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85" w:rsidRDefault="008F0585" w:rsidP="008F0585">
      <w:pPr>
        <w:pStyle w:val="BodyText"/>
      </w:pPr>
      <w:r w:rsidRPr="00FB7AF2">
        <w:rPr>
          <w:rFonts w:ascii="Arial" w:hAnsi="Arial" w:cs="Arial"/>
          <w:b/>
          <w:bCs/>
          <w:iCs/>
          <w:noProof/>
          <w:sz w:val="28"/>
          <w:szCs w:val="28"/>
          <w:lang w:val="en-IN" w:eastAsia="en-IN"/>
        </w:rPr>
        <mc:AlternateContent>
          <mc:Choice Requires="wps">
            <w:drawing>
              <wp:anchor distT="0" distB="0" distL="114300" distR="114300" simplePos="0" relativeHeight="487590400" behindDoc="0" locked="0" layoutInCell="1" allowOverlap="1" wp14:anchorId="3C03B68B" wp14:editId="757EC0A5">
                <wp:simplePos x="0" y="0"/>
                <wp:positionH relativeFrom="column">
                  <wp:posOffset>2263775</wp:posOffset>
                </wp:positionH>
                <wp:positionV relativeFrom="paragraph">
                  <wp:posOffset>-120650</wp:posOffset>
                </wp:positionV>
                <wp:extent cx="2057400" cy="692150"/>
                <wp:effectExtent l="0" t="0" r="19050" b="1270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92150"/>
                        </a:xfrm>
                        <a:prstGeom prst="rect">
                          <a:avLst/>
                        </a:prstGeom>
                        <a:solidFill>
                          <a:srgbClr val="FFFFFF"/>
                        </a:solidFill>
                        <a:ln w="9525">
                          <a:solidFill>
                            <a:schemeClr val="bg1">
                              <a:lumMod val="100000"/>
                              <a:lumOff val="0"/>
                            </a:schemeClr>
                          </a:solidFill>
                          <a:miter lim="800000"/>
                          <a:headEnd/>
                          <a:tailEnd/>
                        </a:ln>
                      </wps:spPr>
                      <wps:txbx>
                        <w:txbxContent>
                          <w:p w:rsidR="008F0585" w:rsidRPr="00EE5EBB" w:rsidRDefault="008F0585" w:rsidP="008F0585">
                            <w:pPr>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8F0585" w:rsidRPr="00EE5EBB" w:rsidRDefault="008F0585" w:rsidP="008F0585">
                            <w:pPr>
                              <w:rPr>
                                <w:rFonts w:ascii="Nirmala UI" w:hAnsi="Nirmala UI" w:cs="Nirmala UI"/>
                                <w:b/>
                                <w:i/>
                                <w:sz w:val="28"/>
                                <w:szCs w:val="32"/>
                              </w:rPr>
                            </w:pPr>
                            <w:r w:rsidRPr="00EE5EBB">
                              <w:rPr>
                                <w:rFonts w:ascii="Nirmala UI" w:hAnsi="Nirmala UI" w:cs="Nirmala UI"/>
                                <w:b/>
                                <w:i/>
                                <w:sz w:val="28"/>
                                <w:szCs w:val="32"/>
                              </w:rPr>
                              <w:t>Indian Standard</w:t>
                            </w:r>
                          </w:p>
                          <w:p w:rsidR="008F0585" w:rsidRPr="00C536D7" w:rsidRDefault="008F0585" w:rsidP="008F058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3B68B" id="_x0000_t202" coordsize="21600,21600" o:spt="202" path="m,l,21600r21600,l21600,xe">
                <v:stroke joinstyle="miter"/>
                <v:path gradientshapeok="t" o:connecttype="rect"/>
              </v:shapetype>
              <v:shape id="Text Box 20" o:spid="_x0000_s1026" type="#_x0000_t202" style="position:absolute;margin-left:178.25pt;margin-top:-9.5pt;width:162pt;height:54.5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" strokecolor="white [3212]">
                <v:textbox>
                  <w:txbxContent>
                    <w:p w:rsidR="008F0585" w:rsidRPr="00EE5EBB" w:rsidRDefault="008F0585" w:rsidP="008F0585">
                      <w:pPr>
                        <w:rPr>
                          <w:rFonts w:ascii="Nirmala UI" w:hAnsi="Nirmala UI" w:cs="Nirmala UI"/>
                          <w:b/>
                          <w:i/>
                          <w:sz w:val="44"/>
                          <w:szCs w:val="44"/>
                        </w:rPr>
                      </w:pPr>
                      <w:r w:rsidRPr="00EE5EBB">
                        <w:rPr>
                          <w:rFonts w:ascii="Nirmala UI" w:hAnsi="Nirmala UI" w:cs="Nirmala UI"/>
                          <w:b/>
                          <w:bCs/>
                          <w:i/>
                          <w:iCs/>
                          <w:sz w:val="44"/>
                          <w:szCs w:val="44"/>
                          <w:cs/>
                          <w:lang w:bidi="hi-IN"/>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lang w:bidi="hi-IN"/>
                        </w:rPr>
                        <w:t>मानक</w:t>
                      </w:r>
                    </w:p>
                    <w:p w:rsidR="008F0585" w:rsidRPr="00EE5EBB" w:rsidRDefault="008F0585" w:rsidP="008F0585">
                      <w:pPr>
                        <w:rPr>
                          <w:rFonts w:ascii="Nirmala UI" w:hAnsi="Nirmala UI" w:cs="Nirmala UI"/>
                          <w:b/>
                          <w:i/>
                          <w:sz w:val="28"/>
                          <w:szCs w:val="32"/>
                        </w:rPr>
                      </w:pPr>
                      <w:r w:rsidRPr="00EE5EBB">
                        <w:rPr>
                          <w:rFonts w:ascii="Nirmala UI" w:hAnsi="Nirmala UI" w:cs="Nirmala UI"/>
                          <w:b/>
                          <w:i/>
                          <w:sz w:val="28"/>
                          <w:szCs w:val="32"/>
                        </w:rPr>
                        <w:t>Indian Standard</w:t>
                      </w:r>
                    </w:p>
                    <w:p w:rsidR="008F0585" w:rsidRPr="00C536D7" w:rsidRDefault="008F0585" w:rsidP="008F0585">
                      <w:pPr>
                        <w:rPr>
                          <w:b/>
                          <w:i/>
                        </w:rPr>
                      </w:pPr>
                    </w:p>
                  </w:txbxContent>
                </v:textbox>
                <w10:wrap type="square"/>
              </v:shape>
            </w:pict>
          </mc:Fallback>
        </mc:AlternateContent>
      </w:r>
    </w:p>
    <w:p w:rsidR="008F0585" w:rsidRPr="008F0585" w:rsidRDefault="008F0585" w:rsidP="008F0585">
      <w:pPr>
        <w:pStyle w:val="NoSpacing"/>
        <w:ind w:left="4253" w:right="-24"/>
        <w:jc w:val="right"/>
        <w:rPr>
          <w:rFonts w:ascii="Times New Roman" w:hAnsi="Times New Roman" w:cs="Times New Roman"/>
          <w:b/>
          <w:sz w:val="24"/>
          <w:szCs w:val="24"/>
        </w:rPr>
      </w:pPr>
      <w:r>
        <w:rPr>
          <w:rFonts w:ascii="Times New Roman" w:hAnsi="Times New Roman" w:cs="Times New Roman"/>
          <w:b/>
          <w:sz w:val="24"/>
          <w:szCs w:val="24"/>
        </w:rPr>
        <w:t xml:space="preserve">   </w:t>
      </w:r>
      <w:r w:rsidRPr="008F0585">
        <w:rPr>
          <w:rFonts w:ascii="Times New Roman" w:hAnsi="Times New Roman" w:cs="Times New Roman"/>
          <w:b/>
          <w:sz w:val="24"/>
          <w:szCs w:val="24"/>
        </w:rPr>
        <w:t xml:space="preserve">TED 02 (23613) </w:t>
      </w:r>
      <w:r>
        <w:rPr>
          <w:rFonts w:ascii="Times New Roman" w:hAnsi="Times New Roman" w:cs="Times New Roman"/>
          <w:b/>
          <w:sz w:val="24"/>
          <w:szCs w:val="24"/>
        </w:rPr>
        <w:t>F</w:t>
      </w:r>
    </w:p>
    <w:p w:rsidR="008F0585" w:rsidRPr="00FB7AF2" w:rsidRDefault="00880A7E" w:rsidP="008F0585">
      <w:pPr>
        <w:pStyle w:val="NoSpacing"/>
        <w:ind w:left="4253" w:right="-24"/>
        <w:jc w:val="right"/>
        <w:rPr>
          <w:rFonts w:ascii="Times New Roman" w:hAnsi="Times New Roman" w:cs="Times New Roman"/>
          <w:b/>
          <w:sz w:val="24"/>
          <w:szCs w:val="24"/>
        </w:rPr>
      </w:pPr>
      <w:r>
        <w:rPr>
          <w:rFonts w:ascii="Times New Roman" w:hAnsi="Times New Roman" w:cs="Times New Roman"/>
          <w:b/>
          <w:sz w:val="24"/>
          <w:szCs w:val="24"/>
        </w:rPr>
        <w:t>IS/ISO 8528 (Part 5): 2022</w:t>
      </w:r>
    </w:p>
    <w:p w:rsidR="008F0585" w:rsidRDefault="008F0585" w:rsidP="008F0585">
      <w:pPr>
        <w:adjustRightInd w:val="0"/>
        <w:ind w:left="4253" w:right="428"/>
        <w:jc w:val="both"/>
        <w:rPr>
          <w:rFonts w:ascii="Adobe Devanagari" w:hAnsi="Adobe Devanagari" w:cs="Adobe Devanagari"/>
          <w:iCs/>
          <w:color w:val="222222"/>
          <w:sz w:val="12"/>
          <w:szCs w:val="12"/>
        </w:rPr>
      </w:pPr>
      <w:r w:rsidRPr="00FB7AF2">
        <w:rPr>
          <w:rFonts w:ascii="Arial" w:hAnsi="Arial" w:cs="Arial"/>
          <w:bCs/>
          <w:color w:val="000000"/>
          <w:sz w:val="20"/>
          <w:lang w:val="fr-FR"/>
        </w:rPr>
        <w:t xml:space="preserve">                                         </w:t>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sidRPr="00FB7AF2">
        <w:rPr>
          <w:rFonts w:ascii="Adobe Devanagari" w:hAnsi="Adobe Devanagari" w:cs="Adobe Devanagari"/>
          <w:iCs/>
          <w:color w:val="222222"/>
          <w:sz w:val="12"/>
          <w:szCs w:val="12"/>
        </w:rPr>
        <w:tab/>
      </w:r>
    </w:p>
    <w:p w:rsidR="008F0585" w:rsidRDefault="008F0585" w:rsidP="008F0585">
      <w:pPr>
        <w:adjustRightInd w:val="0"/>
        <w:ind w:left="4253" w:right="428"/>
        <w:jc w:val="both"/>
        <w:rPr>
          <w:rFonts w:ascii="Adobe Devanagari" w:hAnsi="Adobe Devanagari" w:cs="Adobe Devanagari"/>
          <w:iCs/>
          <w:color w:val="222222"/>
          <w:sz w:val="12"/>
          <w:szCs w:val="12"/>
        </w:rPr>
      </w:pPr>
      <w:r w:rsidRPr="00FB7AF2">
        <w:rPr>
          <w:rFonts w:ascii="Arial" w:hAnsi="Arial" w:cs="Arial"/>
          <w:noProof/>
          <w:position w:val="-1"/>
          <w:sz w:val="10"/>
          <w:lang w:val="en-IN" w:eastAsia="en-IN"/>
        </w:rPr>
        <mc:AlternateContent>
          <mc:Choice Requires="wpg">
            <w:drawing>
              <wp:anchor distT="0" distB="0" distL="114300" distR="114300" simplePos="0" relativeHeight="487591424" behindDoc="0" locked="0" layoutInCell="1" allowOverlap="1" wp14:anchorId="1AB16517" wp14:editId="227FF39B">
                <wp:simplePos x="0" y="0"/>
                <wp:positionH relativeFrom="column">
                  <wp:posOffset>2689225</wp:posOffset>
                </wp:positionH>
                <wp:positionV relativeFrom="paragraph">
                  <wp:posOffset>19685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C5DD81F" id="Group 8" o:spid="_x0000_s1026" style="position:absolute;margin-left:211.75pt;margin-top:1.55pt;width:317.35pt;height:5pt;z-index:487591424"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square"/>
              </v:group>
            </w:pict>
          </mc:Fallback>
        </mc:AlternateContent>
      </w:r>
    </w:p>
    <w:p w:rsidR="008F0585" w:rsidRDefault="008F0585" w:rsidP="008F0585">
      <w:pPr>
        <w:adjustRightInd w:val="0"/>
        <w:ind w:left="4253" w:right="428"/>
        <w:jc w:val="both"/>
        <w:rPr>
          <w:rFonts w:ascii="Adobe Devanagari" w:hAnsi="Adobe Devanagari" w:cs="Adobe Devanagari"/>
          <w:iCs/>
          <w:color w:val="222222"/>
          <w:sz w:val="12"/>
          <w:szCs w:val="12"/>
        </w:rPr>
      </w:pPr>
    </w:p>
    <w:p w:rsidR="005B7037" w:rsidRDefault="005B7037" w:rsidP="005B7037">
      <w:pPr>
        <w:adjustRightInd w:val="0"/>
        <w:ind w:left="2835" w:right="-872"/>
        <w:jc w:val="center"/>
        <w:rPr>
          <w:rFonts w:ascii="Nirmala UI" w:hAnsi="Nirmala UI" w:cs="Nirmala UI"/>
          <w:b/>
          <w:bCs/>
          <w:color w:val="222222"/>
          <w:sz w:val="48"/>
          <w:szCs w:val="48"/>
          <w:lang w:bidi="hi-IN"/>
        </w:rPr>
      </w:pPr>
      <w:r w:rsidRPr="005B7037">
        <w:rPr>
          <w:rFonts w:ascii="Nirmala UI" w:hAnsi="Nirmala UI" w:cs="Nirmala UI" w:hint="cs"/>
          <w:b/>
          <w:bCs/>
          <w:color w:val="222222"/>
          <w:sz w:val="48"/>
          <w:szCs w:val="48"/>
          <w:lang w:bidi="hi-IN"/>
        </w:rPr>
        <w:t>प्रत्यागामी</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आंतरिक</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दहन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इंजन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चालित</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प्रत्यागामी</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धारा</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उदभवन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करने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वाले</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सेट</w:t>
      </w:r>
      <w:r w:rsidRPr="005B7037">
        <w:rPr>
          <w:rFonts w:ascii="Nirmala UI" w:hAnsi="Nirmala UI" w:cs="Nirmala UI"/>
          <w:b/>
          <w:bCs/>
          <w:color w:val="222222"/>
          <w:sz w:val="48"/>
          <w:szCs w:val="48"/>
          <w:lang w:bidi="hi-IN"/>
        </w:rPr>
        <w:t xml:space="preserve">  </w:t>
      </w:r>
    </w:p>
    <w:p w:rsidR="005B7037" w:rsidRPr="005B7037" w:rsidRDefault="005B7037" w:rsidP="005B7037">
      <w:pPr>
        <w:adjustRightInd w:val="0"/>
        <w:ind w:left="2835" w:right="-872"/>
        <w:jc w:val="center"/>
        <w:rPr>
          <w:rFonts w:ascii="Nirmala UI" w:hAnsi="Nirmala UI" w:cs="Nirmala UI"/>
          <w:b/>
          <w:bCs/>
          <w:color w:val="222222"/>
          <w:sz w:val="48"/>
          <w:szCs w:val="48"/>
          <w:lang w:bidi="hi-IN"/>
        </w:rPr>
      </w:pPr>
      <w:r w:rsidRPr="005B7037">
        <w:rPr>
          <w:rFonts w:ascii="Nirmala UI" w:hAnsi="Nirmala UI" w:cs="Nirmala UI" w:hint="cs"/>
          <w:b/>
          <w:bCs/>
          <w:color w:val="222222"/>
          <w:sz w:val="48"/>
          <w:szCs w:val="48"/>
          <w:lang w:bidi="hi-IN"/>
        </w:rPr>
        <w:t>भाग</w:t>
      </w:r>
      <w:r>
        <w:rPr>
          <w:rFonts w:ascii="Nirmala UI" w:hAnsi="Nirmala UI" w:cs="Nirmala UI"/>
          <w:b/>
          <w:bCs/>
          <w:color w:val="222222"/>
          <w:sz w:val="48"/>
          <w:szCs w:val="48"/>
          <w:lang w:bidi="hi-IN"/>
        </w:rPr>
        <w:t xml:space="preserve"> 5 </w:t>
      </w:r>
      <w:r w:rsidRPr="005B7037">
        <w:rPr>
          <w:rFonts w:ascii="Nirmala UI" w:hAnsi="Nirmala UI" w:cs="Nirmala UI" w:hint="cs"/>
          <w:b/>
          <w:bCs/>
          <w:color w:val="222222"/>
          <w:sz w:val="48"/>
          <w:szCs w:val="48"/>
          <w:lang w:bidi="hi-IN"/>
        </w:rPr>
        <w:t>उदभवन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करने</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वाले</w:t>
      </w:r>
      <w:r w:rsidRPr="005B7037">
        <w:rPr>
          <w:rFonts w:ascii="Nirmala UI" w:hAnsi="Nirmala UI" w:cs="Nirmala UI"/>
          <w:b/>
          <w:bCs/>
          <w:color w:val="222222"/>
          <w:sz w:val="48"/>
          <w:szCs w:val="48"/>
          <w:lang w:bidi="hi-IN"/>
        </w:rPr>
        <w:t xml:space="preserve"> </w:t>
      </w:r>
      <w:r w:rsidRPr="005B7037">
        <w:rPr>
          <w:rFonts w:ascii="Nirmala UI" w:hAnsi="Nirmala UI" w:cs="Nirmala UI" w:hint="cs"/>
          <w:b/>
          <w:bCs/>
          <w:color w:val="222222"/>
          <w:sz w:val="48"/>
          <w:szCs w:val="48"/>
          <w:lang w:bidi="hi-IN"/>
        </w:rPr>
        <w:t>सेट</w:t>
      </w:r>
    </w:p>
    <w:p w:rsidR="008F0585" w:rsidRPr="008230B1" w:rsidRDefault="005B7037" w:rsidP="008230B1">
      <w:pPr>
        <w:adjustRightInd w:val="0"/>
        <w:ind w:left="3969" w:right="-591"/>
        <w:jc w:val="center"/>
        <w:rPr>
          <w:rFonts w:ascii="Nirmala UI" w:hAnsi="Nirmala UI" w:cs="Nirmala UI"/>
          <w:color w:val="222222"/>
          <w:sz w:val="40"/>
          <w:szCs w:val="44"/>
          <w:lang w:bidi="hi-IN"/>
        </w:rPr>
      </w:pPr>
      <w:r w:rsidRPr="008230B1">
        <w:rPr>
          <w:rFonts w:ascii="Nirmala UI" w:hAnsi="Nirmala UI" w:cs="Nirmala UI"/>
          <w:bCs/>
          <w:color w:val="222222"/>
          <w:sz w:val="44"/>
          <w:szCs w:val="48"/>
          <w:lang w:bidi="hi-IN"/>
        </w:rPr>
        <w:t xml:space="preserve"> </w:t>
      </w:r>
      <w:r w:rsidR="008230B1" w:rsidRPr="008230B1">
        <w:rPr>
          <w:rFonts w:ascii="Nirmala UI" w:hAnsi="Nirmala UI" w:cs="Nirmala UI"/>
          <w:bCs/>
          <w:color w:val="222222"/>
          <w:sz w:val="44"/>
          <w:szCs w:val="48"/>
          <w:lang w:bidi="hi-IN"/>
        </w:rPr>
        <w:t>(</w:t>
      </w:r>
      <w:r w:rsidR="008230B1" w:rsidRPr="008230B1">
        <w:rPr>
          <w:rFonts w:ascii="Nirmala UI" w:hAnsi="Nirmala UI" w:cs="Nirmala UI" w:hint="cs"/>
          <w:bCs/>
          <w:i/>
          <w:color w:val="222222"/>
          <w:sz w:val="44"/>
          <w:szCs w:val="48"/>
          <w:lang w:bidi="hi-IN"/>
        </w:rPr>
        <w:t>दूसरा</w:t>
      </w:r>
      <w:r w:rsidR="008230B1" w:rsidRPr="008230B1">
        <w:rPr>
          <w:rFonts w:ascii="Nirmala UI" w:hAnsi="Nirmala UI" w:cs="Nirmala UI"/>
          <w:bCs/>
          <w:i/>
          <w:color w:val="222222"/>
          <w:sz w:val="44"/>
          <w:szCs w:val="48"/>
          <w:lang w:bidi="hi-IN"/>
        </w:rPr>
        <w:t xml:space="preserve"> </w:t>
      </w:r>
      <w:r w:rsidR="008230B1" w:rsidRPr="008230B1">
        <w:rPr>
          <w:rFonts w:ascii="Nirmala UI" w:hAnsi="Nirmala UI" w:cs="Nirmala UI" w:hint="cs"/>
          <w:bCs/>
          <w:i/>
          <w:color w:val="222222"/>
          <w:sz w:val="44"/>
          <w:szCs w:val="48"/>
          <w:lang w:bidi="hi-IN"/>
        </w:rPr>
        <w:t>पुनरीक्षण</w:t>
      </w:r>
      <w:r w:rsidR="008230B1" w:rsidRPr="008230B1">
        <w:rPr>
          <w:rFonts w:ascii="Nirmala UI" w:hAnsi="Nirmala UI" w:cs="Nirmala UI"/>
          <w:bCs/>
          <w:color w:val="222222"/>
          <w:sz w:val="44"/>
          <w:szCs w:val="48"/>
          <w:lang w:bidi="hi-IN"/>
        </w:rPr>
        <w:t>)</w:t>
      </w:r>
      <w:r w:rsidR="008F0585" w:rsidRPr="008230B1">
        <w:rPr>
          <w:rFonts w:ascii="Nirmala UI" w:hAnsi="Nirmala UI" w:cs="Nirmala UI"/>
          <w:color w:val="222222"/>
          <w:sz w:val="40"/>
          <w:szCs w:val="44"/>
          <w:lang w:bidi="hi-IN"/>
        </w:rPr>
        <w:t xml:space="preserve">     </w:t>
      </w:r>
    </w:p>
    <w:p w:rsidR="008F0585" w:rsidRDefault="008F0585" w:rsidP="000048D9">
      <w:pPr>
        <w:tabs>
          <w:tab w:val="left" w:pos="3063"/>
        </w:tabs>
        <w:ind w:left="3544" w:right="-591"/>
        <w:jc w:val="center"/>
        <w:rPr>
          <w:rFonts w:ascii="Arial" w:hAnsi="Arial" w:cs="Arial"/>
          <w:b/>
          <w:sz w:val="36"/>
          <w:szCs w:val="36"/>
        </w:rPr>
      </w:pPr>
    </w:p>
    <w:p w:rsidR="000048D9" w:rsidRPr="000048D9" w:rsidRDefault="000048D9" w:rsidP="000048D9">
      <w:pPr>
        <w:tabs>
          <w:tab w:val="left" w:pos="3063"/>
        </w:tabs>
        <w:ind w:left="3544" w:right="-591"/>
        <w:jc w:val="center"/>
        <w:rPr>
          <w:rFonts w:ascii="Arial" w:hAnsi="Arial" w:cs="Arial"/>
          <w:b/>
          <w:sz w:val="40"/>
          <w:szCs w:val="36"/>
        </w:rPr>
      </w:pPr>
      <w:r w:rsidRPr="000048D9">
        <w:rPr>
          <w:rFonts w:ascii="Arial" w:hAnsi="Arial" w:cs="Arial"/>
          <w:b/>
          <w:sz w:val="40"/>
          <w:szCs w:val="36"/>
        </w:rPr>
        <w:t xml:space="preserve">Reciprocating Internal Combustion Engine Driven Alternating Current Generating Sets </w:t>
      </w:r>
    </w:p>
    <w:p w:rsidR="000048D9" w:rsidRPr="000048D9" w:rsidRDefault="000048D9" w:rsidP="000048D9">
      <w:pPr>
        <w:tabs>
          <w:tab w:val="left" w:pos="3063"/>
        </w:tabs>
        <w:ind w:left="3544" w:right="-591"/>
        <w:jc w:val="center"/>
        <w:rPr>
          <w:rFonts w:ascii="Arial" w:hAnsi="Arial" w:cs="Arial"/>
          <w:b/>
          <w:sz w:val="36"/>
          <w:szCs w:val="36"/>
        </w:rPr>
      </w:pPr>
      <w:r>
        <w:rPr>
          <w:rFonts w:ascii="Arial" w:hAnsi="Arial" w:cs="Arial"/>
          <w:b/>
          <w:sz w:val="36"/>
          <w:szCs w:val="36"/>
        </w:rPr>
        <w:t>Part 5</w:t>
      </w:r>
      <w:r w:rsidRPr="000048D9">
        <w:rPr>
          <w:rFonts w:ascii="Arial" w:hAnsi="Arial" w:cs="Arial"/>
          <w:b/>
          <w:sz w:val="36"/>
          <w:szCs w:val="36"/>
        </w:rPr>
        <w:t xml:space="preserve"> Generating Sets</w:t>
      </w:r>
    </w:p>
    <w:p w:rsidR="008F0585" w:rsidRPr="000048D9" w:rsidRDefault="000048D9" w:rsidP="000048D9">
      <w:pPr>
        <w:tabs>
          <w:tab w:val="left" w:pos="3063"/>
        </w:tabs>
        <w:ind w:left="3544" w:right="-591"/>
        <w:jc w:val="center"/>
        <w:rPr>
          <w:rFonts w:ascii="Arial" w:hAnsi="Arial" w:cs="Arial"/>
          <w:sz w:val="32"/>
          <w:szCs w:val="36"/>
        </w:rPr>
      </w:pPr>
      <w:r w:rsidRPr="000048D9">
        <w:rPr>
          <w:rFonts w:ascii="Arial" w:hAnsi="Arial" w:cs="Arial"/>
          <w:sz w:val="32"/>
          <w:szCs w:val="36"/>
        </w:rPr>
        <w:t>(</w:t>
      </w:r>
      <w:r w:rsidRPr="000048D9">
        <w:rPr>
          <w:rFonts w:ascii="Arial" w:hAnsi="Arial" w:cs="Arial"/>
          <w:i/>
          <w:sz w:val="32"/>
          <w:szCs w:val="36"/>
        </w:rPr>
        <w:t>Second Revision</w:t>
      </w:r>
      <w:r w:rsidRPr="000048D9">
        <w:rPr>
          <w:rFonts w:ascii="Arial" w:hAnsi="Arial" w:cs="Arial"/>
          <w:sz w:val="32"/>
          <w:szCs w:val="36"/>
        </w:rPr>
        <w:t>)</w:t>
      </w:r>
    </w:p>
    <w:p w:rsidR="008F0585" w:rsidRPr="00FB7AF2" w:rsidRDefault="008F0585" w:rsidP="008F0585">
      <w:pPr>
        <w:pStyle w:val="PlainText"/>
        <w:ind w:left="3969" w:right="-591"/>
        <w:rPr>
          <w:rFonts w:ascii="Arial" w:eastAsia="PMingLiU" w:hAnsi="Arial" w:cs="Arial"/>
          <w:sz w:val="24"/>
          <w:szCs w:val="24"/>
          <w:lang w:eastAsia="zh-TW"/>
        </w:rPr>
      </w:pPr>
    </w:p>
    <w:p w:rsidR="008F0585" w:rsidRDefault="008F0585" w:rsidP="008F0585">
      <w:pPr>
        <w:ind w:left="3969" w:right="-591"/>
        <w:jc w:val="center"/>
        <w:rPr>
          <w:rFonts w:ascii="Arial" w:eastAsiaTheme="minorEastAsia" w:hAnsi="Arial" w:cs="Arial"/>
          <w:sz w:val="24"/>
          <w:szCs w:val="24"/>
        </w:rPr>
      </w:pPr>
    </w:p>
    <w:p w:rsidR="008F0585" w:rsidRPr="00DA0563" w:rsidRDefault="008F0585" w:rsidP="008F0585">
      <w:pPr>
        <w:ind w:left="3969" w:right="-591"/>
        <w:jc w:val="center"/>
        <w:rPr>
          <w:rFonts w:ascii="Arial" w:eastAsiaTheme="minorEastAsia" w:hAnsi="Arial" w:cs="Arial"/>
          <w:sz w:val="24"/>
          <w:szCs w:val="24"/>
        </w:rPr>
      </w:pPr>
      <w:r>
        <w:rPr>
          <w:rFonts w:ascii="Arial" w:eastAsiaTheme="minorEastAsia" w:hAnsi="Arial" w:cs="Arial"/>
          <w:sz w:val="24"/>
          <w:szCs w:val="24"/>
        </w:rPr>
        <w:t xml:space="preserve">    </w:t>
      </w:r>
      <w:r w:rsidRPr="00FB7AF2">
        <w:rPr>
          <w:rFonts w:ascii="Arial" w:eastAsiaTheme="minorEastAsia" w:hAnsi="Arial" w:cs="Arial"/>
          <w:sz w:val="24"/>
          <w:szCs w:val="24"/>
        </w:rPr>
        <w:t xml:space="preserve">ICS </w:t>
      </w:r>
      <w:r w:rsidR="000048D9" w:rsidRPr="007719DA">
        <w:rPr>
          <w:rFonts w:ascii="Arial" w:eastAsiaTheme="minorEastAsia" w:hAnsi="Arial" w:cs="Arial"/>
          <w:sz w:val="24"/>
          <w:szCs w:val="24"/>
        </w:rPr>
        <w:t>27.020; 29.160.40</w:t>
      </w:r>
    </w:p>
    <w:p w:rsidR="008F0585" w:rsidRDefault="008F0585" w:rsidP="008F0585">
      <w:pPr>
        <w:ind w:left="3969" w:right="-591"/>
        <w:jc w:val="center"/>
        <w:rPr>
          <w:rFonts w:ascii="Arial" w:eastAsiaTheme="minorEastAsia" w:hAnsi="Arial" w:cs="Arial"/>
          <w:sz w:val="24"/>
          <w:szCs w:val="24"/>
        </w:rPr>
      </w:pPr>
    </w:p>
    <w:p w:rsidR="008F0585" w:rsidRDefault="008F0585" w:rsidP="008F0585">
      <w:pPr>
        <w:ind w:left="3969" w:right="-591"/>
        <w:jc w:val="center"/>
        <w:rPr>
          <w:rFonts w:ascii="Arial" w:eastAsiaTheme="minorEastAsia" w:hAnsi="Arial" w:cs="Arial"/>
          <w:sz w:val="24"/>
          <w:szCs w:val="24"/>
        </w:rPr>
      </w:pPr>
    </w:p>
    <w:p w:rsidR="008F0585" w:rsidRPr="00FB7AF2" w:rsidRDefault="008F0585" w:rsidP="008F0585">
      <w:pPr>
        <w:ind w:left="3969"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BIS 2024</w:t>
      </w:r>
    </w:p>
    <w:p w:rsidR="008F0585" w:rsidRPr="00FB7AF2" w:rsidRDefault="008F0585" w:rsidP="008F0585">
      <w:pPr>
        <w:ind w:left="3969"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ISO 2022</w:t>
      </w:r>
    </w:p>
    <w:p w:rsidR="008F0585" w:rsidRDefault="008F0585" w:rsidP="008F0585">
      <w:pPr>
        <w:ind w:left="3969" w:right="-591"/>
        <w:jc w:val="center"/>
        <w:rPr>
          <w:rFonts w:ascii="Arial" w:hAnsi="Arial" w:cs="Arial"/>
          <w:sz w:val="24"/>
          <w:szCs w:val="24"/>
        </w:rPr>
      </w:pPr>
    </w:p>
    <w:p w:rsidR="008F0585" w:rsidRPr="00FB7AF2" w:rsidRDefault="008F0585" w:rsidP="008F0585">
      <w:pPr>
        <w:ind w:left="3969" w:right="-591"/>
        <w:jc w:val="center"/>
        <w:rPr>
          <w:rFonts w:ascii="Arial" w:hAnsi="Arial" w:cs="Arial"/>
          <w:sz w:val="24"/>
          <w:szCs w:val="24"/>
        </w:rPr>
      </w:pPr>
      <w:r w:rsidRPr="00FB7AF2">
        <w:rPr>
          <w:rFonts w:ascii="Arial" w:hAnsi="Arial" w:cs="Arial"/>
          <w:noProof/>
          <w:position w:val="-1"/>
          <w:sz w:val="10"/>
          <w:lang w:val="en-IN" w:eastAsia="en-IN"/>
        </w:rPr>
        <mc:AlternateContent>
          <mc:Choice Requires="wpg">
            <w:drawing>
              <wp:inline distT="0" distB="0" distL="0" distR="0" wp14:anchorId="21B14964" wp14:editId="29595121">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9322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rsidR="008F0585" w:rsidRPr="00FB7AF2" w:rsidRDefault="008F0585" w:rsidP="008F0585">
      <w:pPr>
        <w:ind w:left="3969" w:right="-591"/>
        <w:jc w:val="both"/>
        <w:rPr>
          <w:rFonts w:ascii="Arial" w:hAnsi="Arial" w:cs="Arial"/>
          <w:sz w:val="24"/>
          <w:szCs w:val="24"/>
        </w:rPr>
      </w:pPr>
    </w:p>
    <w:p w:rsidR="008F0585" w:rsidRPr="00FB7AF2" w:rsidRDefault="00E05C76" w:rsidP="008F0585">
      <w:pPr>
        <w:ind w:left="3969" w:right="-591"/>
        <w:jc w:val="center"/>
        <w:rPr>
          <w:rFonts w:ascii="Kokila" w:hAnsi="Kokila" w:cs="Kokila"/>
          <w:b/>
          <w:bCs/>
          <w:caps/>
          <w:sz w:val="28"/>
          <w:szCs w:val="28"/>
        </w:rPr>
      </w:pPr>
      <w:r>
        <w:rPr>
          <w:rFonts w:ascii="Kokila" w:hAnsi="Kokila" w:cs="Kokila"/>
          <w:sz w:val="28"/>
          <w:szCs w:val="28"/>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61.6pt;margin-top:4.25pt;width:59.7pt;height:59.7pt;z-index:487592448;mso-wrap-edited:f;mso-width-percent:0;mso-height-percent:0;mso-width-percent:0;mso-height-percent:0" o:allowincell="f">
            <v:imagedata r:id="rId7" o:title=""/>
          </v:shape>
          <o:OLEObject Type="Embed" ProgID="MSPhotoEd.3" ShapeID="_x0000_s1026" DrawAspect="Content" ObjectID="_1765975263" r:id="rId8"/>
        </w:object>
      </w:r>
      <w:r w:rsidR="008F0585" w:rsidRPr="00FB7AF2">
        <w:rPr>
          <w:rFonts w:ascii="Nirmala UI" w:hAnsi="Nirmala UI" w:cs="Nirmala UI" w:hint="cs"/>
          <w:caps/>
          <w:sz w:val="28"/>
          <w:szCs w:val="28"/>
          <w:cs/>
          <w:lang w:bidi="hi-IN"/>
        </w:rPr>
        <w:t>भारतीय</w:t>
      </w:r>
      <w:r w:rsidR="008F0585" w:rsidRPr="00FB7AF2">
        <w:rPr>
          <w:rFonts w:ascii="Kokila" w:hAnsi="Kokila" w:cs="Kokila"/>
          <w:caps/>
          <w:sz w:val="28"/>
          <w:szCs w:val="28"/>
          <w:rtl/>
          <w:cs/>
        </w:rPr>
        <w:t xml:space="preserve"> </w:t>
      </w:r>
      <w:r w:rsidR="008F0585" w:rsidRPr="00FB7AF2">
        <w:rPr>
          <w:rFonts w:ascii="Nirmala UI" w:hAnsi="Nirmala UI" w:cs="Nirmala UI" w:hint="cs"/>
          <w:caps/>
          <w:sz w:val="28"/>
          <w:szCs w:val="28"/>
          <w:cs/>
          <w:lang w:bidi="hi-IN"/>
        </w:rPr>
        <w:t>मानक</w:t>
      </w:r>
      <w:r w:rsidR="008F0585" w:rsidRPr="00FB7AF2">
        <w:rPr>
          <w:rFonts w:ascii="Kokila" w:hAnsi="Kokila" w:cs="Kokila"/>
          <w:caps/>
          <w:sz w:val="28"/>
          <w:szCs w:val="28"/>
          <w:rtl/>
          <w:cs/>
        </w:rPr>
        <w:t xml:space="preserve"> </w:t>
      </w:r>
      <w:r w:rsidR="008F0585" w:rsidRPr="00FB7AF2">
        <w:rPr>
          <w:rFonts w:ascii="Nirmala UI" w:hAnsi="Nirmala UI" w:cs="Nirmala UI" w:hint="cs"/>
          <w:caps/>
          <w:sz w:val="28"/>
          <w:szCs w:val="28"/>
          <w:cs/>
          <w:lang w:bidi="hi-IN"/>
        </w:rPr>
        <w:t>ब्यूरो</w:t>
      </w:r>
    </w:p>
    <w:p w:rsidR="008F0585" w:rsidRPr="00FB7AF2" w:rsidRDefault="008F0585" w:rsidP="008F0585">
      <w:pPr>
        <w:adjustRightInd w:val="0"/>
        <w:ind w:left="3969" w:right="-591"/>
        <w:jc w:val="center"/>
        <w:rPr>
          <w:rFonts w:ascii="Arial" w:hAnsi="Arial" w:cs="Arial"/>
          <w:bCs/>
          <w:color w:val="231F20"/>
          <w:spacing w:val="22"/>
          <w:sz w:val="28"/>
          <w:szCs w:val="28"/>
        </w:rPr>
      </w:pPr>
      <w:r w:rsidRPr="00FB7AF2">
        <w:rPr>
          <w:rFonts w:ascii="Arial" w:hAnsi="Arial" w:cs="Arial"/>
          <w:bCs/>
          <w:color w:val="231F20"/>
          <w:spacing w:val="22"/>
          <w:sz w:val="28"/>
          <w:szCs w:val="28"/>
        </w:rPr>
        <w:t>BUREAU OF INDIAN STANDARDS</w:t>
      </w:r>
    </w:p>
    <w:p w:rsidR="008F0585" w:rsidRPr="00FB7AF2" w:rsidRDefault="008F0585" w:rsidP="008F0585">
      <w:pPr>
        <w:ind w:left="3969" w:right="-591"/>
        <w:jc w:val="center"/>
        <w:rPr>
          <w:rFonts w:ascii="Kokila" w:hAnsi="Kokila" w:cs="Kokila"/>
          <w:b/>
          <w:bCs/>
          <w:color w:val="231F20"/>
          <w:spacing w:val="22"/>
          <w:sz w:val="24"/>
          <w:szCs w:val="24"/>
        </w:rPr>
      </w:pPr>
      <w:r w:rsidRPr="00FB7AF2">
        <w:rPr>
          <w:rFonts w:ascii="Nirmala UI" w:hAnsi="Nirmala UI" w:cs="Nirmala UI" w:hint="cs"/>
          <w:caps/>
          <w:sz w:val="24"/>
          <w:szCs w:val="24"/>
          <w:cs/>
          <w:lang w:bidi="hi-IN"/>
        </w:rPr>
        <w:t>मानक</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भवन</w:t>
      </w:r>
      <w:r w:rsidRPr="00FB7AF2">
        <w:rPr>
          <w:rFonts w:ascii="Kokila" w:hAnsi="Kokila" w:cs="Kokila"/>
          <w:caps/>
          <w:sz w:val="24"/>
          <w:szCs w:val="24"/>
        </w:rPr>
        <w:t xml:space="preserve">, 9 </w:t>
      </w:r>
      <w:r w:rsidRPr="00FB7AF2">
        <w:rPr>
          <w:rFonts w:ascii="Nirmala UI" w:hAnsi="Nirmala UI" w:cs="Nirmala UI" w:hint="cs"/>
          <w:caps/>
          <w:sz w:val="24"/>
          <w:szCs w:val="24"/>
          <w:cs/>
          <w:lang w:bidi="hi-IN"/>
        </w:rPr>
        <w:t>बहादुर</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शाह</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ज़फर</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मार्ग</w:t>
      </w:r>
      <w:r w:rsidRPr="00FB7AF2">
        <w:rPr>
          <w:rFonts w:ascii="Kokila" w:hAnsi="Kokila" w:cs="Kokila"/>
          <w:caps/>
          <w:sz w:val="24"/>
          <w:szCs w:val="24"/>
        </w:rPr>
        <w:t xml:space="preserve">, </w:t>
      </w:r>
      <w:r w:rsidRPr="00FB7AF2">
        <w:rPr>
          <w:rFonts w:ascii="Nirmala UI" w:hAnsi="Nirmala UI" w:cs="Nirmala UI" w:hint="cs"/>
          <w:caps/>
          <w:sz w:val="24"/>
          <w:szCs w:val="24"/>
          <w:cs/>
          <w:lang w:bidi="hi-IN"/>
        </w:rPr>
        <w:t>नई</w:t>
      </w:r>
      <w:r w:rsidRPr="00FB7AF2">
        <w:rPr>
          <w:rFonts w:ascii="Kokila" w:hAnsi="Kokila" w:cs="Kokila"/>
          <w:caps/>
          <w:sz w:val="24"/>
          <w:szCs w:val="24"/>
          <w:rtl/>
          <w:cs/>
        </w:rPr>
        <w:t xml:space="preserve"> </w:t>
      </w:r>
      <w:r w:rsidRPr="00FB7AF2">
        <w:rPr>
          <w:rFonts w:ascii="Nirmala UI" w:hAnsi="Nirmala UI" w:cs="Nirmala UI" w:hint="cs"/>
          <w:caps/>
          <w:sz w:val="24"/>
          <w:szCs w:val="24"/>
          <w:cs/>
          <w:lang w:bidi="hi-IN"/>
        </w:rPr>
        <w:t>दिल्ली</w:t>
      </w:r>
      <w:r w:rsidRPr="00FB7AF2">
        <w:rPr>
          <w:rFonts w:ascii="Kokila" w:hAnsi="Kokila" w:cs="Kokila"/>
          <w:caps/>
          <w:sz w:val="24"/>
          <w:szCs w:val="24"/>
          <w:rtl/>
          <w:cs/>
        </w:rPr>
        <w:t xml:space="preserve"> </w:t>
      </w:r>
      <w:r w:rsidRPr="00FB7AF2">
        <w:rPr>
          <w:rFonts w:ascii="Kokila" w:hAnsi="Kokila" w:cs="Kokila"/>
          <w:caps/>
          <w:sz w:val="24"/>
          <w:szCs w:val="24"/>
          <w:rtl/>
        </w:rPr>
        <w:t xml:space="preserve"> </w:t>
      </w:r>
      <w:r w:rsidRPr="00FB7AF2">
        <w:rPr>
          <w:rFonts w:ascii="Kokila" w:hAnsi="Kokila" w:cs="Kokila"/>
          <w:bCs/>
          <w:caps/>
          <w:sz w:val="24"/>
          <w:szCs w:val="24"/>
        </w:rPr>
        <w:t>110002</w:t>
      </w:r>
    </w:p>
    <w:p w:rsidR="008F0585" w:rsidRPr="00FB7AF2" w:rsidRDefault="008F0585" w:rsidP="008F0585">
      <w:pPr>
        <w:tabs>
          <w:tab w:val="left" w:pos="3119"/>
          <w:tab w:val="left" w:pos="3828"/>
          <w:tab w:val="left" w:pos="4253"/>
        </w:tabs>
        <w:adjustRightInd w:val="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rsidR="008F0585" w:rsidRPr="00FB7AF2" w:rsidRDefault="008F0585" w:rsidP="008F0585">
      <w:pPr>
        <w:tabs>
          <w:tab w:val="left" w:pos="3119"/>
          <w:tab w:val="left" w:pos="3828"/>
          <w:tab w:val="left" w:pos="4253"/>
        </w:tabs>
        <w:adjustRightInd w:val="0"/>
        <w:ind w:left="3969" w:right="-591"/>
        <w:jc w:val="center"/>
        <w:rPr>
          <w:rFonts w:ascii="Arial" w:hAnsi="Arial" w:cs="Arial"/>
          <w:color w:val="231F20"/>
          <w:sz w:val="20"/>
        </w:rPr>
      </w:pPr>
      <w:r w:rsidRPr="00FB7AF2">
        <w:rPr>
          <w:rFonts w:ascii="Arial" w:hAnsi="Arial" w:cs="Arial"/>
          <w:color w:val="231F20"/>
          <w:sz w:val="20"/>
        </w:rPr>
        <w:t>NEW DELHI  110002</w:t>
      </w:r>
    </w:p>
    <w:p w:rsidR="008F0585" w:rsidRDefault="00E05C76" w:rsidP="008F0585">
      <w:pPr>
        <w:ind w:left="3969" w:right="-591"/>
        <w:jc w:val="center"/>
        <w:rPr>
          <w:rStyle w:val="Hyperlink"/>
          <w:rFonts w:ascii="Arial" w:hAnsi="Arial" w:cs="Arial"/>
          <w:szCs w:val="24"/>
        </w:rPr>
      </w:pPr>
      <w:hyperlink r:id="rId9" w:history="1">
        <w:r w:rsidR="008F0585" w:rsidRPr="00FB7AF2">
          <w:rPr>
            <w:rStyle w:val="Hyperlink"/>
            <w:rFonts w:ascii="Arial" w:hAnsi="Arial" w:cs="Arial"/>
            <w:szCs w:val="24"/>
          </w:rPr>
          <w:t>www.bis.gov.in</w:t>
        </w:r>
      </w:hyperlink>
      <w:r w:rsidR="008F0585" w:rsidRPr="00FB7AF2">
        <w:rPr>
          <w:rFonts w:ascii="Arial" w:hAnsi="Arial" w:cs="Arial"/>
          <w:sz w:val="20"/>
          <w:szCs w:val="24"/>
        </w:rPr>
        <w:t xml:space="preserve">     </w:t>
      </w:r>
      <w:hyperlink r:id="rId10" w:history="1">
        <w:r w:rsidR="008F0585" w:rsidRPr="00FB7AF2">
          <w:rPr>
            <w:rStyle w:val="Hyperlink"/>
            <w:rFonts w:ascii="Arial" w:hAnsi="Arial" w:cs="Arial"/>
            <w:szCs w:val="24"/>
          </w:rPr>
          <w:t>www.standardsbis.in</w:t>
        </w:r>
      </w:hyperlink>
    </w:p>
    <w:p w:rsidR="008F0585" w:rsidRDefault="008F0585" w:rsidP="008F0585">
      <w:pPr>
        <w:ind w:left="3969" w:right="-591"/>
        <w:jc w:val="center"/>
        <w:rPr>
          <w:rStyle w:val="Hyperlink"/>
          <w:rFonts w:ascii="Arial" w:hAnsi="Arial" w:cs="Arial"/>
          <w:szCs w:val="24"/>
        </w:rPr>
      </w:pPr>
    </w:p>
    <w:p w:rsidR="00830CC5" w:rsidRDefault="008F0585" w:rsidP="008F0585">
      <w:pPr>
        <w:ind w:left="3969" w:right="-591"/>
        <w:rPr>
          <w:rFonts w:ascii="Arial" w:hAnsi="Arial" w:cs="Arial"/>
          <w:b/>
          <w:bCs/>
          <w:iCs/>
          <w:sz w:val="24"/>
          <w:szCs w:val="24"/>
        </w:rPr>
      </w:pPr>
      <w:r>
        <w:rPr>
          <w:rFonts w:ascii="Arial" w:hAnsi="Arial" w:cs="Arial"/>
          <w:b/>
          <w:bCs/>
          <w:iCs/>
          <w:sz w:val="24"/>
          <w:szCs w:val="24"/>
        </w:rPr>
        <w:t xml:space="preserve">        </w:t>
      </w:r>
    </w:p>
    <w:p w:rsidR="008F0585" w:rsidRPr="00FB7AF2" w:rsidRDefault="008F0585" w:rsidP="008F0585">
      <w:pPr>
        <w:ind w:left="3969" w:right="-591"/>
        <w:rPr>
          <w:rFonts w:ascii="Arial" w:hAnsi="Arial" w:cs="Arial"/>
          <w:b/>
          <w:bCs/>
          <w:sz w:val="24"/>
          <w:szCs w:val="24"/>
        </w:rPr>
      </w:pPr>
      <w:r>
        <w:rPr>
          <w:rFonts w:ascii="Arial" w:hAnsi="Arial" w:cs="Arial"/>
          <w:b/>
          <w:bCs/>
          <w:iCs/>
          <w:sz w:val="24"/>
          <w:szCs w:val="24"/>
        </w:rPr>
        <w:br/>
        <w:t xml:space="preserve">          January </w:t>
      </w:r>
      <w:r>
        <w:rPr>
          <w:rFonts w:ascii="Arial" w:hAnsi="Arial" w:cs="Arial"/>
          <w:b/>
          <w:bCs/>
          <w:sz w:val="24"/>
          <w:szCs w:val="24"/>
        </w:rPr>
        <w:t>2024</w:t>
      </w:r>
      <w:r w:rsidRPr="00FB7AF2">
        <w:rPr>
          <w:rFonts w:ascii="Arial" w:hAnsi="Arial" w:cs="Arial"/>
          <w:b/>
          <w:bCs/>
          <w:sz w:val="24"/>
          <w:szCs w:val="24"/>
        </w:rPr>
        <w:t xml:space="preserve">                          </w:t>
      </w:r>
      <w:r>
        <w:rPr>
          <w:rFonts w:ascii="Arial" w:hAnsi="Arial" w:cs="Arial"/>
          <w:b/>
          <w:bCs/>
          <w:sz w:val="24"/>
          <w:szCs w:val="24"/>
        </w:rPr>
        <w:t xml:space="preserve">       </w:t>
      </w:r>
      <w:r w:rsidRPr="00FB7AF2">
        <w:rPr>
          <w:rFonts w:ascii="Arial" w:hAnsi="Arial" w:cs="Arial"/>
          <w:b/>
          <w:bCs/>
          <w:sz w:val="24"/>
          <w:szCs w:val="24"/>
        </w:rPr>
        <w:t xml:space="preserve">     Price Group </w:t>
      </w:r>
    </w:p>
    <w:p w:rsidR="008F0585" w:rsidRDefault="008F0585" w:rsidP="008F0585">
      <w:pPr>
        <w:ind w:left="3969" w:right="-591"/>
        <w:jc w:val="center"/>
        <w:rPr>
          <w:rStyle w:val="Hyperlink"/>
          <w:rFonts w:ascii="Arial" w:hAnsi="Arial" w:cs="Arial"/>
          <w:szCs w:val="24"/>
        </w:rPr>
      </w:pPr>
    </w:p>
    <w:p w:rsidR="008F0585" w:rsidRDefault="008F0585">
      <w:pPr>
        <w:pStyle w:val="BodyText"/>
        <w:spacing w:before="120"/>
        <w:ind w:left="100"/>
      </w:pPr>
    </w:p>
    <w:p w:rsidR="00830CC5" w:rsidRDefault="00830CC5">
      <w:pPr>
        <w:pStyle w:val="BodyText"/>
        <w:spacing w:before="120"/>
        <w:ind w:left="100"/>
        <w:sectPr w:rsidR="00830CC5">
          <w:pgSz w:w="12240" w:h="15840"/>
          <w:pgMar w:top="1720" w:right="1140" w:bottom="280" w:left="1340" w:header="727" w:footer="0" w:gutter="0"/>
          <w:cols w:space="720"/>
        </w:sectPr>
      </w:pPr>
    </w:p>
    <w:p w:rsidR="00594A65" w:rsidRDefault="005579F8">
      <w:pPr>
        <w:pStyle w:val="BodyText"/>
        <w:spacing w:before="120"/>
        <w:ind w:left="100"/>
      </w:pPr>
      <w:r>
        <w:lastRenderedPageBreak/>
        <w:t>Automotive</w:t>
      </w:r>
      <w:r>
        <w:rPr>
          <w:spacing w:val="-5"/>
        </w:rPr>
        <w:t xml:space="preserve"> </w:t>
      </w:r>
      <w:r>
        <w:t>Prime</w:t>
      </w:r>
      <w:r>
        <w:rPr>
          <w:spacing w:val="-6"/>
        </w:rPr>
        <w:t xml:space="preserve"> </w:t>
      </w:r>
      <w:r>
        <w:t>Movers,</w:t>
      </w:r>
      <w:r>
        <w:rPr>
          <w:spacing w:val="-5"/>
        </w:rPr>
        <w:t xml:space="preserve"> </w:t>
      </w:r>
      <w:r>
        <w:t>Transmissions</w:t>
      </w:r>
      <w:r>
        <w:rPr>
          <w:spacing w:val="-5"/>
        </w:rPr>
        <w:t xml:space="preserve"> </w:t>
      </w:r>
      <w:r>
        <w:t>Systems</w:t>
      </w:r>
      <w:r>
        <w:rPr>
          <w:spacing w:val="-3"/>
        </w:rPr>
        <w:t xml:space="preserve"> </w:t>
      </w:r>
      <w:r>
        <w:t>and</w:t>
      </w:r>
      <w:r>
        <w:rPr>
          <w:spacing w:val="-3"/>
        </w:rPr>
        <w:t xml:space="preserve"> </w:t>
      </w:r>
      <w:r>
        <w:t>Internal</w:t>
      </w:r>
      <w:r>
        <w:rPr>
          <w:spacing w:val="-5"/>
        </w:rPr>
        <w:t xml:space="preserve"> </w:t>
      </w:r>
      <w:r>
        <w:t>Combustion</w:t>
      </w:r>
      <w:r>
        <w:rPr>
          <w:spacing w:val="-5"/>
        </w:rPr>
        <w:t xml:space="preserve"> </w:t>
      </w:r>
      <w:r>
        <w:t>Engines</w:t>
      </w:r>
      <w:r>
        <w:rPr>
          <w:spacing w:val="-5"/>
        </w:rPr>
        <w:t xml:space="preserve"> </w:t>
      </w:r>
      <w:r>
        <w:t>Sectional Committee, TED 02</w:t>
      </w:r>
    </w:p>
    <w:p w:rsidR="00594A65" w:rsidRDefault="00594A65">
      <w:pPr>
        <w:pStyle w:val="BodyText"/>
        <w:spacing w:before="24"/>
      </w:pPr>
    </w:p>
    <w:p w:rsidR="00594A65" w:rsidRDefault="005579F8">
      <w:pPr>
        <w:pStyle w:val="BodyText"/>
        <w:ind w:left="100"/>
      </w:pPr>
      <w:r>
        <w:t>NATIONAL</w:t>
      </w:r>
      <w:r>
        <w:rPr>
          <w:spacing w:val="-5"/>
        </w:rPr>
        <w:t xml:space="preserve"> </w:t>
      </w:r>
      <w:r>
        <w:rPr>
          <w:spacing w:val="-2"/>
        </w:rPr>
        <w:t>FOREWORD</w:t>
      </w:r>
    </w:p>
    <w:p w:rsidR="00594A65" w:rsidRDefault="00594A65">
      <w:pPr>
        <w:pStyle w:val="BodyText"/>
        <w:spacing w:before="43"/>
      </w:pPr>
    </w:p>
    <w:p w:rsidR="00594A65" w:rsidRDefault="003F3B83">
      <w:pPr>
        <w:pStyle w:val="BodyText"/>
        <w:spacing w:before="1" w:line="259" w:lineRule="auto"/>
        <w:ind w:left="100" w:right="296"/>
        <w:jc w:val="both"/>
      </w:pPr>
      <w:r>
        <w:t>This</w:t>
      </w:r>
      <w:r w:rsidR="005579F8">
        <w:t xml:space="preserve"> Indian Standard </w:t>
      </w:r>
      <w:r w:rsidR="00562A42">
        <w:t>(</w:t>
      </w:r>
      <w:r w:rsidR="00562A42" w:rsidRPr="00562A42">
        <w:rPr>
          <w:i/>
        </w:rPr>
        <w:t>Second Revision</w:t>
      </w:r>
      <w:r w:rsidR="00562A42" w:rsidRPr="00562A42">
        <w:t xml:space="preserve">) </w:t>
      </w:r>
      <w:r w:rsidR="005579F8">
        <w:t>(Part 5) which is identical with ISO 8528-5:2022 ‘Reciprocating Internal Combustion Engine Driven Alternating Current Generating Sets — Part 5: Generating sets’</w:t>
      </w:r>
      <w:r w:rsidR="005579F8">
        <w:rPr>
          <w:spacing w:val="-15"/>
        </w:rPr>
        <w:t xml:space="preserve"> </w:t>
      </w:r>
      <w:r w:rsidR="005579F8">
        <w:t>issued</w:t>
      </w:r>
      <w:r w:rsidR="005579F8">
        <w:rPr>
          <w:spacing w:val="-15"/>
        </w:rPr>
        <w:t xml:space="preserve"> </w:t>
      </w:r>
      <w:r w:rsidR="005579F8">
        <w:t>by</w:t>
      </w:r>
      <w:r w:rsidR="005579F8">
        <w:rPr>
          <w:spacing w:val="-15"/>
        </w:rPr>
        <w:t xml:space="preserve"> </w:t>
      </w:r>
      <w:r w:rsidR="005579F8">
        <w:t>International</w:t>
      </w:r>
      <w:r w:rsidR="005579F8">
        <w:rPr>
          <w:spacing w:val="-15"/>
        </w:rPr>
        <w:t xml:space="preserve"> </w:t>
      </w:r>
      <w:r w:rsidR="005579F8">
        <w:t>Organization</w:t>
      </w:r>
      <w:r w:rsidR="005579F8">
        <w:rPr>
          <w:spacing w:val="-15"/>
        </w:rPr>
        <w:t xml:space="preserve"> </w:t>
      </w:r>
      <w:r w:rsidR="005579F8">
        <w:t>for</w:t>
      </w:r>
      <w:r w:rsidR="005579F8">
        <w:rPr>
          <w:spacing w:val="-15"/>
        </w:rPr>
        <w:t xml:space="preserve"> </w:t>
      </w:r>
      <w:r w:rsidR="005579F8">
        <w:t>Standardization</w:t>
      </w:r>
      <w:r w:rsidR="005579F8">
        <w:rPr>
          <w:spacing w:val="-15"/>
        </w:rPr>
        <w:t xml:space="preserve"> </w:t>
      </w:r>
      <w:r w:rsidR="005579F8">
        <w:t>(ISO),</w:t>
      </w:r>
      <w:r w:rsidR="005579F8">
        <w:rPr>
          <w:spacing w:val="-15"/>
        </w:rPr>
        <w:t xml:space="preserve"> </w:t>
      </w:r>
      <w:r w:rsidR="0077774A">
        <w:t>was</w:t>
      </w:r>
      <w:r w:rsidR="005579F8">
        <w:rPr>
          <w:spacing w:val="-15"/>
        </w:rPr>
        <w:t xml:space="preserve"> </w:t>
      </w:r>
      <w:r w:rsidR="005579F8">
        <w:t>adopted</w:t>
      </w:r>
      <w:r w:rsidR="005579F8">
        <w:rPr>
          <w:spacing w:val="-15"/>
        </w:rPr>
        <w:t xml:space="preserve"> </w:t>
      </w:r>
      <w:r w:rsidR="005579F8">
        <w:t>by</w:t>
      </w:r>
      <w:r w:rsidR="005579F8">
        <w:rPr>
          <w:spacing w:val="-15"/>
        </w:rPr>
        <w:t xml:space="preserve"> </w:t>
      </w:r>
      <w:r w:rsidR="005579F8">
        <w:t>the</w:t>
      </w:r>
      <w:r w:rsidR="005579F8">
        <w:rPr>
          <w:spacing w:val="-15"/>
        </w:rPr>
        <w:t xml:space="preserve"> </w:t>
      </w:r>
      <w:r w:rsidR="005579F8">
        <w:t>Bureau of Indian Standards on the recommendations of Automotive Prime Movers, Transmissions Systems and Internal Combustion Engi</w:t>
      </w:r>
      <w:r w:rsidR="007E3D41">
        <w:t xml:space="preserve">nes Sectional Committee and </w:t>
      </w:r>
      <w:r w:rsidR="005579F8">
        <w:t>approval of the Transport Engineering Division Council.</w:t>
      </w:r>
    </w:p>
    <w:p w:rsidR="00594A65" w:rsidRDefault="00594A65">
      <w:pPr>
        <w:pStyle w:val="BodyText"/>
        <w:spacing w:before="21"/>
      </w:pPr>
    </w:p>
    <w:p w:rsidR="00594A65" w:rsidRDefault="005579F8">
      <w:pPr>
        <w:pStyle w:val="BodyText"/>
        <w:spacing w:before="1" w:line="259" w:lineRule="auto"/>
        <w:ind w:left="100" w:right="295"/>
        <w:jc w:val="both"/>
      </w:pPr>
      <w:r>
        <w:t>This standard was originally published in 2012 which was identical with ISO 8528-5: 2005. The first</w:t>
      </w:r>
      <w:r>
        <w:rPr>
          <w:spacing w:val="-8"/>
        </w:rPr>
        <w:t xml:space="preserve"> </w:t>
      </w:r>
      <w:r>
        <w:t>revision</w:t>
      </w:r>
      <w:r>
        <w:rPr>
          <w:spacing w:val="-8"/>
        </w:rPr>
        <w:t xml:space="preserve"> </w:t>
      </w:r>
      <w:r>
        <w:t>of</w:t>
      </w:r>
      <w:r>
        <w:rPr>
          <w:spacing w:val="-8"/>
        </w:rPr>
        <w:t xml:space="preserve"> </w:t>
      </w:r>
      <w:r>
        <w:t>this</w:t>
      </w:r>
      <w:r>
        <w:rPr>
          <w:spacing w:val="-8"/>
        </w:rPr>
        <w:t xml:space="preserve"> </w:t>
      </w:r>
      <w:r>
        <w:t>standard</w:t>
      </w:r>
      <w:r>
        <w:rPr>
          <w:spacing w:val="-8"/>
        </w:rPr>
        <w:t xml:space="preserve"> </w:t>
      </w:r>
      <w:r>
        <w:t>was</w:t>
      </w:r>
      <w:r>
        <w:rPr>
          <w:spacing w:val="-7"/>
        </w:rPr>
        <w:t xml:space="preserve"> </w:t>
      </w:r>
      <w:r>
        <w:t>taken</w:t>
      </w:r>
      <w:r>
        <w:rPr>
          <w:spacing w:val="-8"/>
        </w:rPr>
        <w:t xml:space="preserve"> </w:t>
      </w:r>
      <w:r>
        <w:t>up</w:t>
      </w:r>
      <w:r>
        <w:rPr>
          <w:spacing w:val="-8"/>
        </w:rPr>
        <w:t xml:space="preserve"> </w:t>
      </w:r>
      <w:r>
        <w:t>to</w:t>
      </w:r>
      <w:r>
        <w:rPr>
          <w:spacing w:val="-8"/>
        </w:rPr>
        <w:t xml:space="preserve"> </w:t>
      </w:r>
      <w:r>
        <w:t>align</w:t>
      </w:r>
      <w:r>
        <w:rPr>
          <w:spacing w:val="-6"/>
        </w:rPr>
        <w:t xml:space="preserve"> </w:t>
      </w:r>
      <w:r>
        <w:t>it</w:t>
      </w:r>
      <w:r>
        <w:rPr>
          <w:spacing w:val="-8"/>
        </w:rPr>
        <w:t xml:space="preserve"> </w:t>
      </w:r>
      <w:r>
        <w:t>with</w:t>
      </w:r>
      <w:r>
        <w:rPr>
          <w:spacing w:val="-5"/>
        </w:rPr>
        <w:t xml:space="preserve"> </w:t>
      </w:r>
      <w:r>
        <w:t>ISO</w:t>
      </w:r>
      <w:r>
        <w:rPr>
          <w:spacing w:val="-8"/>
        </w:rPr>
        <w:t xml:space="preserve"> </w:t>
      </w:r>
      <w:r>
        <w:t>8528-5:</w:t>
      </w:r>
      <w:r>
        <w:rPr>
          <w:spacing w:val="-8"/>
        </w:rPr>
        <w:t xml:space="preserve"> </w:t>
      </w:r>
      <w:r>
        <w:t>2018.</w:t>
      </w:r>
      <w:r>
        <w:rPr>
          <w:spacing w:val="-6"/>
        </w:rPr>
        <w:t xml:space="preserve"> </w:t>
      </w:r>
      <w:r>
        <w:t>This</w:t>
      </w:r>
      <w:r>
        <w:rPr>
          <w:spacing w:val="-7"/>
        </w:rPr>
        <w:t xml:space="preserve"> </w:t>
      </w:r>
      <w:r>
        <w:t>second</w:t>
      </w:r>
      <w:r>
        <w:rPr>
          <w:spacing w:val="-8"/>
        </w:rPr>
        <w:t xml:space="preserve"> </w:t>
      </w:r>
      <w:r>
        <w:t>revision of the standard has been undertaken to align it with ISO 8528-5:2022.</w:t>
      </w:r>
    </w:p>
    <w:p w:rsidR="00594A65" w:rsidRDefault="00594A65">
      <w:pPr>
        <w:pStyle w:val="BodyText"/>
        <w:spacing w:before="20"/>
      </w:pPr>
    </w:p>
    <w:p w:rsidR="00594A65" w:rsidRDefault="005579F8">
      <w:pPr>
        <w:pStyle w:val="BodyText"/>
        <w:ind w:left="100"/>
        <w:jc w:val="both"/>
      </w:pPr>
      <w:r>
        <w:t>The</w:t>
      </w:r>
      <w:r>
        <w:rPr>
          <w:spacing w:val="-5"/>
        </w:rPr>
        <w:t xml:space="preserve"> </w:t>
      </w:r>
      <w:r w:rsidR="00EF7A63">
        <w:t>major</w:t>
      </w:r>
      <w:r>
        <w:t xml:space="preserve"> changes</w:t>
      </w:r>
      <w:r>
        <w:rPr>
          <w:spacing w:val="-1"/>
        </w:rPr>
        <w:t xml:space="preserve"> </w:t>
      </w:r>
      <w:r>
        <w:t>in this</w:t>
      </w:r>
      <w:r>
        <w:rPr>
          <w:spacing w:val="-1"/>
        </w:rPr>
        <w:t xml:space="preserve"> </w:t>
      </w:r>
      <w:r>
        <w:t>revision</w:t>
      </w:r>
      <w:r>
        <w:rPr>
          <w:spacing w:val="1"/>
        </w:rPr>
        <w:t xml:space="preserve"> </w:t>
      </w:r>
      <w:r>
        <w:t>are</w:t>
      </w:r>
      <w:r>
        <w:rPr>
          <w:spacing w:val="-1"/>
        </w:rPr>
        <w:t xml:space="preserve"> </w:t>
      </w:r>
      <w:r>
        <w:t xml:space="preserve">as </w:t>
      </w:r>
      <w:r>
        <w:rPr>
          <w:spacing w:val="-2"/>
        </w:rPr>
        <w:t>follows:</w:t>
      </w:r>
    </w:p>
    <w:p w:rsidR="00594A65" w:rsidRDefault="00594A65">
      <w:pPr>
        <w:pStyle w:val="BodyText"/>
        <w:spacing w:before="45"/>
      </w:pPr>
    </w:p>
    <w:p w:rsidR="00594A65" w:rsidRDefault="005579F8" w:rsidP="00C24895">
      <w:pPr>
        <w:pStyle w:val="ListParagraph"/>
        <w:numPr>
          <w:ilvl w:val="0"/>
          <w:numId w:val="3"/>
        </w:numPr>
        <w:tabs>
          <w:tab w:val="left" w:pos="819"/>
        </w:tabs>
        <w:spacing w:before="0"/>
        <w:rPr>
          <w:sz w:val="24"/>
        </w:rPr>
      </w:pPr>
      <w:r w:rsidRPr="005F744D">
        <w:rPr>
          <w:i/>
          <w:sz w:val="24"/>
        </w:rPr>
        <w:t>Clause</w:t>
      </w:r>
      <w:r>
        <w:rPr>
          <w:spacing w:val="-3"/>
          <w:sz w:val="24"/>
        </w:rPr>
        <w:t xml:space="preserve"> </w:t>
      </w:r>
      <w:r w:rsidRPr="005F744D">
        <w:rPr>
          <w:b/>
          <w:sz w:val="24"/>
        </w:rPr>
        <w:t>3</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pacing w:val="-2"/>
          <w:sz w:val="24"/>
        </w:rPr>
        <w:t>revised;</w:t>
      </w:r>
    </w:p>
    <w:p w:rsidR="00594A65" w:rsidRDefault="005579F8" w:rsidP="00C24895">
      <w:pPr>
        <w:pStyle w:val="ListParagraph"/>
        <w:numPr>
          <w:ilvl w:val="0"/>
          <w:numId w:val="3"/>
        </w:numPr>
        <w:tabs>
          <w:tab w:val="left" w:pos="819"/>
        </w:tabs>
        <w:rPr>
          <w:sz w:val="24"/>
        </w:rPr>
      </w:pPr>
      <w:r>
        <w:rPr>
          <w:sz w:val="24"/>
        </w:rPr>
        <w:t>A</w:t>
      </w:r>
      <w:r>
        <w:rPr>
          <w:spacing w:val="-2"/>
          <w:sz w:val="24"/>
        </w:rPr>
        <w:t xml:space="preserve"> </w:t>
      </w:r>
      <w:r>
        <w:rPr>
          <w:sz w:val="24"/>
        </w:rPr>
        <w:t>list</w:t>
      </w:r>
      <w:r>
        <w:rPr>
          <w:spacing w:val="-1"/>
          <w:sz w:val="24"/>
        </w:rPr>
        <w:t xml:space="preserve"> </w:t>
      </w:r>
      <w:r>
        <w:rPr>
          <w:sz w:val="24"/>
        </w:rPr>
        <w:t>of</w:t>
      </w:r>
      <w:r>
        <w:rPr>
          <w:spacing w:val="-1"/>
          <w:sz w:val="24"/>
        </w:rPr>
        <w:t xml:space="preserve"> </w:t>
      </w:r>
      <w:r>
        <w:rPr>
          <w:sz w:val="24"/>
        </w:rPr>
        <w:t>symbols has</w:t>
      </w:r>
      <w:r>
        <w:rPr>
          <w:spacing w:val="-1"/>
          <w:sz w:val="24"/>
        </w:rPr>
        <w:t xml:space="preserve"> </w:t>
      </w:r>
      <w:r>
        <w:rPr>
          <w:sz w:val="24"/>
        </w:rPr>
        <w:t>been</w:t>
      </w:r>
      <w:r>
        <w:rPr>
          <w:spacing w:val="-1"/>
          <w:sz w:val="24"/>
        </w:rPr>
        <w:t xml:space="preserve"> </w:t>
      </w:r>
      <w:r>
        <w:rPr>
          <w:sz w:val="24"/>
        </w:rPr>
        <w:t>added</w:t>
      </w:r>
      <w:r>
        <w:rPr>
          <w:spacing w:val="-1"/>
          <w:sz w:val="24"/>
        </w:rPr>
        <w:t xml:space="preserve"> </w:t>
      </w:r>
      <w:r>
        <w:rPr>
          <w:sz w:val="24"/>
        </w:rPr>
        <w:t xml:space="preserve">in </w:t>
      </w:r>
      <w:r w:rsidRPr="006F2A18">
        <w:rPr>
          <w:b/>
          <w:spacing w:val="-4"/>
          <w:sz w:val="24"/>
        </w:rPr>
        <w:t>3.2</w:t>
      </w:r>
      <w:r>
        <w:rPr>
          <w:spacing w:val="-4"/>
          <w:sz w:val="24"/>
        </w:rPr>
        <w:t>;</w:t>
      </w:r>
    </w:p>
    <w:p w:rsidR="00594A65" w:rsidRDefault="005579F8" w:rsidP="00C24895">
      <w:pPr>
        <w:pStyle w:val="ListParagraph"/>
        <w:numPr>
          <w:ilvl w:val="0"/>
          <w:numId w:val="3"/>
        </w:numPr>
        <w:tabs>
          <w:tab w:val="left" w:pos="819"/>
        </w:tabs>
        <w:rPr>
          <w:sz w:val="24"/>
        </w:rPr>
      </w:pPr>
      <w:r>
        <w:rPr>
          <w:sz w:val="24"/>
        </w:rPr>
        <w:t>Mistakes</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corrected</w:t>
      </w:r>
      <w:r>
        <w:rPr>
          <w:spacing w:val="-1"/>
          <w:sz w:val="24"/>
        </w:rPr>
        <w:t xml:space="preserve"> </w:t>
      </w:r>
      <w:r>
        <w:rPr>
          <w:sz w:val="24"/>
        </w:rPr>
        <w:t>in</w:t>
      </w:r>
      <w:r>
        <w:rPr>
          <w:spacing w:val="-1"/>
          <w:sz w:val="24"/>
        </w:rPr>
        <w:t xml:space="preserve"> </w:t>
      </w:r>
      <w:r>
        <w:rPr>
          <w:sz w:val="24"/>
        </w:rPr>
        <w:t>Table</w:t>
      </w:r>
      <w:r>
        <w:rPr>
          <w:spacing w:val="-1"/>
          <w:sz w:val="24"/>
        </w:rPr>
        <w:t xml:space="preserve"> </w:t>
      </w:r>
      <w:r>
        <w:rPr>
          <w:spacing w:val="-5"/>
          <w:sz w:val="24"/>
        </w:rPr>
        <w:t>4;</w:t>
      </w:r>
    </w:p>
    <w:p w:rsidR="00594A65" w:rsidRDefault="005579F8" w:rsidP="00C24895">
      <w:pPr>
        <w:pStyle w:val="ListParagraph"/>
        <w:numPr>
          <w:ilvl w:val="0"/>
          <w:numId w:val="3"/>
        </w:numPr>
        <w:tabs>
          <w:tab w:val="left" w:pos="819"/>
        </w:tabs>
        <w:spacing w:before="21"/>
        <w:rPr>
          <w:sz w:val="24"/>
        </w:rPr>
      </w:pPr>
      <w:r>
        <w:rPr>
          <w:sz w:val="24"/>
        </w:rPr>
        <w:t>Previous</w:t>
      </w:r>
      <w:r>
        <w:rPr>
          <w:spacing w:val="-3"/>
          <w:sz w:val="24"/>
        </w:rPr>
        <w:t xml:space="preserve"> </w:t>
      </w:r>
      <w:r>
        <w:rPr>
          <w:sz w:val="24"/>
        </w:rPr>
        <w:t>Figures</w:t>
      </w:r>
      <w:r>
        <w:rPr>
          <w:spacing w:val="-1"/>
          <w:sz w:val="24"/>
        </w:rPr>
        <w:t xml:space="preserve"> </w:t>
      </w:r>
      <w:r>
        <w:rPr>
          <w:sz w:val="24"/>
        </w:rPr>
        <w:t>3, 7,</w:t>
      </w:r>
      <w:r>
        <w:rPr>
          <w:spacing w:val="-1"/>
          <w:sz w:val="24"/>
        </w:rPr>
        <w:t xml:space="preserve"> </w:t>
      </w:r>
      <w:r>
        <w:rPr>
          <w:sz w:val="24"/>
        </w:rPr>
        <w:t>8,</w:t>
      </w:r>
      <w:r>
        <w:rPr>
          <w:spacing w:val="1"/>
          <w:sz w:val="24"/>
        </w:rPr>
        <w:t xml:space="preserve"> </w:t>
      </w:r>
      <w:r>
        <w:rPr>
          <w:sz w:val="24"/>
        </w:rPr>
        <w:t>14</w:t>
      </w:r>
      <w:r>
        <w:rPr>
          <w:spacing w:val="-1"/>
          <w:sz w:val="24"/>
        </w:rPr>
        <w:t xml:space="preserve"> </w:t>
      </w:r>
      <w:r>
        <w:rPr>
          <w:sz w:val="24"/>
        </w:rPr>
        <w:t>and 16</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modified</w:t>
      </w:r>
      <w:r>
        <w:rPr>
          <w:spacing w:val="-1"/>
          <w:sz w:val="24"/>
        </w:rPr>
        <w:t xml:space="preserve"> </w:t>
      </w:r>
      <w:r>
        <w:rPr>
          <w:sz w:val="24"/>
        </w:rPr>
        <w:t xml:space="preserve">and </w:t>
      </w:r>
      <w:r>
        <w:rPr>
          <w:spacing w:val="-2"/>
          <w:sz w:val="24"/>
        </w:rPr>
        <w:t>renumbered;</w:t>
      </w:r>
    </w:p>
    <w:p w:rsidR="00594A65" w:rsidRDefault="005579F8" w:rsidP="00C24895">
      <w:pPr>
        <w:pStyle w:val="ListParagraph"/>
        <w:numPr>
          <w:ilvl w:val="0"/>
          <w:numId w:val="3"/>
        </w:numPr>
        <w:tabs>
          <w:tab w:val="left" w:pos="819"/>
        </w:tabs>
        <w:rPr>
          <w:sz w:val="24"/>
        </w:rPr>
      </w:pPr>
      <w:r>
        <w:rPr>
          <w:sz w:val="24"/>
        </w:rPr>
        <w:t>Previous</w:t>
      </w:r>
      <w:r>
        <w:rPr>
          <w:spacing w:val="-3"/>
          <w:sz w:val="24"/>
        </w:rPr>
        <w:t xml:space="preserve"> </w:t>
      </w:r>
      <w:r>
        <w:rPr>
          <w:sz w:val="24"/>
        </w:rPr>
        <w:t>Figures</w:t>
      </w:r>
      <w:r>
        <w:rPr>
          <w:spacing w:val="-1"/>
          <w:sz w:val="24"/>
        </w:rPr>
        <w:t xml:space="preserve"> </w:t>
      </w:r>
      <w:r>
        <w:rPr>
          <w:sz w:val="24"/>
        </w:rPr>
        <w:t>1</w:t>
      </w:r>
      <w:r>
        <w:rPr>
          <w:spacing w:val="-1"/>
          <w:sz w:val="24"/>
        </w:rPr>
        <w:t xml:space="preserve"> </w:t>
      </w:r>
      <w:r>
        <w:rPr>
          <w:sz w:val="24"/>
        </w:rPr>
        <w:t>and</w:t>
      </w:r>
      <w:r>
        <w:rPr>
          <w:spacing w:val="-1"/>
          <w:sz w:val="24"/>
        </w:rPr>
        <w:t xml:space="preserve"> </w:t>
      </w:r>
      <w:r>
        <w:rPr>
          <w:sz w:val="24"/>
        </w:rPr>
        <w:t>17</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deleted;</w:t>
      </w:r>
      <w:r>
        <w:rPr>
          <w:spacing w:val="1"/>
          <w:sz w:val="24"/>
        </w:rPr>
        <w:t xml:space="preserve"> </w:t>
      </w:r>
      <w:r>
        <w:rPr>
          <w:spacing w:val="-5"/>
          <w:sz w:val="24"/>
        </w:rPr>
        <w:t>and</w:t>
      </w:r>
    </w:p>
    <w:p w:rsidR="00594A65" w:rsidRDefault="005579F8" w:rsidP="00C24895">
      <w:pPr>
        <w:pStyle w:val="ListParagraph"/>
        <w:numPr>
          <w:ilvl w:val="0"/>
          <w:numId w:val="3"/>
        </w:numPr>
        <w:tabs>
          <w:tab w:val="left" w:pos="819"/>
        </w:tabs>
        <w:rPr>
          <w:sz w:val="24"/>
        </w:rPr>
      </w:pPr>
      <w:r>
        <w:rPr>
          <w:sz w:val="24"/>
        </w:rPr>
        <w:t>Annex A</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deleted.</w:t>
      </w:r>
    </w:p>
    <w:p w:rsidR="00594A65" w:rsidRDefault="00594A65">
      <w:pPr>
        <w:pStyle w:val="BodyText"/>
        <w:spacing w:before="43"/>
      </w:pPr>
    </w:p>
    <w:p w:rsidR="00594A65" w:rsidRDefault="005579F8">
      <w:pPr>
        <w:pStyle w:val="BodyText"/>
        <w:spacing w:line="259" w:lineRule="auto"/>
        <w:ind w:left="100" w:right="296"/>
        <w:jc w:val="both"/>
      </w:pPr>
      <w:r>
        <w:t>Th</w:t>
      </w:r>
      <w:r w:rsidR="00222D02">
        <w:t xml:space="preserve">is standard is one of the </w:t>
      </w:r>
      <w:r w:rsidR="00BC6353">
        <w:t>series of the s</w:t>
      </w:r>
      <w:r>
        <w:t>tandards published on Reciprocat</w:t>
      </w:r>
      <w:r w:rsidR="004E6853">
        <w:t>ing Internal Combustion Engine d</w:t>
      </w:r>
      <w:r>
        <w:t>riven Alternating C</w:t>
      </w:r>
      <w:r w:rsidR="00222D02">
        <w:t xml:space="preserve">urrent Generating Sets. Other </w:t>
      </w:r>
      <w:r w:rsidR="00BC6353">
        <w:t>standards</w:t>
      </w:r>
      <w:bookmarkStart w:id="0" w:name="_GoBack"/>
      <w:bookmarkEnd w:id="0"/>
      <w:r>
        <w:t xml:space="preserve"> in this series are:</w:t>
      </w:r>
    </w:p>
    <w:p w:rsidR="00594A65" w:rsidRDefault="00594A65">
      <w:pPr>
        <w:pStyle w:val="BodyText"/>
        <w:spacing w:before="23"/>
      </w:pPr>
    </w:p>
    <w:p w:rsidR="00594A65" w:rsidRDefault="005579F8">
      <w:pPr>
        <w:pStyle w:val="ListParagraph"/>
        <w:numPr>
          <w:ilvl w:val="0"/>
          <w:numId w:val="1"/>
        </w:numPr>
        <w:tabs>
          <w:tab w:val="left" w:pos="819"/>
        </w:tabs>
        <w:spacing w:before="0"/>
        <w:ind w:left="819" w:hanging="359"/>
        <w:rPr>
          <w:sz w:val="24"/>
        </w:rPr>
      </w:pPr>
      <w:r>
        <w:rPr>
          <w:sz w:val="24"/>
        </w:rPr>
        <w:t>Part</w:t>
      </w:r>
      <w:r>
        <w:rPr>
          <w:spacing w:val="-2"/>
          <w:sz w:val="24"/>
        </w:rPr>
        <w:t xml:space="preserve"> </w:t>
      </w:r>
      <w:r>
        <w:rPr>
          <w:sz w:val="24"/>
        </w:rPr>
        <w:t>1</w:t>
      </w:r>
      <w:r>
        <w:rPr>
          <w:spacing w:val="-2"/>
          <w:sz w:val="24"/>
        </w:rPr>
        <w:t xml:space="preserve"> </w:t>
      </w:r>
      <w:r>
        <w:rPr>
          <w:sz w:val="24"/>
        </w:rPr>
        <w:t>Applications,</w:t>
      </w:r>
      <w:r>
        <w:rPr>
          <w:spacing w:val="-2"/>
          <w:sz w:val="24"/>
        </w:rPr>
        <w:t xml:space="preserve"> </w:t>
      </w:r>
      <w:r>
        <w:rPr>
          <w:sz w:val="24"/>
        </w:rPr>
        <w:t>ratings</w:t>
      </w:r>
      <w:r>
        <w:rPr>
          <w:spacing w:val="-2"/>
          <w:sz w:val="24"/>
        </w:rPr>
        <w:t xml:space="preserve"> </w:t>
      </w:r>
      <w:r>
        <w:rPr>
          <w:sz w:val="24"/>
        </w:rPr>
        <w:t>and</w:t>
      </w:r>
      <w:r>
        <w:rPr>
          <w:spacing w:val="-2"/>
          <w:sz w:val="24"/>
        </w:rPr>
        <w:t xml:space="preserve"> performance</w:t>
      </w:r>
    </w:p>
    <w:p w:rsidR="00594A65" w:rsidRDefault="005579F8">
      <w:pPr>
        <w:pStyle w:val="ListParagraph"/>
        <w:numPr>
          <w:ilvl w:val="0"/>
          <w:numId w:val="1"/>
        </w:numPr>
        <w:tabs>
          <w:tab w:val="left" w:pos="819"/>
        </w:tabs>
        <w:ind w:left="819" w:hanging="359"/>
        <w:rPr>
          <w:sz w:val="24"/>
        </w:rPr>
      </w:pPr>
      <w:r>
        <w:rPr>
          <w:sz w:val="24"/>
        </w:rPr>
        <w:t>Part</w:t>
      </w:r>
      <w:r>
        <w:rPr>
          <w:spacing w:val="-1"/>
          <w:sz w:val="24"/>
        </w:rPr>
        <w:t xml:space="preserve"> </w:t>
      </w:r>
      <w:r>
        <w:rPr>
          <w:sz w:val="24"/>
        </w:rPr>
        <w:t xml:space="preserve">2 </w:t>
      </w:r>
      <w:r>
        <w:rPr>
          <w:spacing w:val="-2"/>
          <w:sz w:val="24"/>
        </w:rPr>
        <w:t>Engines</w:t>
      </w:r>
    </w:p>
    <w:p w:rsidR="00594A65" w:rsidRDefault="005579F8">
      <w:pPr>
        <w:pStyle w:val="ListParagraph"/>
        <w:numPr>
          <w:ilvl w:val="0"/>
          <w:numId w:val="1"/>
        </w:numPr>
        <w:tabs>
          <w:tab w:val="left" w:pos="819"/>
        </w:tabs>
        <w:ind w:left="819" w:hanging="359"/>
        <w:rPr>
          <w:sz w:val="24"/>
        </w:rPr>
      </w:pPr>
      <w:r>
        <w:rPr>
          <w:sz w:val="24"/>
        </w:rPr>
        <w:t>Part</w:t>
      </w:r>
      <w:r>
        <w:rPr>
          <w:spacing w:val="-2"/>
          <w:sz w:val="24"/>
        </w:rPr>
        <w:t xml:space="preserve"> </w:t>
      </w:r>
      <w:r>
        <w:rPr>
          <w:sz w:val="24"/>
        </w:rPr>
        <w:t>3</w:t>
      </w:r>
      <w:r>
        <w:rPr>
          <w:spacing w:val="-1"/>
          <w:sz w:val="24"/>
        </w:rPr>
        <w:t xml:space="preserve"> </w:t>
      </w:r>
      <w:r>
        <w:rPr>
          <w:sz w:val="24"/>
        </w:rPr>
        <w:t>Alternating</w:t>
      </w:r>
      <w:r>
        <w:rPr>
          <w:spacing w:val="-5"/>
          <w:sz w:val="24"/>
        </w:rPr>
        <w:t xml:space="preserve"> </w:t>
      </w:r>
      <w:r>
        <w:rPr>
          <w:sz w:val="24"/>
        </w:rPr>
        <w:t>current</w:t>
      </w:r>
      <w:r>
        <w:rPr>
          <w:spacing w:val="-1"/>
          <w:sz w:val="24"/>
        </w:rPr>
        <w:t xml:space="preserve"> </w:t>
      </w:r>
      <w:r>
        <w:rPr>
          <w:sz w:val="24"/>
        </w:rPr>
        <w:t>generators for</w:t>
      </w:r>
      <w:r>
        <w:rPr>
          <w:spacing w:val="-1"/>
          <w:sz w:val="24"/>
        </w:rPr>
        <w:t xml:space="preserve"> </w:t>
      </w:r>
      <w:r>
        <w:rPr>
          <w:sz w:val="24"/>
        </w:rPr>
        <w:t>generating</w:t>
      </w:r>
      <w:r>
        <w:rPr>
          <w:spacing w:val="-4"/>
          <w:sz w:val="24"/>
        </w:rPr>
        <w:t xml:space="preserve"> sets</w:t>
      </w:r>
    </w:p>
    <w:p w:rsidR="00594A65" w:rsidRDefault="005579F8">
      <w:pPr>
        <w:pStyle w:val="ListParagraph"/>
        <w:numPr>
          <w:ilvl w:val="0"/>
          <w:numId w:val="1"/>
        </w:numPr>
        <w:tabs>
          <w:tab w:val="left" w:pos="819"/>
        </w:tabs>
        <w:spacing w:before="21"/>
        <w:ind w:left="819" w:hanging="359"/>
        <w:rPr>
          <w:sz w:val="24"/>
        </w:rPr>
      </w:pPr>
      <w:r>
        <w:rPr>
          <w:sz w:val="24"/>
        </w:rPr>
        <w:t>Part</w:t>
      </w:r>
      <w:r>
        <w:rPr>
          <w:spacing w:val="-1"/>
          <w:sz w:val="24"/>
        </w:rPr>
        <w:t xml:space="preserve"> </w:t>
      </w:r>
      <w:r>
        <w:rPr>
          <w:sz w:val="24"/>
        </w:rPr>
        <w:t>4</w:t>
      </w:r>
      <w:r>
        <w:rPr>
          <w:spacing w:val="-1"/>
          <w:sz w:val="24"/>
        </w:rPr>
        <w:t xml:space="preserve"> </w:t>
      </w:r>
      <w:r>
        <w:rPr>
          <w:sz w:val="24"/>
        </w:rPr>
        <w:t>Control gear</w:t>
      </w:r>
      <w:r>
        <w:rPr>
          <w:spacing w:val="-1"/>
          <w:sz w:val="24"/>
        </w:rPr>
        <w:t xml:space="preserve"> </w:t>
      </w:r>
      <w:r>
        <w:rPr>
          <w:sz w:val="24"/>
        </w:rPr>
        <w:t>and</w:t>
      </w:r>
      <w:r>
        <w:rPr>
          <w:spacing w:val="-1"/>
          <w:sz w:val="24"/>
        </w:rPr>
        <w:t xml:space="preserve"> </w:t>
      </w:r>
      <w:r>
        <w:rPr>
          <w:sz w:val="24"/>
        </w:rPr>
        <w:t xml:space="preserve">switch </w:t>
      </w:r>
      <w:r>
        <w:rPr>
          <w:spacing w:val="-4"/>
          <w:sz w:val="24"/>
        </w:rPr>
        <w:t>gear</w:t>
      </w:r>
    </w:p>
    <w:p w:rsidR="00594A65" w:rsidRDefault="005579F8">
      <w:pPr>
        <w:pStyle w:val="ListParagraph"/>
        <w:numPr>
          <w:ilvl w:val="0"/>
          <w:numId w:val="1"/>
        </w:numPr>
        <w:tabs>
          <w:tab w:val="left" w:pos="819"/>
        </w:tabs>
        <w:ind w:left="819" w:hanging="359"/>
        <w:rPr>
          <w:sz w:val="24"/>
        </w:rPr>
      </w:pPr>
      <w:r>
        <w:rPr>
          <w:sz w:val="24"/>
        </w:rPr>
        <w:t>Part</w:t>
      </w:r>
      <w:r>
        <w:rPr>
          <w:spacing w:val="-1"/>
          <w:sz w:val="24"/>
        </w:rPr>
        <w:t xml:space="preserve"> </w:t>
      </w:r>
      <w:r>
        <w:rPr>
          <w:sz w:val="24"/>
        </w:rPr>
        <w:t>6</w:t>
      </w:r>
      <w:r>
        <w:rPr>
          <w:spacing w:val="-1"/>
          <w:sz w:val="24"/>
        </w:rPr>
        <w:t xml:space="preserve"> </w:t>
      </w:r>
      <w:r>
        <w:rPr>
          <w:sz w:val="24"/>
        </w:rPr>
        <w:t>Test</w:t>
      </w:r>
      <w:r>
        <w:rPr>
          <w:spacing w:val="-1"/>
          <w:sz w:val="24"/>
        </w:rPr>
        <w:t xml:space="preserve"> </w:t>
      </w:r>
      <w:r>
        <w:rPr>
          <w:spacing w:val="-2"/>
          <w:sz w:val="24"/>
        </w:rPr>
        <w:t>methods</w:t>
      </w:r>
    </w:p>
    <w:p w:rsidR="00594A65" w:rsidRDefault="005579F8">
      <w:pPr>
        <w:pStyle w:val="ListParagraph"/>
        <w:numPr>
          <w:ilvl w:val="0"/>
          <w:numId w:val="1"/>
        </w:numPr>
        <w:tabs>
          <w:tab w:val="left" w:pos="819"/>
        </w:tabs>
        <w:spacing w:before="21"/>
        <w:ind w:left="819" w:hanging="359"/>
        <w:rPr>
          <w:sz w:val="24"/>
        </w:rPr>
      </w:pPr>
      <w:r>
        <w:rPr>
          <w:sz w:val="24"/>
        </w:rPr>
        <w:t>Part</w:t>
      </w:r>
      <w:r>
        <w:rPr>
          <w:spacing w:val="-4"/>
          <w:sz w:val="24"/>
        </w:rPr>
        <w:t xml:space="preserve"> </w:t>
      </w:r>
      <w:r>
        <w:rPr>
          <w:sz w:val="24"/>
        </w:rPr>
        <w:t>7</w:t>
      </w:r>
      <w:r>
        <w:rPr>
          <w:spacing w:val="-1"/>
          <w:sz w:val="24"/>
        </w:rPr>
        <w:t xml:space="preserve"> </w:t>
      </w:r>
      <w:r>
        <w:rPr>
          <w:sz w:val="24"/>
        </w:rPr>
        <w:t>Technical</w:t>
      </w:r>
      <w:r>
        <w:rPr>
          <w:spacing w:val="-1"/>
          <w:sz w:val="24"/>
        </w:rPr>
        <w:t xml:space="preserve"> </w:t>
      </w:r>
      <w:r>
        <w:rPr>
          <w:sz w:val="24"/>
        </w:rPr>
        <w:t>declaration</w:t>
      </w:r>
      <w:r>
        <w:rPr>
          <w:spacing w:val="-1"/>
          <w:sz w:val="24"/>
        </w:rPr>
        <w:t xml:space="preserve"> </w:t>
      </w:r>
      <w:r>
        <w:rPr>
          <w:sz w:val="24"/>
        </w:rPr>
        <w:t>for</w:t>
      </w:r>
      <w:r>
        <w:rPr>
          <w:spacing w:val="-2"/>
          <w:sz w:val="24"/>
        </w:rPr>
        <w:t xml:space="preserve"> </w:t>
      </w:r>
      <w:r>
        <w:rPr>
          <w:sz w:val="24"/>
        </w:rPr>
        <w:t>specification</w:t>
      </w:r>
      <w:r>
        <w:rPr>
          <w:spacing w:val="-1"/>
          <w:sz w:val="24"/>
        </w:rPr>
        <w:t xml:space="preserve"> </w:t>
      </w:r>
      <w:r>
        <w:rPr>
          <w:sz w:val="24"/>
        </w:rPr>
        <w:t>and</w:t>
      </w:r>
      <w:r>
        <w:rPr>
          <w:spacing w:val="1"/>
          <w:sz w:val="24"/>
        </w:rPr>
        <w:t xml:space="preserve"> </w:t>
      </w:r>
      <w:r>
        <w:rPr>
          <w:spacing w:val="-2"/>
          <w:sz w:val="24"/>
        </w:rPr>
        <w:t>design</w:t>
      </w:r>
    </w:p>
    <w:p w:rsidR="00594A65" w:rsidRDefault="005579F8">
      <w:pPr>
        <w:pStyle w:val="ListParagraph"/>
        <w:numPr>
          <w:ilvl w:val="0"/>
          <w:numId w:val="1"/>
        </w:numPr>
        <w:tabs>
          <w:tab w:val="left" w:pos="819"/>
        </w:tabs>
        <w:spacing w:before="23"/>
        <w:ind w:left="819" w:hanging="359"/>
        <w:rPr>
          <w:sz w:val="24"/>
        </w:rPr>
      </w:pPr>
      <w:r>
        <w:rPr>
          <w:sz w:val="24"/>
        </w:rPr>
        <w:t>Part</w:t>
      </w:r>
      <w:r>
        <w:rPr>
          <w:spacing w:val="-2"/>
          <w:sz w:val="24"/>
        </w:rPr>
        <w:t xml:space="preserve"> </w:t>
      </w:r>
      <w:r>
        <w:rPr>
          <w:sz w:val="24"/>
        </w:rPr>
        <w:t>8</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tests</w:t>
      </w:r>
      <w:r>
        <w:rPr>
          <w:spacing w:val="-1"/>
          <w:sz w:val="24"/>
        </w:rPr>
        <w:t xml:space="preserve"> </w:t>
      </w:r>
      <w:r>
        <w:rPr>
          <w:sz w:val="24"/>
        </w:rPr>
        <w:t>for</w:t>
      </w:r>
      <w:r>
        <w:rPr>
          <w:spacing w:val="-2"/>
          <w:sz w:val="24"/>
        </w:rPr>
        <w:t xml:space="preserve"> </w:t>
      </w:r>
      <w:r>
        <w:rPr>
          <w:sz w:val="24"/>
        </w:rPr>
        <w:t>low-power generating</w:t>
      </w:r>
      <w:r>
        <w:rPr>
          <w:spacing w:val="-4"/>
          <w:sz w:val="24"/>
        </w:rPr>
        <w:t xml:space="preserve"> sets</w:t>
      </w:r>
    </w:p>
    <w:p w:rsidR="00594A65" w:rsidRDefault="005579F8">
      <w:pPr>
        <w:pStyle w:val="ListParagraph"/>
        <w:numPr>
          <w:ilvl w:val="0"/>
          <w:numId w:val="1"/>
        </w:numPr>
        <w:tabs>
          <w:tab w:val="left" w:pos="819"/>
        </w:tabs>
        <w:spacing w:before="21"/>
        <w:ind w:left="819" w:hanging="359"/>
        <w:rPr>
          <w:sz w:val="24"/>
        </w:rPr>
      </w:pPr>
      <w:r>
        <w:rPr>
          <w:sz w:val="24"/>
        </w:rPr>
        <w:t>Part</w:t>
      </w:r>
      <w:r>
        <w:rPr>
          <w:spacing w:val="-2"/>
          <w:sz w:val="24"/>
        </w:rPr>
        <w:t xml:space="preserve"> </w:t>
      </w:r>
      <w:r>
        <w:rPr>
          <w:sz w:val="24"/>
        </w:rPr>
        <w:t>9</w:t>
      </w:r>
      <w:r>
        <w:rPr>
          <w:spacing w:val="-1"/>
          <w:sz w:val="24"/>
        </w:rPr>
        <w:t xml:space="preserve"> </w:t>
      </w:r>
      <w:r>
        <w:rPr>
          <w:sz w:val="24"/>
        </w:rPr>
        <w:t>Measurement</w:t>
      </w:r>
      <w:r>
        <w:rPr>
          <w:spacing w:val="-1"/>
          <w:sz w:val="24"/>
        </w:rPr>
        <w:t xml:space="preserve"> </w:t>
      </w:r>
      <w:r>
        <w:rPr>
          <w:sz w:val="24"/>
        </w:rPr>
        <w:t>and</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mechanical</w:t>
      </w:r>
      <w:r>
        <w:rPr>
          <w:spacing w:val="1"/>
          <w:sz w:val="24"/>
        </w:rPr>
        <w:t xml:space="preserve"> </w:t>
      </w:r>
      <w:r>
        <w:rPr>
          <w:spacing w:val="-2"/>
          <w:sz w:val="24"/>
        </w:rPr>
        <w:t>vibrations</w:t>
      </w:r>
    </w:p>
    <w:p w:rsidR="00594A65" w:rsidRDefault="005579F8">
      <w:pPr>
        <w:pStyle w:val="ListParagraph"/>
        <w:numPr>
          <w:ilvl w:val="0"/>
          <w:numId w:val="1"/>
        </w:numPr>
        <w:tabs>
          <w:tab w:val="left" w:pos="819"/>
        </w:tabs>
        <w:ind w:left="819" w:hanging="359"/>
        <w:rPr>
          <w:sz w:val="24"/>
        </w:rPr>
      </w:pPr>
      <w:r>
        <w:rPr>
          <w:sz w:val="24"/>
        </w:rPr>
        <w:t>Part</w:t>
      </w:r>
      <w:r>
        <w:rPr>
          <w:spacing w:val="-3"/>
          <w:sz w:val="24"/>
        </w:rPr>
        <w:t xml:space="preserve"> </w:t>
      </w:r>
      <w:r>
        <w:rPr>
          <w:sz w:val="24"/>
        </w:rPr>
        <w:t>10 Measurement of</w:t>
      </w:r>
      <w:r>
        <w:rPr>
          <w:spacing w:val="1"/>
          <w:sz w:val="24"/>
        </w:rPr>
        <w:t xml:space="preserve"> </w:t>
      </w:r>
      <w:r>
        <w:rPr>
          <w:sz w:val="24"/>
        </w:rPr>
        <w:t>airborne</w:t>
      </w:r>
      <w:r>
        <w:rPr>
          <w:spacing w:val="-2"/>
          <w:sz w:val="24"/>
        </w:rPr>
        <w:t xml:space="preserve"> </w:t>
      </w:r>
      <w:r>
        <w:rPr>
          <w:sz w:val="24"/>
        </w:rPr>
        <w:t>noise by</w:t>
      </w:r>
      <w:r>
        <w:rPr>
          <w:spacing w:val="-5"/>
          <w:sz w:val="24"/>
        </w:rPr>
        <w:t xml:space="preserve"> </w:t>
      </w:r>
      <w:r>
        <w:rPr>
          <w:sz w:val="24"/>
        </w:rPr>
        <w:t>the</w:t>
      </w:r>
      <w:r>
        <w:rPr>
          <w:spacing w:val="1"/>
          <w:sz w:val="24"/>
        </w:rPr>
        <w:t xml:space="preserve"> </w:t>
      </w:r>
      <w:r>
        <w:rPr>
          <w:sz w:val="24"/>
        </w:rPr>
        <w:t>enveloping</w:t>
      </w:r>
      <w:r>
        <w:rPr>
          <w:spacing w:val="-3"/>
          <w:sz w:val="24"/>
        </w:rPr>
        <w:t xml:space="preserve"> </w:t>
      </w:r>
      <w:r>
        <w:rPr>
          <w:sz w:val="24"/>
        </w:rPr>
        <w:t>surface</w:t>
      </w:r>
      <w:r>
        <w:rPr>
          <w:spacing w:val="-1"/>
          <w:sz w:val="24"/>
        </w:rPr>
        <w:t xml:space="preserve"> </w:t>
      </w:r>
      <w:r>
        <w:rPr>
          <w:spacing w:val="-2"/>
          <w:sz w:val="24"/>
        </w:rPr>
        <w:t>method</w:t>
      </w:r>
    </w:p>
    <w:p w:rsidR="00594A65" w:rsidRDefault="005579F8">
      <w:pPr>
        <w:pStyle w:val="ListParagraph"/>
        <w:numPr>
          <w:ilvl w:val="0"/>
          <w:numId w:val="1"/>
        </w:numPr>
        <w:tabs>
          <w:tab w:val="left" w:pos="819"/>
        </w:tabs>
        <w:ind w:left="819" w:hanging="359"/>
        <w:rPr>
          <w:sz w:val="24"/>
        </w:rPr>
      </w:pPr>
      <w:r>
        <w:rPr>
          <w:sz w:val="24"/>
        </w:rPr>
        <w:t>Part</w:t>
      </w:r>
      <w:r>
        <w:rPr>
          <w:spacing w:val="1"/>
          <w:sz w:val="24"/>
        </w:rPr>
        <w:t xml:space="preserve"> </w:t>
      </w:r>
      <w:r>
        <w:rPr>
          <w:sz w:val="24"/>
        </w:rPr>
        <w:t>12</w:t>
      </w:r>
      <w:r>
        <w:rPr>
          <w:spacing w:val="1"/>
          <w:sz w:val="24"/>
        </w:rPr>
        <w:t xml:space="preserve"> </w:t>
      </w:r>
      <w:r>
        <w:rPr>
          <w:sz w:val="24"/>
        </w:rPr>
        <w:t>Emergency</w:t>
      </w:r>
      <w:r>
        <w:rPr>
          <w:spacing w:val="-4"/>
          <w:sz w:val="24"/>
        </w:rPr>
        <w:t xml:space="preserve"> </w:t>
      </w:r>
      <w:r>
        <w:rPr>
          <w:sz w:val="24"/>
        </w:rPr>
        <w:t>power</w:t>
      </w:r>
      <w:r>
        <w:rPr>
          <w:spacing w:val="1"/>
          <w:sz w:val="24"/>
        </w:rPr>
        <w:t xml:space="preserve"> </w:t>
      </w:r>
      <w:r>
        <w:rPr>
          <w:sz w:val="24"/>
        </w:rPr>
        <w:t>supply</w:t>
      </w:r>
      <w:r>
        <w:rPr>
          <w:spacing w:val="-4"/>
          <w:sz w:val="24"/>
        </w:rPr>
        <w:t xml:space="preserve"> </w:t>
      </w:r>
      <w:r>
        <w:rPr>
          <w:sz w:val="24"/>
        </w:rPr>
        <w:t>to</w:t>
      </w:r>
      <w:r>
        <w:rPr>
          <w:spacing w:val="1"/>
          <w:sz w:val="24"/>
        </w:rPr>
        <w:t xml:space="preserve"> </w:t>
      </w:r>
      <w:r>
        <w:rPr>
          <w:sz w:val="24"/>
        </w:rPr>
        <w:t>safety</w:t>
      </w:r>
      <w:r>
        <w:rPr>
          <w:spacing w:val="-3"/>
          <w:sz w:val="24"/>
        </w:rPr>
        <w:t xml:space="preserve"> </w:t>
      </w:r>
      <w:r>
        <w:rPr>
          <w:spacing w:val="-2"/>
          <w:sz w:val="24"/>
        </w:rPr>
        <w:t>services</w:t>
      </w:r>
    </w:p>
    <w:p w:rsidR="00594A65" w:rsidRDefault="00594A65">
      <w:pPr>
        <w:pStyle w:val="BodyText"/>
        <w:spacing w:before="45"/>
      </w:pPr>
    </w:p>
    <w:p w:rsidR="009C6B73" w:rsidRDefault="009C6B73" w:rsidP="009C6B73">
      <w:pPr>
        <w:pStyle w:val="BodyText"/>
        <w:ind w:left="100" w:right="302"/>
        <w:jc w:val="both"/>
      </w:pPr>
      <w:r w:rsidRPr="00EF39DA">
        <w:t xml:space="preserve">The text of the ISO Standard has been approved as suitable for publication as an Indian Standard without deviations. Certain terminologies and conventions are, however, not identical to those used in Indian Standards. Attention </w:t>
      </w:r>
      <w:r>
        <w:t>is particularly drawn to the following:</w:t>
      </w:r>
    </w:p>
    <w:p w:rsidR="009C6B73" w:rsidRDefault="009C6B73" w:rsidP="009C6B73">
      <w:pPr>
        <w:pStyle w:val="BodyText"/>
        <w:ind w:left="100" w:right="302"/>
        <w:jc w:val="both"/>
      </w:pPr>
    </w:p>
    <w:p w:rsidR="00594A65" w:rsidRDefault="005579F8" w:rsidP="009C6B73">
      <w:pPr>
        <w:pStyle w:val="ListParagraph"/>
        <w:numPr>
          <w:ilvl w:val="1"/>
          <w:numId w:val="1"/>
        </w:numPr>
        <w:tabs>
          <w:tab w:val="left" w:pos="1178"/>
        </w:tabs>
        <w:spacing w:before="0"/>
        <w:ind w:right="298"/>
        <w:rPr>
          <w:sz w:val="24"/>
        </w:rPr>
      </w:pPr>
      <w:r>
        <w:rPr>
          <w:sz w:val="24"/>
        </w:rPr>
        <w:t>Wherever the words ‘International Standard’ appear referring to</w:t>
      </w:r>
      <w:r>
        <w:rPr>
          <w:spacing w:val="30"/>
          <w:sz w:val="24"/>
        </w:rPr>
        <w:t xml:space="preserve"> </w:t>
      </w:r>
      <w:r>
        <w:rPr>
          <w:sz w:val="24"/>
        </w:rPr>
        <w:t>this standard, they</w:t>
      </w:r>
      <w:r>
        <w:rPr>
          <w:spacing w:val="80"/>
          <w:sz w:val="24"/>
        </w:rPr>
        <w:t xml:space="preserve"> </w:t>
      </w:r>
      <w:r>
        <w:rPr>
          <w:sz w:val="24"/>
        </w:rPr>
        <w:t>should be read as ‘Indian Standard’.</w:t>
      </w:r>
    </w:p>
    <w:p w:rsidR="00594A65" w:rsidRDefault="005579F8" w:rsidP="009C6B73">
      <w:pPr>
        <w:pStyle w:val="ListParagraph"/>
        <w:numPr>
          <w:ilvl w:val="1"/>
          <w:numId w:val="1"/>
        </w:numPr>
        <w:tabs>
          <w:tab w:val="left" w:pos="1178"/>
        </w:tabs>
        <w:spacing w:before="0"/>
        <w:ind w:right="307"/>
        <w:rPr>
          <w:sz w:val="24"/>
        </w:rPr>
      </w:pPr>
      <w:r>
        <w:rPr>
          <w:sz w:val="24"/>
        </w:rPr>
        <w:lastRenderedPageBreak/>
        <w:t>Comma (,) has been used as a decimal marker, while in Indian Standards, the current practice is to use a point (.) as the decimal marker.</w:t>
      </w:r>
    </w:p>
    <w:p w:rsidR="00594A65" w:rsidRDefault="00594A65" w:rsidP="009C6B73">
      <w:pPr>
        <w:pStyle w:val="BodyText"/>
      </w:pPr>
    </w:p>
    <w:p w:rsidR="005A5E0F" w:rsidRPr="00FB7AF2" w:rsidRDefault="005A5E0F" w:rsidP="005A5E0F">
      <w:pPr>
        <w:pStyle w:val="BodyText"/>
        <w:ind w:left="100" w:right="431"/>
        <w:jc w:val="both"/>
      </w:pPr>
      <w:r w:rsidRPr="00FB7AF2">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594A65" w:rsidRDefault="00594A65">
      <w:pPr>
        <w:pStyle w:val="BodyText"/>
        <w:spacing w:before="71"/>
        <w:rPr>
          <w:sz w:val="20"/>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828"/>
        <w:gridCol w:w="2412"/>
      </w:tblGrid>
      <w:tr w:rsidR="00594A65" w:rsidRPr="00F04243" w:rsidTr="00F04243">
        <w:trPr>
          <w:trHeight w:val="595"/>
        </w:trPr>
        <w:tc>
          <w:tcPr>
            <w:tcW w:w="3098" w:type="dxa"/>
          </w:tcPr>
          <w:p w:rsidR="00594A65" w:rsidRPr="00F04243" w:rsidRDefault="005579F8">
            <w:pPr>
              <w:pStyle w:val="TableParagraph"/>
              <w:spacing w:line="270" w:lineRule="exact"/>
              <w:ind w:left="424"/>
              <w:rPr>
                <w:i/>
                <w:sz w:val="24"/>
                <w:szCs w:val="24"/>
              </w:rPr>
            </w:pPr>
            <w:r w:rsidRPr="00F04243">
              <w:rPr>
                <w:i/>
                <w:sz w:val="24"/>
                <w:szCs w:val="24"/>
              </w:rPr>
              <w:t>International</w:t>
            </w:r>
            <w:r w:rsidRPr="00F04243">
              <w:rPr>
                <w:i/>
                <w:spacing w:val="-2"/>
                <w:sz w:val="24"/>
                <w:szCs w:val="24"/>
              </w:rPr>
              <w:t xml:space="preserve"> Standard</w:t>
            </w:r>
          </w:p>
        </w:tc>
        <w:tc>
          <w:tcPr>
            <w:tcW w:w="3828" w:type="dxa"/>
          </w:tcPr>
          <w:p w:rsidR="00594A65" w:rsidRPr="00F04243" w:rsidRDefault="005579F8">
            <w:pPr>
              <w:pStyle w:val="TableParagraph"/>
              <w:spacing w:line="270" w:lineRule="exact"/>
              <w:ind w:left="338"/>
              <w:rPr>
                <w:i/>
                <w:sz w:val="24"/>
                <w:szCs w:val="24"/>
              </w:rPr>
            </w:pPr>
            <w:r w:rsidRPr="00F04243">
              <w:rPr>
                <w:i/>
                <w:sz w:val="24"/>
                <w:szCs w:val="24"/>
              </w:rPr>
              <w:t xml:space="preserve">Corresponding Indian </w:t>
            </w:r>
            <w:r w:rsidRPr="00F04243">
              <w:rPr>
                <w:i/>
                <w:spacing w:val="-2"/>
                <w:sz w:val="24"/>
                <w:szCs w:val="24"/>
              </w:rPr>
              <w:t>Standard</w:t>
            </w:r>
          </w:p>
        </w:tc>
        <w:tc>
          <w:tcPr>
            <w:tcW w:w="2412" w:type="dxa"/>
          </w:tcPr>
          <w:p w:rsidR="00594A65" w:rsidRPr="00F04243" w:rsidRDefault="005579F8">
            <w:pPr>
              <w:pStyle w:val="TableParagraph"/>
              <w:spacing w:line="270" w:lineRule="exact"/>
              <w:rPr>
                <w:i/>
                <w:sz w:val="24"/>
                <w:szCs w:val="24"/>
              </w:rPr>
            </w:pPr>
            <w:r w:rsidRPr="00F04243">
              <w:rPr>
                <w:i/>
                <w:sz w:val="24"/>
                <w:szCs w:val="24"/>
              </w:rPr>
              <w:t>Degree</w:t>
            </w:r>
            <w:r w:rsidRPr="00F04243">
              <w:rPr>
                <w:i/>
                <w:spacing w:val="-3"/>
                <w:sz w:val="24"/>
                <w:szCs w:val="24"/>
              </w:rPr>
              <w:t xml:space="preserve"> </w:t>
            </w:r>
            <w:r w:rsidRPr="00F04243">
              <w:rPr>
                <w:i/>
                <w:sz w:val="24"/>
                <w:szCs w:val="24"/>
              </w:rPr>
              <w:t>of</w:t>
            </w:r>
            <w:r w:rsidRPr="00F04243">
              <w:rPr>
                <w:i/>
                <w:spacing w:val="-1"/>
                <w:sz w:val="24"/>
                <w:szCs w:val="24"/>
              </w:rPr>
              <w:t xml:space="preserve"> </w:t>
            </w:r>
            <w:r w:rsidRPr="00F04243">
              <w:rPr>
                <w:i/>
                <w:spacing w:val="-2"/>
                <w:sz w:val="24"/>
                <w:szCs w:val="24"/>
              </w:rPr>
              <w:t>Equivalence</w:t>
            </w:r>
          </w:p>
        </w:tc>
      </w:tr>
      <w:tr w:rsidR="00594A65" w:rsidRPr="00F04243" w:rsidTr="00F04243">
        <w:trPr>
          <w:trHeight w:val="1905"/>
        </w:trPr>
        <w:tc>
          <w:tcPr>
            <w:tcW w:w="3098" w:type="dxa"/>
          </w:tcPr>
          <w:p w:rsidR="00594A65" w:rsidRPr="00F04243" w:rsidRDefault="005579F8" w:rsidP="00F04243">
            <w:pPr>
              <w:ind w:left="126" w:right="137"/>
              <w:jc w:val="both"/>
              <w:rPr>
                <w:sz w:val="24"/>
                <w:szCs w:val="24"/>
              </w:rPr>
            </w:pPr>
            <w:r w:rsidRPr="00F04243">
              <w:rPr>
                <w:sz w:val="24"/>
                <w:szCs w:val="24"/>
              </w:rPr>
              <w:t>IEC 60034-1</w:t>
            </w:r>
            <w:r w:rsidR="00FF26C9" w:rsidRPr="00F04243">
              <w:rPr>
                <w:sz w:val="24"/>
                <w:szCs w:val="24"/>
              </w:rPr>
              <w:t>: 2022</w:t>
            </w:r>
          </w:p>
          <w:p w:rsidR="00594A65" w:rsidRPr="00F04243" w:rsidRDefault="00594A65" w:rsidP="00F04243">
            <w:pPr>
              <w:ind w:left="126" w:right="137"/>
              <w:jc w:val="both"/>
              <w:rPr>
                <w:sz w:val="24"/>
                <w:szCs w:val="24"/>
              </w:rPr>
            </w:pPr>
          </w:p>
          <w:p w:rsidR="00594A65" w:rsidRPr="00F04243" w:rsidRDefault="005579F8" w:rsidP="00F04243">
            <w:pPr>
              <w:ind w:left="126" w:right="137"/>
              <w:jc w:val="both"/>
              <w:rPr>
                <w:sz w:val="24"/>
                <w:szCs w:val="24"/>
              </w:rPr>
            </w:pPr>
            <w:r w:rsidRPr="00F04243">
              <w:rPr>
                <w:sz w:val="24"/>
                <w:szCs w:val="24"/>
              </w:rPr>
              <w:t>Rotating electrical machines</w:t>
            </w:r>
            <w:r w:rsidR="00F04243" w:rsidRPr="00F04243">
              <w:rPr>
                <w:sz w:val="24"/>
                <w:szCs w:val="24"/>
              </w:rPr>
              <w:t xml:space="preserve"> </w:t>
            </w:r>
            <w:r w:rsidRPr="00F04243">
              <w:rPr>
                <w:sz w:val="24"/>
                <w:szCs w:val="24"/>
              </w:rPr>
              <w:t>—</w:t>
            </w:r>
            <w:r w:rsidR="00F04243" w:rsidRPr="00F04243">
              <w:rPr>
                <w:sz w:val="24"/>
                <w:szCs w:val="24"/>
              </w:rPr>
              <w:t xml:space="preserve"> </w:t>
            </w:r>
            <w:r w:rsidRPr="00F04243">
              <w:rPr>
                <w:sz w:val="24"/>
                <w:szCs w:val="24"/>
              </w:rPr>
              <w:t>Part</w:t>
            </w:r>
            <w:r w:rsidRPr="00F04243">
              <w:rPr>
                <w:sz w:val="24"/>
                <w:szCs w:val="24"/>
              </w:rPr>
              <w:tab/>
              <w:t>1:</w:t>
            </w:r>
            <w:r w:rsidR="00F04243" w:rsidRPr="00F04243">
              <w:rPr>
                <w:sz w:val="24"/>
                <w:szCs w:val="24"/>
              </w:rPr>
              <w:t xml:space="preserve"> </w:t>
            </w:r>
            <w:r w:rsidRPr="00F04243">
              <w:rPr>
                <w:sz w:val="24"/>
                <w:szCs w:val="24"/>
              </w:rPr>
              <w:t>Rating</w:t>
            </w:r>
            <w:r w:rsidR="00F04243" w:rsidRPr="00F04243">
              <w:rPr>
                <w:sz w:val="24"/>
                <w:szCs w:val="24"/>
              </w:rPr>
              <w:t xml:space="preserve"> </w:t>
            </w:r>
            <w:r w:rsidRPr="00F04243">
              <w:rPr>
                <w:sz w:val="24"/>
                <w:szCs w:val="24"/>
              </w:rPr>
              <w:t>and performance</w:t>
            </w:r>
          </w:p>
        </w:tc>
        <w:tc>
          <w:tcPr>
            <w:tcW w:w="3828" w:type="dxa"/>
          </w:tcPr>
          <w:p w:rsidR="00594A65" w:rsidRPr="00F04243" w:rsidRDefault="005579F8" w:rsidP="00F04243">
            <w:pPr>
              <w:ind w:left="126" w:right="135"/>
              <w:jc w:val="both"/>
              <w:rPr>
                <w:sz w:val="24"/>
                <w:szCs w:val="24"/>
              </w:rPr>
            </w:pPr>
            <w:r w:rsidRPr="00F04243">
              <w:rPr>
                <w:sz w:val="24"/>
                <w:szCs w:val="24"/>
              </w:rPr>
              <w:t>IS 15999 (Part 1): 2021/IEC 60034-</w:t>
            </w:r>
          </w:p>
          <w:p w:rsidR="00594A65" w:rsidRPr="00F04243" w:rsidRDefault="005579F8" w:rsidP="00F04243">
            <w:pPr>
              <w:ind w:left="126" w:right="135"/>
              <w:jc w:val="both"/>
              <w:rPr>
                <w:sz w:val="24"/>
                <w:szCs w:val="24"/>
              </w:rPr>
            </w:pPr>
            <w:r w:rsidRPr="00F04243">
              <w:rPr>
                <w:sz w:val="24"/>
                <w:szCs w:val="24"/>
              </w:rPr>
              <w:t>1: 2017</w:t>
            </w:r>
          </w:p>
          <w:p w:rsidR="00594A65" w:rsidRPr="00F04243" w:rsidRDefault="00594A65" w:rsidP="00F04243">
            <w:pPr>
              <w:ind w:left="126" w:right="135"/>
              <w:jc w:val="both"/>
              <w:rPr>
                <w:sz w:val="24"/>
                <w:szCs w:val="24"/>
              </w:rPr>
            </w:pPr>
          </w:p>
          <w:p w:rsidR="00594A65" w:rsidRPr="00F04243" w:rsidRDefault="00CF1D55" w:rsidP="00F04243">
            <w:pPr>
              <w:ind w:left="126" w:right="135"/>
              <w:jc w:val="both"/>
              <w:rPr>
                <w:i/>
                <w:sz w:val="24"/>
                <w:szCs w:val="24"/>
              </w:rPr>
            </w:pPr>
            <w:r w:rsidRPr="00F04243">
              <w:rPr>
                <w:sz w:val="24"/>
                <w:szCs w:val="24"/>
              </w:rPr>
              <w:t xml:space="preserve">Rotating electrical machines </w:t>
            </w:r>
            <w:r w:rsidR="00491346" w:rsidRPr="00F04243">
              <w:rPr>
                <w:sz w:val="24"/>
                <w:szCs w:val="24"/>
              </w:rPr>
              <w:t>—</w:t>
            </w:r>
            <w:r w:rsidRPr="00F04243">
              <w:rPr>
                <w:sz w:val="24"/>
                <w:szCs w:val="24"/>
              </w:rPr>
              <w:t xml:space="preserve"> </w:t>
            </w:r>
            <w:r w:rsidR="00491346" w:rsidRPr="00F04243">
              <w:rPr>
                <w:sz w:val="24"/>
                <w:szCs w:val="24"/>
              </w:rPr>
              <w:t>P</w:t>
            </w:r>
            <w:r w:rsidRPr="00F04243">
              <w:rPr>
                <w:sz w:val="24"/>
                <w:szCs w:val="24"/>
              </w:rPr>
              <w:t>art 1</w:t>
            </w:r>
            <w:r w:rsidR="00491346" w:rsidRPr="00F04243">
              <w:rPr>
                <w:sz w:val="24"/>
                <w:szCs w:val="24"/>
              </w:rPr>
              <w:t>: R</w:t>
            </w:r>
            <w:r w:rsidRPr="00F04243">
              <w:rPr>
                <w:sz w:val="24"/>
                <w:szCs w:val="24"/>
              </w:rPr>
              <w:t xml:space="preserve">ating and performance </w:t>
            </w:r>
            <w:r w:rsidR="00860D6C" w:rsidRPr="00F04243">
              <w:rPr>
                <w:sz w:val="24"/>
                <w:szCs w:val="24"/>
              </w:rPr>
              <w:t>(</w:t>
            </w:r>
            <w:r w:rsidR="005579F8" w:rsidRPr="00F04243">
              <w:rPr>
                <w:i/>
                <w:sz w:val="24"/>
                <w:szCs w:val="24"/>
              </w:rPr>
              <w:t>Second</w:t>
            </w:r>
          </w:p>
          <w:p w:rsidR="00594A65" w:rsidRPr="00F04243" w:rsidRDefault="005579F8" w:rsidP="00F04243">
            <w:pPr>
              <w:ind w:left="126" w:right="135"/>
              <w:jc w:val="both"/>
              <w:rPr>
                <w:sz w:val="24"/>
                <w:szCs w:val="24"/>
              </w:rPr>
            </w:pPr>
            <w:r w:rsidRPr="00F04243">
              <w:rPr>
                <w:i/>
                <w:sz w:val="24"/>
                <w:szCs w:val="24"/>
              </w:rPr>
              <w:t>Revision</w:t>
            </w:r>
            <w:r w:rsidRPr="00F04243">
              <w:rPr>
                <w:sz w:val="24"/>
                <w:szCs w:val="24"/>
              </w:rPr>
              <w:t>)</w:t>
            </w:r>
          </w:p>
        </w:tc>
        <w:tc>
          <w:tcPr>
            <w:tcW w:w="2412" w:type="dxa"/>
          </w:tcPr>
          <w:p w:rsidR="00594A65" w:rsidRPr="00F04243" w:rsidRDefault="005579F8" w:rsidP="00F04243">
            <w:pPr>
              <w:ind w:left="126" w:right="144"/>
              <w:jc w:val="both"/>
              <w:rPr>
                <w:sz w:val="24"/>
                <w:szCs w:val="24"/>
              </w:rPr>
            </w:pPr>
            <w:r w:rsidRPr="00F04243">
              <w:rPr>
                <w:sz w:val="24"/>
                <w:szCs w:val="24"/>
              </w:rPr>
              <w:t>Identical</w:t>
            </w:r>
            <w:r w:rsidR="00F04243" w:rsidRPr="00F04243">
              <w:rPr>
                <w:sz w:val="24"/>
                <w:szCs w:val="24"/>
              </w:rPr>
              <w:t xml:space="preserve"> </w:t>
            </w:r>
            <w:r w:rsidRPr="00F04243">
              <w:rPr>
                <w:sz w:val="24"/>
                <w:szCs w:val="24"/>
              </w:rPr>
              <w:t>under</w:t>
            </w:r>
            <w:r w:rsidR="00F04243" w:rsidRPr="00F04243">
              <w:rPr>
                <w:sz w:val="24"/>
                <w:szCs w:val="24"/>
              </w:rPr>
              <w:t xml:space="preserve"> </w:t>
            </w:r>
            <w:r w:rsidRPr="00F04243">
              <w:rPr>
                <w:sz w:val="24"/>
                <w:szCs w:val="24"/>
              </w:rPr>
              <w:t>dual numbering</w:t>
            </w:r>
          </w:p>
        </w:tc>
      </w:tr>
      <w:tr w:rsidR="00594A65" w:rsidRPr="00F04243" w:rsidTr="00F04243">
        <w:trPr>
          <w:trHeight w:val="2539"/>
        </w:trPr>
        <w:tc>
          <w:tcPr>
            <w:tcW w:w="3098" w:type="dxa"/>
          </w:tcPr>
          <w:p w:rsidR="00594A65" w:rsidRPr="00F04243" w:rsidRDefault="005579F8" w:rsidP="00F04243">
            <w:pPr>
              <w:ind w:left="126" w:right="137"/>
              <w:jc w:val="both"/>
              <w:rPr>
                <w:sz w:val="24"/>
                <w:szCs w:val="24"/>
              </w:rPr>
            </w:pPr>
            <w:r w:rsidRPr="00F04243">
              <w:rPr>
                <w:sz w:val="24"/>
                <w:szCs w:val="24"/>
              </w:rPr>
              <w:t>ISO 8528-3: 2020</w:t>
            </w:r>
          </w:p>
          <w:p w:rsidR="00594A65" w:rsidRPr="00F04243" w:rsidRDefault="00594A65" w:rsidP="00F04243">
            <w:pPr>
              <w:ind w:left="126" w:right="137"/>
              <w:jc w:val="both"/>
              <w:rPr>
                <w:sz w:val="24"/>
                <w:szCs w:val="24"/>
              </w:rPr>
            </w:pPr>
          </w:p>
          <w:p w:rsidR="00594A65" w:rsidRPr="00F04243" w:rsidRDefault="005579F8" w:rsidP="00F04243">
            <w:pPr>
              <w:ind w:left="126" w:right="137"/>
              <w:jc w:val="both"/>
              <w:rPr>
                <w:sz w:val="24"/>
                <w:szCs w:val="24"/>
              </w:rPr>
            </w:pPr>
            <w:r w:rsidRPr="00F04243">
              <w:rPr>
                <w:sz w:val="24"/>
                <w:szCs w:val="24"/>
              </w:rPr>
              <w:t>Reciprocating</w:t>
            </w:r>
            <w:r w:rsidRPr="00F04243">
              <w:rPr>
                <w:sz w:val="24"/>
                <w:szCs w:val="24"/>
              </w:rPr>
              <w:tab/>
              <w:t>internal combustion engine driven alternating current generating sets — Part 3: Alternating current   generators   for</w:t>
            </w:r>
            <w:r w:rsidR="00F04243">
              <w:rPr>
                <w:sz w:val="24"/>
                <w:szCs w:val="24"/>
              </w:rPr>
              <w:t xml:space="preserve"> </w:t>
            </w:r>
            <w:r w:rsidRPr="00F04243">
              <w:rPr>
                <w:sz w:val="24"/>
                <w:szCs w:val="24"/>
              </w:rPr>
              <w:t>generating sets</w:t>
            </w:r>
          </w:p>
        </w:tc>
        <w:tc>
          <w:tcPr>
            <w:tcW w:w="3828" w:type="dxa"/>
          </w:tcPr>
          <w:p w:rsidR="00594A65" w:rsidRPr="00F04243" w:rsidRDefault="005579F8" w:rsidP="00F04243">
            <w:pPr>
              <w:ind w:left="126" w:right="135"/>
              <w:jc w:val="both"/>
              <w:rPr>
                <w:sz w:val="24"/>
                <w:szCs w:val="24"/>
              </w:rPr>
            </w:pPr>
            <w:r w:rsidRPr="00F04243">
              <w:rPr>
                <w:sz w:val="24"/>
                <w:szCs w:val="24"/>
              </w:rPr>
              <w:t>IS/ISO 8528-3: 2020</w:t>
            </w:r>
          </w:p>
          <w:p w:rsidR="00594A65" w:rsidRPr="00F04243" w:rsidRDefault="00594A65" w:rsidP="00F04243">
            <w:pPr>
              <w:ind w:left="126" w:right="135"/>
              <w:jc w:val="both"/>
              <w:rPr>
                <w:sz w:val="24"/>
                <w:szCs w:val="24"/>
              </w:rPr>
            </w:pPr>
          </w:p>
          <w:p w:rsidR="00594A65" w:rsidRPr="00F04243" w:rsidRDefault="005579F8" w:rsidP="00F04243">
            <w:pPr>
              <w:ind w:left="126" w:right="135"/>
              <w:jc w:val="both"/>
              <w:rPr>
                <w:sz w:val="24"/>
                <w:szCs w:val="24"/>
              </w:rPr>
            </w:pPr>
            <w:r w:rsidRPr="00F04243">
              <w:rPr>
                <w:sz w:val="24"/>
                <w:szCs w:val="24"/>
              </w:rPr>
              <w:t xml:space="preserve">Reciprocating internal combustion engine driven alternating current generating sets </w:t>
            </w:r>
            <w:r w:rsidR="001E6C96" w:rsidRPr="00F04243">
              <w:rPr>
                <w:sz w:val="24"/>
                <w:szCs w:val="24"/>
              </w:rPr>
              <w:t xml:space="preserve">— </w:t>
            </w:r>
            <w:r w:rsidRPr="00F04243">
              <w:rPr>
                <w:sz w:val="24"/>
                <w:szCs w:val="24"/>
              </w:rPr>
              <w:t>Part 3: Alternating current generators for generating sets</w:t>
            </w:r>
          </w:p>
        </w:tc>
        <w:tc>
          <w:tcPr>
            <w:tcW w:w="2412" w:type="dxa"/>
          </w:tcPr>
          <w:p w:rsidR="00594A65" w:rsidRPr="00F04243" w:rsidRDefault="005579F8" w:rsidP="00F04243">
            <w:pPr>
              <w:ind w:left="126" w:right="144"/>
              <w:jc w:val="both"/>
              <w:rPr>
                <w:sz w:val="24"/>
                <w:szCs w:val="24"/>
              </w:rPr>
            </w:pPr>
            <w:r w:rsidRPr="00F04243">
              <w:rPr>
                <w:sz w:val="24"/>
                <w:szCs w:val="24"/>
              </w:rPr>
              <w:t>Identical under single numbering</w:t>
            </w:r>
          </w:p>
        </w:tc>
      </w:tr>
      <w:tr w:rsidR="00594A65" w:rsidRPr="00F04243" w:rsidTr="00F04243">
        <w:trPr>
          <w:trHeight w:val="1890"/>
        </w:trPr>
        <w:tc>
          <w:tcPr>
            <w:tcW w:w="3098" w:type="dxa"/>
          </w:tcPr>
          <w:p w:rsidR="00594A65" w:rsidRPr="00F04243" w:rsidRDefault="005579F8" w:rsidP="00F04243">
            <w:pPr>
              <w:ind w:left="126" w:right="137"/>
              <w:jc w:val="both"/>
              <w:rPr>
                <w:sz w:val="24"/>
                <w:szCs w:val="24"/>
              </w:rPr>
            </w:pPr>
            <w:r w:rsidRPr="00F04243">
              <w:rPr>
                <w:sz w:val="24"/>
                <w:szCs w:val="24"/>
              </w:rPr>
              <w:t>ISO 8528-1: 2018</w:t>
            </w:r>
          </w:p>
          <w:p w:rsidR="00594A65" w:rsidRPr="00F04243" w:rsidRDefault="00594A65" w:rsidP="00F04243">
            <w:pPr>
              <w:ind w:left="126" w:right="137"/>
              <w:jc w:val="both"/>
              <w:rPr>
                <w:sz w:val="24"/>
                <w:szCs w:val="24"/>
              </w:rPr>
            </w:pPr>
          </w:p>
          <w:p w:rsidR="00594A65" w:rsidRPr="00F04243" w:rsidRDefault="005579F8" w:rsidP="00F04243">
            <w:pPr>
              <w:ind w:left="126" w:right="137"/>
              <w:jc w:val="both"/>
              <w:rPr>
                <w:sz w:val="24"/>
                <w:szCs w:val="24"/>
              </w:rPr>
            </w:pPr>
            <w:r w:rsidRPr="00F04243">
              <w:rPr>
                <w:sz w:val="24"/>
                <w:szCs w:val="24"/>
              </w:rPr>
              <w:t>Reciprocating</w:t>
            </w:r>
            <w:r w:rsidRPr="00F04243">
              <w:rPr>
                <w:sz w:val="24"/>
                <w:szCs w:val="24"/>
              </w:rPr>
              <w:tab/>
              <w:t>internal combustion engine driven alternating current generating sets — Part 1: Application,</w:t>
            </w:r>
          </w:p>
          <w:p w:rsidR="00594A65" w:rsidRPr="00F04243" w:rsidRDefault="005579F8" w:rsidP="00F04243">
            <w:pPr>
              <w:ind w:left="126" w:right="137"/>
              <w:jc w:val="both"/>
              <w:rPr>
                <w:sz w:val="24"/>
                <w:szCs w:val="24"/>
              </w:rPr>
            </w:pPr>
            <w:r w:rsidRPr="00F04243">
              <w:rPr>
                <w:sz w:val="24"/>
                <w:szCs w:val="24"/>
              </w:rPr>
              <w:t>ratings and performance</w:t>
            </w:r>
          </w:p>
        </w:tc>
        <w:tc>
          <w:tcPr>
            <w:tcW w:w="3828" w:type="dxa"/>
          </w:tcPr>
          <w:p w:rsidR="00594A65" w:rsidRPr="00F04243" w:rsidRDefault="005579F8" w:rsidP="00F04243">
            <w:pPr>
              <w:ind w:left="126" w:right="135"/>
              <w:jc w:val="both"/>
              <w:rPr>
                <w:sz w:val="24"/>
                <w:szCs w:val="24"/>
              </w:rPr>
            </w:pPr>
            <w:r w:rsidRPr="00F04243">
              <w:rPr>
                <w:sz w:val="24"/>
                <w:szCs w:val="24"/>
              </w:rPr>
              <w:t>IS/ISO 8528-1: 2018</w:t>
            </w:r>
          </w:p>
          <w:p w:rsidR="00594A65" w:rsidRPr="00F04243" w:rsidRDefault="00594A65" w:rsidP="00F04243">
            <w:pPr>
              <w:ind w:left="126" w:right="135"/>
              <w:jc w:val="both"/>
              <w:rPr>
                <w:sz w:val="24"/>
                <w:szCs w:val="24"/>
              </w:rPr>
            </w:pPr>
          </w:p>
          <w:p w:rsidR="00594A65" w:rsidRPr="00F04243" w:rsidRDefault="00D730FB" w:rsidP="00F04243">
            <w:pPr>
              <w:ind w:left="126" w:right="135"/>
              <w:jc w:val="both"/>
              <w:rPr>
                <w:sz w:val="24"/>
                <w:szCs w:val="24"/>
              </w:rPr>
            </w:pPr>
            <w:r w:rsidRPr="00F04243">
              <w:rPr>
                <w:sz w:val="24"/>
                <w:szCs w:val="24"/>
              </w:rPr>
              <w:t>Reciprocating internal combustion engine driven alterna</w:t>
            </w:r>
            <w:r w:rsidR="00DA45A9" w:rsidRPr="00F04243">
              <w:rPr>
                <w:sz w:val="24"/>
                <w:szCs w:val="24"/>
              </w:rPr>
              <w:t>ting current generating sets — P</w:t>
            </w:r>
            <w:r w:rsidRPr="00F04243">
              <w:rPr>
                <w:sz w:val="24"/>
                <w:szCs w:val="24"/>
              </w:rPr>
              <w:t xml:space="preserve">art 1: application, ratings and  performance </w:t>
            </w:r>
            <w:r w:rsidR="005579F8" w:rsidRPr="00F04243">
              <w:rPr>
                <w:sz w:val="24"/>
                <w:szCs w:val="24"/>
              </w:rPr>
              <w:t>(</w:t>
            </w:r>
            <w:r w:rsidR="005579F8" w:rsidRPr="00F04243">
              <w:rPr>
                <w:i/>
                <w:sz w:val="24"/>
                <w:szCs w:val="24"/>
              </w:rPr>
              <w:t>First</w:t>
            </w:r>
            <w:r w:rsidR="00917805" w:rsidRPr="00F04243">
              <w:rPr>
                <w:i/>
                <w:sz w:val="24"/>
                <w:szCs w:val="24"/>
              </w:rPr>
              <w:t xml:space="preserve"> </w:t>
            </w:r>
            <w:r w:rsidR="005579F8" w:rsidRPr="00F04243">
              <w:rPr>
                <w:i/>
                <w:sz w:val="24"/>
                <w:szCs w:val="24"/>
              </w:rPr>
              <w:t>Revision</w:t>
            </w:r>
            <w:r w:rsidR="005579F8" w:rsidRPr="00F04243">
              <w:rPr>
                <w:sz w:val="24"/>
                <w:szCs w:val="24"/>
              </w:rPr>
              <w:t>)</w:t>
            </w:r>
          </w:p>
        </w:tc>
        <w:tc>
          <w:tcPr>
            <w:tcW w:w="2412" w:type="dxa"/>
          </w:tcPr>
          <w:p w:rsidR="00594A65" w:rsidRPr="00F04243" w:rsidRDefault="005579F8" w:rsidP="00F04243">
            <w:pPr>
              <w:ind w:left="126" w:right="144"/>
              <w:jc w:val="both"/>
              <w:rPr>
                <w:sz w:val="24"/>
                <w:szCs w:val="24"/>
              </w:rPr>
            </w:pPr>
            <w:r w:rsidRPr="00F04243">
              <w:rPr>
                <w:sz w:val="24"/>
                <w:szCs w:val="24"/>
              </w:rPr>
              <w:t>Identical under single numbering</w:t>
            </w:r>
          </w:p>
        </w:tc>
      </w:tr>
    </w:tbl>
    <w:p w:rsidR="005F4411" w:rsidRDefault="005F4411" w:rsidP="005F4411">
      <w:pPr>
        <w:pStyle w:val="BodyText"/>
        <w:ind w:left="100" w:right="296"/>
        <w:jc w:val="both"/>
      </w:pPr>
    </w:p>
    <w:p w:rsidR="00A06E74" w:rsidRDefault="00A06E74" w:rsidP="005F4411">
      <w:pPr>
        <w:pStyle w:val="BodyText"/>
        <w:ind w:left="100" w:right="296"/>
        <w:jc w:val="both"/>
      </w:pPr>
      <w:r w:rsidRPr="00FB7AF2">
        <w:t>The technical committee has reviewed the provisions of following International Standards referred in this adopted standard and has decided that they are acceptable for use in conjunction with this standard:</w:t>
      </w:r>
    </w:p>
    <w:p w:rsidR="005F4411" w:rsidRDefault="005F4411" w:rsidP="005F4411">
      <w:pPr>
        <w:pStyle w:val="BodyText"/>
        <w:ind w:left="100" w:right="296"/>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6272"/>
      </w:tblGrid>
      <w:tr w:rsidR="00594A65" w:rsidTr="00F04243">
        <w:trPr>
          <w:trHeight w:val="275"/>
          <w:jc w:val="center"/>
        </w:trPr>
        <w:tc>
          <w:tcPr>
            <w:tcW w:w="2864" w:type="dxa"/>
          </w:tcPr>
          <w:p w:rsidR="00594A65" w:rsidRDefault="005579F8" w:rsidP="005F4411">
            <w:pPr>
              <w:pStyle w:val="TableParagraph"/>
              <w:ind w:left="326"/>
              <w:rPr>
                <w:i/>
                <w:sz w:val="24"/>
              </w:rPr>
            </w:pPr>
            <w:r>
              <w:rPr>
                <w:i/>
                <w:sz w:val="24"/>
              </w:rPr>
              <w:t>International</w:t>
            </w:r>
            <w:r>
              <w:rPr>
                <w:i/>
                <w:spacing w:val="-2"/>
                <w:sz w:val="24"/>
              </w:rPr>
              <w:t xml:space="preserve"> Standard</w:t>
            </w:r>
          </w:p>
        </w:tc>
        <w:tc>
          <w:tcPr>
            <w:tcW w:w="6272" w:type="dxa"/>
          </w:tcPr>
          <w:p w:rsidR="00594A65" w:rsidRDefault="005579F8" w:rsidP="005F4411">
            <w:pPr>
              <w:pStyle w:val="TableParagraph"/>
              <w:ind w:left="11"/>
              <w:jc w:val="center"/>
              <w:rPr>
                <w:i/>
                <w:sz w:val="24"/>
              </w:rPr>
            </w:pPr>
            <w:r>
              <w:rPr>
                <w:i/>
                <w:spacing w:val="-2"/>
                <w:sz w:val="24"/>
              </w:rPr>
              <w:t>Title</w:t>
            </w:r>
          </w:p>
        </w:tc>
      </w:tr>
      <w:tr w:rsidR="00594A65" w:rsidTr="00F04243">
        <w:trPr>
          <w:trHeight w:val="553"/>
          <w:jc w:val="center"/>
        </w:trPr>
        <w:tc>
          <w:tcPr>
            <w:tcW w:w="2864" w:type="dxa"/>
          </w:tcPr>
          <w:p w:rsidR="00594A65" w:rsidRDefault="005579F8" w:rsidP="005F4411">
            <w:pPr>
              <w:pStyle w:val="TableParagraph"/>
              <w:rPr>
                <w:sz w:val="24"/>
              </w:rPr>
            </w:pPr>
            <w:r>
              <w:rPr>
                <w:sz w:val="24"/>
              </w:rPr>
              <w:t>ISO</w:t>
            </w:r>
            <w:r>
              <w:rPr>
                <w:spacing w:val="-6"/>
                <w:sz w:val="24"/>
              </w:rPr>
              <w:t xml:space="preserve"> </w:t>
            </w:r>
            <w:r>
              <w:rPr>
                <w:sz w:val="24"/>
              </w:rPr>
              <w:t>3046-</w:t>
            </w:r>
            <w:r>
              <w:rPr>
                <w:spacing w:val="-10"/>
                <w:sz w:val="24"/>
              </w:rPr>
              <w:t>5</w:t>
            </w:r>
            <w:r w:rsidR="00FF26C9">
              <w:rPr>
                <w:spacing w:val="-10"/>
                <w:sz w:val="24"/>
              </w:rPr>
              <w:t>: 2001</w:t>
            </w:r>
          </w:p>
        </w:tc>
        <w:tc>
          <w:tcPr>
            <w:tcW w:w="6272" w:type="dxa"/>
          </w:tcPr>
          <w:p w:rsidR="00594A65" w:rsidRDefault="005579F8" w:rsidP="005F4411">
            <w:pPr>
              <w:pStyle w:val="TableParagraph"/>
              <w:rPr>
                <w:sz w:val="24"/>
              </w:rPr>
            </w:pPr>
            <w:r>
              <w:rPr>
                <w:sz w:val="24"/>
              </w:rPr>
              <w:t>Reciprocating</w:t>
            </w:r>
            <w:r>
              <w:rPr>
                <w:spacing w:val="4"/>
                <w:sz w:val="24"/>
              </w:rPr>
              <w:t xml:space="preserve"> </w:t>
            </w:r>
            <w:r>
              <w:rPr>
                <w:sz w:val="24"/>
              </w:rPr>
              <w:t>internal</w:t>
            </w:r>
            <w:r>
              <w:rPr>
                <w:spacing w:val="8"/>
                <w:sz w:val="24"/>
              </w:rPr>
              <w:t xml:space="preserve"> </w:t>
            </w:r>
            <w:r>
              <w:rPr>
                <w:sz w:val="24"/>
              </w:rPr>
              <w:t>combustion</w:t>
            </w:r>
            <w:r>
              <w:rPr>
                <w:spacing w:val="7"/>
                <w:sz w:val="24"/>
              </w:rPr>
              <w:t xml:space="preserve"> </w:t>
            </w:r>
            <w:r>
              <w:rPr>
                <w:sz w:val="24"/>
              </w:rPr>
              <w:t>engines</w:t>
            </w:r>
            <w:r>
              <w:rPr>
                <w:spacing w:val="12"/>
                <w:sz w:val="24"/>
              </w:rPr>
              <w:t xml:space="preserve"> </w:t>
            </w:r>
            <w:r>
              <w:rPr>
                <w:sz w:val="24"/>
              </w:rPr>
              <w:t>—</w:t>
            </w:r>
            <w:r>
              <w:rPr>
                <w:spacing w:val="7"/>
                <w:sz w:val="24"/>
              </w:rPr>
              <w:t xml:space="preserve"> </w:t>
            </w:r>
            <w:r>
              <w:rPr>
                <w:sz w:val="24"/>
              </w:rPr>
              <w:t>Performance</w:t>
            </w:r>
            <w:r>
              <w:rPr>
                <w:spacing w:val="9"/>
                <w:sz w:val="24"/>
              </w:rPr>
              <w:t xml:space="preserve"> </w:t>
            </w:r>
            <w:r>
              <w:rPr>
                <w:spacing w:val="-10"/>
                <w:sz w:val="24"/>
              </w:rPr>
              <w:t>—</w:t>
            </w:r>
          </w:p>
          <w:p w:rsidR="00594A65" w:rsidRDefault="005579F8" w:rsidP="005F4411">
            <w:pPr>
              <w:pStyle w:val="TableParagraph"/>
              <w:rPr>
                <w:sz w:val="24"/>
              </w:rPr>
            </w:pPr>
            <w:r>
              <w:rPr>
                <w:sz w:val="24"/>
              </w:rPr>
              <w:t>Part</w:t>
            </w:r>
            <w:r>
              <w:rPr>
                <w:spacing w:val="-1"/>
                <w:sz w:val="24"/>
              </w:rPr>
              <w:t xml:space="preserve"> </w:t>
            </w:r>
            <w:r>
              <w:rPr>
                <w:sz w:val="24"/>
              </w:rPr>
              <w:t>5:</w:t>
            </w:r>
            <w:r>
              <w:rPr>
                <w:spacing w:val="-1"/>
                <w:sz w:val="24"/>
              </w:rPr>
              <w:t xml:space="preserve"> </w:t>
            </w:r>
            <w:r>
              <w:rPr>
                <w:sz w:val="24"/>
              </w:rPr>
              <w:t xml:space="preserve">Torsional </w:t>
            </w:r>
            <w:r>
              <w:rPr>
                <w:spacing w:val="-2"/>
                <w:sz w:val="24"/>
              </w:rPr>
              <w:t>vibrations</w:t>
            </w:r>
          </w:p>
        </w:tc>
      </w:tr>
    </w:tbl>
    <w:p w:rsidR="00594A65" w:rsidRDefault="00594A65">
      <w:pPr>
        <w:spacing w:line="264" w:lineRule="exact"/>
        <w:rPr>
          <w:sz w:val="24"/>
        </w:rPr>
        <w:sectPr w:rsidR="00594A65">
          <w:pgSz w:w="12240" w:h="15840"/>
          <w:pgMar w:top="1720" w:right="1140" w:bottom="280" w:left="1340" w:header="727" w:footer="0" w:gutter="0"/>
          <w:cols w:space="720"/>
        </w:sectPr>
      </w:pPr>
    </w:p>
    <w:p w:rsidR="00B65B96" w:rsidRDefault="00B65B96" w:rsidP="00B65B96">
      <w:pPr>
        <w:pStyle w:val="BodyText"/>
        <w:ind w:left="100" w:right="428"/>
        <w:jc w:val="both"/>
      </w:pPr>
      <w:r>
        <w:lastRenderedPageBreak/>
        <w:t>Attention is drawn to the possibility that some of the elements of this standard may be the subject</w:t>
      </w:r>
      <w:r>
        <w:rPr>
          <w:spacing w:val="-9"/>
        </w:rPr>
        <w:t xml:space="preserve"> </w:t>
      </w:r>
      <w:r>
        <w:t>of</w:t>
      </w:r>
      <w:r>
        <w:rPr>
          <w:spacing w:val="-8"/>
        </w:rPr>
        <w:t xml:space="preserve"> </w:t>
      </w:r>
      <w:r>
        <w:t>patent</w:t>
      </w:r>
      <w:r>
        <w:rPr>
          <w:spacing w:val="-9"/>
        </w:rPr>
        <w:t xml:space="preserve"> </w:t>
      </w:r>
      <w:r>
        <w:t>rights.</w:t>
      </w:r>
      <w:r>
        <w:rPr>
          <w:spacing w:val="-9"/>
        </w:rPr>
        <w:t xml:space="preserve"> </w:t>
      </w:r>
      <w:r>
        <w:t>The</w:t>
      </w:r>
      <w:r>
        <w:rPr>
          <w:spacing w:val="-9"/>
        </w:rPr>
        <w:t xml:space="preserve"> </w:t>
      </w:r>
      <w:r>
        <w:t>Bureau</w:t>
      </w:r>
      <w:r>
        <w:rPr>
          <w:spacing w:val="-9"/>
        </w:rPr>
        <w:t xml:space="preserve"> </w:t>
      </w:r>
      <w:r>
        <w:t>of</w:t>
      </w:r>
      <w:r>
        <w:rPr>
          <w:spacing w:val="-8"/>
        </w:rPr>
        <w:t xml:space="preserve"> </w:t>
      </w:r>
      <w:r>
        <w:t>Indian</w:t>
      </w:r>
      <w:r>
        <w:rPr>
          <w:spacing w:val="-9"/>
        </w:rPr>
        <w:t xml:space="preserve"> </w:t>
      </w:r>
      <w:r>
        <w:t>Standards</w:t>
      </w:r>
      <w:r>
        <w:rPr>
          <w:spacing w:val="-7"/>
        </w:rPr>
        <w:t xml:space="preserve"> </w:t>
      </w:r>
      <w:r>
        <w:t>shall</w:t>
      </w:r>
      <w:r>
        <w:rPr>
          <w:spacing w:val="-9"/>
        </w:rPr>
        <w:t xml:space="preserve"> </w:t>
      </w:r>
      <w:r>
        <w:t>not</w:t>
      </w:r>
      <w:r>
        <w:rPr>
          <w:spacing w:val="-10"/>
        </w:rPr>
        <w:t xml:space="preserve"> </w:t>
      </w:r>
      <w:r>
        <w:t>be</w:t>
      </w:r>
      <w:r>
        <w:rPr>
          <w:spacing w:val="-9"/>
        </w:rPr>
        <w:t xml:space="preserve"> </w:t>
      </w:r>
      <w:r>
        <w:t>held</w:t>
      </w:r>
      <w:r>
        <w:rPr>
          <w:spacing w:val="-9"/>
        </w:rPr>
        <w:t xml:space="preserve"> </w:t>
      </w:r>
      <w:r>
        <w:t>responsible</w:t>
      </w:r>
      <w:r>
        <w:rPr>
          <w:spacing w:val="-9"/>
        </w:rPr>
        <w:t xml:space="preserve"> </w:t>
      </w:r>
      <w:r>
        <w:t>for</w:t>
      </w:r>
      <w:r>
        <w:rPr>
          <w:spacing w:val="-8"/>
        </w:rPr>
        <w:t xml:space="preserve"> </w:t>
      </w:r>
      <w:r>
        <w:t>identifying any or all such patent rights.</w:t>
      </w:r>
    </w:p>
    <w:p w:rsidR="00594A65" w:rsidRDefault="00594A65">
      <w:pPr>
        <w:pStyle w:val="BodyText"/>
        <w:spacing w:before="22"/>
      </w:pPr>
    </w:p>
    <w:p w:rsidR="00594A65" w:rsidRDefault="005579F8">
      <w:pPr>
        <w:pStyle w:val="BodyText"/>
        <w:spacing w:line="259" w:lineRule="auto"/>
        <w:ind w:left="100" w:right="299"/>
        <w:jc w:val="both"/>
      </w:pPr>
      <w:r>
        <w:t>The standard also makes a reference to the BIS Certification Marking of the product. Details of which are given in National Annex A.</w:t>
      </w:r>
    </w:p>
    <w:p w:rsidR="00594A65" w:rsidRDefault="00594A65">
      <w:pPr>
        <w:pStyle w:val="BodyText"/>
        <w:spacing w:before="18"/>
      </w:pPr>
    </w:p>
    <w:p w:rsidR="00594A65" w:rsidRDefault="005579F8">
      <w:pPr>
        <w:pStyle w:val="BodyText"/>
        <w:spacing w:before="1"/>
        <w:ind w:left="100" w:right="295"/>
        <w:jc w:val="both"/>
      </w:pPr>
      <w:r>
        <w:t>For</w:t>
      </w:r>
      <w:r>
        <w:rPr>
          <w:spacing w:val="-10"/>
        </w:rPr>
        <w:t xml:space="preserve"> </w:t>
      </w:r>
      <w:r>
        <w:t>the</w:t>
      </w:r>
      <w:r>
        <w:rPr>
          <w:spacing w:val="-10"/>
        </w:rPr>
        <w:t xml:space="preserve"> </w:t>
      </w:r>
      <w:r>
        <w:t>purpose</w:t>
      </w:r>
      <w:r>
        <w:rPr>
          <w:spacing w:val="-11"/>
        </w:rPr>
        <w:t xml:space="preserve"> </w:t>
      </w:r>
      <w:r>
        <w:t>of</w:t>
      </w:r>
      <w:r>
        <w:rPr>
          <w:spacing w:val="-8"/>
        </w:rPr>
        <w:t xml:space="preserve"> </w:t>
      </w:r>
      <w:r>
        <w:t>deciding</w:t>
      </w:r>
      <w:r>
        <w:rPr>
          <w:spacing w:val="-12"/>
        </w:rPr>
        <w:t xml:space="preserve"> </w:t>
      </w:r>
      <w:r>
        <w:t>whether</w:t>
      </w:r>
      <w:r>
        <w:rPr>
          <w:spacing w:val="-8"/>
        </w:rPr>
        <w:t xml:space="preserve"> </w:t>
      </w:r>
      <w:r>
        <w:t>a</w:t>
      </w:r>
      <w:r>
        <w:rPr>
          <w:spacing w:val="-11"/>
        </w:rPr>
        <w:t xml:space="preserve"> </w:t>
      </w:r>
      <w:r>
        <w:t>particular</w:t>
      </w:r>
      <w:r>
        <w:rPr>
          <w:spacing w:val="-11"/>
        </w:rPr>
        <w:t xml:space="preserve"> </w:t>
      </w:r>
      <w:r>
        <w:t>requirement</w:t>
      </w:r>
      <w:r>
        <w:rPr>
          <w:spacing w:val="-10"/>
        </w:rPr>
        <w:t xml:space="preserve"> </w:t>
      </w:r>
      <w:r>
        <w:t>of</w:t>
      </w:r>
      <w:r>
        <w:rPr>
          <w:spacing w:val="-10"/>
        </w:rPr>
        <w:t xml:space="preserve"> </w:t>
      </w:r>
      <w:r>
        <w:t>this</w:t>
      </w:r>
      <w:r>
        <w:rPr>
          <w:spacing w:val="-9"/>
        </w:rPr>
        <w:t xml:space="preserve"> </w:t>
      </w:r>
      <w:r>
        <w:t>standard</w:t>
      </w:r>
      <w:r>
        <w:rPr>
          <w:spacing w:val="-10"/>
        </w:rPr>
        <w:t xml:space="preserve"> </w:t>
      </w:r>
      <w:r>
        <w:t>is</w:t>
      </w:r>
      <w:r>
        <w:rPr>
          <w:spacing w:val="-9"/>
        </w:rPr>
        <w:t xml:space="preserve"> </w:t>
      </w:r>
      <w:r>
        <w:t>complied</w:t>
      </w:r>
      <w:r>
        <w:rPr>
          <w:spacing w:val="-10"/>
        </w:rPr>
        <w:t xml:space="preserve"> </w:t>
      </w:r>
      <w:r>
        <w:t>with,</w:t>
      </w:r>
      <w:r>
        <w:rPr>
          <w:spacing w:val="-9"/>
        </w:rPr>
        <w:t xml:space="preserve"> </w:t>
      </w:r>
      <w:r>
        <w:t>the final value, observed or calculated expressing</w:t>
      </w:r>
      <w:r>
        <w:rPr>
          <w:spacing w:val="-1"/>
        </w:rPr>
        <w:t xml:space="preserve"> </w:t>
      </w:r>
      <w:r>
        <w:t>the result of a test or analysis, shall be rounded off in accordance with IS 2: 2022 ‘Rules for rounding off numerical values (</w:t>
      </w:r>
      <w:r>
        <w:rPr>
          <w:i/>
        </w:rPr>
        <w:t>second revision</w:t>
      </w:r>
      <w:r>
        <w:t>)’. The number of significant places retained in the rounded off value should be the same as that of the specified value in this standard.</w:t>
      </w:r>
    </w:p>
    <w:p w:rsidR="00594A65" w:rsidRDefault="00594A65">
      <w:pPr>
        <w:jc w:val="both"/>
        <w:sectPr w:rsidR="00594A65">
          <w:pgSz w:w="12240" w:h="15840"/>
          <w:pgMar w:top="1720" w:right="1140" w:bottom="280" w:left="1340" w:header="727" w:footer="0" w:gutter="0"/>
          <w:cols w:space="720"/>
        </w:sectPr>
      </w:pPr>
    </w:p>
    <w:p w:rsidR="00594A65" w:rsidRDefault="005579F8">
      <w:pPr>
        <w:pStyle w:val="Heading2"/>
        <w:spacing w:before="149"/>
        <w:ind w:right="199"/>
        <w:jc w:val="center"/>
      </w:pPr>
      <w:r>
        <w:lastRenderedPageBreak/>
        <w:t>NATIONAL</w:t>
      </w:r>
      <w:r>
        <w:rPr>
          <w:spacing w:val="-1"/>
        </w:rPr>
        <w:t xml:space="preserve"> </w:t>
      </w:r>
      <w:r>
        <w:t>ANNEX</w:t>
      </w:r>
      <w:r>
        <w:rPr>
          <w:spacing w:val="-1"/>
        </w:rPr>
        <w:t xml:space="preserve"> </w:t>
      </w:r>
      <w:r>
        <w:rPr>
          <w:spacing w:val="-10"/>
        </w:rPr>
        <w:t>A</w:t>
      </w:r>
    </w:p>
    <w:p w:rsidR="00594A65" w:rsidRDefault="005579F8">
      <w:pPr>
        <w:spacing w:before="17"/>
        <w:ind w:left="5" w:right="199"/>
        <w:jc w:val="center"/>
        <w:rPr>
          <w:sz w:val="24"/>
        </w:rPr>
      </w:pPr>
      <w:r>
        <w:rPr>
          <w:sz w:val="24"/>
        </w:rPr>
        <w:t>(</w:t>
      </w:r>
      <w:r>
        <w:rPr>
          <w:i/>
          <w:sz w:val="24"/>
        </w:rPr>
        <w:t xml:space="preserve">National </w:t>
      </w:r>
      <w:r>
        <w:rPr>
          <w:i/>
          <w:spacing w:val="-2"/>
          <w:sz w:val="24"/>
        </w:rPr>
        <w:t>Foreword</w:t>
      </w:r>
      <w:r>
        <w:rPr>
          <w:spacing w:val="-2"/>
          <w:sz w:val="24"/>
        </w:rPr>
        <w:t>)</w:t>
      </w:r>
    </w:p>
    <w:p w:rsidR="00594A65" w:rsidRDefault="00594A65">
      <w:pPr>
        <w:pStyle w:val="BodyText"/>
        <w:spacing w:before="26"/>
      </w:pPr>
    </w:p>
    <w:p w:rsidR="00594A65" w:rsidRDefault="005579F8">
      <w:pPr>
        <w:pStyle w:val="Heading2"/>
        <w:ind w:left="100"/>
        <w:jc w:val="both"/>
      </w:pPr>
      <w:r>
        <w:t>A-1</w:t>
      </w:r>
      <w:r>
        <w:rPr>
          <w:spacing w:val="-2"/>
        </w:rPr>
        <w:t xml:space="preserve"> </w:t>
      </w:r>
      <w:r>
        <w:t>BIS</w:t>
      </w:r>
      <w:r>
        <w:rPr>
          <w:spacing w:val="-1"/>
        </w:rPr>
        <w:t xml:space="preserve"> </w:t>
      </w:r>
      <w:r>
        <w:t>CERTIFICATION</w:t>
      </w:r>
      <w:r>
        <w:rPr>
          <w:spacing w:val="-1"/>
        </w:rPr>
        <w:t xml:space="preserve"> </w:t>
      </w:r>
      <w:r>
        <w:rPr>
          <w:spacing w:val="-2"/>
        </w:rPr>
        <w:t>MARKING</w:t>
      </w:r>
    </w:p>
    <w:p w:rsidR="00594A65" w:rsidRDefault="00594A65">
      <w:pPr>
        <w:pStyle w:val="BodyText"/>
        <w:spacing w:before="41"/>
        <w:rPr>
          <w:b/>
        </w:rPr>
      </w:pPr>
    </w:p>
    <w:p w:rsidR="00594A65" w:rsidRDefault="00CD64AC" w:rsidP="00A714BF">
      <w:pPr>
        <w:pStyle w:val="BodyText"/>
        <w:spacing w:line="259" w:lineRule="auto"/>
        <w:ind w:left="100" w:right="-21"/>
        <w:jc w:val="both"/>
      </w:pPr>
      <w:r>
        <w:t xml:space="preserve">The </w:t>
      </w:r>
      <w:r w:rsidR="00220421" w:rsidRPr="00220421">
        <w:t>Reciprocating Internal Combustion</w:t>
      </w:r>
      <w:r w:rsidR="005579F8" w:rsidRPr="00A714BF">
        <w:t xml:space="preserve"> </w:t>
      </w:r>
      <w:r w:rsidR="005579F8">
        <w:t>Engine</w:t>
      </w:r>
      <w:r w:rsidR="005579F8" w:rsidRPr="00A714BF">
        <w:t xml:space="preserve"> </w:t>
      </w:r>
      <w:r w:rsidR="00625791">
        <w:t>driven AC G</w:t>
      </w:r>
      <w:r w:rsidR="005579F8">
        <w:t>enerating</w:t>
      </w:r>
      <w:r w:rsidR="005579F8" w:rsidRPr="00A714BF">
        <w:t xml:space="preserve"> </w:t>
      </w:r>
      <w:r w:rsidR="00625791">
        <w:t>S</w:t>
      </w:r>
      <w:r w:rsidR="005579F8">
        <w:t>et</w:t>
      </w:r>
      <w:r w:rsidR="004F7C8C">
        <w:t>s</w:t>
      </w:r>
      <w:r w:rsidR="005579F8" w:rsidRPr="00A714BF">
        <w:t xml:space="preserve"> </w:t>
      </w:r>
      <w:r w:rsidR="005579F8">
        <w:t>may</w:t>
      </w:r>
      <w:r w:rsidR="005579F8" w:rsidRPr="00A714BF">
        <w:t xml:space="preserve"> </w:t>
      </w:r>
      <w:r w:rsidR="005579F8">
        <w:t>also</w:t>
      </w:r>
      <w:r w:rsidR="005579F8" w:rsidRPr="00A714BF">
        <w:t xml:space="preserve"> </w:t>
      </w:r>
      <w:r w:rsidR="005579F8">
        <w:t>be marked</w:t>
      </w:r>
      <w:r w:rsidR="005579F8" w:rsidRPr="00A714BF">
        <w:t xml:space="preserve"> </w:t>
      </w:r>
      <w:r w:rsidR="005579F8">
        <w:t>with</w:t>
      </w:r>
      <w:r w:rsidR="005579F8" w:rsidRPr="00A714BF">
        <w:t xml:space="preserve"> </w:t>
      </w:r>
      <w:r w:rsidR="005579F8">
        <w:t>the</w:t>
      </w:r>
      <w:r w:rsidR="005579F8" w:rsidRPr="00A714BF">
        <w:t xml:space="preserve"> </w:t>
      </w:r>
      <w:r w:rsidR="005579F8">
        <w:t>Standard</w:t>
      </w:r>
      <w:r w:rsidR="005579F8" w:rsidRPr="00A714BF">
        <w:t xml:space="preserve"> Mark.</w:t>
      </w:r>
    </w:p>
    <w:p w:rsidR="00594A65" w:rsidRDefault="00594A65" w:rsidP="00A714BF">
      <w:pPr>
        <w:pStyle w:val="BodyText"/>
        <w:spacing w:before="43"/>
        <w:jc w:val="both"/>
      </w:pPr>
    </w:p>
    <w:p w:rsidR="00594A65" w:rsidRDefault="005579F8" w:rsidP="00A714BF">
      <w:pPr>
        <w:pStyle w:val="BodyText"/>
        <w:spacing w:line="259" w:lineRule="auto"/>
        <w:ind w:left="100" w:right="-21"/>
        <w:jc w:val="both"/>
      </w:pPr>
      <w:r>
        <w:rPr>
          <w:b/>
        </w:rPr>
        <w:t xml:space="preserve">A-1.1 </w:t>
      </w:r>
      <w:r>
        <w:t>The use of the Standard Mark is governed by the provisions of the Bureau of Indian Standards Act, 1986 and the Rules and Regulations made thereunder. The details of conditions under which the licence for the use of the Standard Mark may be granted to manufacturers or producers may be obtained from the Bureau of Indian Standards.</w:t>
      </w:r>
    </w:p>
    <w:sectPr w:rsidR="00594A65">
      <w:pgSz w:w="12240" w:h="15840"/>
      <w:pgMar w:top="1720" w:right="114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76" w:rsidRDefault="00E05C76">
      <w:r>
        <w:separator/>
      </w:r>
    </w:p>
  </w:endnote>
  <w:endnote w:type="continuationSeparator" w:id="0">
    <w:p w:rsidR="00E05C76" w:rsidRDefault="00E0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notTrueType/>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76" w:rsidRDefault="00E05C76">
      <w:r>
        <w:separator/>
      </w:r>
    </w:p>
  </w:footnote>
  <w:footnote w:type="continuationSeparator" w:id="0">
    <w:p w:rsidR="00E05C76" w:rsidRDefault="00E05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B14E0"/>
    <w:multiLevelType w:val="hybridMultilevel"/>
    <w:tmpl w:val="36B2D86E"/>
    <w:lvl w:ilvl="0" w:tplc="829CFEF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A8806C">
      <w:numFmt w:val="bullet"/>
      <w:lvlText w:val="•"/>
      <w:lvlJc w:val="left"/>
      <w:pPr>
        <w:ind w:left="1714" w:hanging="360"/>
      </w:pPr>
      <w:rPr>
        <w:rFonts w:hint="default"/>
        <w:lang w:val="en-US" w:eastAsia="en-US" w:bidi="ar-SA"/>
      </w:rPr>
    </w:lvl>
    <w:lvl w:ilvl="2" w:tplc="356CE926">
      <w:numFmt w:val="bullet"/>
      <w:lvlText w:val="•"/>
      <w:lvlJc w:val="left"/>
      <w:pPr>
        <w:ind w:left="2608" w:hanging="360"/>
      </w:pPr>
      <w:rPr>
        <w:rFonts w:hint="default"/>
        <w:lang w:val="en-US" w:eastAsia="en-US" w:bidi="ar-SA"/>
      </w:rPr>
    </w:lvl>
    <w:lvl w:ilvl="3" w:tplc="DDFA5BBC">
      <w:numFmt w:val="bullet"/>
      <w:lvlText w:val="•"/>
      <w:lvlJc w:val="left"/>
      <w:pPr>
        <w:ind w:left="3502" w:hanging="360"/>
      </w:pPr>
      <w:rPr>
        <w:rFonts w:hint="default"/>
        <w:lang w:val="en-US" w:eastAsia="en-US" w:bidi="ar-SA"/>
      </w:rPr>
    </w:lvl>
    <w:lvl w:ilvl="4" w:tplc="9B2210C8">
      <w:numFmt w:val="bullet"/>
      <w:lvlText w:val="•"/>
      <w:lvlJc w:val="left"/>
      <w:pPr>
        <w:ind w:left="4396" w:hanging="360"/>
      </w:pPr>
      <w:rPr>
        <w:rFonts w:hint="default"/>
        <w:lang w:val="en-US" w:eastAsia="en-US" w:bidi="ar-SA"/>
      </w:rPr>
    </w:lvl>
    <w:lvl w:ilvl="5" w:tplc="120EE586">
      <w:numFmt w:val="bullet"/>
      <w:lvlText w:val="•"/>
      <w:lvlJc w:val="left"/>
      <w:pPr>
        <w:ind w:left="5290" w:hanging="360"/>
      </w:pPr>
      <w:rPr>
        <w:rFonts w:hint="default"/>
        <w:lang w:val="en-US" w:eastAsia="en-US" w:bidi="ar-SA"/>
      </w:rPr>
    </w:lvl>
    <w:lvl w:ilvl="6" w:tplc="E5663794">
      <w:numFmt w:val="bullet"/>
      <w:lvlText w:val="•"/>
      <w:lvlJc w:val="left"/>
      <w:pPr>
        <w:ind w:left="6184" w:hanging="360"/>
      </w:pPr>
      <w:rPr>
        <w:rFonts w:hint="default"/>
        <w:lang w:val="en-US" w:eastAsia="en-US" w:bidi="ar-SA"/>
      </w:rPr>
    </w:lvl>
    <w:lvl w:ilvl="7" w:tplc="9F005A58">
      <w:numFmt w:val="bullet"/>
      <w:lvlText w:val="•"/>
      <w:lvlJc w:val="left"/>
      <w:pPr>
        <w:ind w:left="7078" w:hanging="360"/>
      </w:pPr>
      <w:rPr>
        <w:rFonts w:hint="default"/>
        <w:lang w:val="en-US" w:eastAsia="en-US" w:bidi="ar-SA"/>
      </w:rPr>
    </w:lvl>
    <w:lvl w:ilvl="8" w:tplc="500E86AC">
      <w:numFmt w:val="bullet"/>
      <w:lvlText w:val="•"/>
      <w:lvlJc w:val="left"/>
      <w:pPr>
        <w:ind w:left="7972" w:hanging="360"/>
      </w:pPr>
      <w:rPr>
        <w:rFonts w:hint="default"/>
        <w:lang w:val="en-US" w:eastAsia="en-US" w:bidi="ar-SA"/>
      </w:rPr>
    </w:lvl>
  </w:abstractNum>
  <w:abstractNum w:abstractNumId="1" w15:restartNumberingAfterBreak="0">
    <w:nsid w:val="40CC16EF"/>
    <w:multiLevelType w:val="hybridMultilevel"/>
    <w:tmpl w:val="1CB255F4"/>
    <w:lvl w:ilvl="0" w:tplc="E2AA3E5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BE8A8D0">
      <w:start w:val="1"/>
      <w:numFmt w:val="lowerLetter"/>
      <w:lvlText w:val="%2)"/>
      <w:lvlJc w:val="left"/>
      <w:pPr>
        <w:ind w:left="117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882D8A8">
      <w:numFmt w:val="bullet"/>
      <w:lvlText w:val="•"/>
      <w:lvlJc w:val="left"/>
      <w:pPr>
        <w:ind w:left="2133" w:hanging="360"/>
      </w:pPr>
      <w:rPr>
        <w:rFonts w:hint="default"/>
        <w:lang w:val="en-US" w:eastAsia="en-US" w:bidi="ar-SA"/>
      </w:rPr>
    </w:lvl>
    <w:lvl w:ilvl="3" w:tplc="5AE4405C">
      <w:numFmt w:val="bullet"/>
      <w:lvlText w:val="•"/>
      <w:lvlJc w:val="left"/>
      <w:pPr>
        <w:ind w:left="3086" w:hanging="360"/>
      </w:pPr>
      <w:rPr>
        <w:rFonts w:hint="default"/>
        <w:lang w:val="en-US" w:eastAsia="en-US" w:bidi="ar-SA"/>
      </w:rPr>
    </w:lvl>
    <w:lvl w:ilvl="4" w:tplc="709A27C6">
      <w:numFmt w:val="bullet"/>
      <w:lvlText w:val="•"/>
      <w:lvlJc w:val="left"/>
      <w:pPr>
        <w:ind w:left="4040" w:hanging="360"/>
      </w:pPr>
      <w:rPr>
        <w:rFonts w:hint="default"/>
        <w:lang w:val="en-US" w:eastAsia="en-US" w:bidi="ar-SA"/>
      </w:rPr>
    </w:lvl>
    <w:lvl w:ilvl="5" w:tplc="20B8891C">
      <w:numFmt w:val="bullet"/>
      <w:lvlText w:val="•"/>
      <w:lvlJc w:val="left"/>
      <w:pPr>
        <w:ind w:left="4993" w:hanging="360"/>
      </w:pPr>
      <w:rPr>
        <w:rFonts w:hint="default"/>
        <w:lang w:val="en-US" w:eastAsia="en-US" w:bidi="ar-SA"/>
      </w:rPr>
    </w:lvl>
    <w:lvl w:ilvl="6" w:tplc="A0CE9BD2">
      <w:numFmt w:val="bullet"/>
      <w:lvlText w:val="•"/>
      <w:lvlJc w:val="left"/>
      <w:pPr>
        <w:ind w:left="5946" w:hanging="360"/>
      </w:pPr>
      <w:rPr>
        <w:rFonts w:hint="default"/>
        <w:lang w:val="en-US" w:eastAsia="en-US" w:bidi="ar-SA"/>
      </w:rPr>
    </w:lvl>
    <w:lvl w:ilvl="7" w:tplc="55F88CFA">
      <w:numFmt w:val="bullet"/>
      <w:lvlText w:val="•"/>
      <w:lvlJc w:val="left"/>
      <w:pPr>
        <w:ind w:left="6900" w:hanging="360"/>
      </w:pPr>
      <w:rPr>
        <w:rFonts w:hint="default"/>
        <w:lang w:val="en-US" w:eastAsia="en-US" w:bidi="ar-SA"/>
      </w:rPr>
    </w:lvl>
    <w:lvl w:ilvl="8" w:tplc="E4D67358">
      <w:numFmt w:val="bullet"/>
      <w:lvlText w:val="•"/>
      <w:lvlJc w:val="left"/>
      <w:pPr>
        <w:ind w:left="7853" w:hanging="360"/>
      </w:pPr>
      <w:rPr>
        <w:rFonts w:hint="default"/>
        <w:lang w:val="en-US" w:eastAsia="en-US" w:bidi="ar-SA"/>
      </w:rPr>
    </w:lvl>
  </w:abstractNum>
  <w:abstractNum w:abstractNumId="2" w15:restartNumberingAfterBreak="0">
    <w:nsid w:val="64207A7F"/>
    <w:multiLevelType w:val="hybridMultilevel"/>
    <w:tmpl w:val="6EFC11A6"/>
    <w:lvl w:ilvl="0" w:tplc="40090017">
      <w:start w:val="1"/>
      <w:numFmt w:val="lowerLetter"/>
      <w:lvlText w:val="%1)"/>
      <w:lvlJc w:val="left"/>
      <w:pPr>
        <w:ind w:left="820" w:hanging="360"/>
        <w:jc w:val="left"/>
      </w:pPr>
      <w:rPr>
        <w:rFonts w:hint="default"/>
        <w:b w:val="0"/>
        <w:bCs w:val="0"/>
        <w:i w:val="0"/>
        <w:iCs w:val="0"/>
        <w:spacing w:val="0"/>
        <w:w w:val="100"/>
        <w:sz w:val="24"/>
        <w:szCs w:val="24"/>
        <w:lang w:val="en-US" w:eastAsia="en-US" w:bidi="ar-SA"/>
      </w:rPr>
    </w:lvl>
    <w:lvl w:ilvl="1" w:tplc="BDA8806C">
      <w:numFmt w:val="bullet"/>
      <w:lvlText w:val="•"/>
      <w:lvlJc w:val="left"/>
      <w:pPr>
        <w:ind w:left="1714" w:hanging="360"/>
      </w:pPr>
      <w:rPr>
        <w:rFonts w:hint="default"/>
        <w:lang w:val="en-US" w:eastAsia="en-US" w:bidi="ar-SA"/>
      </w:rPr>
    </w:lvl>
    <w:lvl w:ilvl="2" w:tplc="356CE926">
      <w:numFmt w:val="bullet"/>
      <w:lvlText w:val="•"/>
      <w:lvlJc w:val="left"/>
      <w:pPr>
        <w:ind w:left="2608" w:hanging="360"/>
      </w:pPr>
      <w:rPr>
        <w:rFonts w:hint="default"/>
        <w:lang w:val="en-US" w:eastAsia="en-US" w:bidi="ar-SA"/>
      </w:rPr>
    </w:lvl>
    <w:lvl w:ilvl="3" w:tplc="DDFA5BBC">
      <w:numFmt w:val="bullet"/>
      <w:lvlText w:val="•"/>
      <w:lvlJc w:val="left"/>
      <w:pPr>
        <w:ind w:left="3502" w:hanging="360"/>
      </w:pPr>
      <w:rPr>
        <w:rFonts w:hint="default"/>
        <w:lang w:val="en-US" w:eastAsia="en-US" w:bidi="ar-SA"/>
      </w:rPr>
    </w:lvl>
    <w:lvl w:ilvl="4" w:tplc="9B2210C8">
      <w:numFmt w:val="bullet"/>
      <w:lvlText w:val="•"/>
      <w:lvlJc w:val="left"/>
      <w:pPr>
        <w:ind w:left="4396" w:hanging="360"/>
      </w:pPr>
      <w:rPr>
        <w:rFonts w:hint="default"/>
        <w:lang w:val="en-US" w:eastAsia="en-US" w:bidi="ar-SA"/>
      </w:rPr>
    </w:lvl>
    <w:lvl w:ilvl="5" w:tplc="120EE586">
      <w:numFmt w:val="bullet"/>
      <w:lvlText w:val="•"/>
      <w:lvlJc w:val="left"/>
      <w:pPr>
        <w:ind w:left="5290" w:hanging="360"/>
      </w:pPr>
      <w:rPr>
        <w:rFonts w:hint="default"/>
        <w:lang w:val="en-US" w:eastAsia="en-US" w:bidi="ar-SA"/>
      </w:rPr>
    </w:lvl>
    <w:lvl w:ilvl="6" w:tplc="E5663794">
      <w:numFmt w:val="bullet"/>
      <w:lvlText w:val="•"/>
      <w:lvlJc w:val="left"/>
      <w:pPr>
        <w:ind w:left="6184" w:hanging="360"/>
      </w:pPr>
      <w:rPr>
        <w:rFonts w:hint="default"/>
        <w:lang w:val="en-US" w:eastAsia="en-US" w:bidi="ar-SA"/>
      </w:rPr>
    </w:lvl>
    <w:lvl w:ilvl="7" w:tplc="9F005A58">
      <w:numFmt w:val="bullet"/>
      <w:lvlText w:val="•"/>
      <w:lvlJc w:val="left"/>
      <w:pPr>
        <w:ind w:left="7078" w:hanging="360"/>
      </w:pPr>
      <w:rPr>
        <w:rFonts w:hint="default"/>
        <w:lang w:val="en-US" w:eastAsia="en-US" w:bidi="ar-SA"/>
      </w:rPr>
    </w:lvl>
    <w:lvl w:ilvl="8" w:tplc="500E86AC">
      <w:numFmt w:val="bullet"/>
      <w:lvlText w:val="•"/>
      <w:lvlJc w:val="left"/>
      <w:pPr>
        <w:ind w:left="797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94A65"/>
    <w:rsid w:val="000048D9"/>
    <w:rsid w:val="000079F0"/>
    <w:rsid w:val="00020816"/>
    <w:rsid w:val="001B3A6B"/>
    <w:rsid w:val="001E6C96"/>
    <w:rsid w:val="00220421"/>
    <w:rsid w:val="00222D02"/>
    <w:rsid w:val="002249D0"/>
    <w:rsid w:val="00261990"/>
    <w:rsid w:val="00267E11"/>
    <w:rsid w:val="003D4A79"/>
    <w:rsid w:val="003F3B83"/>
    <w:rsid w:val="004515D4"/>
    <w:rsid w:val="004854CD"/>
    <w:rsid w:val="00491346"/>
    <w:rsid w:val="004B561F"/>
    <w:rsid w:val="004E6853"/>
    <w:rsid w:val="004F7C8C"/>
    <w:rsid w:val="005579F8"/>
    <w:rsid w:val="00562A42"/>
    <w:rsid w:val="00594A65"/>
    <w:rsid w:val="005A5E0F"/>
    <w:rsid w:val="005B7037"/>
    <w:rsid w:val="005F4411"/>
    <w:rsid w:val="005F744D"/>
    <w:rsid w:val="00602A55"/>
    <w:rsid w:val="00625791"/>
    <w:rsid w:val="006F2A18"/>
    <w:rsid w:val="00726BD7"/>
    <w:rsid w:val="007719DA"/>
    <w:rsid w:val="0077774A"/>
    <w:rsid w:val="007E3D41"/>
    <w:rsid w:val="008230B1"/>
    <w:rsid w:val="00830CC5"/>
    <w:rsid w:val="00860D6C"/>
    <w:rsid w:val="00880A7E"/>
    <w:rsid w:val="008A1D2B"/>
    <w:rsid w:val="008E065A"/>
    <w:rsid w:val="008F0585"/>
    <w:rsid w:val="00917805"/>
    <w:rsid w:val="009502B4"/>
    <w:rsid w:val="009C6B73"/>
    <w:rsid w:val="00A06E74"/>
    <w:rsid w:val="00A714BF"/>
    <w:rsid w:val="00A91E6D"/>
    <w:rsid w:val="00B30F96"/>
    <w:rsid w:val="00B62653"/>
    <w:rsid w:val="00B65B96"/>
    <w:rsid w:val="00BC6353"/>
    <w:rsid w:val="00C24895"/>
    <w:rsid w:val="00CD64AC"/>
    <w:rsid w:val="00CF1D55"/>
    <w:rsid w:val="00D148F2"/>
    <w:rsid w:val="00D730FB"/>
    <w:rsid w:val="00DA45A9"/>
    <w:rsid w:val="00DF44D9"/>
    <w:rsid w:val="00E05C76"/>
    <w:rsid w:val="00E96DA8"/>
    <w:rsid w:val="00EF0EED"/>
    <w:rsid w:val="00EF7A63"/>
    <w:rsid w:val="00F04243"/>
    <w:rsid w:val="00FC0FB6"/>
    <w:rsid w:val="00FF2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D791B"/>
  <w15:docId w15:val="{977403C4-C94F-4488-8160-F4C22242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rFonts w:ascii="Nirmala UI" w:eastAsia="Nirmala UI" w:hAnsi="Nirmala UI" w:cs="Nirmala UI"/>
      <w:sz w:val="25"/>
      <w:szCs w:val="25"/>
    </w:rPr>
  </w:style>
  <w:style w:type="paragraph" w:styleId="Heading2">
    <w:name w:val="heading 2"/>
    <w:basedOn w:val="Normal"/>
    <w:uiPriority w:val="1"/>
    <w:qFormat/>
    <w:pPr>
      <w:outlineLvl w:val="1"/>
    </w:pPr>
    <w:rPr>
      <w:b/>
      <w:bCs/>
      <w:sz w:val="24"/>
      <w:szCs w:val="24"/>
    </w:rPr>
  </w:style>
  <w:style w:type="paragraph" w:styleId="Heading3">
    <w:name w:val="heading 3"/>
    <w:basedOn w:val="Normal"/>
    <w:uiPriority w:val="1"/>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2"/>
      <w:ind w:left="819" w:hanging="359"/>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8F058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0585"/>
    <w:rPr>
      <w:color w:val="0000FF"/>
      <w:u w:val="single"/>
    </w:rPr>
  </w:style>
  <w:style w:type="character" w:customStyle="1" w:styleId="PlainTextChar">
    <w:name w:val="Plain Text Char"/>
    <w:aliases w:val="Char Char"/>
    <w:basedOn w:val="DefaultParagraphFont"/>
    <w:link w:val="PlainText"/>
    <w:locked/>
    <w:rsid w:val="008F0585"/>
    <w:rPr>
      <w:rFonts w:ascii="Courier New" w:eastAsia="Times New Roman" w:hAnsi="Courier New" w:cs="Times New Roman"/>
      <w:sz w:val="20"/>
    </w:rPr>
  </w:style>
  <w:style w:type="paragraph" w:styleId="PlainText">
    <w:name w:val="Plain Text"/>
    <w:aliases w:val="Char"/>
    <w:basedOn w:val="Normal"/>
    <w:link w:val="PlainTextChar"/>
    <w:unhideWhenUsed/>
    <w:rsid w:val="008F0585"/>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8F0585"/>
    <w:rPr>
      <w:rFonts w:ascii="Consolas" w:eastAsia="Times New Roman" w:hAnsi="Consolas" w:cs="Times New Roman"/>
      <w:sz w:val="21"/>
      <w:szCs w:val="21"/>
    </w:rPr>
  </w:style>
  <w:style w:type="paragraph" w:styleId="NoSpacing">
    <w:name w:val="No Spacing"/>
    <w:uiPriority w:val="1"/>
    <w:qFormat/>
    <w:rsid w:val="008F0585"/>
    <w:pPr>
      <w:widowControl/>
      <w:autoSpaceDE/>
      <w:autoSpaceDN/>
    </w:pPr>
    <w:rPr>
      <w:szCs w:val="20"/>
      <w:lang w:bidi="hi-IN"/>
    </w:rPr>
  </w:style>
  <w:style w:type="paragraph" w:styleId="Header">
    <w:name w:val="header"/>
    <w:basedOn w:val="Normal"/>
    <w:link w:val="HeaderChar"/>
    <w:uiPriority w:val="99"/>
    <w:unhideWhenUsed/>
    <w:rsid w:val="008230B1"/>
    <w:pPr>
      <w:tabs>
        <w:tab w:val="center" w:pos="4513"/>
        <w:tab w:val="right" w:pos="9026"/>
      </w:tabs>
    </w:pPr>
  </w:style>
  <w:style w:type="character" w:customStyle="1" w:styleId="HeaderChar">
    <w:name w:val="Header Char"/>
    <w:basedOn w:val="DefaultParagraphFont"/>
    <w:link w:val="Header"/>
    <w:uiPriority w:val="99"/>
    <w:rsid w:val="008230B1"/>
    <w:rPr>
      <w:rFonts w:ascii="Times New Roman" w:eastAsia="Times New Roman" w:hAnsi="Times New Roman" w:cs="Times New Roman"/>
    </w:rPr>
  </w:style>
  <w:style w:type="paragraph" w:styleId="Footer">
    <w:name w:val="footer"/>
    <w:basedOn w:val="Normal"/>
    <w:link w:val="FooterChar"/>
    <w:uiPriority w:val="99"/>
    <w:unhideWhenUsed/>
    <w:rsid w:val="008230B1"/>
    <w:pPr>
      <w:tabs>
        <w:tab w:val="center" w:pos="4513"/>
        <w:tab w:val="right" w:pos="9026"/>
      </w:tabs>
    </w:pPr>
  </w:style>
  <w:style w:type="character" w:customStyle="1" w:styleId="FooterChar">
    <w:name w:val="Footer Char"/>
    <w:basedOn w:val="DefaultParagraphFont"/>
    <w:link w:val="Footer"/>
    <w:uiPriority w:val="99"/>
    <w:rsid w:val="008230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dc:creator>
  <cp:lastModifiedBy>BIS</cp:lastModifiedBy>
  <cp:revision>63</cp:revision>
  <dcterms:created xsi:type="dcterms:W3CDTF">2024-01-02T06:21:00Z</dcterms:created>
  <dcterms:modified xsi:type="dcterms:W3CDTF">2024-01-05T10:25:00Z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2016</vt:lpwstr>
  </property>
  <property fmtid="{D5CDD505-2E9C-101B-9397-08002B2CF9AE}" pid="4" name="LastSaved">
    <vt:filetime>2024-01-02T00:00:00Z</vt:filetime>
  </property>
  <property fmtid="{D5CDD505-2E9C-101B-9397-08002B2CF9AE}" pid="5" name="Producer">
    <vt:lpwstr>Microsoft® Word 2016</vt:lpwstr>
  </property>
</Properties>
</file>