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8DE5" w14:textId="5AA30A5D" w:rsidR="00275B9A" w:rsidRDefault="00275B9A" w:rsidP="00275B9A">
      <w:pPr>
        <w:spacing w:after="0" w:line="240" w:lineRule="auto"/>
        <w:ind w:left="3510"/>
        <w:jc w:val="right"/>
        <w:rPr>
          <w:rFonts w:ascii="Arial" w:hAnsi="Arial" w:cs="Arial"/>
          <w:sz w:val="24"/>
        </w:rPr>
      </w:pPr>
    </w:p>
    <w:p w14:paraId="3BD185DA" w14:textId="7008BD88" w:rsidR="004B2FFF" w:rsidRDefault="004B2FFF" w:rsidP="00275B9A">
      <w:pPr>
        <w:spacing w:after="0" w:line="240" w:lineRule="auto"/>
        <w:ind w:left="3510"/>
        <w:jc w:val="right"/>
        <w:rPr>
          <w:rFonts w:ascii="Arial" w:hAnsi="Arial" w:cs="Arial"/>
          <w:sz w:val="24"/>
        </w:rPr>
      </w:pPr>
    </w:p>
    <w:p w14:paraId="1A5BF33C" w14:textId="77777777" w:rsidR="004B2FFF" w:rsidRDefault="004B2FFF" w:rsidP="00275B9A">
      <w:pPr>
        <w:spacing w:after="0" w:line="240" w:lineRule="auto"/>
        <w:ind w:left="3510"/>
        <w:jc w:val="right"/>
        <w:rPr>
          <w:rFonts w:ascii="Arial" w:hAnsi="Arial" w:cs="Arial"/>
          <w:sz w:val="24"/>
        </w:rPr>
      </w:pPr>
    </w:p>
    <w:p w14:paraId="2DD96B4D" w14:textId="0D3FBACC" w:rsidR="00275B9A" w:rsidRDefault="00DF4512" w:rsidP="00275B9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3B2E1" wp14:editId="658D84CF">
                <wp:simplePos x="0" y="0"/>
                <wp:positionH relativeFrom="column">
                  <wp:posOffset>2274080</wp:posOffset>
                </wp:positionH>
                <wp:positionV relativeFrom="paragraph">
                  <wp:posOffset>105531</wp:posOffset>
                </wp:positionV>
                <wp:extent cx="1707266" cy="636607"/>
                <wp:effectExtent l="0" t="0" r="2667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266" cy="63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CD5A" w14:textId="77777777" w:rsidR="00275B9A" w:rsidRPr="00422026" w:rsidRDefault="00275B9A" w:rsidP="00275B9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मानक</w:t>
                            </w:r>
                          </w:p>
                          <w:p w14:paraId="3498EE1B" w14:textId="77777777" w:rsidR="00275B9A" w:rsidRPr="00F20963" w:rsidRDefault="00275B9A" w:rsidP="00275B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69F357C0" w14:textId="77777777" w:rsidR="00275B9A" w:rsidRPr="00C536D7" w:rsidRDefault="00275B9A" w:rsidP="00275B9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B3B2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9.05pt;margin-top:8.3pt;width:134.45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" strokecolor="white">
                <v:textbox>
                  <w:txbxContent>
                    <w:p w14:paraId="6D7ECD5A" w14:textId="77777777" w:rsidR="00275B9A" w:rsidRPr="00422026" w:rsidRDefault="00275B9A" w:rsidP="00275B9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मानक</w:t>
                      </w:r>
                    </w:p>
                    <w:p w14:paraId="3498EE1B" w14:textId="77777777" w:rsidR="00275B9A" w:rsidRPr="00F20963" w:rsidRDefault="00275B9A" w:rsidP="00275B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69F357C0" w14:textId="77777777" w:rsidR="00275B9A" w:rsidRPr="00C536D7" w:rsidRDefault="00275B9A" w:rsidP="00275B9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B9A">
        <w:rPr>
          <w:rFonts w:ascii="Arial" w:hAnsi="Arial" w:cs="Arial"/>
          <w:sz w:val="24"/>
        </w:rPr>
        <w:tab/>
      </w:r>
    </w:p>
    <w:p w14:paraId="08F62C0A" w14:textId="41DD243E" w:rsidR="00275B9A" w:rsidRPr="00AE125F" w:rsidRDefault="00275B9A" w:rsidP="00DF4512">
      <w:pPr>
        <w:autoSpaceDE w:val="0"/>
        <w:autoSpaceDN w:val="0"/>
        <w:adjustRightInd w:val="0"/>
        <w:spacing w:after="0" w:line="240" w:lineRule="auto"/>
        <w:ind w:left="3510" w:right="-1130" w:firstLine="2880"/>
        <w:rPr>
          <w:rFonts w:eastAsia="Times New Roman"/>
          <w:b/>
          <w:color w:val="000000"/>
          <w:sz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lang w:val="fr-FR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lang w:val="fr-FR"/>
        </w:rPr>
        <w:tab/>
      </w:r>
    </w:p>
    <w:p w14:paraId="67041E8C" w14:textId="13D540E3" w:rsidR="00275B9A" w:rsidRDefault="00DF4512" w:rsidP="00275B9A">
      <w:pPr>
        <w:spacing w:after="0" w:line="240" w:lineRule="auto"/>
        <w:ind w:left="5760" w:right="-563" w:firstLine="477"/>
        <w:jc w:val="left"/>
        <w:rPr>
          <w:b/>
          <w:bCs/>
          <w:sz w:val="24"/>
        </w:rPr>
      </w:pPr>
      <w:r>
        <w:rPr>
          <w:rFonts w:ascii="Arial" w:eastAsia="Times New Roman" w:hAnsi="Arial" w:cs="Arial"/>
          <w:b/>
          <w:color w:val="000000"/>
          <w:sz w:val="24"/>
          <w:lang w:val="fr-FR"/>
        </w:rPr>
        <w:t xml:space="preserve">               </w:t>
      </w:r>
      <w:r>
        <w:rPr>
          <w:b/>
          <w:bCs/>
          <w:sz w:val="24"/>
        </w:rPr>
        <w:t>IS 5920 (Part 1</w:t>
      </w:r>
      <w:proofErr w:type="gramStart"/>
      <w:r>
        <w:rPr>
          <w:b/>
          <w:bCs/>
          <w:sz w:val="24"/>
        </w:rPr>
        <w:t>) :</w:t>
      </w:r>
      <w:proofErr w:type="gramEnd"/>
      <w:r>
        <w:rPr>
          <w:b/>
          <w:bCs/>
          <w:sz w:val="24"/>
        </w:rPr>
        <w:t xml:space="preserve"> 2024</w:t>
      </w:r>
    </w:p>
    <w:p w14:paraId="2414D36D" w14:textId="469FDEBC" w:rsidR="00275B9A" w:rsidRDefault="00DF4512" w:rsidP="00DF4512">
      <w:pPr>
        <w:tabs>
          <w:tab w:val="left" w:pos="7218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12CF1">
        <w:rPr>
          <w:b/>
          <w:bCs/>
          <w:sz w:val="24"/>
        </w:rPr>
        <w:t>IS</w:t>
      </w:r>
      <w:r>
        <w:rPr>
          <w:b/>
          <w:bCs/>
          <w:sz w:val="24"/>
        </w:rPr>
        <w:t>O 10110-</w:t>
      </w:r>
      <w:proofErr w:type="gramStart"/>
      <w:r>
        <w:rPr>
          <w:b/>
          <w:bCs/>
          <w:sz w:val="24"/>
        </w:rPr>
        <w:t>1</w:t>
      </w:r>
      <w:r w:rsidRPr="00612CF1">
        <w:rPr>
          <w:b/>
          <w:bCs/>
          <w:sz w:val="24"/>
        </w:rPr>
        <w:t xml:space="preserve"> :</w:t>
      </w:r>
      <w:proofErr w:type="gramEnd"/>
      <w:r w:rsidRPr="00612CF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2019</w:t>
      </w:r>
    </w:p>
    <w:p w14:paraId="4DFFCC05" w14:textId="77777777" w:rsidR="00275B9A" w:rsidRPr="00CF4653" w:rsidRDefault="00275B9A" w:rsidP="00275B9A">
      <w:pPr>
        <w:spacing w:after="0" w:line="240" w:lineRule="auto"/>
        <w:ind w:left="3510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8936B46" wp14:editId="4A875A75">
                <wp:extent cx="4030345" cy="63500"/>
                <wp:effectExtent l="0" t="0" r="27305" b="1270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B2D0FD6" id="Group 10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CiGm1hrwIAALA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pnMUAAADb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fpnMUAAADbAAAADwAAAAAAAAAA&#10;AAAAAAChAgAAZHJzL2Rvd25yZXYueG1sUEsFBgAAAAAEAAQA+QAAAJM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6942CA55" w14:textId="41FED822" w:rsidR="00275B9A" w:rsidRPr="00AE125F" w:rsidRDefault="00A504E4" w:rsidP="00275B9A">
      <w:pPr>
        <w:widowControl w:val="0"/>
        <w:tabs>
          <w:tab w:val="left" w:pos="426"/>
        </w:tabs>
        <w:autoSpaceDE w:val="0"/>
        <w:autoSpaceDN w:val="0"/>
        <w:adjustRightInd w:val="0"/>
        <w:spacing w:after="320" w:line="240" w:lineRule="auto"/>
        <w:rPr>
          <w:rFonts w:eastAsia="Times New Roman"/>
          <w:iCs/>
          <w:color w:val="222222"/>
          <w:sz w:val="24"/>
          <w:cs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</w:rPr>
        <w:tab/>
      </w:r>
    </w:p>
    <w:p w14:paraId="512649CC" w14:textId="0A0E4012" w:rsidR="00275B9A" w:rsidRPr="00275B9A" w:rsidRDefault="00FF2603" w:rsidP="0000670D">
      <w:pPr>
        <w:suppressAutoHyphens/>
        <w:spacing w:after="0" w:line="240" w:lineRule="auto"/>
        <w:ind w:left="3600" w:right="-705" w:hanging="56"/>
        <w:jc w:val="center"/>
        <w:rPr>
          <w:rFonts w:ascii="Kokila" w:eastAsia="Times New Roman" w:hAnsi="Kokila" w:cs="Kokila"/>
          <w:bCs/>
          <w:sz w:val="52"/>
          <w:szCs w:val="52"/>
          <w:lang w:eastAsia="zh-CN"/>
        </w:rPr>
      </w:pPr>
      <w:r w:rsidRPr="00FF2603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प्रकाशिकी</w:t>
      </w:r>
      <w:r w:rsidRPr="00FF2603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FF2603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और</w:t>
      </w:r>
      <w:r w:rsidRPr="00FF2603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FF2603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फोटोनिक्स</w:t>
      </w:r>
      <w:r w:rsidRPr="00FF2603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—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प्रकाशीय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तत्वों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और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प्रणालियों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के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लिए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आरेखण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तैयार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="00275B9A" w:rsidRPr="00275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करना</w:t>
      </w:r>
      <w:r w:rsidR="00275B9A" w:rsidRPr="00275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</w:p>
    <w:p w14:paraId="42591C02" w14:textId="5BB9FCE5" w:rsidR="00275B9A" w:rsidRDefault="00275B9A" w:rsidP="00275B9A">
      <w:pPr>
        <w:suppressAutoHyphens/>
        <w:spacing w:after="0" w:line="240" w:lineRule="auto"/>
        <w:ind w:left="2835" w:right="-705" w:firstLine="426"/>
        <w:jc w:val="center"/>
        <w:rPr>
          <w:rFonts w:ascii="Kokila" w:eastAsia="Times New Roman" w:hAnsi="Kokila" w:cs="Kokila"/>
          <w:bCs/>
          <w:sz w:val="44"/>
          <w:szCs w:val="44"/>
          <w:lang w:eastAsia="zh-CN"/>
        </w:rPr>
      </w:pPr>
      <w:r w:rsidRPr="00436183">
        <w:rPr>
          <w:rFonts w:ascii="Kokila" w:eastAsia="Times New Roman" w:hAnsi="Kokila" w:cs="Kokila" w:hint="cs"/>
          <w:bCs/>
          <w:sz w:val="44"/>
          <w:szCs w:val="44"/>
          <w:cs/>
          <w:lang w:eastAsia="zh-CN"/>
        </w:rPr>
        <w:t>भाग</w:t>
      </w:r>
      <w:r w:rsidRPr="00436183">
        <w:rPr>
          <w:rFonts w:ascii="Kokila" w:eastAsia="Times New Roman" w:hAnsi="Kokila" w:cs="Kokila"/>
          <w:bCs/>
          <w:sz w:val="44"/>
          <w:szCs w:val="44"/>
          <w:cs/>
          <w:lang w:eastAsia="zh-CN"/>
        </w:rPr>
        <w:t xml:space="preserve"> 1 </w:t>
      </w:r>
      <w:r w:rsidRPr="00436183">
        <w:rPr>
          <w:rFonts w:ascii="Kokila" w:eastAsia="Times New Roman" w:hAnsi="Kokila" w:cs="Kokila" w:hint="cs"/>
          <w:bCs/>
          <w:sz w:val="44"/>
          <w:szCs w:val="44"/>
          <w:cs/>
          <w:lang w:eastAsia="zh-CN"/>
        </w:rPr>
        <w:t>सामान्य</w:t>
      </w:r>
    </w:p>
    <w:p w14:paraId="2A247FD9" w14:textId="09B7189E" w:rsidR="00275B9A" w:rsidRDefault="00A504E4" w:rsidP="00A504E4">
      <w:pPr>
        <w:suppressAutoHyphens/>
        <w:spacing w:after="0" w:line="240" w:lineRule="auto"/>
        <w:ind w:left="2835" w:right="-705" w:firstLine="426"/>
        <w:jc w:val="center"/>
        <w:rPr>
          <w:rFonts w:ascii="Kokila" w:eastAsia="Times New Roman" w:hAnsi="Kokila" w:cs="Kokila"/>
          <w:b/>
          <w:i/>
          <w:iCs/>
          <w:sz w:val="40"/>
          <w:szCs w:val="40"/>
          <w:lang w:eastAsia="zh-CN"/>
        </w:rPr>
      </w:pPr>
      <w:proofErr w:type="gramStart"/>
      <w:r w:rsidRPr="0000670D">
        <w:rPr>
          <w:rFonts w:ascii="Kokila" w:eastAsia="Times New Roman" w:hAnsi="Kokila" w:cs="Kokila"/>
          <w:bCs/>
          <w:sz w:val="40"/>
          <w:szCs w:val="40"/>
          <w:lang w:eastAsia="zh-CN"/>
        </w:rPr>
        <w:t>(</w:t>
      </w:r>
      <w:r w:rsidRPr="00A504E4">
        <w:rPr>
          <w:rFonts w:ascii="Kokila" w:eastAsia="Times New Roman" w:hAnsi="Kokila" w:cs="Kokila"/>
          <w:b/>
          <w:i/>
          <w:iCs/>
          <w:sz w:val="40"/>
          <w:szCs w:val="40"/>
          <w:lang w:eastAsia="zh-CN"/>
        </w:rPr>
        <w:t xml:space="preserve"> </w:t>
      </w:r>
      <w:r w:rsidRPr="00A504E4">
        <w:rPr>
          <w:rFonts w:ascii="Kokila" w:eastAsia="Times New Roman" w:hAnsi="Kokila" w:cs="Kokila" w:hint="cs"/>
          <w:b/>
          <w:i/>
          <w:iCs/>
          <w:sz w:val="40"/>
          <w:szCs w:val="40"/>
          <w:cs/>
          <w:lang w:eastAsia="zh-CN"/>
        </w:rPr>
        <w:t>पहल</w:t>
      </w:r>
      <w:proofErr w:type="gramEnd"/>
      <w:r w:rsidRPr="00A504E4">
        <w:rPr>
          <w:rFonts w:ascii="Kokila" w:eastAsia="Times New Roman" w:hAnsi="Kokila" w:cs="Kokila" w:hint="cs"/>
          <w:b/>
          <w:i/>
          <w:iCs/>
          <w:sz w:val="40"/>
          <w:szCs w:val="40"/>
          <w:cs/>
          <w:lang w:eastAsia="zh-CN"/>
        </w:rPr>
        <w:t>ा</w:t>
      </w:r>
      <w:r w:rsidRPr="00A504E4">
        <w:rPr>
          <w:rFonts w:ascii="Kokila" w:eastAsia="Times New Roman" w:hAnsi="Kokila" w:cs="Kokila"/>
          <w:b/>
          <w:i/>
          <w:iCs/>
          <w:sz w:val="40"/>
          <w:szCs w:val="40"/>
          <w:cs/>
          <w:lang w:eastAsia="zh-CN"/>
        </w:rPr>
        <w:t xml:space="preserve"> </w:t>
      </w:r>
      <w:r w:rsidRPr="00A504E4">
        <w:rPr>
          <w:rFonts w:ascii="Kokila" w:eastAsia="Times New Roman" w:hAnsi="Kokila" w:cs="Kokila" w:hint="cs"/>
          <w:b/>
          <w:i/>
          <w:iCs/>
          <w:sz w:val="40"/>
          <w:szCs w:val="40"/>
          <w:cs/>
          <w:lang w:eastAsia="zh-CN"/>
        </w:rPr>
        <w:t>पुनरीक्षण</w:t>
      </w:r>
      <w:r w:rsidRPr="00A504E4">
        <w:rPr>
          <w:rFonts w:ascii="Kokila" w:eastAsia="Times New Roman" w:hAnsi="Kokila" w:cs="Kokila"/>
          <w:b/>
          <w:i/>
          <w:iCs/>
          <w:sz w:val="40"/>
          <w:szCs w:val="40"/>
          <w:lang w:eastAsia="zh-CN"/>
        </w:rPr>
        <w:t xml:space="preserve"> </w:t>
      </w:r>
      <w:r w:rsidRPr="0000670D">
        <w:rPr>
          <w:rFonts w:ascii="Kokila" w:eastAsia="Times New Roman" w:hAnsi="Kokila" w:cs="Kokila"/>
          <w:bCs/>
          <w:sz w:val="40"/>
          <w:szCs w:val="40"/>
          <w:lang w:eastAsia="zh-CN"/>
        </w:rPr>
        <w:t>)</w:t>
      </w:r>
    </w:p>
    <w:p w14:paraId="50382037" w14:textId="77777777" w:rsidR="00A504E4" w:rsidRPr="00A504E4" w:rsidRDefault="00A504E4" w:rsidP="00A504E4">
      <w:pPr>
        <w:suppressAutoHyphens/>
        <w:spacing w:after="0" w:line="240" w:lineRule="auto"/>
        <w:ind w:left="2835" w:right="-705" w:firstLine="426"/>
        <w:jc w:val="center"/>
        <w:rPr>
          <w:rFonts w:ascii="Kokila" w:eastAsia="Times New Roman" w:hAnsi="Kokila" w:cs="Kokila"/>
          <w:b/>
          <w:i/>
          <w:iCs/>
          <w:sz w:val="20"/>
          <w:szCs w:val="20"/>
          <w:lang w:eastAsia="zh-CN"/>
        </w:rPr>
      </w:pPr>
    </w:p>
    <w:p w14:paraId="25BDF85B" w14:textId="7C00A9D9" w:rsidR="00275B9A" w:rsidRPr="00275B9A" w:rsidRDefault="00A504E4" w:rsidP="0000670D">
      <w:pPr>
        <w:widowControl w:val="0"/>
        <w:tabs>
          <w:tab w:val="left" w:pos="426"/>
          <w:tab w:val="left" w:pos="3780"/>
        </w:tabs>
        <w:autoSpaceDE w:val="0"/>
        <w:autoSpaceDN w:val="0"/>
        <w:adjustRightInd w:val="0"/>
        <w:spacing w:after="0" w:line="240" w:lineRule="auto"/>
        <w:ind w:left="3510" w:right="-279" w:hanging="1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Optics and Photonics —</w:t>
      </w:r>
      <w:r w:rsidR="00E41AC1">
        <w:rPr>
          <w:rFonts w:ascii="Arial" w:hAnsi="Arial" w:cs="Arial"/>
          <w:b/>
          <w:sz w:val="36"/>
          <w:szCs w:val="36"/>
        </w:rPr>
        <w:t xml:space="preserve">Preparation of Drawings for </w:t>
      </w:r>
      <w:r w:rsidR="00275B9A" w:rsidRPr="00275B9A">
        <w:rPr>
          <w:rFonts w:ascii="Arial" w:hAnsi="Arial" w:cs="Arial"/>
          <w:b/>
          <w:sz w:val="36"/>
          <w:szCs w:val="36"/>
        </w:rPr>
        <w:t>Optical Elements and Systems</w:t>
      </w:r>
    </w:p>
    <w:p w14:paraId="7BF5A3B6" w14:textId="600075C8" w:rsidR="00275B9A" w:rsidRDefault="00275B9A" w:rsidP="00A504E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10" w:right="57"/>
        <w:jc w:val="center"/>
        <w:rPr>
          <w:rFonts w:ascii="Arial" w:hAnsi="Arial" w:cs="Arial"/>
          <w:b/>
          <w:sz w:val="32"/>
          <w:szCs w:val="32"/>
        </w:rPr>
      </w:pPr>
      <w:r w:rsidRPr="00436183">
        <w:rPr>
          <w:rFonts w:ascii="Arial" w:hAnsi="Arial" w:cs="Arial"/>
          <w:b/>
          <w:sz w:val="32"/>
          <w:szCs w:val="32"/>
        </w:rPr>
        <w:t>Part 1 General</w:t>
      </w:r>
    </w:p>
    <w:p w14:paraId="584BED26" w14:textId="32BA51BF" w:rsidR="00A504E4" w:rsidRPr="00A504E4" w:rsidRDefault="00A504E4" w:rsidP="00A504E4">
      <w:pPr>
        <w:suppressAutoHyphens/>
        <w:spacing w:after="0" w:line="240" w:lineRule="auto"/>
        <w:ind w:left="2835" w:right="-705" w:firstLine="426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zh-CN"/>
        </w:rPr>
      </w:pPr>
      <w:proofErr w:type="gramStart"/>
      <w:r w:rsidRPr="0000670D">
        <w:rPr>
          <w:rFonts w:ascii="Arial" w:eastAsia="Times New Roman" w:hAnsi="Arial" w:cs="Arial"/>
          <w:bCs/>
          <w:sz w:val="28"/>
          <w:szCs w:val="28"/>
          <w:lang w:eastAsia="zh-CN"/>
        </w:rPr>
        <w:t>(</w:t>
      </w:r>
      <w:r>
        <w:rPr>
          <w:rFonts w:ascii="Arial" w:eastAsia="Times New Roman" w:hAnsi="Arial" w:cs="Arial"/>
          <w:bCs/>
          <w:i/>
          <w:iCs/>
          <w:sz w:val="28"/>
          <w:szCs w:val="28"/>
          <w:lang w:eastAsia="zh-CN"/>
        </w:rPr>
        <w:t xml:space="preserve"> </w:t>
      </w:r>
      <w:r w:rsidRPr="00A504E4">
        <w:rPr>
          <w:rFonts w:ascii="Arial" w:eastAsia="Times New Roman" w:hAnsi="Arial" w:cs="Arial"/>
          <w:bCs/>
          <w:i/>
          <w:iCs/>
          <w:sz w:val="28"/>
          <w:szCs w:val="28"/>
          <w:lang w:eastAsia="zh-CN"/>
        </w:rPr>
        <w:t>First</w:t>
      </w:r>
      <w:proofErr w:type="gramEnd"/>
      <w:r w:rsidRPr="00A504E4">
        <w:rPr>
          <w:rFonts w:ascii="Arial" w:eastAsia="Times New Roman" w:hAnsi="Arial" w:cs="Arial"/>
          <w:bCs/>
          <w:i/>
          <w:iCs/>
          <w:sz w:val="28"/>
          <w:szCs w:val="28"/>
          <w:lang w:eastAsia="zh-CN"/>
        </w:rPr>
        <w:t xml:space="preserve"> Revision</w:t>
      </w:r>
      <w:r>
        <w:rPr>
          <w:rFonts w:ascii="Arial" w:eastAsia="Times New Roman" w:hAnsi="Arial" w:cs="Arial"/>
          <w:bCs/>
          <w:i/>
          <w:iCs/>
          <w:sz w:val="28"/>
          <w:szCs w:val="28"/>
          <w:lang w:eastAsia="zh-CN"/>
        </w:rPr>
        <w:t xml:space="preserve"> </w:t>
      </w:r>
      <w:r w:rsidRPr="0000670D">
        <w:rPr>
          <w:rFonts w:ascii="Arial" w:eastAsia="Times New Roman" w:hAnsi="Arial" w:cs="Arial"/>
          <w:bCs/>
          <w:sz w:val="28"/>
          <w:szCs w:val="28"/>
          <w:lang w:eastAsia="zh-CN"/>
        </w:rPr>
        <w:t>)</w:t>
      </w:r>
    </w:p>
    <w:p w14:paraId="2DD76327" w14:textId="1AE115B9" w:rsidR="00275B9A" w:rsidRDefault="00275B9A" w:rsidP="00275B9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B03A4D0" w14:textId="77777777" w:rsidR="00275B9A" w:rsidRDefault="00275B9A" w:rsidP="00275B9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4A0C7CC3" w14:textId="62F182E0" w:rsidR="003C1168" w:rsidRDefault="000703E7" w:rsidP="003C1168">
      <w:pPr>
        <w:pStyle w:val="PlainText"/>
        <w:ind w:firstLine="4248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0703E7">
        <w:rPr>
          <w:rFonts w:ascii="Arial" w:eastAsia="PMingLiU" w:hAnsi="Arial" w:cs="Arial"/>
          <w:bCs/>
          <w:sz w:val="24"/>
          <w:szCs w:val="24"/>
          <w:lang w:eastAsia="zh-TW"/>
        </w:rPr>
        <w:t>ICS 01.100.20; 37.020</w:t>
      </w:r>
    </w:p>
    <w:p w14:paraId="6636B8D8" w14:textId="5C5E1EC4" w:rsidR="003C1168" w:rsidRDefault="003C1168" w:rsidP="003C1168">
      <w:pPr>
        <w:pStyle w:val="PlainText"/>
        <w:ind w:firstLine="4248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14:paraId="21CF3F6A" w14:textId="77777777" w:rsidR="003C1168" w:rsidRDefault="003C1168" w:rsidP="003C1168">
      <w:pPr>
        <w:pStyle w:val="PlainText"/>
        <w:ind w:firstLine="4248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14:paraId="3ADA4119" w14:textId="3963F075" w:rsidR="00275B9A" w:rsidRPr="003C1168" w:rsidRDefault="00275B9A" w:rsidP="003C1168">
      <w:pPr>
        <w:pStyle w:val="PlainText"/>
        <w:ind w:firstLine="4248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4E2754">
        <w:rPr>
          <w:rFonts w:ascii="Arial" w:hAnsi="Arial" w:cs="Arial"/>
          <w:sz w:val="24"/>
        </w:rPr>
        <w:sym w:font="Symbol" w:char="00D3"/>
      </w:r>
      <w:r w:rsidRPr="004E2754">
        <w:rPr>
          <w:rFonts w:ascii="Arial" w:hAnsi="Arial" w:cs="Arial"/>
          <w:sz w:val="24"/>
        </w:rPr>
        <w:t xml:space="preserve"> BIS 202</w:t>
      </w:r>
      <w:r w:rsidR="005D4D25">
        <w:rPr>
          <w:rFonts w:ascii="Arial" w:hAnsi="Arial" w:cs="Arial"/>
          <w:sz w:val="24"/>
        </w:rPr>
        <w:t>4</w:t>
      </w:r>
    </w:p>
    <w:p w14:paraId="620020CA" w14:textId="77777777" w:rsidR="00275B9A" w:rsidRPr="00CF4653" w:rsidRDefault="00275B9A" w:rsidP="00275B9A">
      <w:pPr>
        <w:spacing w:after="0" w:line="240" w:lineRule="auto"/>
        <w:ind w:left="3510"/>
        <w:jc w:val="center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45A6286C" wp14:editId="1269A2FC">
                <wp:extent cx="4030345" cy="63500"/>
                <wp:effectExtent l="0" t="0" r="27305" b="1270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2980DF3" id="Group 15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39F6D4E0" w14:textId="77777777" w:rsidR="00275B9A" w:rsidRPr="00CF4653" w:rsidRDefault="00275B9A" w:rsidP="00275B9A">
      <w:pPr>
        <w:spacing w:after="0" w:line="240" w:lineRule="auto"/>
        <w:rPr>
          <w:rFonts w:ascii="Arial" w:hAnsi="Arial" w:cs="Arial"/>
          <w:sz w:val="24"/>
        </w:rPr>
      </w:pPr>
    </w:p>
    <w:p w14:paraId="4D517A01" w14:textId="77777777" w:rsidR="00275B9A" w:rsidRPr="00436183" w:rsidRDefault="001F30CC" w:rsidP="00275B9A">
      <w:pPr>
        <w:spacing w:after="0" w:line="240" w:lineRule="auto"/>
        <w:ind w:left="4867"/>
        <w:jc w:val="center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2FD66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5.1pt;margin-top:5pt;width:59.7pt;height:59.7pt;z-index:251662336" o:allowincell="f">
            <v:imagedata r:id="rId8" o:title=""/>
          </v:shape>
          <o:OLEObject Type="Embed" ProgID="MSPhotoEd.3" ShapeID="_x0000_s1028" DrawAspect="Content" ObjectID="_1770628823" r:id="rId9"/>
        </w:object>
      </w:r>
      <w:r w:rsidR="00275B9A" w:rsidRPr="00436183">
        <w:rPr>
          <w:rFonts w:ascii="Kokila" w:hAnsi="Kokila" w:cs="Kokila"/>
          <w:caps/>
          <w:sz w:val="28"/>
          <w:szCs w:val="28"/>
          <w:cs/>
        </w:rPr>
        <w:t>भारतीय मानक ब्यूरो</w:t>
      </w:r>
    </w:p>
    <w:p w14:paraId="49C25007" w14:textId="77777777" w:rsidR="00275B9A" w:rsidRPr="00436183" w:rsidRDefault="00275B9A" w:rsidP="00275B9A">
      <w:pPr>
        <w:autoSpaceDE w:val="0"/>
        <w:autoSpaceDN w:val="0"/>
        <w:adjustRightInd w:val="0"/>
        <w:spacing w:after="0" w:line="240" w:lineRule="auto"/>
        <w:ind w:left="4867"/>
        <w:jc w:val="center"/>
        <w:rPr>
          <w:rFonts w:ascii="Arial" w:hAnsi="Arial" w:cs="Arial"/>
          <w:bCs/>
          <w:color w:val="231F20"/>
          <w:spacing w:val="22"/>
          <w:sz w:val="24"/>
        </w:rPr>
      </w:pPr>
      <w:r w:rsidRPr="0043618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E850A50" w14:textId="77777777" w:rsidR="00275B9A" w:rsidRPr="00436183" w:rsidRDefault="00275B9A" w:rsidP="00275B9A">
      <w:pPr>
        <w:spacing w:after="0" w:line="240" w:lineRule="auto"/>
        <w:ind w:left="4867"/>
        <w:jc w:val="center"/>
        <w:rPr>
          <w:rFonts w:ascii="Arial" w:hAnsi="Arial" w:cs="Arial"/>
          <w:b/>
          <w:bCs/>
          <w:color w:val="231F20"/>
          <w:spacing w:val="22"/>
          <w:sz w:val="24"/>
        </w:rPr>
      </w:pPr>
      <w:r w:rsidRPr="00436183">
        <w:rPr>
          <w:rFonts w:ascii="Mangal" w:hAnsi="Mangal" w:cs="Mangal" w:hint="cs"/>
          <w:caps/>
          <w:sz w:val="24"/>
          <w:cs/>
        </w:rPr>
        <w:t>मानक</w:t>
      </w:r>
      <w:r w:rsidRPr="00436183">
        <w:rPr>
          <w:rFonts w:ascii="Arial" w:hAnsi="Arial" w:cs="Arial"/>
          <w:caps/>
          <w:sz w:val="24"/>
          <w:cs/>
        </w:rPr>
        <w:t xml:space="preserve"> </w:t>
      </w:r>
      <w:r w:rsidRPr="00436183">
        <w:rPr>
          <w:rFonts w:ascii="Mangal" w:hAnsi="Mangal" w:cs="Mangal" w:hint="cs"/>
          <w:caps/>
          <w:sz w:val="24"/>
          <w:cs/>
        </w:rPr>
        <w:t>भवन</w:t>
      </w:r>
      <w:r w:rsidRPr="00436183">
        <w:rPr>
          <w:rFonts w:ascii="Arial" w:hAnsi="Arial" w:cs="Arial"/>
          <w:caps/>
          <w:sz w:val="24"/>
        </w:rPr>
        <w:t xml:space="preserve">, 9 </w:t>
      </w:r>
      <w:r w:rsidRPr="00436183">
        <w:rPr>
          <w:rFonts w:ascii="Mangal" w:hAnsi="Mangal" w:cs="Mangal" w:hint="cs"/>
          <w:caps/>
          <w:sz w:val="24"/>
          <w:cs/>
        </w:rPr>
        <w:t>बहादुर</w:t>
      </w:r>
      <w:r w:rsidRPr="00436183">
        <w:rPr>
          <w:rFonts w:ascii="Arial" w:hAnsi="Arial" w:cs="Arial"/>
          <w:caps/>
          <w:sz w:val="24"/>
          <w:cs/>
        </w:rPr>
        <w:t xml:space="preserve"> </w:t>
      </w:r>
      <w:r w:rsidRPr="00436183">
        <w:rPr>
          <w:rFonts w:ascii="Mangal" w:hAnsi="Mangal" w:cs="Mangal" w:hint="cs"/>
          <w:caps/>
          <w:sz w:val="24"/>
          <w:cs/>
        </w:rPr>
        <w:t>शाह</w:t>
      </w:r>
      <w:r w:rsidRPr="00436183">
        <w:rPr>
          <w:rFonts w:ascii="Arial" w:hAnsi="Arial" w:cs="Arial"/>
          <w:caps/>
          <w:sz w:val="24"/>
          <w:cs/>
        </w:rPr>
        <w:t xml:space="preserve"> </w:t>
      </w:r>
      <w:r w:rsidRPr="00436183">
        <w:rPr>
          <w:rFonts w:ascii="Mangal" w:hAnsi="Mangal" w:cs="Mangal" w:hint="cs"/>
          <w:caps/>
          <w:sz w:val="24"/>
          <w:cs/>
        </w:rPr>
        <w:t>ज़फर</w:t>
      </w:r>
      <w:r w:rsidRPr="00436183">
        <w:rPr>
          <w:rFonts w:ascii="Arial" w:hAnsi="Arial" w:cs="Arial"/>
          <w:caps/>
          <w:sz w:val="24"/>
          <w:cs/>
        </w:rPr>
        <w:t xml:space="preserve"> </w:t>
      </w:r>
      <w:r w:rsidRPr="00436183">
        <w:rPr>
          <w:rFonts w:ascii="Mangal" w:hAnsi="Mangal" w:cs="Mangal" w:hint="cs"/>
          <w:caps/>
          <w:sz w:val="24"/>
          <w:cs/>
        </w:rPr>
        <w:t>मार्ग</w:t>
      </w:r>
      <w:r w:rsidRPr="00436183">
        <w:rPr>
          <w:rFonts w:ascii="Arial" w:hAnsi="Arial" w:cs="Arial"/>
          <w:caps/>
          <w:sz w:val="24"/>
        </w:rPr>
        <w:t xml:space="preserve">, </w:t>
      </w:r>
      <w:r w:rsidRPr="00436183">
        <w:rPr>
          <w:rFonts w:ascii="Mangal" w:hAnsi="Mangal" w:cs="Mangal" w:hint="cs"/>
          <w:caps/>
          <w:sz w:val="24"/>
          <w:cs/>
        </w:rPr>
        <w:t>नई</w:t>
      </w:r>
      <w:r w:rsidRPr="00436183">
        <w:rPr>
          <w:rFonts w:ascii="Arial" w:hAnsi="Arial" w:cs="Arial"/>
          <w:caps/>
          <w:sz w:val="24"/>
          <w:cs/>
        </w:rPr>
        <w:t xml:space="preserve"> </w:t>
      </w:r>
      <w:r w:rsidRPr="00436183">
        <w:rPr>
          <w:rFonts w:ascii="Mangal" w:hAnsi="Mangal" w:cs="Mangal" w:hint="cs"/>
          <w:caps/>
          <w:sz w:val="24"/>
          <w:cs/>
        </w:rPr>
        <w:t>दिल्ली</w:t>
      </w:r>
      <w:r w:rsidRPr="00436183">
        <w:rPr>
          <w:rFonts w:ascii="Arial" w:hAnsi="Arial" w:cs="Arial"/>
          <w:caps/>
          <w:sz w:val="24"/>
          <w:cs/>
        </w:rPr>
        <w:t xml:space="preserve"> -</w:t>
      </w:r>
      <w:r w:rsidRPr="00436183">
        <w:rPr>
          <w:rFonts w:ascii="Arial" w:hAnsi="Arial" w:cs="Arial"/>
          <w:caps/>
          <w:sz w:val="24"/>
          <w:rtl/>
          <w:cs/>
        </w:rPr>
        <w:t xml:space="preserve"> </w:t>
      </w:r>
      <w:r w:rsidRPr="00436183">
        <w:rPr>
          <w:rFonts w:ascii="Arial" w:hAnsi="Arial" w:cs="Arial"/>
          <w:bCs/>
          <w:caps/>
          <w:sz w:val="24"/>
        </w:rPr>
        <w:t>110002</w:t>
      </w:r>
    </w:p>
    <w:p w14:paraId="10E97CE0" w14:textId="77777777" w:rsidR="00275B9A" w:rsidRPr="00CF4653" w:rsidRDefault="00275B9A" w:rsidP="00275B9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7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BHAVAN, 9 BAHADUR SHAH ZAFAR MARG</w:t>
      </w:r>
    </w:p>
    <w:p w14:paraId="686860BC" w14:textId="77777777" w:rsidR="00275B9A" w:rsidRPr="00CF4653" w:rsidRDefault="00275B9A" w:rsidP="00275B9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7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4B7860E7" w14:textId="509A8632" w:rsidR="00275B9A" w:rsidRDefault="001F30CC" w:rsidP="00A504E4">
      <w:pPr>
        <w:spacing w:after="0" w:line="240" w:lineRule="auto"/>
        <w:ind w:left="4867"/>
        <w:jc w:val="center"/>
        <w:rPr>
          <w:rFonts w:ascii="Arial" w:hAnsi="Arial" w:cs="Arial"/>
        </w:rPr>
      </w:pPr>
      <w:hyperlink r:id="rId10" w:history="1">
        <w:r w:rsidR="00275B9A" w:rsidRPr="00CF4653">
          <w:rPr>
            <w:rStyle w:val="Hyperlink"/>
            <w:rFonts w:ascii="Arial" w:hAnsi="Arial" w:cs="Arial"/>
          </w:rPr>
          <w:t>www.bis.gov.in</w:t>
        </w:r>
      </w:hyperlink>
      <w:r w:rsidR="00275B9A" w:rsidRPr="00CF4653">
        <w:rPr>
          <w:rFonts w:ascii="Arial" w:hAnsi="Arial" w:cs="Arial"/>
          <w:sz w:val="20"/>
        </w:rPr>
        <w:t xml:space="preserve">     </w:t>
      </w:r>
      <w:hyperlink r:id="rId11" w:history="1">
        <w:r w:rsidR="003C1168" w:rsidRPr="00502E35">
          <w:rPr>
            <w:rStyle w:val="Hyperlink"/>
            <w:rFonts w:ascii="Arial" w:hAnsi="Arial" w:cs="Arial"/>
          </w:rPr>
          <w:t>www.standardsbis.in</w:t>
        </w:r>
      </w:hyperlink>
    </w:p>
    <w:p w14:paraId="4266BC47" w14:textId="531B1A62" w:rsidR="003C1168" w:rsidRDefault="003C1168" w:rsidP="00A504E4">
      <w:pPr>
        <w:spacing w:after="0" w:line="240" w:lineRule="auto"/>
        <w:ind w:left="4867"/>
        <w:jc w:val="center"/>
        <w:rPr>
          <w:rFonts w:ascii="Arial" w:hAnsi="Arial" w:cs="Arial"/>
        </w:rPr>
      </w:pPr>
    </w:p>
    <w:p w14:paraId="51D002DC" w14:textId="340A82EC" w:rsidR="003C1168" w:rsidRDefault="003C1168" w:rsidP="00A504E4">
      <w:pPr>
        <w:spacing w:after="0" w:line="240" w:lineRule="auto"/>
        <w:ind w:left="4867"/>
        <w:jc w:val="center"/>
        <w:rPr>
          <w:rFonts w:ascii="Arial" w:hAnsi="Arial" w:cs="Arial"/>
        </w:rPr>
      </w:pPr>
    </w:p>
    <w:p w14:paraId="124D58C6" w14:textId="3C5370E2" w:rsidR="003C1168" w:rsidRDefault="003C1168" w:rsidP="00A504E4">
      <w:pPr>
        <w:spacing w:after="0" w:line="240" w:lineRule="auto"/>
        <w:ind w:left="4867"/>
        <w:jc w:val="center"/>
        <w:rPr>
          <w:rFonts w:ascii="Arial" w:hAnsi="Arial" w:cs="Arial"/>
        </w:rPr>
      </w:pPr>
    </w:p>
    <w:p w14:paraId="681E567B" w14:textId="77777777" w:rsidR="003C1168" w:rsidRPr="00A504E4" w:rsidRDefault="003C1168" w:rsidP="00A504E4">
      <w:pPr>
        <w:spacing w:after="0" w:line="240" w:lineRule="auto"/>
        <w:ind w:left="4867"/>
        <w:jc w:val="center"/>
        <w:rPr>
          <w:rFonts w:ascii="Arial" w:hAnsi="Arial" w:cs="Arial"/>
          <w:sz w:val="20"/>
        </w:rPr>
      </w:pPr>
    </w:p>
    <w:p w14:paraId="642A4F10" w14:textId="7FD784AE" w:rsidR="00275B9A" w:rsidRDefault="00436183" w:rsidP="00275B9A">
      <w:pPr>
        <w:spacing w:after="0" w:line="240" w:lineRule="auto"/>
        <w:ind w:left="3510" w:right="-705" w:firstLine="31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 </w:t>
      </w:r>
      <w:r w:rsidR="003C1168">
        <w:rPr>
          <w:rFonts w:ascii="Arial" w:hAnsi="Arial" w:cs="Arial"/>
          <w:b/>
          <w:bCs/>
          <w:iCs/>
          <w:sz w:val="24"/>
        </w:rPr>
        <w:t>March</w:t>
      </w:r>
      <w:r w:rsidR="00275B9A">
        <w:rPr>
          <w:rFonts w:ascii="Arial" w:hAnsi="Arial" w:cs="Arial"/>
          <w:b/>
          <w:bCs/>
          <w:iCs/>
          <w:sz w:val="24"/>
        </w:rPr>
        <w:t xml:space="preserve"> </w:t>
      </w:r>
      <w:r w:rsidR="00275B9A" w:rsidRPr="00CF4653">
        <w:rPr>
          <w:rFonts w:ascii="Arial" w:hAnsi="Arial" w:cs="Arial"/>
          <w:b/>
          <w:bCs/>
          <w:sz w:val="24"/>
        </w:rPr>
        <w:t>202</w:t>
      </w:r>
      <w:r w:rsidR="00275B9A">
        <w:rPr>
          <w:rFonts w:ascii="Arial" w:hAnsi="Arial" w:cs="Arial"/>
          <w:b/>
          <w:bCs/>
          <w:sz w:val="24"/>
        </w:rPr>
        <w:t>4                                        Price Group</w:t>
      </w:r>
    </w:p>
    <w:p w14:paraId="46280E26" w14:textId="77777777" w:rsidR="00275B9A" w:rsidRDefault="00275B9A" w:rsidP="00275B9A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</w:rPr>
      </w:pPr>
    </w:p>
    <w:p w14:paraId="7FBFB7D6" w14:textId="77777777" w:rsidR="00311C85" w:rsidRDefault="00311C85" w:rsidP="00311C85">
      <w:pPr>
        <w:spacing w:after="0" w:line="240" w:lineRule="auto"/>
        <w:rPr>
          <w:b/>
          <w:bCs/>
        </w:rPr>
      </w:pPr>
    </w:p>
    <w:p w14:paraId="78FC897F" w14:textId="77777777" w:rsidR="00311C85" w:rsidRDefault="00311C85" w:rsidP="00311C85">
      <w:pPr>
        <w:spacing w:after="0" w:line="240" w:lineRule="auto"/>
        <w:rPr>
          <w:b/>
          <w:bCs/>
        </w:rPr>
      </w:pPr>
    </w:p>
    <w:p w14:paraId="5A17B9DB" w14:textId="77777777" w:rsidR="00311C85" w:rsidRDefault="00311C85" w:rsidP="00311C85">
      <w:pPr>
        <w:spacing w:after="0" w:line="240" w:lineRule="auto"/>
        <w:rPr>
          <w:b/>
          <w:bCs/>
        </w:rPr>
      </w:pPr>
    </w:p>
    <w:p w14:paraId="4EE3C6AB" w14:textId="77777777" w:rsidR="003B34FE" w:rsidRDefault="003B34FE" w:rsidP="00311C85">
      <w:pPr>
        <w:spacing w:after="0" w:line="240" w:lineRule="auto"/>
      </w:pPr>
    </w:p>
    <w:p w14:paraId="5B41ECC2" w14:textId="45F1234B" w:rsidR="00311C85" w:rsidRPr="00090DDE" w:rsidRDefault="00311C85" w:rsidP="003B34FE">
      <w:pPr>
        <w:spacing w:after="120" w:line="240" w:lineRule="auto"/>
        <w:rPr>
          <w:sz w:val="24"/>
        </w:rPr>
      </w:pPr>
      <w:r w:rsidRPr="00090DDE">
        <w:rPr>
          <w:sz w:val="24"/>
        </w:rPr>
        <w:t>Optics and Photonics sectional committee, PGD 39</w:t>
      </w:r>
    </w:p>
    <w:p w14:paraId="326AC005" w14:textId="13496078" w:rsidR="000E24FE" w:rsidRPr="00090DDE" w:rsidRDefault="000E24FE" w:rsidP="003B34FE">
      <w:pPr>
        <w:spacing w:after="120" w:line="240" w:lineRule="auto"/>
        <w:rPr>
          <w:rFonts w:ascii="Arial" w:hAnsi="Arial" w:cs="Arial"/>
          <w:sz w:val="24"/>
        </w:rPr>
      </w:pPr>
      <w:r w:rsidRPr="00090DDE">
        <w:rPr>
          <w:bCs/>
          <w:sz w:val="24"/>
        </w:rPr>
        <w:t xml:space="preserve">NATIONAL FOREWORD </w:t>
      </w:r>
    </w:p>
    <w:p w14:paraId="15338A89" w14:textId="77777777" w:rsidR="00AF66F8" w:rsidRDefault="00AF66F8" w:rsidP="000E24FE">
      <w:pPr>
        <w:tabs>
          <w:tab w:val="left" w:pos="1767"/>
        </w:tabs>
        <w:spacing w:after="0" w:line="240" w:lineRule="auto"/>
        <w:rPr>
          <w:bCs/>
          <w:sz w:val="24"/>
        </w:rPr>
      </w:pPr>
    </w:p>
    <w:p w14:paraId="6376E455" w14:textId="090CD2B8" w:rsidR="00DE0028" w:rsidRPr="00790F3B" w:rsidRDefault="00DE0028" w:rsidP="00DE002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  <w:r w:rsidRPr="00790F3B">
        <w:rPr>
          <w:color w:val="000000" w:themeColor="text1"/>
          <w:sz w:val="24"/>
        </w:rPr>
        <w:t>This Indian Standard (Part 1) which is identical with ISO 10110</w:t>
      </w:r>
      <w:r w:rsidR="00345CE2" w:rsidRPr="00790F3B">
        <w:rPr>
          <w:color w:val="000000" w:themeColor="text1"/>
          <w:sz w:val="24"/>
        </w:rPr>
        <w:t xml:space="preserve"> </w:t>
      </w:r>
      <w:r w:rsidRPr="00790F3B">
        <w:rPr>
          <w:color w:val="000000" w:themeColor="text1"/>
          <w:sz w:val="24"/>
        </w:rPr>
        <w:t>-</w:t>
      </w:r>
      <w:r w:rsidR="00EF23B4" w:rsidRPr="00790F3B">
        <w:rPr>
          <w:color w:val="000000" w:themeColor="text1"/>
          <w:sz w:val="24"/>
        </w:rPr>
        <w:t xml:space="preserve"> </w:t>
      </w:r>
      <w:r w:rsidR="00790F3B" w:rsidRPr="00790F3B">
        <w:rPr>
          <w:color w:val="000000" w:themeColor="text1"/>
          <w:sz w:val="24"/>
        </w:rPr>
        <w:t>1:</w:t>
      </w:r>
      <w:r w:rsidRPr="00790F3B">
        <w:rPr>
          <w:color w:val="000000" w:themeColor="text1"/>
          <w:sz w:val="24"/>
        </w:rPr>
        <w:t xml:space="preserve"> 2019 ‘</w:t>
      </w:r>
      <w:r w:rsidR="00345CE2" w:rsidRPr="00790F3B">
        <w:rPr>
          <w:color w:val="000000" w:themeColor="text1"/>
          <w:sz w:val="24"/>
        </w:rPr>
        <w:t xml:space="preserve">Optics and photonics — </w:t>
      </w:r>
      <w:r w:rsidRPr="00790F3B">
        <w:rPr>
          <w:color w:val="000000" w:themeColor="text1"/>
          <w:sz w:val="24"/>
        </w:rPr>
        <w:t xml:space="preserve">Preparation of </w:t>
      </w:r>
      <w:r w:rsidR="00EF23B4" w:rsidRPr="00790F3B">
        <w:rPr>
          <w:color w:val="000000" w:themeColor="text1"/>
          <w:sz w:val="24"/>
        </w:rPr>
        <w:t>d</w:t>
      </w:r>
      <w:r w:rsidRPr="00790F3B">
        <w:rPr>
          <w:color w:val="000000" w:themeColor="text1"/>
          <w:sz w:val="24"/>
        </w:rPr>
        <w:t xml:space="preserve">rawings for </w:t>
      </w:r>
      <w:r w:rsidR="00EF23B4" w:rsidRPr="00790F3B">
        <w:rPr>
          <w:color w:val="000000" w:themeColor="text1"/>
          <w:sz w:val="24"/>
        </w:rPr>
        <w:t>o</w:t>
      </w:r>
      <w:r w:rsidRPr="00790F3B">
        <w:rPr>
          <w:color w:val="000000" w:themeColor="text1"/>
          <w:sz w:val="24"/>
        </w:rPr>
        <w:t xml:space="preserve">ptical </w:t>
      </w:r>
      <w:r w:rsidR="00EF23B4" w:rsidRPr="004B451A">
        <w:rPr>
          <w:color w:val="000000" w:themeColor="text1"/>
          <w:sz w:val="24"/>
        </w:rPr>
        <w:t>e</w:t>
      </w:r>
      <w:r w:rsidRPr="004B451A">
        <w:rPr>
          <w:color w:val="000000" w:themeColor="text1"/>
          <w:sz w:val="24"/>
        </w:rPr>
        <w:t xml:space="preserve">lements and </w:t>
      </w:r>
      <w:r w:rsidR="00EF23B4" w:rsidRPr="004B451A">
        <w:rPr>
          <w:color w:val="000000" w:themeColor="text1"/>
          <w:sz w:val="24"/>
        </w:rPr>
        <w:t>s</w:t>
      </w:r>
      <w:r w:rsidRPr="004B451A">
        <w:rPr>
          <w:color w:val="000000" w:themeColor="text1"/>
          <w:sz w:val="24"/>
        </w:rPr>
        <w:t>ystems</w:t>
      </w:r>
      <w:r w:rsidR="004B451A" w:rsidRPr="004B451A">
        <w:rPr>
          <w:color w:val="000000" w:themeColor="text1"/>
          <w:sz w:val="24"/>
        </w:rPr>
        <w:t xml:space="preserve"> — Part </w:t>
      </w:r>
      <w:proofErr w:type="gramStart"/>
      <w:r w:rsidR="004B451A" w:rsidRPr="004B451A">
        <w:rPr>
          <w:color w:val="000000" w:themeColor="text1"/>
          <w:sz w:val="24"/>
        </w:rPr>
        <w:t>1</w:t>
      </w:r>
      <w:r w:rsidR="00516ECE">
        <w:rPr>
          <w:color w:val="000000" w:themeColor="text1"/>
          <w:sz w:val="24"/>
        </w:rPr>
        <w:t xml:space="preserve"> :</w:t>
      </w:r>
      <w:proofErr w:type="gramEnd"/>
      <w:r w:rsidR="004B451A" w:rsidRPr="004B451A">
        <w:rPr>
          <w:color w:val="000000" w:themeColor="text1"/>
          <w:sz w:val="24"/>
        </w:rPr>
        <w:t xml:space="preserve"> General</w:t>
      </w:r>
      <w:r w:rsidRPr="004B451A">
        <w:rPr>
          <w:color w:val="000000" w:themeColor="text1"/>
          <w:sz w:val="24"/>
        </w:rPr>
        <w:t>’</w:t>
      </w:r>
      <w:r w:rsidRPr="00790F3B">
        <w:rPr>
          <w:color w:val="000000" w:themeColor="text1"/>
          <w:sz w:val="24"/>
        </w:rPr>
        <w:t xml:space="preserve"> issued by the International Organization for Standardization (ISO) </w:t>
      </w:r>
      <w:r w:rsidR="00311C85">
        <w:rPr>
          <w:color w:val="000000" w:themeColor="text1"/>
          <w:sz w:val="24"/>
        </w:rPr>
        <w:t xml:space="preserve">was </w:t>
      </w:r>
      <w:r w:rsidRPr="00790F3B">
        <w:rPr>
          <w:color w:val="000000" w:themeColor="text1"/>
          <w:sz w:val="24"/>
        </w:rPr>
        <w:t>adopted by the Bureau of Indian Standards on the recommendation of the Optics and Photonics Sectional Committee and approval of the Production and General Engineering Division Council.</w:t>
      </w:r>
    </w:p>
    <w:p w14:paraId="3824F5F7" w14:textId="7A025F6F" w:rsidR="00E5708C" w:rsidRDefault="00E93AB1" w:rsidP="00E903B6">
      <w:pPr>
        <w:tabs>
          <w:tab w:val="left" w:pos="916"/>
          <w:tab w:val="left" w:pos="1832"/>
          <w:tab w:val="left" w:pos="2748"/>
          <w:tab w:val="center" w:pos="4680"/>
        </w:tabs>
        <w:spacing w:before="240" w:after="0"/>
        <w:rPr>
          <w:bCs/>
          <w:sz w:val="24"/>
        </w:rPr>
      </w:pPr>
      <w:r>
        <w:rPr>
          <w:bCs/>
          <w:sz w:val="24"/>
        </w:rPr>
        <w:t>This standard specifies</w:t>
      </w:r>
      <w:r w:rsidR="0084424B">
        <w:rPr>
          <w:bCs/>
          <w:sz w:val="24"/>
        </w:rPr>
        <w:t xml:space="preserve"> drawing indication for optical element</w:t>
      </w:r>
      <w:r>
        <w:rPr>
          <w:bCs/>
          <w:sz w:val="24"/>
        </w:rPr>
        <w:t>s</w:t>
      </w:r>
      <w:r w:rsidR="0084424B">
        <w:rPr>
          <w:bCs/>
          <w:sz w:val="24"/>
        </w:rPr>
        <w:t xml:space="preserve"> and system</w:t>
      </w:r>
      <w:r>
        <w:rPr>
          <w:bCs/>
          <w:sz w:val="24"/>
        </w:rPr>
        <w:t>s</w:t>
      </w:r>
      <w:r w:rsidR="0084424B">
        <w:rPr>
          <w:bCs/>
          <w:sz w:val="24"/>
        </w:rPr>
        <w:t xml:space="preserve">. </w:t>
      </w:r>
      <w:r w:rsidR="00AA3F68">
        <w:rPr>
          <w:bCs/>
          <w:sz w:val="24"/>
        </w:rPr>
        <w:t>It</w:t>
      </w:r>
      <w:r w:rsidR="0084424B">
        <w:rPr>
          <w:bCs/>
          <w:sz w:val="24"/>
        </w:rPr>
        <w:t xml:space="preserve"> also specifies the presentation in drawings of the characteristics, including the tolerances of optical elements and systems.</w:t>
      </w:r>
    </w:p>
    <w:p w14:paraId="5B8FC57C" w14:textId="0BE4F95C" w:rsidR="00E903B6" w:rsidRDefault="00776ADB" w:rsidP="00E903B6">
      <w:pPr>
        <w:tabs>
          <w:tab w:val="left" w:pos="916"/>
          <w:tab w:val="left" w:pos="1832"/>
          <w:tab w:val="left" w:pos="2748"/>
          <w:tab w:val="center" w:pos="4680"/>
        </w:tabs>
        <w:spacing w:before="240" w:after="0"/>
        <w:rPr>
          <w:color w:val="000000" w:themeColor="text1"/>
          <w:sz w:val="24"/>
        </w:rPr>
      </w:pPr>
      <w:r w:rsidRPr="00AF7514">
        <w:rPr>
          <w:bCs/>
          <w:sz w:val="24"/>
        </w:rPr>
        <w:t xml:space="preserve">This standard </w:t>
      </w:r>
      <w:r w:rsidR="00EF23B4">
        <w:rPr>
          <w:bCs/>
          <w:sz w:val="24"/>
        </w:rPr>
        <w:t>supersedes the originally</w:t>
      </w:r>
      <w:r w:rsidR="00AF7514" w:rsidRPr="00AF7514">
        <w:rPr>
          <w:bCs/>
          <w:sz w:val="24"/>
        </w:rPr>
        <w:t xml:space="preserve"> published </w:t>
      </w:r>
      <w:r w:rsidR="008A2E84">
        <w:rPr>
          <w:bCs/>
          <w:sz w:val="24"/>
        </w:rPr>
        <w:t>Indian S</w:t>
      </w:r>
      <w:r w:rsidR="00EF23B4">
        <w:rPr>
          <w:bCs/>
          <w:sz w:val="24"/>
        </w:rPr>
        <w:t xml:space="preserve">tandard IS </w:t>
      </w:r>
      <w:proofErr w:type="gramStart"/>
      <w:r w:rsidR="00EF23B4">
        <w:rPr>
          <w:bCs/>
          <w:sz w:val="24"/>
        </w:rPr>
        <w:t>5920 :</w:t>
      </w:r>
      <w:proofErr w:type="gramEnd"/>
      <w:r w:rsidR="00EF23B4">
        <w:rPr>
          <w:bCs/>
          <w:sz w:val="24"/>
        </w:rPr>
        <w:t xml:space="preserve"> 1970 ‘</w:t>
      </w:r>
      <w:r w:rsidR="00EF23B4">
        <w:rPr>
          <w:color w:val="000000" w:themeColor="text1"/>
          <w:sz w:val="24"/>
        </w:rPr>
        <w:t>R</w:t>
      </w:r>
      <w:r w:rsidR="00EF23B4" w:rsidRPr="00EF23B4">
        <w:rPr>
          <w:color w:val="000000" w:themeColor="text1"/>
          <w:sz w:val="24"/>
        </w:rPr>
        <w:t>ecommendations for the</w:t>
      </w:r>
      <w:r w:rsidR="00EF23B4">
        <w:rPr>
          <w:color w:val="000000" w:themeColor="text1"/>
          <w:sz w:val="24"/>
        </w:rPr>
        <w:t xml:space="preserve"> </w:t>
      </w:r>
      <w:r w:rsidR="00EF23B4" w:rsidRPr="00EF23B4">
        <w:rPr>
          <w:color w:val="000000" w:themeColor="text1"/>
          <w:sz w:val="24"/>
        </w:rPr>
        <w:t>preparation of drawings for optical elements a</w:t>
      </w:r>
      <w:r w:rsidR="00EF23B4">
        <w:rPr>
          <w:color w:val="000000" w:themeColor="text1"/>
          <w:sz w:val="24"/>
        </w:rPr>
        <w:t>nd</w:t>
      </w:r>
      <w:r w:rsidR="00EF23B4" w:rsidRPr="00EF23B4">
        <w:rPr>
          <w:color w:val="000000" w:themeColor="text1"/>
          <w:sz w:val="24"/>
        </w:rPr>
        <w:t xml:space="preserve"> systems</w:t>
      </w:r>
      <w:r w:rsidR="00EF23B4">
        <w:rPr>
          <w:bCs/>
          <w:sz w:val="24"/>
        </w:rPr>
        <w:t xml:space="preserve">’. </w:t>
      </w:r>
    </w:p>
    <w:p w14:paraId="728279EE" w14:textId="5C7A732B" w:rsidR="00776ADB" w:rsidRPr="00E903B6" w:rsidRDefault="00776ADB" w:rsidP="00E903B6">
      <w:pPr>
        <w:tabs>
          <w:tab w:val="left" w:pos="916"/>
          <w:tab w:val="left" w:pos="1832"/>
          <w:tab w:val="left" w:pos="2748"/>
          <w:tab w:val="center" w:pos="4680"/>
        </w:tabs>
        <w:spacing w:before="240" w:after="0"/>
        <w:rPr>
          <w:color w:val="000000" w:themeColor="text1"/>
          <w:sz w:val="24"/>
        </w:rPr>
      </w:pPr>
      <w:r>
        <w:rPr>
          <w:bCs/>
          <w:sz w:val="24"/>
        </w:rPr>
        <w:t xml:space="preserve">This standard has been published in </w:t>
      </w:r>
      <w:r w:rsidR="008A2E84">
        <w:rPr>
          <w:bCs/>
          <w:sz w:val="24"/>
        </w:rPr>
        <w:t>thirteen</w:t>
      </w:r>
      <w:r>
        <w:rPr>
          <w:bCs/>
          <w:sz w:val="24"/>
        </w:rPr>
        <w:t xml:space="preserve"> parts. The other parts in this series are:</w:t>
      </w:r>
    </w:p>
    <w:p w14:paraId="0CFF2C68" w14:textId="13A2F886" w:rsidR="00776ADB" w:rsidRPr="00E903B6" w:rsidRDefault="00E903B6" w:rsidP="00776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rPr>
          <w:bCs/>
          <w:sz w:val="24"/>
        </w:rPr>
      </w:pPr>
      <w:r>
        <w:rPr>
          <w:bCs/>
          <w:sz w:val="24"/>
        </w:rPr>
        <w:tab/>
      </w:r>
      <w:r w:rsidR="006453DD" w:rsidRPr="00E903B6">
        <w:rPr>
          <w:bCs/>
          <w:sz w:val="24"/>
        </w:rPr>
        <w:t xml:space="preserve">Part </w:t>
      </w:r>
      <w:r>
        <w:rPr>
          <w:bCs/>
          <w:sz w:val="24"/>
        </w:rPr>
        <w:t>2</w:t>
      </w:r>
      <w:r w:rsidR="00BE085F" w:rsidRPr="00E903B6">
        <w:rPr>
          <w:bCs/>
          <w:sz w:val="24"/>
        </w:rPr>
        <w:tab/>
        <w:t>Surface form tolerances</w:t>
      </w:r>
    </w:p>
    <w:p w14:paraId="279A57C8" w14:textId="7F6215DE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BE085F" w:rsidRPr="00E903B6">
        <w:rPr>
          <w:bCs/>
          <w:sz w:val="24"/>
        </w:rPr>
        <w:t xml:space="preserve">Part </w:t>
      </w:r>
      <w:r>
        <w:rPr>
          <w:bCs/>
          <w:sz w:val="24"/>
        </w:rPr>
        <w:t>3</w:t>
      </w:r>
      <w:r w:rsidR="001B3BBE" w:rsidRPr="00E903B6">
        <w:rPr>
          <w:bCs/>
          <w:sz w:val="24"/>
        </w:rPr>
        <w:tab/>
      </w:r>
      <w:hyperlink r:id="rId12" w:tooltip="ISO 10110-6:2015 Optics and photonics — Preparation of drawings for optical elements and systems — Part 6: Centring tolerances" w:history="1">
        <w:r w:rsidR="001B3BBE" w:rsidRPr="00E903B6">
          <w:rPr>
            <w:bCs/>
            <w:sz w:val="24"/>
          </w:rPr>
          <w:t>Centring tolerances</w:t>
        </w:r>
      </w:hyperlink>
    </w:p>
    <w:p w14:paraId="61931481" w14:textId="63371132" w:rsidR="006453DD" w:rsidRPr="008D305D" w:rsidRDefault="00E903B6" w:rsidP="00E9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sz w:val="24"/>
        </w:rPr>
        <w:tab/>
      </w:r>
      <w:r w:rsidR="006453DD" w:rsidRPr="00E903B6">
        <w:rPr>
          <w:sz w:val="24"/>
        </w:rPr>
        <w:t xml:space="preserve">Part </w:t>
      </w:r>
      <w:r>
        <w:rPr>
          <w:sz w:val="24"/>
        </w:rPr>
        <w:t>4</w:t>
      </w:r>
      <w:r w:rsidR="006453DD" w:rsidRPr="00E903B6">
        <w:rPr>
          <w:bCs/>
          <w:sz w:val="24"/>
        </w:rPr>
        <w:tab/>
        <w:t>Surface imperfections</w:t>
      </w:r>
    </w:p>
    <w:p w14:paraId="72FFA2FB" w14:textId="5A15FF6B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 xml:space="preserve">Part </w:t>
      </w:r>
      <w:r>
        <w:rPr>
          <w:bCs/>
          <w:sz w:val="24"/>
        </w:rPr>
        <w:t>5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Surface texture</w:t>
      </w:r>
    </w:p>
    <w:p w14:paraId="0DA82B36" w14:textId="147103F3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 xml:space="preserve">Part </w:t>
      </w:r>
      <w:r>
        <w:rPr>
          <w:bCs/>
          <w:sz w:val="24"/>
        </w:rPr>
        <w:t>6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Surface treatment and coating</w:t>
      </w:r>
    </w:p>
    <w:p w14:paraId="4EB1218E" w14:textId="267F51A0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 xml:space="preserve">Part </w:t>
      </w:r>
      <w:r>
        <w:rPr>
          <w:bCs/>
          <w:sz w:val="24"/>
        </w:rPr>
        <w:t>7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Non-</w:t>
      </w:r>
      <w:proofErr w:type="spellStart"/>
      <w:r w:rsidR="006453DD" w:rsidRPr="008D305D">
        <w:rPr>
          <w:bCs/>
          <w:sz w:val="24"/>
        </w:rPr>
        <w:t>toleranced</w:t>
      </w:r>
      <w:proofErr w:type="spellEnd"/>
      <w:r w:rsidR="006453DD" w:rsidRPr="008D305D">
        <w:rPr>
          <w:bCs/>
          <w:sz w:val="24"/>
        </w:rPr>
        <w:t xml:space="preserve"> data</w:t>
      </w:r>
    </w:p>
    <w:p w14:paraId="47BE2ABC" w14:textId="360538BE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 xml:space="preserve">Part </w:t>
      </w:r>
      <w:r>
        <w:rPr>
          <w:bCs/>
          <w:sz w:val="24"/>
        </w:rPr>
        <w:t>8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Aspheric surfaces</w:t>
      </w:r>
    </w:p>
    <w:p w14:paraId="64534BA8" w14:textId="6FBA7B01" w:rsidR="006453DD" w:rsidRPr="00E903B6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 xml:space="preserve">Part </w:t>
      </w:r>
      <w:r>
        <w:rPr>
          <w:bCs/>
          <w:sz w:val="24"/>
        </w:rPr>
        <w:t>9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Wavefront deformation tolerance</w:t>
      </w:r>
    </w:p>
    <w:p w14:paraId="7C2F5E1B" w14:textId="4696A127" w:rsidR="00696EB5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96EB5" w:rsidRPr="00E903B6">
        <w:rPr>
          <w:bCs/>
          <w:sz w:val="24"/>
        </w:rPr>
        <w:t>Part 1</w:t>
      </w:r>
      <w:r>
        <w:rPr>
          <w:bCs/>
          <w:sz w:val="24"/>
        </w:rPr>
        <w:t>0</w:t>
      </w:r>
      <w:r w:rsidR="00696EB5" w:rsidRPr="00E903B6">
        <w:rPr>
          <w:bCs/>
          <w:sz w:val="24"/>
        </w:rPr>
        <w:tab/>
      </w:r>
      <w:r w:rsidR="00696EB5" w:rsidRPr="008D305D">
        <w:rPr>
          <w:bCs/>
          <w:sz w:val="24"/>
        </w:rPr>
        <w:t>Diffractive surfaces</w:t>
      </w:r>
    </w:p>
    <w:p w14:paraId="114E21FE" w14:textId="46B304FA" w:rsidR="006453D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>Part 1</w:t>
      </w:r>
      <w:r>
        <w:rPr>
          <w:bCs/>
          <w:sz w:val="24"/>
        </w:rPr>
        <w:t>1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Laser irradiation damage threshold</w:t>
      </w:r>
    </w:p>
    <w:p w14:paraId="78C1779E" w14:textId="098E0ED2" w:rsidR="009166AD" w:rsidRPr="008D305D" w:rsidRDefault="00E903B6" w:rsidP="001B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Cs/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>Part 1</w:t>
      </w:r>
      <w:r>
        <w:rPr>
          <w:bCs/>
          <w:sz w:val="24"/>
        </w:rPr>
        <w:t>2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Stress birefringence, bubbles and inclusions, homogeneity, and striae</w:t>
      </w:r>
    </w:p>
    <w:p w14:paraId="2E2048EC" w14:textId="2BC040DE" w:rsidR="006453DD" w:rsidRPr="008D305D" w:rsidRDefault="00E903B6" w:rsidP="00E9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</w:rPr>
      </w:pPr>
      <w:r>
        <w:rPr>
          <w:bCs/>
          <w:sz w:val="24"/>
        </w:rPr>
        <w:tab/>
      </w:r>
      <w:r w:rsidR="006453DD" w:rsidRPr="008D305D">
        <w:rPr>
          <w:bCs/>
          <w:sz w:val="24"/>
        </w:rPr>
        <w:t>Part 1</w:t>
      </w:r>
      <w:r>
        <w:rPr>
          <w:bCs/>
          <w:sz w:val="24"/>
        </w:rPr>
        <w:t>3</w:t>
      </w:r>
      <w:r w:rsidR="006453DD" w:rsidRPr="00E903B6">
        <w:rPr>
          <w:bCs/>
          <w:sz w:val="24"/>
        </w:rPr>
        <w:tab/>
      </w:r>
      <w:r w:rsidR="006453DD" w:rsidRPr="008D305D">
        <w:rPr>
          <w:bCs/>
          <w:sz w:val="24"/>
        </w:rPr>
        <w:t>General description of surfaces and components</w:t>
      </w:r>
    </w:p>
    <w:p w14:paraId="71604BFC" w14:textId="43B4BC80" w:rsidR="001B3BBE" w:rsidRPr="00AC0040" w:rsidRDefault="001F702A" w:rsidP="00776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rPr>
          <w:sz w:val="24"/>
        </w:rPr>
      </w:pPr>
      <w:r w:rsidRPr="0028426D">
        <w:rPr>
          <w:sz w:val="24"/>
        </w:rPr>
        <w:t>The text of ISO standard has been approved</w:t>
      </w:r>
      <w:r w:rsidRPr="00AC0040">
        <w:rPr>
          <w:sz w:val="24"/>
        </w:rPr>
        <w:t xml:space="preserve"> as suitable for publication as an Indian Standard without deviations. Certain conventions are however not identical to those used in Indian Standards. Attention is particularly drawn to the following</w:t>
      </w:r>
      <w:r w:rsidR="001B3BBE">
        <w:rPr>
          <w:sz w:val="24"/>
        </w:rPr>
        <w:t>:</w:t>
      </w:r>
    </w:p>
    <w:p w14:paraId="0C53CDA7" w14:textId="77777777" w:rsidR="001F702A" w:rsidRPr="00AC0040" w:rsidRDefault="001F702A" w:rsidP="00160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Wherever the words ‘International Standard’ appear referring to this standard, they should be read as ‘Indian Standard’.</w:t>
      </w:r>
    </w:p>
    <w:p w14:paraId="5CB6BE7C" w14:textId="0E7B0A65" w:rsidR="000E24FE" w:rsidRPr="0016061A" w:rsidRDefault="001F702A" w:rsidP="00160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Comma (,) has been used as a decimal marker while in Indian Standards, the current-practice is to use a point (.) as the decimal marker.</w:t>
      </w:r>
    </w:p>
    <w:p w14:paraId="388E6612" w14:textId="359751A3" w:rsidR="00B70778" w:rsidRPr="00E903B6" w:rsidRDefault="001B3BBE" w:rsidP="0016061A">
      <w:pPr>
        <w:spacing w:before="240"/>
        <w:rPr>
          <w:sz w:val="24"/>
        </w:rPr>
      </w:pPr>
      <w:r w:rsidRPr="001B3BBE">
        <w:rPr>
          <w:rFonts w:eastAsia="Times New Roman"/>
          <w:snapToGrid w:val="0"/>
          <w:sz w:val="24"/>
          <w:szCs w:val="20"/>
          <w:lang w:val="en-US" w:bidi="ar-SA"/>
        </w:rPr>
        <w:lastRenderedPageBreak/>
        <w:t>In this adopted standard, reference appears to certain International Standards for which Indian Standards also exist. The correspondin</w:t>
      </w:r>
      <w:bookmarkStart w:id="0" w:name="_GoBack"/>
      <w:bookmarkEnd w:id="0"/>
      <w:r w:rsidRPr="001B3BBE">
        <w:rPr>
          <w:rFonts w:eastAsia="Times New Roman"/>
          <w:snapToGrid w:val="0"/>
          <w:sz w:val="24"/>
          <w:szCs w:val="20"/>
          <w:lang w:val="en-US" w:bidi="ar-SA"/>
        </w:rPr>
        <w:t>g Indian Standards, which are to be substituted in their respective places, are listed below along with their degree of equivalence for the editions indicated:</w:t>
      </w:r>
    </w:p>
    <w:tbl>
      <w:tblPr>
        <w:tblpPr w:leftFromText="180" w:rightFromText="180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759"/>
        <w:gridCol w:w="2520"/>
      </w:tblGrid>
      <w:tr w:rsidR="00330BB1" w:rsidRPr="002204D6" w14:paraId="7D9D872E" w14:textId="77777777" w:rsidTr="0016061A">
        <w:trPr>
          <w:trHeight w:val="440"/>
        </w:trPr>
        <w:tc>
          <w:tcPr>
            <w:tcW w:w="3369" w:type="dxa"/>
          </w:tcPr>
          <w:p w14:paraId="18F6940A" w14:textId="7540A3DE" w:rsidR="00330BB1" w:rsidRPr="005A3373" w:rsidRDefault="00330BB1" w:rsidP="00E903B6">
            <w:pPr>
              <w:spacing w:after="0" w:line="240" w:lineRule="auto"/>
              <w:jc w:val="center"/>
              <w:outlineLvl w:val="1"/>
              <w:rPr>
                <w:rFonts w:eastAsia="Times New Roman"/>
                <w:i/>
                <w:iCs/>
                <w:sz w:val="24"/>
                <w:vertAlign w:val="superscript"/>
                <w:lang w:val="en-US" w:bidi="ar-SA"/>
              </w:rPr>
            </w:pPr>
            <w:r w:rsidRPr="005A3373">
              <w:rPr>
                <w:rFonts w:eastAsia="Times New Roman"/>
                <w:i/>
                <w:iCs/>
                <w:sz w:val="24"/>
                <w:lang w:val="en-US" w:bidi="ar-SA"/>
              </w:rPr>
              <w:t>International Standard</w:t>
            </w:r>
          </w:p>
        </w:tc>
        <w:tc>
          <w:tcPr>
            <w:tcW w:w="3759" w:type="dxa"/>
          </w:tcPr>
          <w:p w14:paraId="4699F217" w14:textId="77777777" w:rsidR="00330BB1" w:rsidRPr="005A3373" w:rsidRDefault="00330BB1" w:rsidP="00E903B6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lang w:val="en-US" w:bidi="ar-SA"/>
              </w:rPr>
            </w:pPr>
            <w:r w:rsidRPr="005A3373">
              <w:rPr>
                <w:rFonts w:eastAsia="Times New Roman"/>
                <w:i/>
                <w:iCs/>
                <w:sz w:val="24"/>
                <w:lang w:val="en-US" w:bidi="ar-SA"/>
              </w:rPr>
              <w:t>Corresponding Indian Standard</w:t>
            </w:r>
          </w:p>
        </w:tc>
        <w:tc>
          <w:tcPr>
            <w:tcW w:w="2520" w:type="dxa"/>
          </w:tcPr>
          <w:p w14:paraId="1AE92783" w14:textId="77777777" w:rsidR="00330BB1" w:rsidRPr="005A3373" w:rsidRDefault="00330BB1" w:rsidP="00E903B6">
            <w:pPr>
              <w:widowControl w:val="0"/>
              <w:spacing w:after="0" w:line="240" w:lineRule="auto"/>
              <w:jc w:val="center"/>
              <w:rPr>
                <w:rFonts w:eastAsia="MS Mincho"/>
                <w:i/>
                <w:iCs/>
                <w:sz w:val="24"/>
                <w:lang w:val="en-US" w:bidi="ar-SA"/>
              </w:rPr>
            </w:pPr>
            <w:r w:rsidRPr="005A3373">
              <w:rPr>
                <w:rFonts w:eastAsia="MS Mincho"/>
                <w:i/>
                <w:iCs/>
                <w:sz w:val="24"/>
                <w:lang w:val="en-US" w:bidi="ar-SA"/>
              </w:rPr>
              <w:t>Degree of Equivalence</w:t>
            </w:r>
          </w:p>
        </w:tc>
      </w:tr>
      <w:tr w:rsidR="0091359B" w:rsidRPr="00E302D5" w14:paraId="61B53E6F" w14:textId="77777777" w:rsidTr="0016061A">
        <w:trPr>
          <w:trHeight w:val="1192"/>
        </w:trPr>
        <w:tc>
          <w:tcPr>
            <w:tcW w:w="3369" w:type="dxa"/>
          </w:tcPr>
          <w:p w14:paraId="2C9D5C40" w14:textId="340C6D47" w:rsidR="0091359B" w:rsidRPr="00E903B6" w:rsidRDefault="00B70778" w:rsidP="0038232F">
            <w:pPr>
              <w:spacing w:line="240" w:lineRule="auto"/>
              <w:rPr>
                <w:sz w:val="24"/>
                <w:szCs w:val="28"/>
              </w:rPr>
            </w:pPr>
            <w:r w:rsidRPr="00E903B6">
              <w:rPr>
                <w:sz w:val="24"/>
                <w:szCs w:val="28"/>
              </w:rPr>
              <w:t>ISO 128-24 Technical drawings — General principles of presentation — Part 24</w:t>
            </w:r>
            <w:r w:rsidR="0038232F">
              <w:rPr>
                <w:sz w:val="24"/>
                <w:szCs w:val="28"/>
              </w:rPr>
              <w:t xml:space="preserve"> </w:t>
            </w:r>
            <w:r w:rsidRPr="00E903B6">
              <w:rPr>
                <w:sz w:val="24"/>
                <w:szCs w:val="28"/>
              </w:rPr>
              <w:t>: Lines on mechanical engineering drawings</w:t>
            </w:r>
          </w:p>
        </w:tc>
        <w:tc>
          <w:tcPr>
            <w:tcW w:w="3759" w:type="dxa"/>
          </w:tcPr>
          <w:p w14:paraId="2BE8C364" w14:textId="77F1847B" w:rsidR="0091359B" w:rsidRPr="005A3373" w:rsidRDefault="00B70778" w:rsidP="00FB58B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70778">
              <w:rPr>
                <w:sz w:val="24"/>
              </w:rPr>
              <w:t>IS 10714 (Part 2) : 2018</w:t>
            </w:r>
            <w:r w:rsidR="00E903B6">
              <w:rPr>
                <w:sz w:val="24"/>
              </w:rPr>
              <w:t>/</w:t>
            </w:r>
            <w:r w:rsidR="00FB58BA">
              <w:t xml:space="preserve"> </w:t>
            </w:r>
            <w:r w:rsidR="00FB58BA" w:rsidRPr="00FB58BA">
              <w:rPr>
                <w:sz w:val="24"/>
              </w:rPr>
              <w:t>ISO 128-2:2022</w:t>
            </w:r>
            <w:r w:rsidR="00FB58BA">
              <w:rPr>
                <w:sz w:val="24"/>
              </w:rPr>
              <w:t xml:space="preserve"> </w:t>
            </w:r>
            <w:r w:rsidR="00FB58BA">
              <w:t xml:space="preserve"> </w:t>
            </w:r>
            <w:r w:rsidR="00FB58BA" w:rsidRPr="00FB58BA">
              <w:rPr>
                <w:sz w:val="24"/>
              </w:rPr>
              <w:t>Technical product documentation</w:t>
            </w:r>
            <w:r w:rsidR="00E903B6">
              <w:rPr>
                <w:sz w:val="24"/>
              </w:rPr>
              <w:t>—</w:t>
            </w:r>
            <w:r w:rsidRPr="00B70778">
              <w:rPr>
                <w:sz w:val="24"/>
              </w:rPr>
              <w:t xml:space="preserve"> </w:t>
            </w:r>
            <w:r w:rsidR="00FB58BA">
              <w:t xml:space="preserve"> </w:t>
            </w:r>
            <w:r w:rsidR="00FB58BA" w:rsidRPr="00FB58BA">
              <w:rPr>
                <w:sz w:val="24"/>
              </w:rPr>
              <w:t>General principles of representation</w:t>
            </w:r>
            <w:r w:rsidR="0016061A">
              <w:rPr>
                <w:sz w:val="24"/>
              </w:rPr>
              <w:t xml:space="preserve"> </w:t>
            </w:r>
            <w:r w:rsidR="00A35BFF">
              <w:rPr>
                <w:sz w:val="24"/>
              </w:rPr>
              <w:t xml:space="preserve">: </w:t>
            </w:r>
            <w:r w:rsidR="00FB58BA">
              <w:t xml:space="preserve"> </w:t>
            </w:r>
            <w:r w:rsidR="00FB58BA" w:rsidRPr="00FB58BA">
              <w:rPr>
                <w:sz w:val="24"/>
              </w:rPr>
              <w:t>Part 2: Basic conventions for lines</w:t>
            </w:r>
          </w:p>
        </w:tc>
        <w:tc>
          <w:tcPr>
            <w:tcW w:w="2520" w:type="dxa"/>
          </w:tcPr>
          <w:p w14:paraId="1B9C9963" w14:textId="707E01B0" w:rsidR="0091359B" w:rsidRPr="005A3373" w:rsidRDefault="00B70778" w:rsidP="00E903B6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  <w:r w:rsidR="00D62293">
              <w:rPr>
                <w:rFonts w:eastAsia="Times New Roman"/>
                <w:sz w:val="24"/>
                <w:lang w:val="en-US" w:bidi="ar-SA"/>
              </w:rPr>
              <w:t xml:space="preserve"> </w:t>
            </w:r>
          </w:p>
        </w:tc>
      </w:tr>
      <w:tr w:rsidR="00CA0ADE" w:rsidRPr="00E302D5" w14:paraId="63F65C95" w14:textId="77777777" w:rsidTr="0016061A">
        <w:trPr>
          <w:trHeight w:val="1192"/>
        </w:trPr>
        <w:tc>
          <w:tcPr>
            <w:tcW w:w="3369" w:type="dxa"/>
          </w:tcPr>
          <w:p w14:paraId="44548100" w14:textId="474B6FCA" w:rsidR="00CA0ADE" w:rsidRPr="00B70778" w:rsidRDefault="00CA0ADE" w:rsidP="0038232F">
            <w:pPr>
              <w:spacing w:line="240" w:lineRule="auto"/>
            </w:pPr>
            <w:r w:rsidRPr="005A3373">
              <w:rPr>
                <w:sz w:val="24"/>
              </w:rPr>
              <w:t>ISO 10110-6</w:t>
            </w:r>
            <w:r w:rsidR="00E903B6">
              <w:rPr>
                <w:sz w:val="24"/>
              </w:rPr>
              <w:t xml:space="preserve"> </w:t>
            </w:r>
            <w:r w:rsidRPr="005A3373">
              <w:rPr>
                <w:sz w:val="24"/>
              </w:rPr>
              <w:t>Optics and photonics — Preparation of drawings for optical elements and systems — Part 6</w:t>
            </w:r>
            <w:r w:rsidR="0038232F">
              <w:rPr>
                <w:sz w:val="24"/>
              </w:rPr>
              <w:t xml:space="preserve"> </w:t>
            </w:r>
            <w:r w:rsidRPr="005A3373">
              <w:rPr>
                <w:sz w:val="24"/>
              </w:rPr>
              <w:t>: Centring tolerances</w:t>
            </w:r>
          </w:p>
        </w:tc>
        <w:tc>
          <w:tcPr>
            <w:tcW w:w="3759" w:type="dxa"/>
          </w:tcPr>
          <w:p w14:paraId="78E5B437" w14:textId="05485A5F" w:rsidR="00CA0ADE" w:rsidRPr="00B70778" w:rsidRDefault="00065640" w:rsidP="000F4A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IS 5920 (</w:t>
            </w:r>
            <w:r w:rsidR="000F4A1F">
              <w:rPr>
                <w:sz w:val="24"/>
              </w:rPr>
              <w:t>Part 3) : 2024</w:t>
            </w:r>
            <w:r w:rsidR="00D62293">
              <w:rPr>
                <w:sz w:val="24"/>
              </w:rPr>
              <w:t xml:space="preserve">/ISO </w:t>
            </w:r>
            <w:r w:rsidR="00D62293" w:rsidRPr="005A3373">
              <w:rPr>
                <w:sz w:val="24"/>
              </w:rPr>
              <w:t>10110-6</w:t>
            </w:r>
            <w:r w:rsidR="00D62293">
              <w:rPr>
                <w:sz w:val="24"/>
              </w:rPr>
              <w:t xml:space="preserve"> : 2015 </w:t>
            </w:r>
            <w:r w:rsidR="00D62293" w:rsidRPr="005A3373">
              <w:rPr>
                <w:sz w:val="24"/>
              </w:rPr>
              <w:t>Optics and photonics — Preparation of drawings f</w:t>
            </w:r>
            <w:r w:rsidR="00B0048C">
              <w:rPr>
                <w:sz w:val="24"/>
              </w:rPr>
              <w:t>or optical elements and systems</w:t>
            </w:r>
            <w:r w:rsidR="00A35BFF">
              <w:rPr>
                <w:sz w:val="24"/>
              </w:rPr>
              <w:t xml:space="preserve"> :</w:t>
            </w:r>
            <w:r w:rsidR="00E93AB1">
              <w:rPr>
                <w:sz w:val="24"/>
              </w:rPr>
              <w:t xml:space="preserve"> </w:t>
            </w:r>
            <w:r w:rsidR="00D62293" w:rsidRPr="005A3373">
              <w:rPr>
                <w:sz w:val="24"/>
              </w:rPr>
              <w:t>Part 6</w:t>
            </w:r>
            <w:r w:rsidR="00D62293">
              <w:rPr>
                <w:sz w:val="24"/>
              </w:rPr>
              <w:t xml:space="preserve"> </w:t>
            </w:r>
            <w:r w:rsidR="00D62293" w:rsidRPr="005A3373">
              <w:rPr>
                <w:sz w:val="24"/>
              </w:rPr>
              <w:t>Centring tolerances</w:t>
            </w:r>
          </w:p>
        </w:tc>
        <w:tc>
          <w:tcPr>
            <w:tcW w:w="2520" w:type="dxa"/>
          </w:tcPr>
          <w:p w14:paraId="1F3F8C4E" w14:textId="2D373B97" w:rsidR="00CA0ADE" w:rsidRPr="00B70778" w:rsidRDefault="00D62293" w:rsidP="00D62293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38232F" w:rsidRPr="00E302D5" w14:paraId="1E890A52" w14:textId="77777777" w:rsidTr="0016061A">
        <w:trPr>
          <w:trHeight w:val="1192"/>
        </w:trPr>
        <w:tc>
          <w:tcPr>
            <w:tcW w:w="3369" w:type="dxa"/>
          </w:tcPr>
          <w:p w14:paraId="5655E21F" w14:textId="738CF537" w:rsidR="0038232F" w:rsidRPr="005A3373" w:rsidRDefault="0038232F" w:rsidP="0038232F">
            <w:pPr>
              <w:spacing w:line="240" w:lineRule="auto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ISO 10110-11 </w:t>
            </w:r>
            <w:r w:rsidRPr="0038232F">
              <w:rPr>
                <w:sz w:val="24"/>
              </w:rPr>
              <w:t>Optics and photonics — Preparation</w:t>
            </w:r>
            <w:r>
              <w:rPr>
                <w:sz w:val="24"/>
              </w:rPr>
              <w:t xml:space="preserve"> </w:t>
            </w:r>
            <w:r w:rsidRPr="0038232F">
              <w:rPr>
                <w:sz w:val="24"/>
              </w:rPr>
              <w:t>of drawings for optical elements and</w:t>
            </w:r>
            <w:r>
              <w:rPr>
                <w:sz w:val="24"/>
              </w:rPr>
              <w:t xml:space="preserve"> </w:t>
            </w:r>
            <w:r w:rsidRPr="0038232F">
              <w:rPr>
                <w:sz w:val="24"/>
              </w:rPr>
              <w:t>systems</w:t>
            </w:r>
            <w:r>
              <w:rPr>
                <w:sz w:val="24"/>
              </w:rPr>
              <w:t>— Part 11 : Non-</w:t>
            </w:r>
            <w:proofErr w:type="spellStart"/>
            <w:r>
              <w:rPr>
                <w:sz w:val="24"/>
              </w:rPr>
              <w:t>toleranced</w:t>
            </w:r>
            <w:proofErr w:type="spellEnd"/>
            <w:r>
              <w:rPr>
                <w:sz w:val="24"/>
              </w:rPr>
              <w:t xml:space="preserve"> data</w:t>
            </w:r>
          </w:p>
        </w:tc>
        <w:tc>
          <w:tcPr>
            <w:tcW w:w="3759" w:type="dxa"/>
          </w:tcPr>
          <w:p w14:paraId="37D0B1C1" w14:textId="28E18227" w:rsidR="0038232F" w:rsidRDefault="00E107BF" w:rsidP="000F4A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AE51C1">
              <w:rPr>
                <w:sz w:val="24"/>
              </w:rPr>
              <w:t xml:space="preserve">IS 5920 (Part </w:t>
            </w:r>
            <w:r>
              <w:rPr>
                <w:sz w:val="24"/>
              </w:rPr>
              <w:t>7</w:t>
            </w:r>
            <w:r w:rsidRPr="00AE51C1">
              <w:rPr>
                <w:sz w:val="24"/>
              </w:rPr>
              <w:t xml:space="preserve">) : </w:t>
            </w:r>
            <w:r w:rsidR="000F4A1F">
              <w:rPr>
                <w:sz w:val="24"/>
              </w:rPr>
              <w:t>2024</w:t>
            </w:r>
            <w:r w:rsidRPr="00AE51C1">
              <w:rPr>
                <w:sz w:val="24"/>
              </w:rPr>
              <w:t>/ISO 10110</w:t>
            </w:r>
            <w:r>
              <w:rPr>
                <w:sz w:val="24"/>
              </w:rPr>
              <w:t xml:space="preserve">-11 : 2016 </w:t>
            </w:r>
            <w:r w:rsidRPr="0038232F">
              <w:rPr>
                <w:sz w:val="24"/>
              </w:rPr>
              <w:t>Optics and photonics — Preparation</w:t>
            </w:r>
            <w:r>
              <w:rPr>
                <w:sz w:val="24"/>
              </w:rPr>
              <w:t xml:space="preserve"> </w:t>
            </w:r>
            <w:r w:rsidRPr="0038232F">
              <w:rPr>
                <w:sz w:val="24"/>
              </w:rPr>
              <w:t>of drawings for optical elements and</w:t>
            </w:r>
            <w:r>
              <w:rPr>
                <w:sz w:val="24"/>
              </w:rPr>
              <w:t xml:space="preserve"> </w:t>
            </w:r>
            <w:r w:rsidRPr="0038232F">
              <w:rPr>
                <w:sz w:val="24"/>
              </w:rPr>
              <w:t>systems</w:t>
            </w:r>
            <w:r w:rsidR="00A35BFF">
              <w:rPr>
                <w:sz w:val="24"/>
              </w:rPr>
              <w:t xml:space="preserve"> :</w:t>
            </w:r>
            <w:r w:rsidR="00E93AB1">
              <w:rPr>
                <w:sz w:val="24"/>
              </w:rPr>
              <w:t xml:space="preserve"> </w:t>
            </w:r>
            <w:r w:rsidR="001D6DFF">
              <w:rPr>
                <w:sz w:val="24"/>
              </w:rPr>
              <w:t>Part 11</w:t>
            </w:r>
            <w:r>
              <w:rPr>
                <w:sz w:val="24"/>
              </w:rPr>
              <w:t xml:space="preserve"> Non-</w:t>
            </w:r>
            <w:proofErr w:type="spellStart"/>
            <w:r>
              <w:rPr>
                <w:sz w:val="24"/>
              </w:rPr>
              <w:t>toleranced</w:t>
            </w:r>
            <w:proofErr w:type="spellEnd"/>
            <w:r>
              <w:rPr>
                <w:sz w:val="24"/>
              </w:rPr>
              <w:t xml:space="preserve"> data</w:t>
            </w:r>
          </w:p>
        </w:tc>
        <w:tc>
          <w:tcPr>
            <w:tcW w:w="2520" w:type="dxa"/>
          </w:tcPr>
          <w:p w14:paraId="5C400191" w14:textId="52676047" w:rsidR="0038232F" w:rsidRPr="00B70778" w:rsidRDefault="00E107BF" w:rsidP="00D62293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CA0ADE" w:rsidRPr="00E302D5" w14:paraId="303ADAEC" w14:textId="77777777" w:rsidTr="0016061A">
        <w:trPr>
          <w:trHeight w:val="1192"/>
        </w:trPr>
        <w:tc>
          <w:tcPr>
            <w:tcW w:w="3369" w:type="dxa"/>
          </w:tcPr>
          <w:p w14:paraId="23426DB4" w14:textId="5AF6C0B3" w:rsidR="00CA0ADE" w:rsidRPr="005A3373" w:rsidRDefault="00CA0ADE" w:rsidP="0038232F">
            <w:pPr>
              <w:spacing w:line="240" w:lineRule="auto"/>
              <w:rPr>
                <w:sz w:val="24"/>
              </w:rPr>
            </w:pPr>
            <w:r w:rsidRPr="005A3373">
              <w:rPr>
                <w:rFonts w:eastAsia="Times New Roman"/>
                <w:sz w:val="24"/>
              </w:rPr>
              <w:t>ISO 10110-12</w:t>
            </w:r>
            <w:r w:rsidR="00B0048C">
              <w:rPr>
                <w:rFonts w:eastAsia="Times New Roman"/>
                <w:sz w:val="24"/>
              </w:rPr>
              <w:t xml:space="preserve"> </w:t>
            </w:r>
            <w:r w:rsidR="00B0048C" w:rsidRPr="00B0048C">
              <w:rPr>
                <w:rFonts w:eastAsia="Times New Roman"/>
                <w:sz w:val="24"/>
              </w:rPr>
              <w:t xml:space="preserve">Optics and photonics — </w:t>
            </w:r>
            <w:r w:rsidRPr="005A3373">
              <w:rPr>
                <w:sz w:val="24"/>
              </w:rPr>
              <w:t>Preparation of drawings for optical elements and systems — Part 12</w:t>
            </w:r>
            <w:r w:rsidR="0038232F">
              <w:rPr>
                <w:sz w:val="24"/>
              </w:rPr>
              <w:t xml:space="preserve"> </w:t>
            </w:r>
            <w:r w:rsidRPr="005A3373">
              <w:rPr>
                <w:sz w:val="24"/>
              </w:rPr>
              <w:t>: Aspheric surfaces</w:t>
            </w:r>
          </w:p>
        </w:tc>
        <w:tc>
          <w:tcPr>
            <w:tcW w:w="3759" w:type="dxa"/>
          </w:tcPr>
          <w:p w14:paraId="4677572D" w14:textId="4AF0DE89" w:rsidR="00CA0ADE" w:rsidRPr="00B70778" w:rsidRDefault="00AE51C1" w:rsidP="000F4A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AE51C1">
              <w:rPr>
                <w:sz w:val="24"/>
              </w:rPr>
              <w:t xml:space="preserve">IS 5920 (Part </w:t>
            </w:r>
            <w:r w:rsidR="00B0048C">
              <w:rPr>
                <w:sz w:val="24"/>
              </w:rPr>
              <w:t>8</w:t>
            </w:r>
            <w:r w:rsidRPr="00AE51C1">
              <w:rPr>
                <w:sz w:val="24"/>
              </w:rPr>
              <w:t xml:space="preserve">) : </w:t>
            </w:r>
            <w:r w:rsidR="000F4A1F">
              <w:rPr>
                <w:sz w:val="24"/>
              </w:rPr>
              <w:t>2024</w:t>
            </w:r>
            <w:r w:rsidRPr="00AE51C1">
              <w:rPr>
                <w:sz w:val="24"/>
              </w:rPr>
              <w:t>/ISO 10110</w:t>
            </w:r>
            <w:r w:rsidR="00B0048C">
              <w:rPr>
                <w:sz w:val="24"/>
              </w:rPr>
              <w:t>-12 : 2019 Optics and photonics —</w:t>
            </w:r>
            <w:r w:rsidR="00B0048C" w:rsidRPr="00B0048C">
              <w:rPr>
                <w:sz w:val="24"/>
              </w:rPr>
              <w:t>Preparation of drawings for optical elements and system</w:t>
            </w:r>
            <w:r w:rsidR="00B0048C">
              <w:rPr>
                <w:sz w:val="24"/>
              </w:rPr>
              <w:t>s</w:t>
            </w:r>
            <w:r w:rsidR="00A35BFF">
              <w:rPr>
                <w:sz w:val="24"/>
              </w:rPr>
              <w:t xml:space="preserve"> :</w:t>
            </w:r>
            <w:r w:rsidR="00B0048C">
              <w:rPr>
                <w:sz w:val="24"/>
              </w:rPr>
              <w:t xml:space="preserve"> Part 12</w:t>
            </w:r>
            <w:r w:rsidR="00B0048C" w:rsidRPr="00B0048C">
              <w:rPr>
                <w:sz w:val="24"/>
              </w:rPr>
              <w:t xml:space="preserve"> Aspheric surfaces</w:t>
            </w:r>
          </w:p>
        </w:tc>
        <w:tc>
          <w:tcPr>
            <w:tcW w:w="2520" w:type="dxa"/>
          </w:tcPr>
          <w:p w14:paraId="6B582972" w14:textId="1042735E" w:rsidR="00CA0ADE" w:rsidRPr="00B70778" w:rsidRDefault="006C69F5" w:rsidP="006C69F5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CA0ADE" w:rsidRPr="00E302D5" w14:paraId="336BDFE6" w14:textId="77777777" w:rsidTr="0016061A">
        <w:trPr>
          <w:trHeight w:val="1192"/>
        </w:trPr>
        <w:tc>
          <w:tcPr>
            <w:tcW w:w="3369" w:type="dxa"/>
          </w:tcPr>
          <w:p w14:paraId="1E3A6E74" w14:textId="5BC90EEA" w:rsidR="00CA0ADE" w:rsidRPr="005A3373" w:rsidRDefault="004D32F9" w:rsidP="0038232F">
            <w:pPr>
              <w:spacing w:after="0" w:line="240" w:lineRule="auto"/>
              <w:rPr>
                <w:sz w:val="24"/>
              </w:rPr>
            </w:pPr>
            <w:r w:rsidRPr="005A3373">
              <w:rPr>
                <w:rFonts w:eastAsia="Times New Roman"/>
                <w:bCs/>
                <w:sz w:val="24"/>
                <w:lang w:bidi="ar-SA"/>
              </w:rPr>
              <w:t>ISO 10110-18</w:t>
            </w:r>
            <w:r w:rsidR="00E903B6">
              <w:rPr>
                <w:rFonts w:eastAsia="Times New Roman"/>
                <w:bCs/>
                <w:sz w:val="24"/>
                <w:lang w:bidi="ar-SA"/>
              </w:rPr>
              <w:t xml:space="preserve"> </w:t>
            </w:r>
            <w:r w:rsidRPr="005A3373">
              <w:rPr>
                <w:sz w:val="24"/>
              </w:rPr>
              <w:t>Optics and photonics — Preparation of drawings for optical elements and systems — Part 18</w:t>
            </w:r>
            <w:r w:rsidR="0038232F">
              <w:rPr>
                <w:sz w:val="24"/>
              </w:rPr>
              <w:t xml:space="preserve"> </w:t>
            </w:r>
            <w:r w:rsidRPr="005A3373">
              <w:rPr>
                <w:sz w:val="24"/>
              </w:rPr>
              <w:t>:  Stress birefringence, bubbles and inclusions, homogeneity, and striae</w:t>
            </w:r>
          </w:p>
        </w:tc>
        <w:tc>
          <w:tcPr>
            <w:tcW w:w="3759" w:type="dxa"/>
          </w:tcPr>
          <w:p w14:paraId="42AC0A45" w14:textId="3A2720E5" w:rsidR="00CA0ADE" w:rsidRPr="00B70778" w:rsidRDefault="00B0048C" w:rsidP="000F4A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IS 5920 </w:t>
            </w:r>
            <w:r w:rsidR="00790983">
              <w:rPr>
                <w:sz w:val="24"/>
              </w:rPr>
              <w:t>(Part 12</w:t>
            </w:r>
            <w:r w:rsidRPr="00B0048C">
              <w:rPr>
                <w:sz w:val="24"/>
              </w:rPr>
              <w:t xml:space="preserve">) : </w:t>
            </w:r>
            <w:r w:rsidR="000F4A1F">
              <w:rPr>
                <w:sz w:val="24"/>
              </w:rPr>
              <w:t>2024</w:t>
            </w:r>
            <w:r w:rsidRPr="00B0048C">
              <w:rPr>
                <w:sz w:val="24"/>
              </w:rPr>
              <w:t>/ISO 10110-18 Optics and photonics — Preparation of drawings fo</w:t>
            </w:r>
            <w:r w:rsidR="00E93AB1">
              <w:rPr>
                <w:sz w:val="24"/>
              </w:rPr>
              <w:t>r optical elements and systems</w:t>
            </w:r>
            <w:r w:rsidR="00A35BFF">
              <w:rPr>
                <w:sz w:val="24"/>
              </w:rPr>
              <w:t xml:space="preserve"> :</w:t>
            </w:r>
            <w:r w:rsidR="00E93AB1">
              <w:rPr>
                <w:sz w:val="24"/>
              </w:rPr>
              <w:t xml:space="preserve"> </w:t>
            </w:r>
            <w:r w:rsidRPr="00B0048C">
              <w:rPr>
                <w:sz w:val="24"/>
              </w:rPr>
              <w:t xml:space="preserve">Part 18 Stress birefringence, bubbles and inclusions, homogeneity, and </w:t>
            </w:r>
            <w:proofErr w:type="spellStart"/>
            <w:r w:rsidRPr="00B0048C">
              <w:rPr>
                <w:sz w:val="24"/>
              </w:rPr>
              <w:t>striae</w:t>
            </w:r>
            <w:proofErr w:type="spellEnd"/>
          </w:p>
        </w:tc>
        <w:tc>
          <w:tcPr>
            <w:tcW w:w="2520" w:type="dxa"/>
          </w:tcPr>
          <w:p w14:paraId="5D12C066" w14:textId="6050933F" w:rsidR="00CA0ADE" w:rsidRPr="00B70778" w:rsidRDefault="006C69F5" w:rsidP="0038232F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4D32F9" w:rsidRPr="00E302D5" w14:paraId="30D4B222" w14:textId="77777777" w:rsidTr="0016061A">
        <w:trPr>
          <w:trHeight w:val="1192"/>
        </w:trPr>
        <w:tc>
          <w:tcPr>
            <w:tcW w:w="3369" w:type="dxa"/>
          </w:tcPr>
          <w:p w14:paraId="10413D3A" w14:textId="4B4E03D8" w:rsidR="004D32F9" w:rsidRPr="005A3373" w:rsidRDefault="004D32F9" w:rsidP="0038232F">
            <w:pPr>
              <w:spacing w:after="0" w:line="240" w:lineRule="auto"/>
              <w:rPr>
                <w:rFonts w:eastAsia="Times New Roman"/>
                <w:bCs/>
                <w:sz w:val="24"/>
                <w:lang w:bidi="ar-SA"/>
              </w:rPr>
            </w:pPr>
            <w:r w:rsidRPr="005A3373">
              <w:rPr>
                <w:rFonts w:eastAsia="Times New Roman"/>
                <w:bCs/>
                <w:sz w:val="24"/>
                <w:lang w:bidi="ar-SA"/>
              </w:rPr>
              <w:t>ISO 10110-19</w:t>
            </w:r>
            <w:r>
              <w:rPr>
                <w:rFonts w:eastAsia="Times New Roman"/>
                <w:bCs/>
                <w:sz w:val="24"/>
                <w:lang w:bidi="ar-SA"/>
              </w:rPr>
              <w:t xml:space="preserve"> </w:t>
            </w:r>
            <w:r w:rsidRPr="005A3373">
              <w:rPr>
                <w:sz w:val="24"/>
              </w:rPr>
              <w:t>Optics and photonics — Preparation of drawings for optical elements and systems — Part 19</w:t>
            </w:r>
            <w:r w:rsidR="0038232F">
              <w:rPr>
                <w:sz w:val="24"/>
              </w:rPr>
              <w:t xml:space="preserve"> </w:t>
            </w:r>
            <w:r w:rsidRPr="005A3373">
              <w:rPr>
                <w:sz w:val="24"/>
              </w:rPr>
              <w:t>: General description of surfaces and components</w:t>
            </w:r>
          </w:p>
        </w:tc>
        <w:tc>
          <w:tcPr>
            <w:tcW w:w="3759" w:type="dxa"/>
          </w:tcPr>
          <w:p w14:paraId="31D6A081" w14:textId="63362E41" w:rsidR="004D32F9" w:rsidRPr="0016061A" w:rsidRDefault="006C69F5" w:rsidP="000F4A1F">
            <w:pPr>
              <w:spacing w:after="0" w:line="240" w:lineRule="auto"/>
              <w:rPr>
                <w:sz w:val="24"/>
                <w:szCs w:val="28"/>
              </w:rPr>
            </w:pPr>
            <w:r w:rsidRPr="0016061A">
              <w:rPr>
                <w:sz w:val="24"/>
                <w:szCs w:val="28"/>
              </w:rPr>
              <w:t xml:space="preserve">IS 5920 (Part 13) : </w:t>
            </w:r>
            <w:r w:rsidR="000F4A1F">
              <w:rPr>
                <w:sz w:val="24"/>
              </w:rPr>
              <w:t>2024</w:t>
            </w:r>
            <w:r w:rsidRPr="0016061A">
              <w:rPr>
                <w:sz w:val="24"/>
                <w:szCs w:val="28"/>
              </w:rPr>
              <w:t>/ISO 10110-19 Optics and photonics — Preparation of drawings f</w:t>
            </w:r>
            <w:r w:rsidR="000F4A1F">
              <w:rPr>
                <w:sz w:val="24"/>
                <w:szCs w:val="28"/>
              </w:rPr>
              <w:t>or optical elements and systems</w:t>
            </w:r>
            <w:r w:rsidR="00A35BFF">
              <w:rPr>
                <w:sz w:val="24"/>
                <w:szCs w:val="28"/>
              </w:rPr>
              <w:t xml:space="preserve"> :</w:t>
            </w:r>
            <w:r w:rsidR="000F4A1F">
              <w:rPr>
                <w:sz w:val="24"/>
                <w:szCs w:val="28"/>
              </w:rPr>
              <w:t xml:space="preserve"> </w:t>
            </w:r>
            <w:r w:rsidR="00E93AB1" w:rsidRPr="0016061A">
              <w:rPr>
                <w:sz w:val="24"/>
                <w:szCs w:val="28"/>
              </w:rPr>
              <w:t>Part 19</w:t>
            </w:r>
            <w:r w:rsidRPr="0016061A">
              <w:rPr>
                <w:sz w:val="24"/>
                <w:szCs w:val="28"/>
              </w:rPr>
              <w:t xml:space="preserve"> General description of surfaces and components</w:t>
            </w:r>
          </w:p>
        </w:tc>
        <w:tc>
          <w:tcPr>
            <w:tcW w:w="2520" w:type="dxa"/>
          </w:tcPr>
          <w:p w14:paraId="11D844D1" w14:textId="0E2DB746" w:rsidR="004D32F9" w:rsidRPr="00B70778" w:rsidRDefault="006C69F5" w:rsidP="0038232F">
            <w:pPr>
              <w:spacing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B70778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4D32F9" w:rsidRPr="00E302D5" w14:paraId="39DFA28C" w14:textId="77777777" w:rsidTr="0016061A">
        <w:trPr>
          <w:trHeight w:val="592"/>
        </w:trPr>
        <w:tc>
          <w:tcPr>
            <w:tcW w:w="3369" w:type="dxa"/>
          </w:tcPr>
          <w:p w14:paraId="7F3BE90D" w14:textId="0AF65156" w:rsidR="004D32F9" w:rsidRPr="0016061A" w:rsidRDefault="00D62293" w:rsidP="0016061A">
            <w:pPr>
              <w:spacing w:after="0" w:line="240" w:lineRule="auto"/>
              <w:rPr>
                <w:sz w:val="24"/>
                <w:szCs w:val="28"/>
              </w:rPr>
            </w:pPr>
            <w:r w:rsidRPr="00E903B6">
              <w:rPr>
                <w:sz w:val="24"/>
                <w:szCs w:val="28"/>
              </w:rPr>
              <w:t>ISO 80000-1</w:t>
            </w:r>
            <w:r>
              <w:rPr>
                <w:sz w:val="24"/>
                <w:szCs w:val="28"/>
              </w:rPr>
              <w:t xml:space="preserve"> </w:t>
            </w:r>
            <w:r w:rsidRPr="00E903B6">
              <w:rPr>
                <w:sz w:val="24"/>
                <w:szCs w:val="28"/>
              </w:rPr>
              <w:t>Quantities and units — Part 1</w:t>
            </w:r>
            <w:r w:rsidR="0038232F">
              <w:rPr>
                <w:sz w:val="24"/>
                <w:szCs w:val="28"/>
              </w:rPr>
              <w:t xml:space="preserve"> </w:t>
            </w:r>
            <w:r w:rsidRPr="00E903B6">
              <w:rPr>
                <w:sz w:val="24"/>
                <w:szCs w:val="28"/>
              </w:rPr>
              <w:t>: General</w:t>
            </w:r>
          </w:p>
        </w:tc>
        <w:tc>
          <w:tcPr>
            <w:tcW w:w="3759" w:type="dxa"/>
          </w:tcPr>
          <w:p w14:paraId="38688378" w14:textId="06C10FD9" w:rsidR="004D32F9" w:rsidRPr="0016061A" w:rsidRDefault="00D62293" w:rsidP="00A35BFF">
            <w:pPr>
              <w:spacing w:after="0" w:line="240" w:lineRule="auto"/>
              <w:rPr>
                <w:sz w:val="24"/>
                <w:szCs w:val="28"/>
              </w:rPr>
            </w:pPr>
            <w:r w:rsidRPr="0016061A">
              <w:rPr>
                <w:sz w:val="24"/>
                <w:szCs w:val="28"/>
              </w:rPr>
              <w:t>IS/ISO 80000-1 : 2009  Quantities and units</w:t>
            </w:r>
            <w:r w:rsidR="004B451A">
              <w:rPr>
                <w:sz w:val="24"/>
                <w:szCs w:val="28"/>
              </w:rPr>
              <w:t xml:space="preserve"> </w:t>
            </w:r>
            <w:r w:rsidR="00A35BFF">
              <w:rPr>
                <w:sz w:val="24"/>
                <w:szCs w:val="28"/>
              </w:rPr>
              <w:t>:</w:t>
            </w:r>
            <w:r w:rsidRPr="0016061A">
              <w:rPr>
                <w:sz w:val="24"/>
                <w:szCs w:val="28"/>
              </w:rPr>
              <w:t xml:space="preserve"> Part 1 </w:t>
            </w:r>
            <w:r w:rsidR="00E93AB1" w:rsidRPr="0016061A">
              <w:rPr>
                <w:sz w:val="24"/>
                <w:szCs w:val="28"/>
              </w:rPr>
              <w:t>G</w:t>
            </w:r>
            <w:r w:rsidRPr="0016061A">
              <w:rPr>
                <w:sz w:val="24"/>
                <w:szCs w:val="28"/>
              </w:rPr>
              <w:t>eneral</w:t>
            </w:r>
          </w:p>
        </w:tc>
        <w:tc>
          <w:tcPr>
            <w:tcW w:w="2520" w:type="dxa"/>
          </w:tcPr>
          <w:p w14:paraId="1C88743A" w14:textId="3A727E9F" w:rsidR="004D32F9" w:rsidRPr="00B70778" w:rsidRDefault="00D62293" w:rsidP="0038232F">
            <w:pPr>
              <w:spacing w:before="240"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5A3373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  <w:tr w:rsidR="0016061A" w:rsidRPr="00E302D5" w14:paraId="2545816E" w14:textId="77777777" w:rsidTr="0016061A">
        <w:trPr>
          <w:trHeight w:val="592"/>
        </w:trPr>
        <w:tc>
          <w:tcPr>
            <w:tcW w:w="3369" w:type="dxa"/>
          </w:tcPr>
          <w:p w14:paraId="643B3911" w14:textId="7D5A469F" w:rsidR="0016061A" w:rsidRPr="00E903B6" w:rsidRDefault="0016061A" w:rsidP="004B451A">
            <w:pPr>
              <w:spacing w:after="0" w:line="240" w:lineRule="auto"/>
              <w:rPr>
                <w:sz w:val="24"/>
                <w:szCs w:val="28"/>
              </w:rPr>
            </w:pPr>
            <w:r w:rsidRPr="0016061A">
              <w:rPr>
                <w:sz w:val="24"/>
                <w:szCs w:val="28"/>
              </w:rPr>
              <w:t>ISO 12123:2018</w:t>
            </w:r>
            <w:r>
              <w:rPr>
                <w:sz w:val="24"/>
                <w:szCs w:val="28"/>
              </w:rPr>
              <w:t xml:space="preserve"> </w:t>
            </w:r>
            <w:r w:rsidRPr="0016061A">
              <w:rPr>
                <w:sz w:val="24"/>
                <w:szCs w:val="28"/>
              </w:rPr>
              <w:t xml:space="preserve"> Optics and photonics</w:t>
            </w:r>
            <w:r>
              <w:rPr>
                <w:sz w:val="24"/>
                <w:szCs w:val="28"/>
              </w:rPr>
              <w:t xml:space="preserve"> </w:t>
            </w:r>
            <w:r w:rsidRPr="0016061A">
              <w:rPr>
                <w:sz w:val="24"/>
                <w:szCs w:val="28"/>
              </w:rPr>
              <w:t>—  Specification of raw optical glass</w:t>
            </w:r>
          </w:p>
        </w:tc>
        <w:tc>
          <w:tcPr>
            <w:tcW w:w="3759" w:type="dxa"/>
          </w:tcPr>
          <w:p w14:paraId="4F092C8C" w14:textId="33AA6B8E" w:rsidR="0016061A" w:rsidRPr="0016061A" w:rsidRDefault="0016061A" w:rsidP="004B451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IS XXXX : XXXX/ISO 12123</w:t>
            </w:r>
            <w:r w:rsidRPr="0016061A">
              <w:rPr>
                <w:sz w:val="24"/>
                <w:szCs w:val="28"/>
              </w:rPr>
              <w:t>:2018</w:t>
            </w:r>
            <w:r>
              <w:rPr>
                <w:sz w:val="24"/>
                <w:szCs w:val="28"/>
              </w:rPr>
              <w:t xml:space="preserve"> </w:t>
            </w:r>
            <w:r>
              <w:t xml:space="preserve"> </w:t>
            </w:r>
            <w:r w:rsidR="004B451A">
              <w:rPr>
                <w:sz w:val="24"/>
                <w:szCs w:val="28"/>
              </w:rPr>
              <w:t xml:space="preserve">Optics and photonics </w:t>
            </w:r>
            <w:r w:rsidR="004B451A" w:rsidRPr="00B0048C">
              <w:rPr>
                <w:sz w:val="24"/>
              </w:rPr>
              <w:t>—</w:t>
            </w:r>
            <w:r w:rsidR="004B451A">
              <w:rPr>
                <w:sz w:val="24"/>
              </w:rPr>
              <w:t xml:space="preserve"> S</w:t>
            </w:r>
            <w:r w:rsidRPr="0016061A">
              <w:rPr>
                <w:sz w:val="24"/>
                <w:szCs w:val="28"/>
              </w:rPr>
              <w:t xml:space="preserve">pecification of raw optical glass   </w:t>
            </w:r>
          </w:p>
        </w:tc>
        <w:tc>
          <w:tcPr>
            <w:tcW w:w="2520" w:type="dxa"/>
          </w:tcPr>
          <w:p w14:paraId="2DFEDBDD" w14:textId="6F3F9B2A" w:rsidR="0016061A" w:rsidRPr="005A3373" w:rsidRDefault="0016061A" w:rsidP="004B451A">
            <w:pPr>
              <w:spacing w:before="240" w:after="0" w:line="240" w:lineRule="auto"/>
              <w:jc w:val="center"/>
              <w:rPr>
                <w:rFonts w:eastAsia="Times New Roman"/>
                <w:sz w:val="24"/>
                <w:lang w:val="en-US" w:bidi="ar-SA"/>
              </w:rPr>
            </w:pPr>
            <w:r w:rsidRPr="005A3373">
              <w:rPr>
                <w:rFonts w:eastAsia="Times New Roman"/>
                <w:sz w:val="24"/>
                <w:lang w:val="en-US" w:bidi="ar-SA"/>
              </w:rPr>
              <w:t>Identical</w:t>
            </w:r>
          </w:p>
        </w:tc>
      </w:tr>
    </w:tbl>
    <w:p w14:paraId="22074901" w14:textId="77777777" w:rsidR="00D4030B" w:rsidRDefault="00D4030B" w:rsidP="004B451A">
      <w:pPr>
        <w:widowControl w:val="0"/>
        <w:tabs>
          <w:tab w:val="left" w:pos="567"/>
        </w:tabs>
        <w:spacing w:after="0" w:line="240" w:lineRule="auto"/>
        <w:rPr>
          <w:sz w:val="24"/>
        </w:rPr>
      </w:pPr>
    </w:p>
    <w:sectPr w:rsidR="00D4030B" w:rsidSect="00275B9A">
      <w:headerReference w:type="default" r:id="rId13"/>
      <w:pgSz w:w="12240" w:h="15840"/>
      <w:pgMar w:top="851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BC51" w14:textId="77777777" w:rsidR="001F30CC" w:rsidRDefault="001F30CC">
      <w:pPr>
        <w:spacing w:after="0" w:line="240" w:lineRule="auto"/>
      </w:pPr>
      <w:r>
        <w:separator/>
      </w:r>
    </w:p>
  </w:endnote>
  <w:endnote w:type="continuationSeparator" w:id="0">
    <w:p w14:paraId="6E9AD523" w14:textId="77777777" w:rsidR="001F30CC" w:rsidRDefault="001F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15F0" w14:textId="77777777" w:rsidR="001F30CC" w:rsidRDefault="001F30CC">
      <w:pPr>
        <w:spacing w:after="0" w:line="240" w:lineRule="auto"/>
      </w:pPr>
      <w:r>
        <w:separator/>
      </w:r>
    </w:p>
  </w:footnote>
  <w:footnote w:type="continuationSeparator" w:id="0">
    <w:p w14:paraId="6491291E" w14:textId="77777777" w:rsidR="001F30CC" w:rsidRDefault="001F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2B30" w14:textId="5823DB81" w:rsidR="00275B9A" w:rsidRPr="00612CF1" w:rsidRDefault="00275B9A" w:rsidP="00275B9A">
    <w:pPr>
      <w:spacing w:after="0" w:line="240" w:lineRule="auto"/>
      <w:ind w:left="5760"/>
      <w:jc w:val="left"/>
      <w:rPr>
        <w:b/>
        <w:bCs/>
        <w:sz w:val="24"/>
      </w:rPr>
    </w:pPr>
  </w:p>
  <w:p w14:paraId="14834B07" w14:textId="2E06E658" w:rsidR="00D62293" w:rsidRPr="00A06CFB" w:rsidRDefault="00D62293" w:rsidP="00275B9A">
    <w:pPr>
      <w:pStyle w:val="Header"/>
      <w:spacing w:after="0"/>
      <w:jc w:val="right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13D67"/>
    <w:multiLevelType w:val="hybridMultilevel"/>
    <w:tmpl w:val="719011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4"/>
    <w:rsid w:val="0000144A"/>
    <w:rsid w:val="0000670D"/>
    <w:rsid w:val="00043815"/>
    <w:rsid w:val="00051BC0"/>
    <w:rsid w:val="00065640"/>
    <w:rsid w:val="000703E7"/>
    <w:rsid w:val="00071544"/>
    <w:rsid w:val="00076B93"/>
    <w:rsid w:val="00090DDE"/>
    <w:rsid w:val="000A7F29"/>
    <w:rsid w:val="000B51AA"/>
    <w:rsid w:val="000D4CA9"/>
    <w:rsid w:val="000E24FE"/>
    <w:rsid w:val="000F4667"/>
    <w:rsid w:val="000F4A1F"/>
    <w:rsid w:val="00106A5F"/>
    <w:rsid w:val="00110665"/>
    <w:rsid w:val="0011324D"/>
    <w:rsid w:val="00124C7B"/>
    <w:rsid w:val="00141F76"/>
    <w:rsid w:val="00151EB4"/>
    <w:rsid w:val="00155405"/>
    <w:rsid w:val="0016061A"/>
    <w:rsid w:val="00184D36"/>
    <w:rsid w:val="001B3BBE"/>
    <w:rsid w:val="001C383F"/>
    <w:rsid w:val="001D6DFF"/>
    <w:rsid w:val="001F0B76"/>
    <w:rsid w:val="001F30CC"/>
    <w:rsid w:val="001F58DC"/>
    <w:rsid w:val="001F702A"/>
    <w:rsid w:val="00201FF2"/>
    <w:rsid w:val="00204DB9"/>
    <w:rsid w:val="00206388"/>
    <w:rsid w:val="00215DB3"/>
    <w:rsid w:val="00224245"/>
    <w:rsid w:val="00224C9E"/>
    <w:rsid w:val="00244274"/>
    <w:rsid w:val="00244E5F"/>
    <w:rsid w:val="00252121"/>
    <w:rsid w:val="00252F20"/>
    <w:rsid w:val="00255A78"/>
    <w:rsid w:val="002566D8"/>
    <w:rsid w:val="002724D7"/>
    <w:rsid w:val="00275B9A"/>
    <w:rsid w:val="00283428"/>
    <w:rsid w:val="00285BD0"/>
    <w:rsid w:val="002B7952"/>
    <w:rsid w:val="002D0C23"/>
    <w:rsid w:val="002E0C1C"/>
    <w:rsid w:val="00311C85"/>
    <w:rsid w:val="00330BB1"/>
    <w:rsid w:val="00345CE2"/>
    <w:rsid w:val="00373B0F"/>
    <w:rsid w:val="00380407"/>
    <w:rsid w:val="0038232F"/>
    <w:rsid w:val="00382955"/>
    <w:rsid w:val="00397815"/>
    <w:rsid w:val="003B1052"/>
    <w:rsid w:val="003B34FE"/>
    <w:rsid w:val="003B4526"/>
    <w:rsid w:val="003B7FE0"/>
    <w:rsid w:val="003C1168"/>
    <w:rsid w:val="003E770D"/>
    <w:rsid w:val="00425B0B"/>
    <w:rsid w:val="00432D15"/>
    <w:rsid w:val="004341F9"/>
    <w:rsid w:val="00436183"/>
    <w:rsid w:val="00436201"/>
    <w:rsid w:val="004365E8"/>
    <w:rsid w:val="00443D9F"/>
    <w:rsid w:val="004635DE"/>
    <w:rsid w:val="004753DC"/>
    <w:rsid w:val="004B2FFF"/>
    <w:rsid w:val="004B451A"/>
    <w:rsid w:val="004D32F9"/>
    <w:rsid w:val="004F34B5"/>
    <w:rsid w:val="005005B4"/>
    <w:rsid w:val="005028B3"/>
    <w:rsid w:val="00512801"/>
    <w:rsid w:val="00516ECE"/>
    <w:rsid w:val="00532265"/>
    <w:rsid w:val="00541524"/>
    <w:rsid w:val="00572E2E"/>
    <w:rsid w:val="00576325"/>
    <w:rsid w:val="0058286A"/>
    <w:rsid w:val="00582F7E"/>
    <w:rsid w:val="005927F4"/>
    <w:rsid w:val="005A3373"/>
    <w:rsid w:val="005A4450"/>
    <w:rsid w:val="005B4450"/>
    <w:rsid w:val="005C3A2F"/>
    <w:rsid w:val="005C6F86"/>
    <w:rsid w:val="005D4D25"/>
    <w:rsid w:val="005E16E3"/>
    <w:rsid w:val="005F2053"/>
    <w:rsid w:val="00604B44"/>
    <w:rsid w:val="006054FA"/>
    <w:rsid w:val="0060642A"/>
    <w:rsid w:val="006113C4"/>
    <w:rsid w:val="00615F90"/>
    <w:rsid w:val="006210D8"/>
    <w:rsid w:val="0063444C"/>
    <w:rsid w:val="00640802"/>
    <w:rsid w:val="006453DD"/>
    <w:rsid w:val="006469D5"/>
    <w:rsid w:val="00650C3D"/>
    <w:rsid w:val="00666FCA"/>
    <w:rsid w:val="0067194F"/>
    <w:rsid w:val="00683387"/>
    <w:rsid w:val="00696EB5"/>
    <w:rsid w:val="006A029E"/>
    <w:rsid w:val="006B1723"/>
    <w:rsid w:val="006B3F40"/>
    <w:rsid w:val="006C5ADF"/>
    <w:rsid w:val="006C69F5"/>
    <w:rsid w:val="007431C7"/>
    <w:rsid w:val="0077243E"/>
    <w:rsid w:val="00776ADB"/>
    <w:rsid w:val="00790983"/>
    <w:rsid w:val="00790F3B"/>
    <w:rsid w:val="007A0D5A"/>
    <w:rsid w:val="007B4996"/>
    <w:rsid w:val="007C28FB"/>
    <w:rsid w:val="007D492D"/>
    <w:rsid w:val="008120B4"/>
    <w:rsid w:val="00813656"/>
    <w:rsid w:val="00815BFF"/>
    <w:rsid w:val="008213AC"/>
    <w:rsid w:val="00833378"/>
    <w:rsid w:val="00834396"/>
    <w:rsid w:val="0084424B"/>
    <w:rsid w:val="00892EB8"/>
    <w:rsid w:val="008937F0"/>
    <w:rsid w:val="00897FA3"/>
    <w:rsid w:val="008A2E84"/>
    <w:rsid w:val="008A5693"/>
    <w:rsid w:val="008A6A91"/>
    <w:rsid w:val="008C0282"/>
    <w:rsid w:val="008C5505"/>
    <w:rsid w:val="008C5AAB"/>
    <w:rsid w:val="008D305D"/>
    <w:rsid w:val="008D7F5F"/>
    <w:rsid w:val="008E53A4"/>
    <w:rsid w:val="008F2D21"/>
    <w:rsid w:val="0091359B"/>
    <w:rsid w:val="009166AD"/>
    <w:rsid w:val="00920C00"/>
    <w:rsid w:val="00923908"/>
    <w:rsid w:val="009244F6"/>
    <w:rsid w:val="009526D2"/>
    <w:rsid w:val="0095441B"/>
    <w:rsid w:val="00955AA4"/>
    <w:rsid w:val="00961C82"/>
    <w:rsid w:val="00973F41"/>
    <w:rsid w:val="0098199A"/>
    <w:rsid w:val="009960D0"/>
    <w:rsid w:val="009B41BD"/>
    <w:rsid w:val="009B71FC"/>
    <w:rsid w:val="009E1D49"/>
    <w:rsid w:val="00A03443"/>
    <w:rsid w:val="00A06CFB"/>
    <w:rsid w:val="00A107DF"/>
    <w:rsid w:val="00A35BFF"/>
    <w:rsid w:val="00A504E4"/>
    <w:rsid w:val="00A52685"/>
    <w:rsid w:val="00A572D5"/>
    <w:rsid w:val="00A57F86"/>
    <w:rsid w:val="00A67EC1"/>
    <w:rsid w:val="00A811DD"/>
    <w:rsid w:val="00A92558"/>
    <w:rsid w:val="00A92F81"/>
    <w:rsid w:val="00AA3F68"/>
    <w:rsid w:val="00AB0449"/>
    <w:rsid w:val="00AB3DEF"/>
    <w:rsid w:val="00AB537B"/>
    <w:rsid w:val="00AC1062"/>
    <w:rsid w:val="00AC37AB"/>
    <w:rsid w:val="00AE3FFA"/>
    <w:rsid w:val="00AE51C1"/>
    <w:rsid w:val="00AE5C4E"/>
    <w:rsid w:val="00AF1698"/>
    <w:rsid w:val="00AF66F8"/>
    <w:rsid w:val="00AF7514"/>
    <w:rsid w:val="00B0048C"/>
    <w:rsid w:val="00B01A03"/>
    <w:rsid w:val="00B31991"/>
    <w:rsid w:val="00B32EFA"/>
    <w:rsid w:val="00B40FB7"/>
    <w:rsid w:val="00B6066B"/>
    <w:rsid w:val="00B70778"/>
    <w:rsid w:val="00B76289"/>
    <w:rsid w:val="00B874E2"/>
    <w:rsid w:val="00B96676"/>
    <w:rsid w:val="00BB47CF"/>
    <w:rsid w:val="00BC405E"/>
    <w:rsid w:val="00BD0886"/>
    <w:rsid w:val="00BE085F"/>
    <w:rsid w:val="00BF566F"/>
    <w:rsid w:val="00C0420B"/>
    <w:rsid w:val="00C241EB"/>
    <w:rsid w:val="00C245FA"/>
    <w:rsid w:val="00C309C3"/>
    <w:rsid w:val="00C44BEB"/>
    <w:rsid w:val="00C55BF7"/>
    <w:rsid w:val="00C567F7"/>
    <w:rsid w:val="00C63EFF"/>
    <w:rsid w:val="00C64D21"/>
    <w:rsid w:val="00C660AE"/>
    <w:rsid w:val="00C91435"/>
    <w:rsid w:val="00C9204B"/>
    <w:rsid w:val="00C92FE9"/>
    <w:rsid w:val="00C933D2"/>
    <w:rsid w:val="00CA0ADE"/>
    <w:rsid w:val="00CA19F6"/>
    <w:rsid w:val="00CA290C"/>
    <w:rsid w:val="00CB1C97"/>
    <w:rsid w:val="00CC32AD"/>
    <w:rsid w:val="00CD6DBE"/>
    <w:rsid w:val="00CF5BF7"/>
    <w:rsid w:val="00CF7234"/>
    <w:rsid w:val="00D001F3"/>
    <w:rsid w:val="00D035DF"/>
    <w:rsid w:val="00D06ECD"/>
    <w:rsid w:val="00D13CD8"/>
    <w:rsid w:val="00D22761"/>
    <w:rsid w:val="00D27E35"/>
    <w:rsid w:val="00D35D13"/>
    <w:rsid w:val="00D4030B"/>
    <w:rsid w:val="00D45B3D"/>
    <w:rsid w:val="00D62293"/>
    <w:rsid w:val="00D70E27"/>
    <w:rsid w:val="00D96450"/>
    <w:rsid w:val="00DA3396"/>
    <w:rsid w:val="00DB35AE"/>
    <w:rsid w:val="00DC2A9E"/>
    <w:rsid w:val="00DC6642"/>
    <w:rsid w:val="00DE0028"/>
    <w:rsid w:val="00DF4512"/>
    <w:rsid w:val="00DF7461"/>
    <w:rsid w:val="00E02B90"/>
    <w:rsid w:val="00E03AA1"/>
    <w:rsid w:val="00E107BF"/>
    <w:rsid w:val="00E3247C"/>
    <w:rsid w:val="00E335F1"/>
    <w:rsid w:val="00E41AC1"/>
    <w:rsid w:val="00E44C7F"/>
    <w:rsid w:val="00E5708C"/>
    <w:rsid w:val="00E6438F"/>
    <w:rsid w:val="00E651C8"/>
    <w:rsid w:val="00E7621F"/>
    <w:rsid w:val="00E903B6"/>
    <w:rsid w:val="00E93AB1"/>
    <w:rsid w:val="00E950A4"/>
    <w:rsid w:val="00E970D3"/>
    <w:rsid w:val="00EB30F3"/>
    <w:rsid w:val="00ED2670"/>
    <w:rsid w:val="00EF23B4"/>
    <w:rsid w:val="00EF5916"/>
    <w:rsid w:val="00F15905"/>
    <w:rsid w:val="00F23BE5"/>
    <w:rsid w:val="00F3089C"/>
    <w:rsid w:val="00F318E5"/>
    <w:rsid w:val="00F422BE"/>
    <w:rsid w:val="00F46AA0"/>
    <w:rsid w:val="00F65A32"/>
    <w:rsid w:val="00F73E42"/>
    <w:rsid w:val="00F75912"/>
    <w:rsid w:val="00FB1371"/>
    <w:rsid w:val="00FB4CFA"/>
    <w:rsid w:val="00FB58BA"/>
    <w:rsid w:val="00FC24C1"/>
    <w:rsid w:val="00FC6AAC"/>
    <w:rsid w:val="00FD23EF"/>
    <w:rsid w:val="00FD60B6"/>
    <w:rsid w:val="00FD6D7B"/>
    <w:rsid w:val="00FD6FD4"/>
    <w:rsid w:val="00FF260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DB09E"/>
  <w15:chartTrackingRefBased/>
  <w15:docId w15:val="{9F7252B5-E2A5-443A-97C0-21E6BB4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FE"/>
    <w:pPr>
      <w:spacing w:after="200" w:line="276" w:lineRule="auto"/>
      <w:jc w:val="both"/>
    </w:pPr>
    <w:rPr>
      <w:rFonts w:ascii="Times New Roman" w:eastAsia="Verdan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CF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4F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4FE"/>
    <w:rPr>
      <w:rFonts w:ascii="Calibri" w:eastAsia="Times New Roman" w:hAnsi="Calibri" w:cs="Times New Roman"/>
      <w:b/>
      <w:bCs/>
      <w:sz w:val="28"/>
      <w:szCs w:val="25"/>
      <w:lang w:val="x-none" w:bidi="ar-SA"/>
    </w:rPr>
  </w:style>
  <w:style w:type="paragraph" w:customStyle="1" w:styleId="Default">
    <w:name w:val="Default"/>
    <w:rsid w:val="000E24FE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E24F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E24FE"/>
    <w:rPr>
      <w:rFonts w:ascii="Times New Roman" w:eastAsia="Verdana" w:hAnsi="Times New Roman" w:cs="Mang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CF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06CFB"/>
    <w:rPr>
      <w:rFonts w:ascii="Times New Roman" w:eastAsia="Verdana" w:hAnsi="Times New Roman" w:cs="Mang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6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table" w:styleId="TableGrid">
    <w:name w:val="Table Grid"/>
    <w:basedOn w:val="TableNormal"/>
    <w:uiPriority w:val="39"/>
    <w:rsid w:val="00A06CFB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">
    <w:name w:val="List Table 6 Colorful"/>
    <w:basedOn w:val="TableNormal"/>
    <w:uiPriority w:val="51"/>
    <w:rsid w:val="00051BC0"/>
    <w:pPr>
      <w:spacing w:after="0" w:line="240" w:lineRule="auto"/>
    </w:pPr>
    <w:rPr>
      <w:color w:val="000000" w:themeColor="text1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D7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02A"/>
    <w:pPr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EB5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D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DE"/>
    <w:rPr>
      <w:rFonts w:ascii="Segoe UI" w:eastAsia="Verdana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345CE2"/>
    <w:pPr>
      <w:spacing w:after="0" w:line="240" w:lineRule="auto"/>
    </w:pPr>
    <w:rPr>
      <w:rFonts w:ascii="Times New Roman" w:eastAsia="Verdana" w:hAnsi="Times New Roman" w:cs="Mangal"/>
      <w:szCs w:val="24"/>
    </w:rPr>
  </w:style>
  <w:style w:type="character" w:customStyle="1" w:styleId="PlainTextChar">
    <w:name w:val="Plain Text Char"/>
    <w:aliases w:val="Char Char"/>
    <w:link w:val="PlainText"/>
    <w:locked/>
    <w:rsid w:val="00275B9A"/>
    <w:rPr>
      <w:rFonts w:ascii="Courier New" w:eastAsia="Times New Roman" w:hAnsi="Courier New"/>
    </w:rPr>
  </w:style>
  <w:style w:type="paragraph" w:styleId="PlainText">
    <w:name w:val="Plain Text"/>
    <w:aliases w:val="Char"/>
    <w:basedOn w:val="Normal"/>
    <w:link w:val="PlainTextChar"/>
    <w:unhideWhenUsed/>
    <w:rsid w:val="00275B9A"/>
    <w:pPr>
      <w:spacing w:after="0" w:line="240" w:lineRule="auto"/>
      <w:jc w:val="left"/>
    </w:pPr>
    <w:rPr>
      <w:rFonts w:ascii="Courier New" w:eastAsia="Times New Roman" w:hAnsi="Courier New" w:cstheme="minorBidi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275B9A"/>
    <w:rPr>
      <w:rFonts w:ascii="Consolas" w:eastAsia="Verdana" w:hAnsi="Consolas" w:cs="Mangal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o.org/en/contents/data/standard/05/57/557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AF93-9DD9-4186-908D-67E4F6A8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</dc:creator>
  <cp:keywords/>
  <dc:description/>
  <cp:lastModifiedBy>Microsoft account</cp:lastModifiedBy>
  <cp:revision>34</cp:revision>
  <cp:lastPrinted>2024-02-07T11:01:00Z</cp:lastPrinted>
  <dcterms:created xsi:type="dcterms:W3CDTF">2023-12-21T09:30:00Z</dcterms:created>
  <dcterms:modified xsi:type="dcterms:W3CDTF">2024-02-28T07:04:00Z</dcterms:modified>
</cp:coreProperties>
</file>