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45FE5" w14:textId="77777777" w:rsidR="0031497C" w:rsidRDefault="0031497C" w:rsidP="0031497C">
      <w:pPr>
        <w:spacing w:after="0" w:line="240" w:lineRule="auto"/>
        <w:rPr>
          <w:rFonts w:ascii="Arial" w:hAnsi="Arial" w:cs="Arial"/>
          <w:sz w:val="24"/>
        </w:rPr>
      </w:pPr>
    </w:p>
    <w:p w14:paraId="215FC077" w14:textId="77777777" w:rsidR="0031497C" w:rsidRDefault="0031497C" w:rsidP="0031497C">
      <w:pPr>
        <w:autoSpaceDE w:val="0"/>
        <w:autoSpaceDN w:val="0"/>
        <w:adjustRightInd w:val="0"/>
        <w:spacing w:after="0" w:line="240" w:lineRule="auto"/>
        <w:ind w:left="3510" w:firstLine="2880"/>
        <w:rPr>
          <w:rFonts w:ascii="Arial" w:eastAsia="Times New Roman" w:hAnsi="Arial" w:cs="Arial"/>
          <w:b/>
          <w:color w:val="000000"/>
          <w:sz w:val="24"/>
          <w:lang w:val="fr-FR"/>
        </w:rPr>
      </w:pPr>
      <w:r>
        <w:rPr>
          <w:noProof/>
          <w:lang w:val="en-US"/>
        </w:rPr>
        <mc:AlternateContent>
          <mc:Choice Requires="wps">
            <w:drawing>
              <wp:anchor distT="0" distB="0" distL="114300" distR="114300" simplePos="0" relativeHeight="251659264" behindDoc="0" locked="0" layoutInCell="1" allowOverlap="1" wp14:anchorId="71882E6A" wp14:editId="10699711">
                <wp:simplePos x="0" y="0"/>
                <wp:positionH relativeFrom="column">
                  <wp:posOffset>2139950</wp:posOffset>
                </wp:positionH>
                <wp:positionV relativeFrom="paragraph">
                  <wp:posOffset>138430</wp:posOffset>
                </wp:positionV>
                <wp:extent cx="1739900" cy="603250"/>
                <wp:effectExtent l="0" t="0" r="12700" b="254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603250"/>
                        </a:xfrm>
                        <a:prstGeom prst="rect">
                          <a:avLst/>
                        </a:prstGeom>
                        <a:solidFill>
                          <a:srgbClr val="FFFFFF"/>
                        </a:solidFill>
                        <a:ln w="9525">
                          <a:solidFill>
                            <a:sysClr val="window" lastClr="FFFFFF">
                              <a:lumMod val="100000"/>
                              <a:lumOff val="0"/>
                            </a:sysClr>
                          </a:solidFill>
                          <a:miter lim="800000"/>
                          <a:headEnd/>
                          <a:tailEnd/>
                        </a:ln>
                      </wps:spPr>
                      <wps:txbx>
                        <w:txbxContent>
                          <w:p w14:paraId="5BF439D6" w14:textId="77777777" w:rsidR="0031497C" w:rsidRPr="00422026" w:rsidRDefault="0031497C" w:rsidP="0031497C">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435BBC4E" w14:textId="77777777" w:rsidR="0031497C" w:rsidRPr="00F20963" w:rsidRDefault="0031497C" w:rsidP="0031497C">
                            <w:pPr>
                              <w:spacing w:after="0" w:line="240" w:lineRule="auto"/>
                              <w:rPr>
                                <w:rFonts w:ascii="Arial" w:hAnsi="Arial" w:cs="Arial"/>
                                <w:b/>
                                <w:i/>
                                <w:sz w:val="28"/>
                                <w:szCs w:val="32"/>
                              </w:rPr>
                            </w:pPr>
                            <w:r w:rsidRPr="00F20963">
                              <w:rPr>
                                <w:rFonts w:ascii="Arial" w:hAnsi="Arial" w:cs="Arial"/>
                                <w:b/>
                                <w:i/>
                                <w:sz w:val="28"/>
                                <w:szCs w:val="32"/>
                              </w:rPr>
                              <w:t>Indian Standard</w:t>
                            </w:r>
                          </w:p>
                          <w:p w14:paraId="3153D5F4" w14:textId="77777777" w:rsidR="0031497C" w:rsidRPr="00C536D7" w:rsidRDefault="0031497C" w:rsidP="0031497C">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82E6A" id="_x0000_t202" coordsize="21600,21600" o:spt="202" path="m,l,21600r21600,l21600,xe">
                <v:stroke joinstyle="miter"/>
                <v:path gradientshapeok="t" o:connecttype="rect"/>
              </v:shapetype>
              <v:shape id="Text Box 11" o:spid="_x0000_s1026" type="#_x0000_t202" style="position:absolute;left:0;text-align:left;margin-left:168.5pt;margin-top:10.9pt;width:137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" strokecolor="white">
                <v:textbox>
                  <w:txbxContent>
                    <w:p w14:paraId="5BF439D6" w14:textId="77777777" w:rsidR="0031497C" w:rsidRPr="00422026" w:rsidRDefault="0031497C" w:rsidP="0031497C">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435BBC4E" w14:textId="77777777" w:rsidR="0031497C" w:rsidRPr="00F20963" w:rsidRDefault="0031497C" w:rsidP="0031497C">
                      <w:pPr>
                        <w:spacing w:after="0" w:line="240" w:lineRule="auto"/>
                        <w:rPr>
                          <w:rFonts w:ascii="Arial" w:hAnsi="Arial" w:cs="Arial"/>
                          <w:b/>
                          <w:i/>
                          <w:sz w:val="28"/>
                          <w:szCs w:val="32"/>
                        </w:rPr>
                      </w:pPr>
                      <w:r w:rsidRPr="00F20963">
                        <w:rPr>
                          <w:rFonts w:ascii="Arial" w:hAnsi="Arial" w:cs="Arial"/>
                          <w:b/>
                          <w:i/>
                          <w:sz w:val="28"/>
                          <w:szCs w:val="32"/>
                        </w:rPr>
                        <w:t>Indian Standard</w:t>
                      </w:r>
                    </w:p>
                    <w:p w14:paraId="3153D5F4" w14:textId="77777777" w:rsidR="0031497C" w:rsidRPr="00C536D7" w:rsidRDefault="0031497C" w:rsidP="0031497C">
                      <w:pPr>
                        <w:spacing w:after="0"/>
                        <w:rPr>
                          <w:b/>
                          <w:i/>
                        </w:rPr>
                      </w:pPr>
                    </w:p>
                  </w:txbxContent>
                </v:textbox>
              </v:shape>
            </w:pict>
          </mc:Fallback>
        </mc:AlternateContent>
      </w:r>
      <w:r>
        <w:rPr>
          <w:rFonts w:ascii="Arial" w:hAnsi="Arial" w:cs="Arial"/>
          <w:sz w:val="24"/>
        </w:rPr>
        <w:tab/>
      </w:r>
    </w:p>
    <w:p w14:paraId="71675AD6" w14:textId="78DAA765" w:rsidR="0031497C" w:rsidRPr="0031497C" w:rsidRDefault="0031497C" w:rsidP="0031497C">
      <w:pPr>
        <w:autoSpaceDE w:val="0"/>
        <w:autoSpaceDN w:val="0"/>
        <w:adjustRightInd w:val="0"/>
        <w:spacing w:after="0" w:line="240" w:lineRule="auto"/>
        <w:ind w:left="3510" w:right="-1080" w:firstLine="2880"/>
        <w:rPr>
          <w:rFonts w:eastAsia="Times New Roman"/>
          <w:b/>
          <w:color w:val="000000"/>
          <w:sz w:val="24"/>
          <w:lang w:val="fr-FR"/>
        </w:rPr>
      </w:pPr>
      <w:r>
        <w:rPr>
          <w:rFonts w:ascii="Arial" w:eastAsia="Times New Roman" w:hAnsi="Arial" w:cs="Arial"/>
          <w:b/>
          <w:color w:val="000000"/>
          <w:sz w:val="24"/>
          <w:lang w:val="fr-FR"/>
        </w:rPr>
        <w:t xml:space="preserve">    </w:t>
      </w:r>
      <w:r>
        <w:rPr>
          <w:rFonts w:ascii="Arial" w:eastAsia="Times New Roman" w:hAnsi="Arial" w:cs="Arial"/>
          <w:b/>
          <w:color w:val="000000"/>
          <w:sz w:val="24"/>
          <w:lang w:val="fr-FR"/>
        </w:rPr>
        <w:tab/>
      </w:r>
      <w:r w:rsidRPr="0031497C">
        <w:rPr>
          <w:rFonts w:eastAsia="Times New Roman"/>
          <w:b/>
          <w:color w:val="000000"/>
          <w:sz w:val="24"/>
          <w:lang w:val="fr-FR"/>
        </w:rPr>
        <w:t>IS 17030 (</w:t>
      </w:r>
      <w:r w:rsidR="00FC26A5">
        <w:rPr>
          <w:rFonts w:eastAsia="Times New Roman"/>
          <w:b/>
          <w:color w:val="000000"/>
          <w:sz w:val="24"/>
          <w:lang w:val="fr-FR"/>
        </w:rPr>
        <w:t>P</w:t>
      </w:r>
      <w:r w:rsidRPr="0031497C">
        <w:rPr>
          <w:rFonts w:eastAsia="Times New Roman"/>
          <w:b/>
          <w:color w:val="000000"/>
          <w:sz w:val="24"/>
          <w:lang w:val="fr-FR"/>
        </w:rPr>
        <w:t>art 2)</w:t>
      </w:r>
      <w:r w:rsidR="00FC26A5">
        <w:rPr>
          <w:rFonts w:eastAsia="Times New Roman"/>
          <w:b/>
          <w:color w:val="000000"/>
          <w:sz w:val="24"/>
          <w:lang w:val="fr-FR"/>
        </w:rPr>
        <w:t xml:space="preserve"> </w:t>
      </w:r>
      <w:r w:rsidRPr="0031497C">
        <w:rPr>
          <w:rFonts w:eastAsia="Times New Roman"/>
          <w:b/>
          <w:color w:val="000000"/>
          <w:sz w:val="24"/>
          <w:lang w:val="fr-FR"/>
        </w:rPr>
        <w:t>: 2024</w:t>
      </w:r>
    </w:p>
    <w:p w14:paraId="2514BA21" w14:textId="7754BA69" w:rsidR="0031497C" w:rsidRPr="0031497C" w:rsidRDefault="0031497C" w:rsidP="0031497C">
      <w:pPr>
        <w:spacing w:after="0" w:line="240" w:lineRule="auto"/>
        <w:ind w:left="5760" w:right="-563" w:firstLine="477"/>
        <w:jc w:val="left"/>
        <w:rPr>
          <w:sz w:val="24"/>
        </w:rPr>
      </w:pPr>
      <w:r w:rsidRPr="0031497C">
        <w:rPr>
          <w:rFonts w:eastAsia="Times New Roman"/>
          <w:b/>
          <w:color w:val="000000"/>
          <w:sz w:val="24"/>
          <w:lang w:val="fr-FR"/>
        </w:rPr>
        <w:t xml:space="preserve">               </w:t>
      </w:r>
      <w:r w:rsidR="000C4909">
        <w:rPr>
          <w:rFonts w:eastAsia="Times New Roman"/>
          <w:b/>
          <w:color w:val="000000"/>
          <w:sz w:val="24"/>
          <w:lang w:val="fr-FR"/>
        </w:rPr>
        <w:t xml:space="preserve"> </w:t>
      </w:r>
      <w:r w:rsidR="006469B6">
        <w:rPr>
          <w:b/>
          <w:bCs/>
          <w:sz w:val="24"/>
        </w:rPr>
        <w:t xml:space="preserve">ISO </w:t>
      </w:r>
      <w:r w:rsidR="00A959D0">
        <w:rPr>
          <w:b/>
          <w:bCs/>
          <w:sz w:val="24"/>
        </w:rPr>
        <w:t>20685-2</w:t>
      </w:r>
      <w:r w:rsidR="00FC26A5">
        <w:rPr>
          <w:b/>
          <w:bCs/>
          <w:sz w:val="24"/>
        </w:rPr>
        <w:t xml:space="preserve"> </w:t>
      </w:r>
      <w:r w:rsidR="00A959D0">
        <w:rPr>
          <w:b/>
          <w:bCs/>
          <w:sz w:val="24"/>
        </w:rPr>
        <w:t>: 2023</w:t>
      </w:r>
      <w:r w:rsidRPr="0031497C">
        <w:rPr>
          <w:b/>
          <w:bCs/>
          <w:sz w:val="24"/>
        </w:rPr>
        <w:t xml:space="preserve"> </w:t>
      </w:r>
    </w:p>
    <w:p w14:paraId="27355D88" w14:textId="77777777" w:rsidR="004F416D" w:rsidRDefault="004F416D" w:rsidP="000C4909">
      <w:pPr>
        <w:spacing w:after="0" w:line="240" w:lineRule="auto"/>
        <w:rPr>
          <w:rFonts w:ascii="Arial" w:hAnsi="Arial" w:cs="Arial"/>
          <w:sz w:val="24"/>
        </w:rPr>
      </w:pPr>
    </w:p>
    <w:p w14:paraId="4551E034" w14:textId="77777777" w:rsidR="00E671F3" w:rsidRPr="00CF4653" w:rsidRDefault="00050A19" w:rsidP="00050A19">
      <w:pPr>
        <w:spacing w:after="0" w:line="240" w:lineRule="auto"/>
        <w:ind w:left="2250"/>
        <w:jc w:val="center"/>
        <w:rPr>
          <w:rFonts w:ascii="Arial" w:hAnsi="Arial" w:cs="Arial"/>
          <w:sz w:val="24"/>
        </w:rPr>
      </w:pPr>
      <w:r>
        <w:rPr>
          <w:noProof/>
          <w:lang w:val="en-US"/>
        </w:rPr>
        <mc:AlternateContent>
          <mc:Choice Requires="wpg">
            <w:drawing>
              <wp:inline distT="0" distB="0" distL="0" distR="0" wp14:anchorId="3DD51E40" wp14:editId="33F64422">
                <wp:extent cx="5276850" cy="46292"/>
                <wp:effectExtent l="0" t="0" r="19050" b="1143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6850" cy="46292"/>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699F3B" id="Group 5" o:spid="_x0000_s1026" style="width:415.5pt;height:3.6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711314C3" w14:textId="77777777" w:rsidR="00050A19" w:rsidRDefault="00050A19" w:rsidP="00050A19">
      <w:pPr>
        <w:spacing w:after="0" w:line="240" w:lineRule="auto"/>
        <w:ind w:left="2700" w:right="-1440"/>
        <w:jc w:val="center"/>
        <w:rPr>
          <w:rFonts w:ascii="Kokila" w:hAnsi="Kokila" w:cs="Kokila"/>
          <w:b/>
          <w:bCs/>
          <w:sz w:val="52"/>
          <w:szCs w:val="52"/>
        </w:rPr>
      </w:pPr>
    </w:p>
    <w:p w14:paraId="04106FEF" w14:textId="77777777" w:rsidR="00050A19" w:rsidRDefault="004F416D" w:rsidP="00050A19">
      <w:pPr>
        <w:spacing w:after="0" w:line="240" w:lineRule="auto"/>
        <w:ind w:left="2070" w:right="-1440"/>
        <w:jc w:val="center"/>
        <w:rPr>
          <w:rFonts w:ascii="Kokila" w:hAnsi="Kokila" w:cs="Kokila"/>
          <w:b/>
          <w:bCs/>
          <w:sz w:val="52"/>
          <w:szCs w:val="52"/>
        </w:rPr>
      </w:pPr>
      <w:r w:rsidRPr="00E671F3">
        <w:rPr>
          <w:rFonts w:ascii="Kokila" w:hAnsi="Kokila" w:cs="Kokila"/>
          <w:b/>
          <w:bCs/>
          <w:sz w:val="52"/>
          <w:szCs w:val="52"/>
          <w:cs/>
        </w:rPr>
        <w:t xml:space="preserve">एर्गोनॉमिक्स </w:t>
      </w:r>
      <w:r w:rsidRPr="00E671F3">
        <w:rPr>
          <w:rFonts w:ascii="Kokila" w:hAnsi="Kokila" w:cs="Kokila"/>
          <w:b/>
          <w:bCs/>
          <w:sz w:val="52"/>
          <w:szCs w:val="52"/>
        </w:rPr>
        <w:t>––</w:t>
      </w:r>
      <w:r w:rsidRPr="00E671F3">
        <w:rPr>
          <w:rFonts w:ascii="Kokila" w:hAnsi="Kokila" w:cs="Kokila"/>
          <w:b/>
          <w:bCs/>
          <w:sz w:val="52"/>
          <w:szCs w:val="52"/>
          <w:cs/>
        </w:rPr>
        <w:t xml:space="preserve"> अंतरराष्ट्रीय स्तर पर संगत</w:t>
      </w:r>
      <w:r w:rsidR="00050A19">
        <w:rPr>
          <w:rFonts w:ascii="Kokila" w:hAnsi="Kokila" w:cs="Kokila"/>
          <w:b/>
          <w:bCs/>
          <w:sz w:val="52"/>
          <w:szCs w:val="52"/>
        </w:rPr>
        <w:t xml:space="preserve"> </w:t>
      </w:r>
      <w:r w:rsidRPr="00E671F3">
        <w:rPr>
          <w:rFonts w:ascii="Kokila" w:hAnsi="Kokila" w:cs="Kokila"/>
          <w:b/>
          <w:bCs/>
          <w:sz w:val="52"/>
          <w:szCs w:val="52"/>
          <w:cs/>
        </w:rPr>
        <w:t xml:space="preserve">एंथ्रोपोमेट्रिक </w:t>
      </w:r>
    </w:p>
    <w:p w14:paraId="05A2D74E" w14:textId="77777777" w:rsidR="004F416D" w:rsidRPr="00E671F3" w:rsidRDefault="004F416D" w:rsidP="00050A19">
      <w:pPr>
        <w:spacing w:after="0" w:line="240" w:lineRule="auto"/>
        <w:ind w:left="2070" w:right="-1440"/>
        <w:jc w:val="center"/>
        <w:rPr>
          <w:rFonts w:ascii="Kokila" w:hAnsi="Kokila" w:cs="Kokila"/>
          <w:b/>
          <w:bCs/>
          <w:sz w:val="52"/>
          <w:szCs w:val="52"/>
        </w:rPr>
      </w:pPr>
      <w:r w:rsidRPr="00E671F3">
        <w:rPr>
          <w:rFonts w:ascii="Kokila" w:hAnsi="Kokila" w:cs="Kokila"/>
          <w:b/>
          <w:bCs/>
          <w:sz w:val="52"/>
          <w:szCs w:val="52"/>
          <w:cs/>
        </w:rPr>
        <w:t xml:space="preserve">डेटाबेस के लिए </w:t>
      </w:r>
      <w:r w:rsidRPr="00E671F3">
        <w:rPr>
          <w:rFonts w:ascii="Kokila" w:hAnsi="Kokila" w:cs="Kokila"/>
          <w:b/>
          <w:bCs/>
          <w:sz w:val="52"/>
          <w:szCs w:val="52"/>
          <w:rtl/>
          <w:cs/>
        </w:rPr>
        <w:t>3</w:t>
      </w:r>
      <w:r w:rsidRPr="00E671F3">
        <w:rPr>
          <w:rFonts w:ascii="Kokila" w:hAnsi="Kokila" w:cs="Kokila"/>
          <w:b/>
          <w:bCs/>
          <w:sz w:val="52"/>
          <w:szCs w:val="52"/>
          <w:cs/>
        </w:rPr>
        <w:t>-डी</w:t>
      </w:r>
      <w:r w:rsidR="00050A19">
        <w:rPr>
          <w:rFonts w:ascii="Kokila" w:hAnsi="Kokila" w:cs="Kokila"/>
          <w:b/>
          <w:bCs/>
          <w:sz w:val="52"/>
          <w:szCs w:val="52"/>
        </w:rPr>
        <w:t xml:space="preserve"> </w:t>
      </w:r>
      <w:r w:rsidRPr="00E671F3">
        <w:rPr>
          <w:rFonts w:ascii="Kokila" w:hAnsi="Kokila" w:cs="Kokila"/>
          <w:b/>
          <w:bCs/>
          <w:sz w:val="52"/>
          <w:szCs w:val="52"/>
          <w:cs/>
        </w:rPr>
        <w:t>स्कैनिंग कार्यप्रणाली</w:t>
      </w:r>
    </w:p>
    <w:p w14:paraId="532A76A5" w14:textId="77777777" w:rsidR="004F416D" w:rsidRPr="00E671F3" w:rsidRDefault="004F416D" w:rsidP="00050A19">
      <w:pPr>
        <w:tabs>
          <w:tab w:val="left" w:pos="3960"/>
        </w:tabs>
        <w:spacing w:after="0"/>
        <w:ind w:left="2790" w:right="-810"/>
        <w:jc w:val="center"/>
        <w:rPr>
          <w:rFonts w:ascii="Kokila" w:hAnsi="Kokila" w:cs="Kokila"/>
          <w:sz w:val="44"/>
          <w:szCs w:val="44"/>
        </w:rPr>
      </w:pPr>
      <w:r w:rsidRPr="00E671F3">
        <w:rPr>
          <w:rFonts w:ascii="Kokila" w:hAnsi="Kokila" w:cs="Kokila"/>
          <w:sz w:val="44"/>
          <w:szCs w:val="44"/>
          <w:cs/>
        </w:rPr>
        <w:t>भाग 2 सतह के</w:t>
      </w:r>
      <w:r w:rsidR="00050A19">
        <w:rPr>
          <w:rFonts w:ascii="Kokila" w:hAnsi="Kokila" w:cs="Kokila"/>
          <w:sz w:val="44"/>
          <w:szCs w:val="44"/>
          <w:cs/>
        </w:rPr>
        <w:t xml:space="preserve"> आकार का मूल्यांकन प्रोटोकॉल और</w:t>
      </w:r>
      <w:r w:rsidR="00050A19">
        <w:rPr>
          <w:rFonts w:ascii="Kokila" w:hAnsi="Kokila" w:cs="Kokila"/>
          <w:sz w:val="44"/>
          <w:szCs w:val="44"/>
        </w:rPr>
        <w:t xml:space="preserve"> </w:t>
      </w:r>
      <w:r w:rsidRPr="00E671F3">
        <w:rPr>
          <w:rFonts w:ascii="Kokila" w:hAnsi="Kokila" w:cs="Kokila"/>
          <w:sz w:val="44"/>
          <w:szCs w:val="44"/>
          <w:cs/>
        </w:rPr>
        <w:t>सापेक्ष लैंडमार्क स्थितियों की पुन: परीक्षण विश्वसनीयता</w:t>
      </w:r>
    </w:p>
    <w:p w14:paraId="1F167155" w14:textId="27C3A670" w:rsidR="0031497C" w:rsidRDefault="004F416D" w:rsidP="00A80E02">
      <w:pPr>
        <w:ind w:left="2880" w:right="-810"/>
        <w:jc w:val="center"/>
        <w:rPr>
          <w:rFonts w:ascii="Kokila" w:hAnsi="Kokila" w:cs="Kokila"/>
          <w:sz w:val="40"/>
          <w:szCs w:val="40"/>
        </w:rPr>
      </w:pPr>
      <w:r w:rsidRPr="00E671F3">
        <w:rPr>
          <w:rFonts w:ascii="Kokila" w:hAnsi="Kokila" w:cs="Kokila"/>
          <w:sz w:val="40"/>
          <w:szCs w:val="40"/>
        </w:rPr>
        <w:t>(</w:t>
      </w:r>
      <w:r w:rsidR="00DE76B1">
        <w:rPr>
          <w:rFonts w:ascii="Kokila" w:hAnsi="Kokila" w:cs="Kokila"/>
          <w:sz w:val="40"/>
          <w:szCs w:val="40"/>
        </w:rPr>
        <w:t xml:space="preserve"> </w:t>
      </w:r>
      <w:r w:rsidRPr="00E671F3">
        <w:rPr>
          <w:rFonts w:ascii="Kokila" w:hAnsi="Kokila" w:cs="Kokila"/>
          <w:i/>
          <w:iCs/>
          <w:sz w:val="40"/>
          <w:szCs w:val="40"/>
          <w:cs/>
        </w:rPr>
        <w:t>पहला</w:t>
      </w:r>
      <w:r w:rsidRPr="00E671F3">
        <w:rPr>
          <w:rFonts w:ascii="Kokila" w:hAnsi="Kokila" w:cs="Kokila"/>
          <w:i/>
          <w:iCs/>
          <w:sz w:val="40"/>
          <w:szCs w:val="40"/>
        </w:rPr>
        <w:t xml:space="preserve"> </w:t>
      </w:r>
      <w:r w:rsidRPr="00E671F3">
        <w:rPr>
          <w:rFonts w:ascii="Kokila" w:hAnsi="Kokila" w:cs="Kokila"/>
          <w:sz w:val="40"/>
          <w:szCs w:val="40"/>
          <w:cs/>
        </w:rPr>
        <w:t>पुनरीक्षण</w:t>
      </w:r>
      <w:r w:rsidR="00DE76B1">
        <w:rPr>
          <w:rFonts w:ascii="Kokila" w:hAnsi="Kokila" w:cs="Kokila"/>
          <w:sz w:val="40"/>
          <w:szCs w:val="40"/>
        </w:rPr>
        <w:t xml:space="preserve"> </w:t>
      </w:r>
      <w:r w:rsidRPr="00E671F3">
        <w:rPr>
          <w:rFonts w:ascii="Kokila" w:hAnsi="Kokila" w:cs="Kokila"/>
          <w:sz w:val="40"/>
          <w:szCs w:val="40"/>
        </w:rPr>
        <w:t>)</w:t>
      </w:r>
    </w:p>
    <w:p w14:paraId="7036FE1D" w14:textId="3F97F320" w:rsidR="00FC26A5" w:rsidRDefault="00B9368B" w:rsidP="00FC26A5">
      <w:pPr>
        <w:spacing w:after="0"/>
        <w:ind w:left="2430" w:right="-810"/>
        <w:jc w:val="center"/>
        <w:rPr>
          <w:rFonts w:ascii="Arial" w:hAnsi="Arial" w:cs="Arial"/>
          <w:b/>
          <w:bCs/>
          <w:color w:val="000000"/>
          <w:sz w:val="36"/>
          <w:szCs w:val="36"/>
          <w:shd w:val="clear" w:color="auto" w:fill="FFFFFF"/>
        </w:rPr>
      </w:pPr>
      <w:r>
        <w:rPr>
          <w:rFonts w:ascii="Arial" w:hAnsi="Arial" w:cs="Arial"/>
          <w:b/>
          <w:bCs/>
          <w:color w:val="000000"/>
          <w:sz w:val="36"/>
          <w:szCs w:val="36"/>
          <w:shd w:val="clear" w:color="auto" w:fill="FFFFFF"/>
        </w:rPr>
        <w:t xml:space="preserve">Ergonomics 3- D </w:t>
      </w:r>
      <w:r w:rsidR="00FC26A5">
        <w:rPr>
          <w:rFonts w:ascii="Arial" w:hAnsi="Arial" w:cs="Arial"/>
          <w:b/>
          <w:bCs/>
          <w:color w:val="000000"/>
          <w:sz w:val="36"/>
          <w:szCs w:val="36"/>
          <w:shd w:val="clear" w:color="auto" w:fill="FFFFFF"/>
        </w:rPr>
        <w:t xml:space="preserve">Scanning </w:t>
      </w:r>
      <w:r w:rsidR="00FC26A5" w:rsidRPr="00B9368B">
        <w:rPr>
          <w:rFonts w:ascii="Arial" w:hAnsi="Arial" w:cs="Arial"/>
          <w:b/>
          <w:bCs/>
          <w:color w:val="000000"/>
          <w:sz w:val="36"/>
          <w:szCs w:val="36"/>
          <w:shd w:val="clear" w:color="auto" w:fill="FFFFFF"/>
        </w:rPr>
        <w:t xml:space="preserve">Methodologies </w:t>
      </w:r>
      <w:r w:rsidR="00FC26A5">
        <w:rPr>
          <w:rFonts w:ascii="Arial" w:hAnsi="Arial" w:cs="Arial"/>
          <w:b/>
          <w:bCs/>
          <w:color w:val="000000"/>
          <w:sz w:val="36"/>
          <w:szCs w:val="36"/>
          <w:shd w:val="clear" w:color="auto" w:fill="FFFFFF"/>
        </w:rPr>
        <w:t>f</w:t>
      </w:r>
      <w:r w:rsidR="00FC26A5" w:rsidRPr="00B9368B">
        <w:rPr>
          <w:rFonts w:ascii="Arial" w:hAnsi="Arial" w:cs="Arial"/>
          <w:b/>
          <w:bCs/>
          <w:color w:val="000000"/>
          <w:sz w:val="36"/>
          <w:szCs w:val="36"/>
          <w:shd w:val="clear" w:color="auto" w:fill="FFFFFF"/>
        </w:rPr>
        <w:t>or Internationally Compatible</w:t>
      </w:r>
      <w:r w:rsidR="00FC26A5">
        <w:rPr>
          <w:rFonts w:ascii="Arial" w:hAnsi="Arial" w:cs="Arial"/>
          <w:b/>
          <w:bCs/>
          <w:color w:val="000000"/>
          <w:sz w:val="36"/>
          <w:szCs w:val="36"/>
          <w:shd w:val="clear" w:color="auto" w:fill="FFFFFF"/>
        </w:rPr>
        <w:t xml:space="preserve"> </w:t>
      </w:r>
      <w:r w:rsidR="00FC26A5" w:rsidRPr="00B9368B">
        <w:rPr>
          <w:rFonts w:ascii="Arial" w:hAnsi="Arial" w:cs="Arial"/>
          <w:b/>
          <w:bCs/>
          <w:color w:val="000000"/>
          <w:sz w:val="36"/>
          <w:szCs w:val="36"/>
          <w:shd w:val="clear" w:color="auto" w:fill="FFFFFF"/>
        </w:rPr>
        <w:t xml:space="preserve">Anthropometric Databases </w:t>
      </w:r>
    </w:p>
    <w:p w14:paraId="3B06981B" w14:textId="057DAD4D" w:rsidR="00B9368B" w:rsidRPr="00FC26A5" w:rsidRDefault="00B9368B" w:rsidP="00FC26A5">
      <w:pPr>
        <w:spacing w:after="0"/>
        <w:ind w:left="2430" w:right="-810"/>
        <w:jc w:val="center"/>
        <w:rPr>
          <w:rFonts w:ascii="Arial" w:hAnsi="Arial" w:cs="Arial"/>
          <w:color w:val="000000"/>
          <w:sz w:val="36"/>
          <w:szCs w:val="36"/>
          <w:shd w:val="clear" w:color="auto" w:fill="FFFFFF"/>
        </w:rPr>
      </w:pPr>
      <w:r w:rsidRPr="00FC26A5">
        <w:rPr>
          <w:rFonts w:ascii="Arial" w:hAnsi="Arial" w:cs="Arial"/>
          <w:color w:val="000000"/>
          <w:sz w:val="36"/>
          <w:szCs w:val="36"/>
          <w:shd w:val="clear" w:color="auto" w:fill="FFFFFF"/>
        </w:rPr>
        <w:t xml:space="preserve">Part 2 </w:t>
      </w:r>
      <w:r w:rsidR="00FC26A5" w:rsidRPr="00FC26A5">
        <w:rPr>
          <w:rFonts w:ascii="Arial" w:hAnsi="Arial" w:cs="Arial"/>
          <w:color w:val="000000"/>
          <w:sz w:val="36"/>
          <w:szCs w:val="36"/>
          <w:shd w:val="clear" w:color="auto" w:fill="FFFFFF"/>
        </w:rPr>
        <w:t xml:space="preserve">Evaluation Protocol </w:t>
      </w:r>
      <w:r w:rsidR="00FC26A5">
        <w:rPr>
          <w:rFonts w:ascii="Arial" w:hAnsi="Arial" w:cs="Arial"/>
          <w:color w:val="000000"/>
          <w:sz w:val="36"/>
          <w:szCs w:val="36"/>
          <w:shd w:val="clear" w:color="auto" w:fill="FFFFFF"/>
        </w:rPr>
        <w:t>o</w:t>
      </w:r>
      <w:r w:rsidR="00FC26A5" w:rsidRPr="00FC26A5">
        <w:rPr>
          <w:rFonts w:ascii="Arial" w:hAnsi="Arial" w:cs="Arial"/>
          <w:color w:val="000000"/>
          <w:sz w:val="36"/>
          <w:szCs w:val="36"/>
          <w:shd w:val="clear" w:color="auto" w:fill="FFFFFF"/>
        </w:rPr>
        <w:t xml:space="preserve">f Surface Shape </w:t>
      </w:r>
      <w:r w:rsidR="00FC26A5">
        <w:rPr>
          <w:rFonts w:ascii="Arial" w:hAnsi="Arial" w:cs="Arial"/>
          <w:color w:val="000000"/>
          <w:sz w:val="36"/>
          <w:szCs w:val="36"/>
          <w:shd w:val="clear" w:color="auto" w:fill="FFFFFF"/>
        </w:rPr>
        <w:t>a</w:t>
      </w:r>
      <w:r w:rsidR="00FC26A5" w:rsidRPr="00FC26A5">
        <w:rPr>
          <w:rFonts w:ascii="Arial" w:hAnsi="Arial" w:cs="Arial"/>
          <w:color w:val="000000"/>
          <w:sz w:val="36"/>
          <w:szCs w:val="36"/>
          <w:shd w:val="clear" w:color="auto" w:fill="FFFFFF"/>
        </w:rPr>
        <w:t xml:space="preserve">nd Repeatability </w:t>
      </w:r>
      <w:r w:rsidR="00FC26A5">
        <w:rPr>
          <w:rFonts w:ascii="Arial" w:hAnsi="Arial" w:cs="Arial"/>
          <w:color w:val="000000"/>
          <w:sz w:val="36"/>
          <w:szCs w:val="36"/>
          <w:shd w:val="clear" w:color="auto" w:fill="FFFFFF"/>
        </w:rPr>
        <w:t>o</w:t>
      </w:r>
      <w:r w:rsidR="00FC26A5" w:rsidRPr="00FC26A5">
        <w:rPr>
          <w:rFonts w:ascii="Arial" w:hAnsi="Arial" w:cs="Arial"/>
          <w:color w:val="000000"/>
          <w:sz w:val="36"/>
          <w:szCs w:val="36"/>
          <w:shd w:val="clear" w:color="auto" w:fill="FFFFFF"/>
        </w:rPr>
        <w:t>f Relative Landmark Positions</w:t>
      </w:r>
    </w:p>
    <w:p w14:paraId="07060F91" w14:textId="6D97BA2B" w:rsidR="004F416D" w:rsidRPr="00E671F3" w:rsidRDefault="00B9368B" w:rsidP="000E454E">
      <w:pPr>
        <w:pStyle w:val="PlainText"/>
        <w:spacing w:before="120" w:after="120" w:line="276" w:lineRule="auto"/>
        <w:ind w:left="2700"/>
        <w:jc w:val="center"/>
        <w:rPr>
          <w:rFonts w:ascii="Arial" w:hAnsi="Arial" w:cs="Arial"/>
          <w:i/>
          <w:sz w:val="28"/>
          <w:szCs w:val="28"/>
        </w:rPr>
      </w:pPr>
      <w:r w:rsidRPr="00E671F3">
        <w:rPr>
          <w:rFonts w:ascii="Arial" w:hAnsi="Arial" w:cs="Arial"/>
          <w:i/>
          <w:sz w:val="28"/>
          <w:szCs w:val="28"/>
        </w:rPr>
        <w:t xml:space="preserve"> </w:t>
      </w:r>
      <w:proofErr w:type="gramStart"/>
      <w:r w:rsidR="004F416D" w:rsidRPr="00E671F3">
        <w:rPr>
          <w:rFonts w:ascii="Arial" w:hAnsi="Arial" w:cs="Arial"/>
          <w:i/>
          <w:sz w:val="28"/>
          <w:szCs w:val="28"/>
        </w:rPr>
        <w:t>(</w:t>
      </w:r>
      <w:r w:rsidR="00DE76B1">
        <w:rPr>
          <w:rFonts w:ascii="Arial" w:hAnsi="Arial" w:cs="Arial"/>
          <w:i/>
          <w:sz w:val="28"/>
          <w:szCs w:val="28"/>
        </w:rPr>
        <w:t xml:space="preserve"> </w:t>
      </w:r>
      <w:r w:rsidR="004F416D" w:rsidRPr="00E671F3">
        <w:rPr>
          <w:rFonts w:ascii="Arial" w:hAnsi="Arial" w:cs="Arial"/>
          <w:i/>
          <w:sz w:val="28"/>
          <w:szCs w:val="28"/>
        </w:rPr>
        <w:t>First</w:t>
      </w:r>
      <w:proofErr w:type="gramEnd"/>
      <w:r w:rsidR="004F416D" w:rsidRPr="00E671F3">
        <w:rPr>
          <w:rFonts w:ascii="Arial" w:hAnsi="Arial" w:cs="Arial"/>
          <w:i/>
          <w:sz w:val="28"/>
          <w:szCs w:val="28"/>
        </w:rPr>
        <w:t xml:space="preserve"> Revision )</w:t>
      </w:r>
    </w:p>
    <w:p w14:paraId="0E8FD34B" w14:textId="77777777" w:rsidR="000C4909" w:rsidRDefault="000C4909" w:rsidP="000E454E">
      <w:pPr>
        <w:pStyle w:val="PlainText"/>
        <w:ind w:left="2700" w:firstLine="318"/>
        <w:jc w:val="center"/>
        <w:rPr>
          <w:rFonts w:ascii="Arial" w:eastAsia="PMingLiU" w:hAnsi="Arial" w:cs="Arial"/>
          <w:bCs/>
          <w:sz w:val="24"/>
          <w:szCs w:val="24"/>
          <w:lang w:eastAsia="zh-TW"/>
        </w:rPr>
      </w:pPr>
    </w:p>
    <w:p w14:paraId="0C3C99BA" w14:textId="32CC5D81" w:rsidR="00A80E02" w:rsidRDefault="0031497C" w:rsidP="00DE76B1">
      <w:pPr>
        <w:pStyle w:val="PlainText"/>
        <w:tabs>
          <w:tab w:val="left" w:pos="4680"/>
        </w:tabs>
        <w:ind w:left="360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004F416D">
        <w:rPr>
          <w:rFonts w:ascii="Arial" w:eastAsia="PMingLiU" w:hAnsi="Arial" w:cs="Arial"/>
          <w:bCs/>
          <w:sz w:val="24"/>
          <w:szCs w:val="24"/>
          <w:lang w:eastAsia="zh-TW"/>
        </w:rPr>
        <w:t>13.180</w:t>
      </w:r>
    </w:p>
    <w:p w14:paraId="0D3273D9" w14:textId="77777777" w:rsidR="00FC26A5" w:rsidRPr="00DE76B1" w:rsidRDefault="00FC26A5" w:rsidP="00DE76B1">
      <w:pPr>
        <w:pStyle w:val="PlainText"/>
        <w:tabs>
          <w:tab w:val="left" w:pos="4680"/>
        </w:tabs>
        <w:ind w:left="3600"/>
        <w:jc w:val="center"/>
        <w:rPr>
          <w:rFonts w:ascii="Arial" w:eastAsia="PMingLiU" w:hAnsi="Arial" w:cs="Arial"/>
          <w:bCs/>
          <w:sz w:val="24"/>
          <w:szCs w:val="24"/>
          <w:lang w:eastAsia="zh-TW"/>
        </w:rPr>
      </w:pPr>
    </w:p>
    <w:p w14:paraId="2991FCA4" w14:textId="7AA6D71F" w:rsidR="00992988" w:rsidRDefault="0031497C" w:rsidP="00FC26A5">
      <w:pPr>
        <w:tabs>
          <w:tab w:val="left" w:pos="3960"/>
          <w:tab w:val="center" w:pos="6435"/>
        </w:tabs>
        <w:spacing w:after="0" w:line="240" w:lineRule="auto"/>
        <w:ind w:left="3600"/>
        <w:jc w:val="center"/>
        <w:rPr>
          <w:rFonts w:ascii="Arial" w:hAnsi="Arial" w:cs="Arial"/>
          <w:sz w:val="24"/>
        </w:rPr>
      </w:pPr>
      <w:r w:rsidRPr="004E2754">
        <w:rPr>
          <w:rFonts w:ascii="Arial" w:hAnsi="Arial" w:cs="Arial"/>
          <w:sz w:val="24"/>
        </w:rPr>
        <w:sym w:font="Symbol" w:char="00D3"/>
      </w:r>
      <w:r w:rsidRPr="004E2754">
        <w:rPr>
          <w:rFonts w:ascii="Arial" w:hAnsi="Arial" w:cs="Arial"/>
          <w:sz w:val="24"/>
        </w:rPr>
        <w:t xml:space="preserve"> BIS 202</w:t>
      </w:r>
      <w:r>
        <w:rPr>
          <w:rFonts w:ascii="Arial" w:hAnsi="Arial" w:cs="Arial"/>
          <w:sz w:val="24"/>
        </w:rPr>
        <w:t>4</w:t>
      </w:r>
    </w:p>
    <w:p w14:paraId="1F3ECD10" w14:textId="652BEE8F" w:rsidR="00DE76B1" w:rsidRDefault="00DE76B1" w:rsidP="00DE76B1">
      <w:pPr>
        <w:tabs>
          <w:tab w:val="left" w:pos="3960"/>
          <w:tab w:val="center" w:pos="6435"/>
        </w:tabs>
        <w:spacing w:after="240" w:line="240" w:lineRule="auto"/>
        <w:ind w:left="3600"/>
        <w:jc w:val="center"/>
        <w:rPr>
          <w:rFonts w:ascii="Arial" w:hAnsi="Arial" w:cs="Arial"/>
          <w:sz w:val="24"/>
        </w:rPr>
      </w:pPr>
      <w:r w:rsidRPr="004E2754">
        <w:rPr>
          <w:rFonts w:ascii="Arial" w:hAnsi="Arial" w:cs="Arial"/>
          <w:sz w:val="24"/>
        </w:rPr>
        <w:sym w:font="Symbol" w:char="00D3"/>
      </w:r>
      <w:r w:rsidRPr="004E2754">
        <w:rPr>
          <w:rFonts w:ascii="Arial" w:hAnsi="Arial" w:cs="Arial"/>
          <w:sz w:val="24"/>
        </w:rPr>
        <w:t xml:space="preserve"> </w:t>
      </w:r>
      <w:r>
        <w:rPr>
          <w:rFonts w:ascii="Arial" w:hAnsi="Arial" w:cs="Arial"/>
          <w:sz w:val="24"/>
        </w:rPr>
        <w:t>ISO</w:t>
      </w:r>
      <w:r w:rsidRPr="004E2754">
        <w:rPr>
          <w:rFonts w:ascii="Arial" w:hAnsi="Arial" w:cs="Arial"/>
          <w:sz w:val="24"/>
        </w:rPr>
        <w:t xml:space="preserve"> 202</w:t>
      </w:r>
      <w:r>
        <w:rPr>
          <w:rFonts w:ascii="Arial" w:hAnsi="Arial" w:cs="Arial"/>
          <w:sz w:val="24"/>
        </w:rPr>
        <w:t>3</w:t>
      </w:r>
    </w:p>
    <w:p w14:paraId="7D862D45" w14:textId="77777777" w:rsidR="004F416D" w:rsidRDefault="00050A19" w:rsidP="00A80E02">
      <w:pPr>
        <w:tabs>
          <w:tab w:val="left" w:pos="3960"/>
          <w:tab w:val="center" w:pos="6435"/>
        </w:tabs>
        <w:spacing w:after="240" w:line="240" w:lineRule="auto"/>
        <w:ind w:left="2160"/>
        <w:jc w:val="center"/>
        <w:rPr>
          <w:rFonts w:ascii="Arial" w:hAnsi="Arial" w:cs="Arial"/>
          <w:sz w:val="24"/>
        </w:rPr>
      </w:pPr>
      <w:r>
        <w:rPr>
          <w:noProof/>
          <w:lang w:val="en-US"/>
        </w:rPr>
        <mc:AlternateContent>
          <mc:Choice Requires="wpg">
            <w:drawing>
              <wp:inline distT="0" distB="0" distL="0" distR="0" wp14:anchorId="09A09FC0" wp14:editId="721D4298">
                <wp:extent cx="5276850" cy="46292"/>
                <wp:effectExtent l="0" t="0" r="19050" b="1143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6850" cy="46292"/>
                          <a:chOff x="0" y="0"/>
                          <a:chExt cx="6347" cy="100"/>
                        </a:xfrm>
                      </wpg:grpSpPr>
                      <wps:wsp>
                        <wps:cNvPr id="1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728F18" id="Group 9" o:spid="_x0000_s1026" style="width:415.5pt;height:3.6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" strokecolor="#231f20" strokeweight="1pt"/>
                <w10:anchorlock/>
              </v:group>
            </w:pict>
          </mc:Fallback>
        </mc:AlternateContent>
      </w:r>
    </w:p>
    <w:p w14:paraId="1F83B06C" w14:textId="77777777" w:rsidR="00E671F3" w:rsidRPr="00AC2C63" w:rsidRDefault="00FE373B" w:rsidP="00A80E02">
      <w:pPr>
        <w:spacing w:after="0" w:line="240" w:lineRule="auto"/>
        <w:ind w:left="3600"/>
        <w:jc w:val="center"/>
        <w:rPr>
          <w:rFonts w:ascii="Kokila" w:hAnsi="Kokila" w:cs="Kokila"/>
          <w:b/>
          <w:bCs/>
          <w:caps/>
          <w:sz w:val="28"/>
          <w:szCs w:val="28"/>
        </w:rPr>
      </w:pPr>
      <w:r>
        <w:rPr>
          <w:rFonts w:ascii="Kokila" w:hAnsi="Kokila" w:cs="Kokila"/>
          <w:sz w:val="28"/>
          <w:szCs w:val="28"/>
          <w:lang w:bidi="ar-SA"/>
        </w:rPr>
        <w:object w:dxaOrig="1440" w:dyaOrig="1440" w14:anchorId="6790A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15.4pt;margin-top:5pt;width:59.7pt;height:59.7pt;z-index:251661312;mso-wrap-edited:f;mso-width-percent:0;mso-height-percent:0;mso-width-percent:0;mso-height-percent:0" o:allowincell="f">
            <v:imagedata r:id="rId5" o:title=""/>
          </v:shape>
          <o:OLEObject Type="Embed" ProgID="MSPhotoEd.3" ShapeID="_x0000_s1026" DrawAspect="Content" ObjectID="_1793707446" r:id="rId6"/>
        </w:object>
      </w:r>
      <w:r w:rsidR="00E671F3" w:rsidRPr="00AC2C63">
        <w:rPr>
          <w:rFonts w:ascii="Kokila" w:hAnsi="Kokila" w:cs="Kokila"/>
          <w:caps/>
          <w:sz w:val="28"/>
          <w:szCs w:val="28"/>
          <w:cs/>
        </w:rPr>
        <w:t>भारतीय मानक ब्यूरो</w:t>
      </w:r>
    </w:p>
    <w:p w14:paraId="1A13D88F" w14:textId="77777777" w:rsidR="00E671F3" w:rsidRPr="00CF4653" w:rsidRDefault="00E671F3" w:rsidP="00A80E02">
      <w:pPr>
        <w:autoSpaceDE w:val="0"/>
        <w:autoSpaceDN w:val="0"/>
        <w:adjustRightInd w:val="0"/>
        <w:spacing w:after="0" w:line="240" w:lineRule="auto"/>
        <w:ind w:left="4050"/>
        <w:rPr>
          <w:rFonts w:ascii="Arial" w:hAnsi="Arial" w:cs="Arial"/>
          <w:bCs/>
          <w:color w:val="231F20"/>
          <w:spacing w:val="22"/>
          <w:sz w:val="24"/>
        </w:rPr>
      </w:pPr>
      <w:r>
        <w:rPr>
          <w:rFonts w:ascii="Arial" w:hAnsi="Arial" w:cs="Arial"/>
          <w:bCs/>
          <w:color w:val="231F20"/>
          <w:spacing w:val="22"/>
          <w:sz w:val="24"/>
        </w:rPr>
        <w:t xml:space="preserve">BUREAU OF INDIAN </w:t>
      </w:r>
      <w:r w:rsidRPr="00CF4653">
        <w:rPr>
          <w:rFonts w:ascii="Arial" w:hAnsi="Arial" w:cs="Arial"/>
          <w:bCs/>
          <w:color w:val="231F20"/>
          <w:spacing w:val="22"/>
          <w:sz w:val="24"/>
        </w:rPr>
        <w:t>STANDARDS</w:t>
      </w:r>
    </w:p>
    <w:p w14:paraId="066797B5" w14:textId="77777777" w:rsidR="00E671F3" w:rsidRPr="00645851" w:rsidRDefault="00E671F3" w:rsidP="00A80E02">
      <w:pPr>
        <w:spacing w:after="0" w:line="240" w:lineRule="auto"/>
        <w:ind w:left="3600"/>
        <w:jc w:val="center"/>
        <w:rPr>
          <w:rFonts w:ascii="Kokila" w:hAnsi="Kokila" w:cs="Kokila"/>
          <w:b/>
          <w:bCs/>
          <w:color w:val="231F20"/>
          <w:spacing w:val="22"/>
          <w:sz w:val="44"/>
          <w:szCs w:val="44"/>
        </w:rPr>
      </w:pPr>
      <w:r w:rsidRPr="00AC2C63">
        <w:rPr>
          <w:rFonts w:ascii="Kokila" w:hAnsi="Kokila" w:cs="Kokila"/>
          <w:caps/>
          <w:sz w:val="24"/>
          <w:cs/>
        </w:rPr>
        <w:t>मानक भवन</w:t>
      </w:r>
      <w:r w:rsidRPr="00AC2C63">
        <w:rPr>
          <w:rFonts w:ascii="Kokila" w:hAnsi="Kokila" w:cs="Kokila"/>
          <w:caps/>
          <w:sz w:val="24"/>
        </w:rPr>
        <w:t xml:space="preserve">, 9 </w:t>
      </w:r>
      <w:r w:rsidRPr="00AC2C63">
        <w:rPr>
          <w:rFonts w:ascii="Kokila" w:hAnsi="Kokila" w:cs="Kokila"/>
          <w:caps/>
          <w:sz w:val="24"/>
          <w:cs/>
        </w:rPr>
        <w:t>बहादुर शाह ज़फर मार्ग</w:t>
      </w:r>
      <w:r w:rsidRPr="00AC2C63">
        <w:rPr>
          <w:rFonts w:ascii="Kokila" w:hAnsi="Kokila" w:cs="Kokila"/>
          <w:caps/>
          <w:sz w:val="24"/>
        </w:rPr>
        <w:t xml:space="preserve">, </w:t>
      </w:r>
      <w:r w:rsidRPr="00AC2C63">
        <w:rPr>
          <w:rFonts w:ascii="Kokila" w:hAnsi="Kokila" w:cs="Kokila"/>
          <w:caps/>
          <w:sz w:val="24"/>
          <w:cs/>
        </w:rPr>
        <w:t>नई दिल्ली</w:t>
      </w:r>
      <w:r w:rsidRPr="00AC2C63">
        <w:rPr>
          <w:rFonts w:ascii="Kokila" w:hAnsi="Kokila" w:cs="Kokila"/>
          <w:caps/>
          <w:sz w:val="36"/>
          <w:szCs w:val="36"/>
          <w:rtl/>
          <w:cs/>
        </w:rPr>
        <w:t xml:space="preserve"> </w:t>
      </w:r>
      <w:r w:rsidRPr="00645851">
        <w:rPr>
          <w:rFonts w:ascii="Kokila" w:hAnsi="Kokila" w:cs="Kokila"/>
          <w:caps/>
          <w:sz w:val="32"/>
          <w:szCs w:val="32"/>
          <w:rtl/>
          <w:cs/>
        </w:rPr>
        <w:t xml:space="preserve">- </w:t>
      </w:r>
      <w:r w:rsidRPr="00AC2C63">
        <w:rPr>
          <w:rFonts w:ascii="Kokila" w:hAnsi="Kokila" w:cs="Kokila"/>
          <w:bCs/>
          <w:caps/>
          <w:sz w:val="24"/>
        </w:rPr>
        <w:t>110002</w:t>
      </w:r>
    </w:p>
    <w:p w14:paraId="4F339F3E" w14:textId="77777777" w:rsidR="00E671F3" w:rsidRPr="00CF4653" w:rsidRDefault="00E671F3" w:rsidP="00A80E02">
      <w:pPr>
        <w:tabs>
          <w:tab w:val="left" w:pos="3119"/>
          <w:tab w:val="left" w:pos="3828"/>
          <w:tab w:val="left" w:pos="4253"/>
        </w:tabs>
        <w:autoSpaceDE w:val="0"/>
        <w:autoSpaceDN w:val="0"/>
        <w:adjustRightInd w:val="0"/>
        <w:spacing w:after="0" w:line="240" w:lineRule="auto"/>
        <w:ind w:left="3600" w:right="-360"/>
        <w:jc w:val="center"/>
        <w:rPr>
          <w:rFonts w:ascii="Arial" w:hAnsi="Arial" w:cs="Arial"/>
          <w:color w:val="231F20"/>
          <w:sz w:val="20"/>
        </w:rPr>
      </w:pPr>
      <w:r w:rsidRPr="00CF4653">
        <w:rPr>
          <w:rFonts w:ascii="Arial" w:hAnsi="Arial" w:cs="Arial"/>
          <w:color w:val="231F20"/>
          <w:sz w:val="20"/>
        </w:rPr>
        <w:t>MANAK BHAVAN, 9 BAHADUR SHAH ZAFAR MARG</w:t>
      </w:r>
    </w:p>
    <w:p w14:paraId="0A70F8F9" w14:textId="77777777" w:rsidR="00E671F3" w:rsidRPr="00CF4653" w:rsidRDefault="00E671F3" w:rsidP="00A80E02">
      <w:pPr>
        <w:tabs>
          <w:tab w:val="left" w:pos="3119"/>
          <w:tab w:val="left" w:pos="3828"/>
          <w:tab w:val="left" w:pos="4253"/>
        </w:tabs>
        <w:autoSpaceDE w:val="0"/>
        <w:autoSpaceDN w:val="0"/>
        <w:adjustRightInd w:val="0"/>
        <w:spacing w:after="0" w:line="240" w:lineRule="auto"/>
        <w:ind w:left="360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15183A91" w14:textId="30D26422" w:rsidR="00FC26A5" w:rsidRPr="00FC26A5" w:rsidRDefault="00E671F3" w:rsidP="00FC26A5">
      <w:pPr>
        <w:spacing w:after="0" w:line="240" w:lineRule="auto"/>
        <w:ind w:left="3600"/>
        <w:jc w:val="center"/>
        <w:rPr>
          <w:rFonts w:ascii="Arial" w:hAnsi="Arial" w:cs="Arial"/>
          <w:sz w:val="20"/>
        </w:rPr>
      </w:pPr>
      <w:hyperlink r:id="rId7" w:history="1">
        <w:r w:rsidRPr="00CF4653">
          <w:rPr>
            <w:rStyle w:val="Hyperlink"/>
            <w:rFonts w:ascii="Arial" w:hAnsi="Arial" w:cs="Arial"/>
          </w:rPr>
          <w:t>www.bis.gov.in</w:t>
        </w:r>
      </w:hyperlink>
      <w:r w:rsidRPr="00CF4653">
        <w:rPr>
          <w:rFonts w:ascii="Arial" w:hAnsi="Arial" w:cs="Arial"/>
          <w:sz w:val="20"/>
        </w:rPr>
        <w:t xml:space="preserve">     </w:t>
      </w:r>
      <w:hyperlink r:id="rId8" w:history="1">
        <w:r w:rsidRPr="00CF4653">
          <w:rPr>
            <w:rStyle w:val="Hyperlink"/>
            <w:rFonts w:ascii="Arial" w:hAnsi="Arial" w:cs="Arial"/>
          </w:rPr>
          <w:t>www.standardsbis.in</w:t>
        </w:r>
      </w:hyperlink>
    </w:p>
    <w:p w14:paraId="53D70811" w14:textId="444E90DD" w:rsidR="00E671F3" w:rsidRDefault="00397262" w:rsidP="00E671F3">
      <w:pPr>
        <w:spacing w:after="0" w:line="240" w:lineRule="auto"/>
        <w:ind w:left="3510"/>
      </w:pPr>
      <w:r>
        <w:rPr>
          <w:rFonts w:ascii="Arial" w:hAnsi="Arial" w:cs="Arial"/>
          <w:b/>
          <w:bCs/>
          <w:iCs/>
          <w:sz w:val="24"/>
        </w:rPr>
        <w:t>November</w:t>
      </w:r>
      <w:r w:rsidR="00E671F3">
        <w:rPr>
          <w:rFonts w:ascii="Arial" w:hAnsi="Arial" w:cs="Arial"/>
          <w:b/>
          <w:bCs/>
          <w:iCs/>
          <w:sz w:val="24"/>
        </w:rPr>
        <w:t xml:space="preserve"> </w:t>
      </w:r>
      <w:r w:rsidR="00E671F3" w:rsidRPr="00CF4653">
        <w:rPr>
          <w:rFonts w:ascii="Arial" w:hAnsi="Arial" w:cs="Arial"/>
          <w:b/>
          <w:bCs/>
          <w:sz w:val="24"/>
        </w:rPr>
        <w:t>202</w:t>
      </w:r>
      <w:r w:rsidR="00E671F3">
        <w:rPr>
          <w:rFonts w:ascii="Arial" w:hAnsi="Arial" w:cs="Arial"/>
          <w:b/>
          <w:bCs/>
          <w:sz w:val="24"/>
        </w:rPr>
        <w:t>4                                Price Group X</w:t>
      </w:r>
    </w:p>
    <w:p w14:paraId="4FD65851" w14:textId="77777777" w:rsidR="00FC26A5" w:rsidRDefault="004F416D" w:rsidP="00397262">
      <w:pPr>
        <w:spacing w:after="160" w:line="259" w:lineRule="auto"/>
        <w:jc w:val="left"/>
      </w:pPr>
      <w:r>
        <w:br w:type="page"/>
      </w:r>
      <w:r w:rsidR="00FC26A5" w:rsidRPr="001E782F">
        <w:rPr>
          <w:sz w:val="24"/>
          <w:szCs w:val="28"/>
        </w:rPr>
        <w:lastRenderedPageBreak/>
        <w:t>Ergonomics Sectional Committee, PGD 15</w:t>
      </w:r>
    </w:p>
    <w:p w14:paraId="077F77D7" w14:textId="64D80F78" w:rsidR="004F416D" w:rsidRPr="00397262" w:rsidRDefault="004F416D" w:rsidP="00397262">
      <w:pPr>
        <w:spacing w:after="160" w:line="259" w:lineRule="auto"/>
        <w:jc w:val="left"/>
      </w:pPr>
      <w:r w:rsidRPr="0090425C">
        <w:rPr>
          <w:bCs/>
          <w:sz w:val="24"/>
        </w:rPr>
        <w:t>NATIONAL FOREWORD</w:t>
      </w:r>
      <w:r w:rsidRPr="005E3E44">
        <w:rPr>
          <w:bCs/>
          <w:sz w:val="24"/>
        </w:rPr>
        <w:t xml:space="preserve"> </w:t>
      </w:r>
    </w:p>
    <w:p w14:paraId="00F7768C" w14:textId="05D78A48" w:rsidR="00DE76B1" w:rsidRDefault="00DE76B1" w:rsidP="00DE76B1">
      <w:pPr>
        <w:spacing w:after="120" w:line="240" w:lineRule="auto"/>
        <w:rPr>
          <w:sz w:val="24"/>
        </w:rPr>
      </w:pPr>
      <w:r>
        <w:rPr>
          <w:sz w:val="24"/>
        </w:rPr>
        <w:t>This Indian Standard</w:t>
      </w:r>
      <w:r w:rsidR="0007178B">
        <w:rPr>
          <w:sz w:val="24"/>
        </w:rPr>
        <w:t xml:space="preserve"> </w:t>
      </w:r>
      <w:r w:rsidR="00FC26A5">
        <w:rPr>
          <w:sz w:val="24"/>
        </w:rPr>
        <w:t xml:space="preserve">(Part 2) </w:t>
      </w:r>
      <w:r w:rsidR="0007178B">
        <w:rPr>
          <w:sz w:val="24"/>
        </w:rPr>
        <w:t>(First Revision)</w:t>
      </w:r>
      <w:r>
        <w:rPr>
          <w:sz w:val="24"/>
        </w:rPr>
        <w:t xml:space="preserve"> which is identical with ISO 20685-2: 2023 ‘</w:t>
      </w:r>
      <w:r w:rsidRPr="00DE76B1">
        <w:rPr>
          <w:sz w:val="24"/>
        </w:rPr>
        <w:t>Ergonomics — 3-D scanning</w:t>
      </w:r>
      <w:r>
        <w:rPr>
          <w:sz w:val="24"/>
        </w:rPr>
        <w:t xml:space="preserve"> </w:t>
      </w:r>
      <w:r w:rsidRPr="00DE76B1">
        <w:rPr>
          <w:sz w:val="24"/>
        </w:rPr>
        <w:t>methodologies for internationally</w:t>
      </w:r>
      <w:r>
        <w:rPr>
          <w:sz w:val="24"/>
        </w:rPr>
        <w:t xml:space="preserve"> </w:t>
      </w:r>
      <w:r w:rsidRPr="00DE76B1">
        <w:rPr>
          <w:sz w:val="24"/>
        </w:rPr>
        <w:t>compatible anthropometric</w:t>
      </w:r>
      <w:r>
        <w:rPr>
          <w:sz w:val="24"/>
        </w:rPr>
        <w:t xml:space="preserve"> </w:t>
      </w:r>
      <w:r w:rsidRPr="00DE76B1">
        <w:rPr>
          <w:sz w:val="24"/>
        </w:rPr>
        <w:t>databases —</w:t>
      </w:r>
      <w:r>
        <w:rPr>
          <w:sz w:val="24"/>
        </w:rPr>
        <w:t xml:space="preserve"> </w:t>
      </w:r>
      <w:r w:rsidRPr="00DE76B1">
        <w:rPr>
          <w:sz w:val="24"/>
        </w:rPr>
        <w:t>Part 2:</w:t>
      </w:r>
      <w:r>
        <w:rPr>
          <w:sz w:val="24"/>
        </w:rPr>
        <w:t xml:space="preserve"> </w:t>
      </w:r>
      <w:r w:rsidRPr="00DE76B1">
        <w:rPr>
          <w:sz w:val="24"/>
        </w:rPr>
        <w:t>Evaluation protocol of surface shape</w:t>
      </w:r>
      <w:r>
        <w:rPr>
          <w:sz w:val="24"/>
        </w:rPr>
        <w:t xml:space="preserve"> </w:t>
      </w:r>
      <w:r w:rsidRPr="00DE76B1">
        <w:rPr>
          <w:sz w:val="24"/>
        </w:rPr>
        <w:t>and repeatability of relative landmark</w:t>
      </w:r>
      <w:r>
        <w:rPr>
          <w:sz w:val="24"/>
        </w:rPr>
        <w:t xml:space="preserve"> </w:t>
      </w:r>
      <w:r w:rsidRPr="00DE76B1">
        <w:rPr>
          <w:sz w:val="24"/>
        </w:rPr>
        <w:t>positions</w:t>
      </w:r>
      <w:r w:rsidR="00696F56">
        <w:rPr>
          <w:sz w:val="24"/>
        </w:rPr>
        <w:t>’ issued by the International Organization for Standardization (ISO) was adopted by the Bureau of Indian Standards on the recommendation of the Ergonomics Sectional Committee and approval of the Production and General Engineering Division Council.</w:t>
      </w:r>
    </w:p>
    <w:p w14:paraId="4B23E44D" w14:textId="77777777" w:rsidR="0007178B" w:rsidRDefault="0007178B" w:rsidP="00DE76B1">
      <w:pPr>
        <w:spacing w:after="120" w:line="240" w:lineRule="auto"/>
        <w:rPr>
          <w:sz w:val="24"/>
        </w:rPr>
      </w:pPr>
      <w:r w:rsidRPr="0007178B">
        <w:rPr>
          <w:sz w:val="24"/>
        </w:rPr>
        <w:t>Anthropometric measures are key to many International Standards. These measures can be gathered using a variety of instruments. An instrument with relatively new application to anthropometry is a three dimensional (3-D) scanner. 3-D scanners generate a 3-D point cloud of the outside of the human body that can be used in a number of situations including clothing and automotive design, engineering and medical applications.</w:t>
      </w:r>
      <w:r>
        <w:rPr>
          <w:sz w:val="24"/>
        </w:rPr>
        <w:t xml:space="preserve"> </w:t>
      </w:r>
      <w:r w:rsidRPr="0007178B">
        <w:rPr>
          <w:sz w:val="24"/>
        </w:rPr>
        <w:t xml:space="preserve">Recently, digital human models are created from a 3-D point cloud, and used for various applications related to technological design process. Quality control of scan-extracted anthropometric data is important since required quality can differ according to applications. </w:t>
      </w:r>
    </w:p>
    <w:p w14:paraId="2D474C35" w14:textId="77777777" w:rsidR="0007178B" w:rsidRDefault="0007178B" w:rsidP="00DE76B1">
      <w:pPr>
        <w:spacing w:after="120" w:line="240" w:lineRule="auto"/>
        <w:rPr>
          <w:sz w:val="24"/>
        </w:rPr>
      </w:pPr>
      <w:r w:rsidRPr="0007178B">
        <w:rPr>
          <w:sz w:val="24"/>
        </w:rPr>
        <w:t xml:space="preserve">There are a number of different fundamental technologies, that underlie commercially available systems. These include stereophotogrammetry, ultrasound and light (laser light, white light and infrared), among others. Further, the software that is available to process data from the scan varies in its methods. Additionally, methods to extract landmark positions are different between commercially available systems. In some systems, </w:t>
      </w:r>
      <w:proofErr w:type="spellStart"/>
      <w:r w:rsidRPr="0007178B">
        <w:rPr>
          <w:sz w:val="24"/>
        </w:rPr>
        <w:t>anthropometrists</w:t>
      </w:r>
      <w:proofErr w:type="spellEnd"/>
      <w:r w:rsidRPr="0007178B">
        <w:rPr>
          <w:sz w:val="24"/>
        </w:rPr>
        <w:t xml:space="preserve"> decide landmark locations and paste marker stickers, and scanner system calculate locations of marker stickers and identify their names, while in other systems, landmark positions are automatically calculated from the surface shape data. Quality of landmark locations have significant effects on the quality of scan-extracted 1-D measurements as well as digital human models created based on these landmarks. </w:t>
      </w:r>
    </w:p>
    <w:p w14:paraId="6BD3F584" w14:textId="77777777" w:rsidR="0007178B" w:rsidRDefault="0007178B" w:rsidP="00DE76B1">
      <w:pPr>
        <w:spacing w:after="120" w:line="240" w:lineRule="auto"/>
        <w:rPr>
          <w:sz w:val="24"/>
        </w:rPr>
      </w:pPr>
      <w:r w:rsidRPr="0007178B">
        <w:rPr>
          <w:sz w:val="24"/>
        </w:rPr>
        <w:t xml:space="preserve">As a result of differences in fundamental technology, hardware and software, the quality of body surface shape and landmark locations from several different systems can be different for the same individual. Since 3-D scanning can be used to gather these data, it was important to develop an Indian standard that allows users of such systems as well as users of scan-extracted measurements to judge whether the 3-D system is adequate for these needs. </w:t>
      </w:r>
    </w:p>
    <w:p w14:paraId="088E1813" w14:textId="38E0AFD1" w:rsidR="0007178B" w:rsidRDefault="0007178B" w:rsidP="00DE76B1">
      <w:pPr>
        <w:spacing w:after="120" w:line="240" w:lineRule="auto"/>
        <w:rPr>
          <w:sz w:val="24"/>
        </w:rPr>
      </w:pPr>
      <w:r w:rsidRPr="0007178B">
        <w:rPr>
          <w:sz w:val="24"/>
        </w:rPr>
        <w:t>The intent of this part of this standard is to ensure the quality control process of body scanners, especially that of surface shape and locations of landmarks as specified by IS 13214 (Part 1) (Identical to ISO 7250-1).</w:t>
      </w:r>
    </w:p>
    <w:p w14:paraId="34D93C4A" w14:textId="77777777" w:rsidR="004F416D" w:rsidRPr="00FE0DF2" w:rsidRDefault="004F416D" w:rsidP="004F416D">
      <w:pPr>
        <w:spacing w:after="120" w:line="240" w:lineRule="auto"/>
        <w:rPr>
          <w:sz w:val="24"/>
        </w:rPr>
      </w:pPr>
      <w:r w:rsidRPr="00FE0DF2">
        <w:rPr>
          <w:sz w:val="24"/>
        </w:rPr>
        <w:t>This standard was originally published in 2019 based on ISO 20685-2 : 2015. The first revision of this standard has been undertaken to align it with the latest version of ISO 20685-2.</w:t>
      </w:r>
    </w:p>
    <w:p w14:paraId="0CEAC378" w14:textId="03CE0275" w:rsidR="004F416D" w:rsidRPr="00FE0DF2" w:rsidRDefault="004F416D" w:rsidP="004F416D">
      <w:pPr>
        <w:spacing w:after="120" w:line="240" w:lineRule="auto"/>
        <w:rPr>
          <w:sz w:val="24"/>
        </w:rPr>
      </w:pPr>
      <w:r w:rsidRPr="00FE0DF2">
        <w:rPr>
          <w:sz w:val="24"/>
        </w:rPr>
        <w:t xml:space="preserve">This standard has been published in two parts. </w:t>
      </w:r>
      <w:r w:rsidR="005F34B4">
        <w:rPr>
          <w:sz w:val="24"/>
        </w:rPr>
        <w:t>The o</w:t>
      </w:r>
      <w:r w:rsidRPr="00FE0DF2">
        <w:rPr>
          <w:sz w:val="24"/>
        </w:rPr>
        <w:t xml:space="preserve">ther </w:t>
      </w:r>
      <w:r w:rsidR="00E169F8">
        <w:rPr>
          <w:sz w:val="24"/>
        </w:rPr>
        <w:t>p</w:t>
      </w:r>
      <w:r w:rsidRPr="00FE0DF2">
        <w:rPr>
          <w:sz w:val="24"/>
        </w:rPr>
        <w:t xml:space="preserve">art in this series </w:t>
      </w:r>
      <w:r w:rsidR="00E169F8">
        <w:rPr>
          <w:sz w:val="24"/>
        </w:rPr>
        <w:t>is</w:t>
      </w:r>
      <w:r w:rsidRPr="00FE0DF2">
        <w:rPr>
          <w:sz w:val="24"/>
        </w:rPr>
        <w:t>:</w:t>
      </w:r>
    </w:p>
    <w:p w14:paraId="25598B3E" w14:textId="77777777" w:rsidR="004F416D" w:rsidRPr="00FE0DF2" w:rsidRDefault="004F416D" w:rsidP="004F416D">
      <w:pPr>
        <w:spacing w:after="0" w:line="240" w:lineRule="auto"/>
        <w:rPr>
          <w:sz w:val="24"/>
        </w:rPr>
      </w:pPr>
      <w:r w:rsidRPr="00FE0DF2">
        <w:rPr>
          <w:sz w:val="24"/>
        </w:rPr>
        <w:tab/>
        <w:t>Part 1</w:t>
      </w:r>
      <w:r w:rsidRPr="00FE0DF2">
        <w:rPr>
          <w:sz w:val="24"/>
        </w:rPr>
        <w:tab/>
      </w:r>
      <w:r w:rsidRPr="00FE0DF2">
        <w:rPr>
          <w:sz w:val="24"/>
        </w:rPr>
        <w:tab/>
        <w:t>Evaluation protocol for body dimensions extracted from 3-D body scans</w:t>
      </w:r>
      <w:r w:rsidRPr="00FE0DF2">
        <w:rPr>
          <w:sz w:val="24"/>
        </w:rPr>
        <w:tab/>
      </w:r>
    </w:p>
    <w:p w14:paraId="773F8949" w14:textId="77777777" w:rsidR="004F416D" w:rsidRPr="00FE0DF2" w:rsidRDefault="004F416D" w:rsidP="004F416D">
      <w:pPr>
        <w:spacing w:after="0" w:line="240" w:lineRule="auto"/>
        <w:rPr>
          <w:sz w:val="24"/>
        </w:rPr>
      </w:pPr>
    </w:p>
    <w:p w14:paraId="5B82A576" w14:textId="77777777" w:rsidR="004F416D" w:rsidRPr="00FE0DF2" w:rsidRDefault="004F416D" w:rsidP="004F416D">
      <w:pPr>
        <w:spacing w:line="240" w:lineRule="auto"/>
        <w:rPr>
          <w:sz w:val="24"/>
        </w:rPr>
      </w:pPr>
      <w:r w:rsidRPr="00FE0DF2">
        <w:rPr>
          <w:sz w:val="24"/>
        </w:rPr>
        <w:t>The text of ISO Standard has been approved as suitable for publication as an Indian Standard without deviations. Certain terminologies and conventions are, however, not identical to those used in the Indian Standards. Attention is particularly drawn to the following:</w:t>
      </w:r>
    </w:p>
    <w:p w14:paraId="3E128818" w14:textId="77777777" w:rsidR="004F416D" w:rsidRDefault="004F416D" w:rsidP="004F416D">
      <w:pPr>
        <w:pStyle w:val="ListParagraph"/>
        <w:numPr>
          <w:ilvl w:val="0"/>
          <w:numId w:val="1"/>
        </w:numPr>
        <w:spacing w:after="0" w:line="240" w:lineRule="auto"/>
        <w:rPr>
          <w:sz w:val="24"/>
        </w:rPr>
      </w:pPr>
      <w:r w:rsidRPr="00FE0DF2">
        <w:rPr>
          <w:sz w:val="24"/>
        </w:rPr>
        <w:lastRenderedPageBreak/>
        <w:t>Wherever the words ‘International Standard’ appear referring to this standard, they should be read as `Indian Standard’.</w:t>
      </w:r>
    </w:p>
    <w:p w14:paraId="67FBCD98" w14:textId="77777777" w:rsidR="000C4909" w:rsidRPr="00FE0DF2" w:rsidRDefault="000C4909" w:rsidP="000C4909">
      <w:pPr>
        <w:pStyle w:val="ListParagraph"/>
        <w:spacing w:after="0" w:line="240" w:lineRule="auto"/>
        <w:rPr>
          <w:sz w:val="24"/>
        </w:rPr>
      </w:pPr>
    </w:p>
    <w:p w14:paraId="420B27FF" w14:textId="77777777" w:rsidR="004F416D" w:rsidRPr="00FE0DF2" w:rsidRDefault="004F416D" w:rsidP="004F416D">
      <w:pPr>
        <w:pStyle w:val="ListParagraph"/>
        <w:numPr>
          <w:ilvl w:val="0"/>
          <w:numId w:val="1"/>
        </w:numPr>
        <w:spacing w:after="0" w:line="240" w:lineRule="auto"/>
        <w:rPr>
          <w:sz w:val="24"/>
        </w:rPr>
      </w:pPr>
      <w:r w:rsidRPr="00FE0DF2">
        <w:rPr>
          <w:rFonts w:cs="Times New Roman"/>
          <w:sz w:val="24"/>
        </w:rPr>
        <w:t>Comma (,) has been used as decimal marker, while in Indian Standards, the current practice to use a full point (.) as the decimal marker.</w:t>
      </w:r>
    </w:p>
    <w:p w14:paraId="410A2B11" w14:textId="77777777" w:rsidR="004F416D" w:rsidRPr="00FE0DF2" w:rsidRDefault="004F416D" w:rsidP="004F416D">
      <w:pPr>
        <w:widowControl w:val="0"/>
        <w:spacing w:after="0" w:line="240" w:lineRule="auto"/>
        <w:rPr>
          <w:rFonts w:eastAsia="Times New Roman"/>
          <w:snapToGrid w:val="0"/>
          <w:sz w:val="24"/>
          <w:lang w:bidi="ar-SA"/>
        </w:rPr>
      </w:pPr>
    </w:p>
    <w:p w14:paraId="3E230551" w14:textId="77777777" w:rsidR="00CF10F0" w:rsidRDefault="00CF10F0" w:rsidP="00CF10F0">
      <w:pPr>
        <w:widowControl w:val="0"/>
        <w:spacing w:after="0" w:line="240" w:lineRule="auto"/>
        <w:rPr>
          <w:rFonts w:eastAsia="Times New Roman"/>
          <w:snapToGrid w:val="0"/>
          <w:sz w:val="24"/>
          <w:lang w:bidi="ar-SA"/>
        </w:rPr>
      </w:pPr>
      <w:r w:rsidRPr="004C33C6">
        <w:rPr>
          <w:rFonts w:eastAsia="Times New Roman"/>
          <w:snapToGrid w:val="0"/>
          <w:sz w:val="24"/>
          <w:lang w:bidi="ar-SA"/>
        </w:rPr>
        <w:t>In this adopted standard, reference</w:t>
      </w:r>
      <w:r>
        <w:rPr>
          <w:rFonts w:eastAsia="Times New Roman"/>
          <w:snapToGrid w:val="0"/>
          <w:sz w:val="24"/>
          <w:lang w:bidi="ar-SA"/>
        </w:rPr>
        <w:t>s</w:t>
      </w:r>
      <w:r w:rsidRPr="004C33C6">
        <w:rPr>
          <w:rFonts w:eastAsia="Times New Roman"/>
          <w:snapToGrid w:val="0"/>
          <w:sz w:val="24"/>
          <w:lang w:bidi="ar-SA"/>
        </w:rPr>
        <w:t xml:space="preserve"> appear to the following International Standard</w:t>
      </w:r>
      <w:r>
        <w:rPr>
          <w:rFonts w:eastAsia="Times New Roman"/>
          <w:snapToGrid w:val="0"/>
          <w:sz w:val="24"/>
          <w:lang w:bidi="ar-SA"/>
        </w:rPr>
        <w:t>s</w:t>
      </w:r>
      <w:r w:rsidRPr="004C33C6">
        <w:rPr>
          <w:rFonts w:eastAsia="Times New Roman"/>
          <w:snapToGrid w:val="0"/>
          <w:sz w:val="24"/>
          <w:lang w:bidi="ar-SA"/>
        </w:rPr>
        <w:t xml:space="preserve"> for which Indian Standard</w:t>
      </w:r>
      <w:r>
        <w:rPr>
          <w:rFonts w:eastAsia="Times New Roman"/>
          <w:snapToGrid w:val="0"/>
          <w:sz w:val="24"/>
          <w:lang w:bidi="ar-SA"/>
        </w:rPr>
        <w:t>s</w:t>
      </w:r>
      <w:r w:rsidRPr="004C33C6">
        <w:rPr>
          <w:rFonts w:eastAsia="Times New Roman"/>
          <w:snapToGrid w:val="0"/>
          <w:sz w:val="24"/>
          <w:lang w:bidi="ar-SA"/>
        </w:rPr>
        <w:t xml:space="preserve"> also </w:t>
      </w:r>
      <w:r>
        <w:rPr>
          <w:rFonts w:eastAsia="Times New Roman"/>
          <w:snapToGrid w:val="0"/>
          <w:sz w:val="24"/>
          <w:lang w:bidi="ar-SA"/>
        </w:rPr>
        <w:t>exist</w:t>
      </w:r>
      <w:r w:rsidRPr="004C33C6">
        <w:rPr>
          <w:rFonts w:eastAsia="Times New Roman"/>
          <w:snapToGrid w:val="0"/>
          <w:sz w:val="24"/>
          <w:lang w:bidi="ar-SA"/>
        </w:rPr>
        <w:t>. The corresponding Indian Standard</w:t>
      </w:r>
      <w:r>
        <w:rPr>
          <w:rFonts w:eastAsia="Times New Roman"/>
          <w:snapToGrid w:val="0"/>
          <w:sz w:val="24"/>
          <w:lang w:bidi="ar-SA"/>
        </w:rPr>
        <w:t>s</w:t>
      </w:r>
      <w:r w:rsidRPr="004C33C6">
        <w:rPr>
          <w:rFonts w:eastAsia="Times New Roman"/>
          <w:snapToGrid w:val="0"/>
          <w:sz w:val="24"/>
          <w:lang w:bidi="ar-SA"/>
        </w:rPr>
        <w:t xml:space="preserve"> which </w:t>
      </w:r>
      <w:r>
        <w:rPr>
          <w:rFonts w:eastAsia="Times New Roman"/>
          <w:snapToGrid w:val="0"/>
          <w:sz w:val="24"/>
          <w:lang w:bidi="ar-SA"/>
        </w:rPr>
        <w:t>are</w:t>
      </w:r>
      <w:r w:rsidRPr="004C33C6">
        <w:rPr>
          <w:rFonts w:eastAsia="Times New Roman"/>
          <w:snapToGrid w:val="0"/>
          <w:sz w:val="24"/>
          <w:lang w:bidi="ar-SA"/>
        </w:rPr>
        <w:t xml:space="preserve"> to be substituted in </w:t>
      </w:r>
      <w:r>
        <w:rPr>
          <w:rFonts w:eastAsia="Times New Roman"/>
          <w:snapToGrid w:val="0"/>
          <w:sz w:val="24"/>
          <w:lang w:bidi="ar-SA"/>
        </w:rPr>
        <w:t>their</w:t>
      </w:r>
      <w:r w:rsidRPr="004C33C6">
        <w:rPr>
          <w:rFonts w:eastAsia="Times New Roman"/>
          <w:snapToGrid w:val="0"/>
          <w:sz w:val="24"/>
          <w:lang w:bidi="ar-SA"/>
        </w:rPr>
        <w:t xml:space="preserve"> place </w:t>
      </w:r>
      <w:r>
        <w:rPr>
          <w:rFonts w:eastAsia="Times New Roman"/>
          <w:snapToGrid w:val="0"/>
          <w:sz w:val="24"/>
          <w:lang w:bidi="ar-SA"/>
        </w:rPr>
        <w:t>are</w:t>
      </w:r>
      <w:r w:rsidRPr="004C33C6">
        <w:rPr>
          <w:rFonts w:eastAsia="Times New Roman"/>
          <w:snapToGrid w:val="0"/>
          <w:sz w:val="24"/>
          <w:lang w:bidi="ar-SA"/>
        </w:rPr>
        <w:t xml:space="preserve"> listed below along with its degree of equival</w:t>
      </w:r>
      <w:r>
        <w:rPr>
          <w:rFonts w:eastAsia="Times New Roman"/>
          <w:snapToGrid w:val="0"/>
          <w:sz w:val="24"/>
          <w:lang w:bidi="ar-SA"/>
        </w:rPr>
        <w:t>ence for the edition indicated:</w:t>
      </w:r>
    </w:p>
    <w:p w14:paraId="608FBB9B" w14:textId="77777777" w:rsidR="00CF10F0" w:rsidRPr="005E3E44" w:rsidRDefault="00CF10F0" w:rsidP="00CF10F0">
      <w:pPr>
        <w:widowControl w:val="0"/>
        <w:spacing w:after="0" w:line="240" w:lineRule="auto"/>
        <w:rPr>
          <w:rFonts w:eastAsia="Times New Roman"/>
          <w:snapToGrid w:val="0"/>
          <w:sz w:val="24"/>
          <w:lang w:bidi="ar-SA"/>
        </w:rPr>
      </w:pPr>
    </w:p>
    <w:tbl>
      <w:tblPr>
        <w:tblpPr w:leftFromText="180" w:rightFromText="180" w:vertAnchor="text" w:tblpXSpec="center" w:tblpY="1"/>
        <w:tblOverlap w:val="never"/>
        <w:tblW w:w="9227" w:type="dxa"/>
        <w:tblLayout w:type="fixed"/>
        <w:tblLook w:val="0000" w:firstRow="0" w:lastRow="0" w:firstColumn="0" w:lastColumn="0" w:noHBand="0" w:noVBand="0"/>
      </w:tblPr>
      <w:tblGrid>
        <w:gridCol w:w="3397"/>
        <w:gridCol w:w="3310"/>
        <w:gridCol w:w="2520"/>
      </w:tblGrid>
      <w:tr w:rsidR="00CF10F0" w:rsidRPr="005E3E44" w14:paraId="29C79556" w14:textId="77777777" w:rsidTr="00E169F8">
        <w:trPr>
          <w:trHeight w:val="694"/>
        </w:trPr>
        <w:tc>
          <w:tcPr>
            <w:tcW w:w="3397" w:type="dxa"/>
          </w:tcPr>
          <w:p w14:paraId="051D1895" w14:textId="77777777" w:rsidR="00CF10F0" w:rsidRPr="005B4315" w:rsidRDefault="00CF10F0" w:rsidP="00C7611A">
            <w:pPr>
              <w:spacing w:after="0" w:line="240" w:lineRule="auto"/>
              <w:jc w:val="center"/>
              <w:outlineLvl w:val="1"/>
              <w:rPr>
                <w:rFonts w:eastAsia="Times New Roman"/>
                <w:i/>
                <w:iCs/>
                <w:sz w:val="24"/>
                <w:vertAlign w:val="superscript"/>
                <w:lang w:bidi="ar-SA"/>
              </w:rPr>
            </w:pPr>
            <w:r w:rsidRPr="005B4315">
              <w:rPr>
                <w:rFonts w:eastAsia="Times New Roman"/>
                <w:i/>
                <w:iCs/>
                <w:sz w:val="24"/>
                <w:lang w:bidi="ar-SA"/>
              </w:rPr>
              <w:t>International Standard</w:t>
            </w:r>
          </w:p>
        </w:tc>
        <w:tc>
          <w:tcPr>
            <w:tcW w:w="3310" w:type="dxa"/>
          </w:tcPr>
          <w:p w14:paraId="4844B57D" w14:textId="77777777" w:rsidR="00CF10F0" w:rsidRPr="005B4315" w:rsidRDefault="00CF10F0" w:rsidP="00C7611A">
            <w:pPr>
              <w:spacing w:after="0" w:line="240" w:lineRule="auto"/>
              <w:jc w:val="center"/>
              <w:rPr>
                <w:rFonts w:eastAsia="Times New Roman"/>
                <w:i/>
                <w:iCs/>
                <w:sz w:val="24"/>
                <w:lang w:bidi="ar-SA"/>
              </w:rPr>
            </w:pPr>
            <w:r w:rsidRPr="005B4315">
              <w:rPr>
                <w:rFonts w:eastAsia="Times New Roman"/>
                <w:i/>
                <w:iCs/>
                <w:sz w:val="24"/>
                <w:lang w:bidi="ar-SA"/>
              </w:rPr>
              <w:t>Corresponding Indian Standard</w:t>
            </w:r>
          </w:p>
        </w:tc>
        <w:tc>
          <w:tcPr>
            <w:tcW w:w="2520" w:type="dxa"/>
          </w:tcPr>
          <w:p w14:paraId="0EF36071" w14:textId="77777777" w:rsidR="00CF10F0" w:rsidRPr="005B4315" w:rsidRDefault="00CF10F0" w:rsidP="00C7611A">
            <w:pPr>
              <w:widowControl w:val="0"/>
              <w:spacing w:after="0" w:line="240" w:lineRule="auto"/>
              <w:jc w:val="center"/>
              <w:rPr>
                <w:rFonts w:eastAsia="MS Mincho"/>
                <w:i/>
                <w:iCs/>
                <w:sz w:val="24"/>
                <w:lang w:bidi="ar-SA"/>
              </w:rPr>
            </w:pPr>
            <w:r w:rsidRPr="005B4315">
              <w:rPr>
                <w:rFonts w:eastAsia="MS Mincho"/>
                <w:i/>
                <w:iCs/>
                <w:sz w:val="24"/>
                <w:lang w:bidi="ar-SA"/>
              </w:rPr>
              <w:t>Degree of Equivalence</w:t>
            </w:r>
          </w:p>
        </w:tc>
      </w:tr>
      <w:tr w:rsidR="00CF10F0" w:rsidRPr="005E3E44" w14:paraId="09F08981" w14:textId="77777777" w:rsidTr="00E169F8">
        <w:trPr>
          <w:trHeight w:val="694"/>
        </w:trPr>
        <w:tc>
          <w:tcPr>
            <w:tcW w:w="3397" w:type="dxa"/>
          </w:tcPr>
          <w:p w14:paraId="68B8C640" w14:textId="77777777" w:rsidR="00CF10F0" w:rsidRPr="005E3E44" w:rsidRDefault="00CF10F0" w:rsidP="00C7611A">
            <w:pPr>
              <w:spacing w:after="0" w:line="240" w:lineRule="auto"/>
              <w:rPr>
                <w:rFonts w:eastAsia="Times New Roman"/>
                <w:sz w:val="24"/>
                <w:lang w:bidi="ar-SA"/>
              </w:rPr>
            </w:pPr>
            <w:r w:rsidRPr="00141023">
              <w:rPr>
                <w:rFonts w:eastAsia="Times New Roman"/>
                <w:sz w:val="24"/>
                <w:lang w:bidi="ar-SA"/>
              </w:rPr>
              <w:t>ISO 7250-1</w:t>
            </w:r>
            <w:r>
              <w:rPr>
                <w:rFonts w:eastAsia="Times New Roman"/>
                <w:sz w:val="24"/>
                <w:lang w:bidi="ar-SA"/>
              </w:rPr>
              <w:t xml:space="preserve"> </w:t>
            </w:r>
            <w:r w:rsidRPr="00141023">
              <w:rPr>
                <w:rFonts w:eastAsia="Times New Roman"/>
                <w:sz w:val="24"/>
                <w:lang w:bidi="ar-SA"/>
              </w:rPr>
              <w:t>:</w:t>
            </w:r>
            <w:r>
              <w:rPr>
                <w:rFonts w:eastAsia="Times New Roman"/>
                <w:sz w:val="24"/>
                <w:lang w:bidi="ar-SA"/>
              </w:rPr>
              <w:t xml:space="preserve"> </w:t>
            </w:r>
            <w:r w:rsidRPr="00141023">
              <w:rPr>
                <w:rFonts w:eastAsia="Times New Roman"/>
                <w:sz w:val="24"/>
                <w:lang w:bidi="ar-SA"/>
              </w:rPr>
              <w:t>2017 Basic human body measurements for technological design — Part 1: Body measurement definitions and landmarks</w:t>
            </w:r>
          </w:p>
        </w:tc>
        <w:tc>
          <w:tcPr>
            <w:tcW w:w="3310" w:type="dxa"/>
          </w:tcPr>
          <w:p w14:paraId="139A866E" w14:textId="77777777" w:rsidR="00CF10F0" w:rsidRDefault="00CF10F0" w:rsidP="00C7611A">
            <w:pPr>
              <w:autoSpaceDE w:val="0"/>
              <w:autoSpaceDN w:val="0"/>
              <w:adjustRightInd w:val="0"/>
              <w:spacing w:after="0" w:line="240" w:lineRule="auto"/>
              <w:rPr>
                <w:rFonts w:eastAsia="Times New Roman"/>
                <w:sz w:val="24"/>
                <w:lang w:bidi="ar-SA"/>
              </w:rPr>
            </w:pPr>
            <w:r w:rsidRPr="00141023">
              <w:rPr>
                <w:rFonts w:eastAsia="Times New Roman"/>
                <w:sz w:val="24"/>
                <w:lang w:bidi="ar-SA"/>
              </w:rPr>
              <w:t>IS 13214 (Part 1) : 2020</w:t>
            </w:r>
            <w:r>
              <w:rPr>
                <w:rFonts w:eastAsia="Times New Roman"/>
                <w:sz w:val="24"/>
                <w:lang w:bidi="ar-SA"/>
              </w:rPr>
              <w:t>/ ISO 7250-1 : 2017 B</w:t>
            </w:r>
            <w:r w:rsidRPr="00141023">
              <w:rPr>
                <w:rFonts w:eastAsia="Times New Roman"/>
                <w:sz w:val="24"/>
                <w:lang w:bidi="ar-SA"/>
              </w:rPr>
              <w:t xml:space="preserve">asic human body measurements for technological design </w:t>
            </w:r>
            <w:r>
              <w:rPr>
                <w:rFonts w:eastAsia="Times New Roman"/>
                <w:sz w:val="24"/>
                <w:lang w:bidi="ar-SA"/>
              </w:rPr>
              <w:t>: P</w:t>
            </w:r>
            <w:r w:rsidRPr="00141023">
              <w:rPr>
                <w:rFonts w:eastAsia="Times New Roman"/>
                <w:sz w:val="24"/>
                <w:lang w:bidi="ar-SA"/>
              </w:rPr>
              <w:t xml:space="preserve">art 1 </w:t>
            </w:r>
            <w:r>
              <w:rPr>
                <w:rFonts w:eastAsia="Times New Roman"/>
                <w:sz w:val="24"/>
                <w:lang w:bidi="ar-SA"/>
              </w:rPr>
              <w:t>B</w:t>
            </w:r>
            <w:r w:rsidRPr="00141023">
              <w:rPr>
                <w:rFonts w:eastAsia="Times New Roman"/>
                <w:sz w:val="24"/>
                <w:lang w:bidi="ar-SA"/>
              </w:rPr>
              <w:t>ody measurement definitions and landmarks (</w:t>
            </w:r>
            <w:r>
              <w:rPr>
                <w:rFonts w:eastAsia="Times New Roman"/>
                <w:i/>
                <w:iCs/>
                <w:sz w:val="24"/>
                <w:lang w:bidi="ar-SA"/>
              </w:rPr>
              <w:t>s</w:t>
            </w:r>
            <w:r w:rsidRPr="000D7B51">
              <w:rPr>
                <w:rFonts w:eastAsia="Times New Roman"/>
                <w:i/>
                <w:iCs/>
                <w:sz w:val="24"/>
                <w:lang w:bidi="ar-SA"/>
              </w:rPr>
              <w:t xml:space="preserve">econd </w:t>
            </w:r>
            <w:r>
              <w:rPr>
                <w:rFonts w:eastAsia="Times New Roman"/>
                <w:i/>
                <w:iCs/>
                <w:sz w:val="24"/>
                <w:lang w:bidi="ar-SA"/>
              </w:rPr>
              <w:t>r</w:t>
            </w:r>
            <w:r w:rsidRPr="000D7B51">
              <w:rPr>
                <w:rFonts w:eastAsia="Times New Roman"/>
                <w:i/>
                <w:iCs/>
                <w:sz w:val="24"/>
                <w:lang w:bidi="ar-SA"/>
              </w:rPr>
              <w:t>evision</w:t>
            </w:r>
            <w:r w:rsidRPr="00141023">
              <w:rPr>
                <w:rFonts w:eastAsia="Times New Roman"/>
                <w:sz w:val="24"/>
                <w:lang w:bidi="ar-SA"/>
              </w:rPr>
              <w:t>)</w:t>
            </w:r>
          </w:p>
          <w:p w14:paraId="2A23E322" w14:textId="77777777" w:rsidR="00CF10F0" w:rsidRPr="005E3E44" w:rsidRDefault="00CF10F0" w:rsidP="00C7611A">
            <w:pPr>
              <w:autoSpaceDE w:val="0"/>
              <w:autoSpaceDN w:val="0"/>
              <w:adjustRightInd w:val="0"/>
              <w:spacing w:after="0" w:line="240" w:lineRule="auto"/>
              <w:rPr>
                <w:rFonts w:eastAsia="Times New Roman"/>
                <w:sz w:val="24"/>
                <w:lang w:bidi="ar-SA"/>
              </w:rPr>
            </w:pPr>
          </w:p>
        </w:tc>
        <w:tc>
          <w:tcPr>
            <w:tcW w:w="2520" w:type="dxa"/>
            <w:vAlign w:val="center"/>
          </w:tcPr>
          <w:p w14:paraId="3DCD5988" w14:textId="77777777" w:rsidR="00CF10F0" w:rsidRPr="00CF10F0" w:rsidRDefault="00CF10F0" w:rsidP="00C7611A">
            <w:pPr>
              <w:spacing w:after="0" w:line="240" w:lineRule="auto"/>
              <w:jc w:val="center"/>
              <w:rPr>
                <w:rFonts w:eastAsia="Times New Roman"/>
                <w:sz w:val="24"/>
                <w:lang w:bidi="ar-SA"/>
              </w:rPr>
            </w:pPr>
            <w:r w:rsidRPr="00CF10F0">
              <w:rPr>
                <w:rFonts w:eastAsia="Times New Roman"/>
                <w:sz w:val="24"/>
                <w:lang w:bidi="ar-SA"/>
              </w:rPr>
              <w:t xml:space="preserve">Identical </w:t>
            </w:r>
          </w:p>
        </w:tc>
      </w:tr>
      <w:tr w:rsidR="00CF10F0" w:rsidRPr="005E3E44" w14:paraId="3F24A7A4" w14:textId="77777777" w:rsidTr="00E169F8">
        <w:trPr>
          <w:trHeight w:val="694"/>
        </w:trPr>
        <w:tc>
          <w:tcPr>
            <w:tcW w:w="3397" w:type="dxa"/>
          </w:tcPr>
          <w:p w14:paraId="6BD7DE32" w14:textId="77777777" w:rsidR="00CF10F0" w:rsidRPr="0070553B" w:rsidRDefault="00CF10F0" w:rsidP="00C7611A">
            <w:pPr>
              <w:tabs>
                <w:tab w:val="left" w:pos="7380"/>
              </w:tabs>
              <w:autoSpaceDE w:val="0"/>
              <w:autoSpaceDN w:val="0"/>
              <w:adjustRightInd w:val="0"/>
              <w:spacing w:after="0" w:line="240" w:lineRule="auto"/>
              <w:rPr>
                <w:rFonts w:eastAsia="Times New Roman"/>
                <w:sz w:val="24"/>
              </w:rPr>
            </w:pPr>
            <w:r>
              <w:rPr>
                <w:rFonts w:eastAsia="Times New Roman"/>
                <w:sz w:val="24"/>
              </w:rPr>
              <w:t xml:space="preserve">ISO 20685-1 : 2018 </w:t>
            </w:r>
            <w:r w:rsidRPr="00C0480F">
              <w:rPr>
                <w:sz w:val="24"/>
              </w:rPr>
              <w:t>3-D scanning methodologies for internationally compatible anthropometric databases — Part 1: Evaluation protocol for body dimensions extracted from 3-D body scans</w:t>
            </w:r>
          </w:p>
        </w:tc>
        <w:tc>
          <w:tcPr>
            <w:tcW w:w="3310" w:type="dxa"/>
          </w:tcPr>
          <w:p w14:paraId="5374172E" w14:textId="6861B5C9" w:rsidR="00CF10F0" w:rsidRDefault="00FC26A5" w:rsidP="00C7611A">
            <w:pPr>
              <w:autoSpaceDE w:val="0"/>
              <w:autoSpaceDN w:val="0"/>
              <w:adjustRightInd w:val="0"/>
              <w:spacing w:after="0" w:line="240" w:lineRule="auto"/>
              <w:rPr>
                <w:sz w:val="24"/>
              </w:rPr>
            </w:pPr>
            <w:r>
              <w:rPr>
                <w:rFonts w:eastAsia="Times New Roman"/>
                <w:sz w:val="24"/>
                <w:lang w:bidi="ar-SA"/>
              </w:rPr>
              <w:t>IS 17030 (Part 1) :2024/ ISO 20685-1 : 2018</w:t>
            </w:r>
            <w:r w:rsidR="00CF10F0">
              <w:rPr>
                <w:rFonts w:eastAsia="Times New Roman"/>
                <w:sz w:val="24"/>
                <w:lang w:bidi="ar-SA"/>
              </w:rPr>
              <w:t xml:space="preserve"> </w:t>
            </w:r>
            <w:r w:rsidR="00CF10F0" w:rsidRPr="00C0480F">
              <w:rPr>
                <w:sz w:val="24"/>
              </w:rPr>
              <w:t>3-D scanning methodologies for internationally compatible anthropometric databases</w:t>
            </w:r>
            <w:r w:rsidR="00CF10F0">
              <w:rPr>
                <w:sz w:val="24"/>
              </w:rPr>
              <w:t xml:space="preserve"> :</w:t>
            </w:r>
            <w:r w:rsidR="00CF10F0" w:rsidRPr="00C0480F">
              <w:rPr>
                <w:sz w:val="24"/>
              </w:rPr>
              <w:t xml:space="preserve"> Part 1 Evaluation protocol</w:t>
            </w:r>
            <w:r w:rsidR="00CF10F0">
              <w:rPr>
                <w:sz w:val="24"/>
              </w:rPr>
              <w:t xml:space="preserve"> for body dimensions extracted from 3-D body scans </w:t>
            </w:r>
          </w:p>
          <w:p w14:paraId="27AA12A9" w14:textId="77777777" w:rsidR="00CF10F0" w:rsidRPr="00141023" w:rsidRDefault="00CF10F0" w:rsidP="00C7611A">
            <w:pPr>
              <w:autoSpaceDE w:val="0"/>
              <w:autoSpaceDN w:val="0"/>
              <w:adjustRightInd w:val="0"/>
              <w:spacing w:after="0" w:line="240" w:lineRule="auto"/>
              <w:rPr>
                <w:rFonts w:eastAsia="Times New Roman"/>
                <w:sz w:val="24"/>
                <w:lang w:bidi="ar-SA"/>
              </w:rPr>
            </w:pPr>
          </w:p>
        </w:tc>
        <w:tc>
          <w:tcPr>
            <w:tcW w:w="2520" w:type="dxa"/>
            <w:vAlign w:val="center"/>
          </w:tcPr>
          <w:p w14:paraId="429A93CB" w14:textId="77777777" w:rsidR="00CF10F0" w:rsidRDefault="00CF10F0" w:rsidP="00C7611A">
            <w:pPr>
              <w:spacing w:after="0" w:line="240" w:lineRule="auto"/>
              <w:jc w:val="center"/>
              <w:rPr>
                <w:rFonts w:eastAsia="Times New Roman"/>
                <w:sz w:val="24"/>
                <w:lang w:bidi="ar-SA"/>
              </w:rPr>
            </w:pPr>
            <w:r>
              <w:rPr>
                <w:rFonts w:eastAsia="Times New Roman"/>
                <w:sz w:val="24"/>
                <w:lang w:bidi="ar-SA"/>
              </w:rPr>
              <w:t>Identical</w:t>
            </w:r>
          </w:p>
        </w:tc>
      </w:tr>
    </w:tbl>
    <w:p w14:paraId="7C4010B2" w14:textId="77777777" w:rsidR="00CF10F0" w:rsidRPr="005E3E44" w:rsidRDefault="00CF10F0" w:rsidP="00CF10F0">
      <w:pPr>
        <w:widowControl w:val="0"/>
        <w:spacing w:after="0" w:line="240" w:lineRule="auto"/>
        <w:rPr>
          <w:rFonts w:eastAsia="Times New Roman"/>
          <w:snapToGrid w:val="0"/>
          <w:sz w:val="24"/>
          <w:highlight w:val="yellow"/>
          <w:lang w:bidi="ar-SA"/>
        </w:rPr>
      </w:pPr>
    </w:p>
    <w:p w14:paraId="40CD7FDD" w14:textId="537A05E8" w:rsidR="00CF10F0" w:rsidRPr="00A57BBE" w:rsidRDefault="00CF10F0" w:rsidP="00CF10F0">
      <w:pPr>
        <w:tabs>
          <w:tab w:val="left" w:pos="7380"/>
        </w:tabs>
        <w:autoSpaceDE w:val="0"/>
        <w:autoSpaceDN w:val="0"/>
        <w:adjustRightInd w:val="0"/>
        <w:spacing w:after="0" w:line="240" w:lineRule="auto"/>
        <w:rPr>
          <w:sz w:val="24"/>
        </w:rPr>
      </w:pPr>
      <w:r w:rsidRPr="00A57BBE">
        <w:rPr>
          <w:sz w:val="24"/>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A57BBE">
        <w:rPr>
          <w:i/>
          <w:iCs/>
          <w:sz w:val="24"/>
        </w:rPr>
        <w:t>second revision</w:t>
      </w:r>
      <w:r w:rsidRPr="00A57BBE">
        <w:rPr>
          <w:sz w:val="24"/>
        </w:rPr>
        <w:t>)’.</w:t>
      </w:r>
      <w:r w:rsidR="00E169F8">
        <w:rPr>
          <w:sz w:val="24"/>
        </w:rPr>
        <w:t xml:space="preserve"> </w:t>
      </w:r>
      <w:r w:rsidR="00E169F8" w:rsidRPr="00E169F8">
        <w:rPr>
          <w:sz w:val="24"/>
        </w:rPr>
        <w:t>The number of significant places retained in the rounded off value should be the same as that of the specified value in this standard.</w:t>
      </w:r>
    </w:p>
    <w:p w14:paraId="26AF1D39" w14:textId="77777777" w:rsidR="000C4909" w:rsidRDefault="000C4909" w:rsidP="004F416D"/>
    <w:p w14:paraId="2700E8AD" w14:textId="77777777" w:rsidR="000C4909" w:rsidRDefault="000C4909" w:rsidP="004F416D"/>
    <w:p w14:paraId="68EB0DEF" w14:textId="77777777" w:rsidR="000C4909" w:rsidRDefault="000C4909" w:rsidP="004F416D"/>
    <w:sectPr w:rsidR="000C4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4A113D"/>
    <w:multiLevelType w:val="hybridMultilevel"/>
    <w:tmpl w:val="2160DA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8686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97C"/>
    <w:rsid w:val="00050A19"/>
    <w:rsid w:val="0007178B"/>
    <w:rsid w:val="000C4909"/>
    <w:rsid w:val="000E454E"/>
    <w:rsid w:val="001A6B40"/>
    <w:rsid w:val="001E782F"/>
    <w:rsid w:val="0031497C"/>
    <w:rsid w:val="0034532D"/>
    <w:rsid w:val="00397262"/>
    <w:rsid w:val="003E5C75"/>
    <w:rsid w:val="003F5E82"/>
    <w:rsid w:val="004172B1"/>
    <w:rsid w:val="004F416D"/>
    <w:rsid w:val="00590A21"/>
    <w:rsid w:val="005F34B4"/>
    <w:rsid w:val="006469B6"/>
    <w:rsid w:val="006635BB"/>
    <w:rsid w:val="00696F56"/>
    <w:rsid w:val="008328E7"/>
    <w:rsid w:val="00852E8B"/>
    <w:rsid w:val="00865EC0"/>
    <w:rsid w:val="00992988"/>
    <w:rsid w:val="00A80E02"/>
    <w:rsid w:val="00A959D0"/>
    <w:rsid w:val="00B9368B"/>
    <w:rsid w:val="00CF10F0"/>
    <w:rsid w:val="00D24735"/>
    <w:rsid w:val="00D75E3E"/>
    <w:rsid w:val="00DE76B1"/>
    <w:rsid w:val="00E169F8"/>
    <w:rsid w:val="00E671F3"/>
    <w:rsid w:val="00E72AAF"/>
    <w:rsid w:val="00FC26A5"/>
    <w:rsid w:val="00FE0DF2"/>
    <w:rsid w:val="00FE373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7B4A11"/>
  <w15:chartTrackingRefBased/>
  <w15:docId w15:val="{F782F280-684A-4C71-9642-7E19287B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97C"/>
    <w:pPr>
      <w:spacing w:after="200" w:line="276" w:lineRule="auto"/>
      <w:jc w:val="both"/>
    </w:pPr>
    <w:rPr>
      <w:rFonts w:ascii="Times New Roman" w:eastAsia="Verdana" w:hAnsi="Times New Roman" w:cs="Times New Roman"/>
      <w:szCs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497C"/>
    <w:rPr>
      <w:color w:val="0563C1" w:themeColor="hyperlink"/>
      <w:u w:val="single"/>
    </w:rPr>
  </w:style>
  <w:style w:type="character" w:customStyle="1" w:styleId="PlainTextChar">
    <w:name w:val="Plain Text Char"/>
    <w:aliases w:val="Char Char"/>
    <w:link w:val="PlainText"/>
    <w:locked/>
    <w:rsid w:val="0031497C"/>
    <w:rPr>
      <w:rFonts w:ascii="Courier New" w:eastAsia="Times New Roman" w:hAnsi="Courier New"/>
    </w:rPr>
  </w:style>
  <w:style w:type="paragraph" w:styleId="PlainText">
    <w:name w:val="Plain Text"/>
    <w:aliases w:val="Char"/>
    <w:basedOn w:val="Normal"/>
    <w:link w:val="PlainTextChar"/>
    <w:unhideWhenUsed/>
    <w:rsid w:val="0031497C"/>
    <w:pPr>
      <w:spacing w:after="0" w:line="240" w:lineRule="auto"/>
      <w:jc w:val="left"/>
    </w:pPr>
    <w:rPr>
      <w:rFonts w:ascii="Courier New" w:eastAsia="Times New Roman" w:hAnsi="Courier New" w:cstheme="minorBidi"/>
      <w:szCs w:val="20"/>
      <w:lang w:val="en-US"/>
    </w:rPr>
  </w:style>
  <w:style w:type="character" w:customStyle="1" w:styleId="PlainTextChar1">
    <w:name w:val="Plain Text Char1"/>
    <w:basedOn w:val="DefaultParagraphFont"/>
    <w:uiPriority w:val="99"/>
    <w:semiHidden/>
    <w:rsid w:val="0031497C"/>
    <w:rPr>
      <w:rFonts w:ascii="Consolas" w:eastAsia="Verdana" w:hAnsi="Consolas" w:cs="Mangal"/>
      <w:sz w:val="21"/>
      <w:szCs w:val="19"/>
      <w:lang w:val="en-IN"/>
    </w:rPr>
  </w:style>
  <w:style w:type="paragraph" w:styleId="ListParagraph">
    <w:name w:val="List Paragraph"/>
    <w:basedOn w:val="Normal"/>
    <w:uiPriority w:val="34"/>
    <w:qFormat/>
    <w:rsid w:val="004F416D"/>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3</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Mohit Swami</cp:lastModifiedBy>
  <cp:revision>20</cp:revision>
  <dcterms:created xsi:type="dcterms:W3CDTF">2024-10-10T08:30:00Z</dcterms:created>
  <dcterms:modified xsi:type="dcterms:W3CDTF">2024-11-21T09:48:00Z</dcterms:modified>
</cp:coreProperties>
</file>