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5F6B2" w14:textId="77777777" w:rsidR="00F071EB" w:rsidRDefault="00F071EB">
      <w:pPr>
        <w:widowControl w:val="0"/>
        <w:pBdr>
          <w:top w:val="nil"/>
          <w:left w:val="nil"/>
          <w:bottom w:val="nil"/>
          <w:right w:val="nil"/>
          <w:between w:val="nil"/>
        </w:pBdr>
        <w:spacing w:after="0"/>
        <w:jc w:val="left"/>
      </w:pPr>
    </w:p>
    <w:p w14:paraId="31E5EDF2" w14:textId="77777777" w:rsidR="00F071EB" w:rsidRDefault="003729E6">
      <w:pPr>
        <w:spacing w:after="0" w:line="240" w:lineRule="auto"/>
        <w:ind w:left="3510" w:firstLine="2880"/>
        <w:rPr>
          <w:rFonts w:ascii="Arial" w:eastAsia="Arial" w:hAnsi="Arial" w:cs="Arial"/>
          <w:b/>
          <w:color w:val="000000"/>
          <w:sz w:val="24"/>
        </w:rPr>
      </w:pPr>
      <w:r>
        <w:rPr>
          <w:noProof/>
          <w:lang w:val="en-US" w:eastAsia="en-US"/>
        </w:rPr>
        <mc:AlternateContent>
          <mc:Choice Requires="wps">
            <w:drawing>
              <wp:anchor distT="0" distB="0" distL="114300" distR="114300" simplePos="0" relativeHeight="251657216" behindDoc="0" locked="0" layoutInCell="1" hidden="0" allowOverlap="1" wp14:anchorId="20EFCDAD" wp14:editId="2AB23832">
                <wp:simplePos x="0" y="0"/>
                <wp:positionH relativeFrom="column">
                  <wp:posOffset>2133600</wp:posOffset>
                </wp:positionH>
                <wp:positionV relativeFrom="paragraph">
                  <wp:posOffset>76200</wp:posOffset>
                </wp:positionV>
                <wp:extent cx="1571625" cy="620944"/>
                <wp:effectExtent l="0" t="0" r="0" b="0"/>
                <wp:wrapNone/>
                <wp:docPr id="10" name="Rectangle 10"/>
                <wp:cNvGraphicFramePr/>
                <a:graphic xmlns:a="http://schemas.openxmlformats.org/drawingml/2006/main">
                  <a:graphicData uri="http://schemas.microsoft.com/office/word/2010/wordprocessingShape">
                    <wps:wsp>
                      <wps:cNvSpPr/>
                      <wps:spPr>
                        <a:xfrm>
                          <a:off x="4564950" y="3474291"/>
                          <a:ext cx="1562100" cy="611419"/>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6D4F30FC" w14:textId="77777777" w:rsidR="00F071EB" w:rsidRDefault="003729E6">
                            <w:pPr>
                              <w:spacing w:after="0" w:line="240" w:lineRule="auto"/>
                              <w:textDirection w:val="btLr"/>
                            </w:pPr>
                            <w:r>
                              <w:rPr>
                                <w:rFonts w:ascii="Kokila" w:eastAsia="Kokila" w:hAnsi="Kokila" w:cs="Kokila"/>
                                <w:b/>
                                <w:bCs/>
                                <w:i/>
                                <w:iCs/>
                                <w:color w:val="000000"/>
                                <w:sz w:val="44"/>
                                <w:szCs w:val="44"/>
                                <w:cs/>
                              </w:rPr>
                              <w:t>भारतीय</w:t>
                            </w:r>
                            <w:r>
                              <w:rPr>
                                <w:rFonts w:ascii="Kokila" w:eastAsia="Kokila" w:hAnsi="Kokila" w:cs="Kokila"/>
                                <w:b/>
                                <w:i/>
                                <w:color w:val="000000"/>
                                <w:sz w:val="44"/>
                              </w:rPr>
                              <w:t xml:space="preserve"> </w:t>
                            </w:r>
                            <w:r>
                              <w:rPr>
                                <w:rFonts w:ascii="Kokila" w:eastAsia="Kokila" w:hAnsi="Kokila" w:cs="Kokila"/>
                                <w:b/>
                                <w:bCs/>
                                <w:i/>
                                <w:iCs/>
                                <w:color w:val="000000"/>
                                <w:sz w:val="44"/>
                                <w:szCs w:val="44"/>
                                <w:cs/>
                              </w:rPr>
                              <w:t>मानक</w:t>
                            </w:r>
                          </w:p>
                          <w:p w14:paraId="12172A9C" w14:textId="77777777" w:rsidR="00F071EB" w:rsidRDefault="003729E6">
                            <w:pPr>
                              <w:spacing w:after="0" w:line="240" w:lineRule="auto"/>
                              <w:textDirection w:val="btLr"/>
                            </w:pPr>
                            <w:r>
                              <w:rPr>
                                <w:rFonts w:ascii="Arial" w:eastAsia="Arial" w:hAnsi="Arial" w:cs="Arial"/>
                                <w:b/>
                                <w:i/>
                                <w:color w:val="000000"/>
                                <w:sz w:val="28"/>
                              </w:rPr>
                              <w:t>Indian Standard</w:t>
                            </w:r>
                          </w:p>
                          <w:p w14:paraId="1DCA6E47" w14:textId="77777777" w:rsidR="00F071EB" w:rsidRDefault="00F071EB">
                            <w:pPr>
                              <w:spacing w:after="0" w:line="275" w:lineRule="auto"/>
                              <w:textDirection w:val="btLr"/>
                            </w:pPr>
                          </w:p>
                        </w:txbxContent>
                      </wps:txbx>
                      <wps:bodyPr spcFirstLastPara="1" wrap="square" lIns="91425" tIns="45700" rIns="91425" bIns="4570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EFCDAD" id="Rectangle 10" o:spid="_x0000_s1026" style="position:absolute;left:0;text-align:left;margin-left:168pt;margin-top:6pt;width:123.75pt;height:48.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ylPQIAAHkEAAAOAAAAZHJzL2Uyb0RvYy54bWysVNuO0zAQfUfiHyy/0zQl6W6jpiu0pQhp&#10;xVYsfMDUcRpLvmF7m/TvGTulF3hAQuTBGdsnM2fOzGT5MChJDtx5YXRN88mUEq6ZaYTe1/T7t827&#10;e0p8AN2ANJrX9Mg9fVi9fbPsbcVnpjOy4Y6gE+2r3ta0C8FWWeZZxxX4ibFc42VrnIKAW7fPGgc9&#10;elcym02n86w3rrHOMO49nq7HS7pK/tuWs/Dctp4HImuK3EJaXVp3cc1WS6j2Dmwn2IkG/AMLBUJj&#10;0LOrNQQgr0784UoJ5ow3bZgwozLTtoLxlANmk09/y+alA8tTLiiOt2eZ/P9zy74cto6IBmuH8mhQ&#10;WKOvqBroveQEz1Cg3voKcS926047j2bMdmidim/Mgww1Lcp5sSjRz7Gm74u7YrbIR4H5EAhDQF7O&#10;Z/kUAQwR8zwv8kUEZBdP1vnwiRtFolFTh1SSrnB48mGE/oLEwN5I0WyElGnj9rtH6cgBsNib9Jy8&#10;38CkJn1NF+WsRB6APddKCGgqiyp4vU/xbr5I3cjPrmVIaSHrG1TktQbfjfHT1Zi9EgF7XApV0/tp&#10;fMbjjkPzUTckHC2KrnE8aCTmFSWS4zChgQlDFUDIv+OQjdQoZSzWWJ5ohWE3jNWNvuLJzjRHrLi3&#10;bCOQ8BP4sAWHPZ9jdJwDjPvjFRxykZ81NtoiL6JQIW2K8i5Wz13f7K5vQLPO4HihnqP5GNKwxTy0&#10;+fAaTCtSGS9UTpyxv1MjnGYxDtD1PqEuf4zVTwAAAP//AwBQSwMEFAAGAAgAAAAhAEmBFTLfAAAA&#10;CgEAAA8AAABkcnMvZG93bnJldi54bWxMjzFPwzAQhXck/oN1SGzUaaKGNMSpEFU70aGFgdGNjzgi&#10;Pkex04Z/zzHBdLp7T+++V21m14sLjqHzpGC5SEAgNd501Cp4f9s9FCBC1GR07wkVfGOATX17U+nS&#10;+Csd8XKKreAQCqVWYGMcSilDY9HpsPADEmuffnQ68jq20oz6yuGul2mS5NLpjviD1QO+WGy+TpNT&#10;sN0uP3R6wP3erB/zwy6b7GuDSt3fzc9PICLO8c8Mv/iMDjUznf1EJoheQZbl3CWykPJkw6rIViDO&#10;fEjWBci6kv8r1D8AAAD//wMAUEsBAi0AFAAGAAgAAAAhALaDOJL+AAAA4QEAABMAAAAAAAAAAAAA&#10;AAAAAAAAAFtDb250ZW50X1R5cGVzXS54bWxQSwECLQAUAAYACAAAACEAOP0h/9YAAACUAQAACwAA&#10;AAAAAAAAAAAAAAAvAQAAX3JlbHMvLnJlbHNQSwECLQAUAAYACAAAACEApOfspT0CAAB5BAAADgAA&#10;AAAAAAAAAAAAAAAuAgAAZHJzL2Uyb0RvYy54bWxQSwECLQAUAAYACAAAACEASYEVMt8AAAAKAQAA&#10;DwAAAAAAAAAAAAAAAACXBAAAZHJzL2Rvd25yZXYueG1sUEsFBgAAAAAEAAQA8wAAAKMFAAAAAA==&#10;" strokecolor="white [3201]">
                <v:stroke startarrowwidth="narrow" startarrowlength="short" endarrowwidth="narrow" endarrowlength="short"/>
                <v:textbox inset="2.53958mm,1.2694mm,2.53958mm,1.2694mm">
                  <w:txbxContent>
                    <w:p w14:paraId="6D4F30FC" w14:textId="77777777" w:rsidR="00F071EB" w:rsidRDefault="003729E6">
                      <w:pPr>
                        <w:spacing w:after="0" w:line="240" w:lineRule="auto"/>
                        <w:textDirection w:val="btLr"/>
                      </w:pPr>
                      <w:r>
                        <w:rPr>
                          <w:rFonts w:ascii="Kokila" w:eastAsia="Kokila" w:hAnsi="Kokila" w:cs="Kokila"/>
                          <w:b/>
                          <w:bCs/>
                          <w:i/>
                          <w:iCs/>
                          <w:color w:val="000000"/>
                          <w:sz w:val="44"/>
                          <w:szCs w:val="44"/>
                          <w:cs/>
                        </w:rPr>
                        <w:t>भारतीय</w:t>
                      </w:r>
                      <w:r>
                        <w:rPr>
                          <w:rFonts w:ascii="Kokila" w:eastAsia="Kokila" w:hAnsi="Kokila" w:cs="Kokila"/>
                          <w:b/>
                          <w:i/>
                          <w:color w:val="000000"/>
                          <w:sz w:val="44"/>
                        </w:rPr>
                        <w:t xml:space="preserve"> </w:t>
                      </w:r>
                      <w:r>
                        <w:rPr>
                          <w:rFonts w:ascii="Kokila" w:eastAsia="Kokila" w:hAnsi="Kokila" w:cs="Kokila"/>
                          <w:b/>
                          <w:bCs/>
                          <w:i/>
                          <w:iCs/>
                          <w:color w:val="000000"/>
                          <w:sz w:val="44"/>
                          <w:szCs w:val="44"/>
                          <w:cs/>
                        </w:rPr>
                        <w:t>मानक</w:t>
                      </w:r>
                    </w:p>
                    <w:p w14:paraId="12172A9C" w14:textId="77777777" w:rsidR="00F071EB" w:rsidRDefault="003729E6">
                      <w:pPr>
                        <w:spacing w:after="0" w:line="240" w:lineRule="auto"/>
                        <w:textDirection w:val="btLr"/>
                      </w:pPr>
                      <w:r>
                        <w:rPr>
                          <w:rFonts w:ascii="Arial" w:eastAsia="Arial" w:hAnsi="Arial" w:cs="Arial"/>
                          <w:b/>
                          <w:i/>
                          <w:color w:val="000000"/>
                          <w:sz w:val="28"/>
                        </w:rPr>
                        <w:t>Indian Standard</w:t>
                      </w:r>
                    </w:p>
                    <w:p w14:paraId="1DCA6E47" w14:textId="77777777" w:rsidR="00F071EB" w:rsidRDefault="00F071EB">
                      <w:pPr>
                        <w:spacing w:after="0" w:line="275" w:lineRule="auto"/>
                        <w:textDirection w:val="btLr"/>
                      </w:pPr>
                    </w:p>
                  </w:txbxContent>
                </v:textbox>
              </v:rect>
            </w:pict>
          </mc:Fallback>
        </mc:AlternateContent>
      </w:r>
    </w:p>
    <w:p w14:paraId="5CE62A3D" w14:textId="06BB47D4" w:rsidR="00F071EB" w:rsidRPr="00340C08" w:rsidRDefault="00EB77E0" w:rsidP="00B74D5A">
      <w:pPr>
        <w:spacing w:after="0" w:line="240" w:lineRule="auto"/>
        <w:ind w:left="3510" w:right="74" w:firstLine="2880"/>
        <w:jc w:val="center"/>
        <w:rPr>
          <w:rFonts w:ascii="Arial" w:eastAsia="Arial" w:hAnsi="Arial" w:cs="Arial"/>
          <w:b/>
          <w:sz w:val="24"/>
        </w:rPr>
      </w:pPr>
      <w:r>
        <w:rPr>
          <w:rFonts w:ascii="Arial" w:eastAsia="Arial" w:hAnsi="Arial" w:cs="Arial"/>
          <w:b/>
          <w:color w:val="000000"/>
          <w:sz w:val="24"/>
        </w:rPr>
        <w:t xml:space="preserve">                       </w:t>
      </w:r>
      <w:r w:rsidR="00340C08">
        <w:rPr>
          <w:rFonts w:ascii="Arial" w:eastAsia="Arial" w:hAnsi="Arial" w:cs="Arial"/>
          <w:b/>
          <w:color w:val="000000"/>
          <w:sz w:val="24"/>
        </w:rPr>
        <w:t xml:space="preserve"> </w:t>
      </w:r>
      <w:r w:rsidR="00B74D5A">
        <w:rPr>
          <w:rFonts w:ascii="Arial" w:eastAsia="Arial" w:hAnsi="Arial" w:cs="Arial"/>
          <w:b/>
          <w:color w:val="000000"/>
          <w:sz w:val="24"/>
        </w:rPr>
        <w:t xml:space="preserve"> </w:t>
      </w:r>
      <w:r w:rsidRPr="00340C08">
        <w:rPr>
          <w:rFonts w:ascii="Arial" w:eastAsia="Arial" w:hAnsi="Arial" w:cs="Arial"/>
          <w:b/>
          <w:sz w:val="24"/>
        </w:rPr>
        <w:t>IS XXXXX</w:t>
      </w:r>
      <w:r w:rsidR="003729E6" w:rsidRPr="00340C08">
        <w:rPr>
          <w:rFonts w:ascii="Arial" w:eastAsia="Arial" w:hAnsi="Arial" w:cs="Arial"/>
          <w:b/>
          <w:sz w:val="24"/>
        </w:rPr>
        <w:t>-</w:t>
      </w:r>
      <w:proofErr w:type="gramStart"/>
      <w:r w:rsidR="00D64C9C" w:rsidRPr="00340C08">
        <w:rPr>
          <w:rFonts w:ascii="Arial" w:eastAsia="Arial" w:hAnsi="Arial" w:cs="Arial"/>
          <w:b/>
          <w:sz w:val="24"/>
        </w:rPr>
        <w:t>2</w:t>
      </w:r>
      <w:r w:rsidR="003729E6" w:rsidRPr="00340C08">
        <w:rPr>
          <w:rFonts w:ascii="Arial" w:eastAsia="Arial" w:hAnsi="Arial" w:cs="Arial"/>
          <w:b/>
          <w:sz w:val="24"/>
        </w:rPr>
        <w:t> :</w:t>
      </w:r>
      <w:proofErr w:type="gramEnd"/>
      <w:r w:rsidR="003729E6" w:rsidRPr="00340C08">
        <w:rPr>
          <w:rFonts w:ascii="Arial" w:eastAsia="Arial" w:hAnsi="Arial" w:cs="Arial"/>
          <w:b/>
          <w:sz w:val="24"/>
        </w:rPr>
        <w:t xml:space="preserve"> 2024</w:t>
      </w:r>
    </w:p>
    <w:p w14:paraId="04EF5163" w14:textId="5BE4DA01" w:rsidR="00F071EB" w:rsidRDefault="00D505B2">
      <w:pPr>
        <w:spacing w:after="0" w:line="240" w:lineRule="auto"/>
        <w:ind w:left="3510" w:right="74" w:firstLine="2880"/>
        <w:jc w:val="right"/>
        <w:rPr>
          <w:rFonts w:ascii="Arial" w:eastAsia="Arial" w:hAnsi="Arial" w:cs="Arial"/>
          <w:b/>
          <w:color w:val="000000"/>
          <w:sz w:val="24"/>
        </w:rPr>
      </w:pPr>
      <w:r>
        <w:rPr>
          <w:rFonts w:ascii="Arial" w:eastAsia="Arial" w:hAnsi="Arial" w:cs="Arial"/>
          <w:b/>
          <w:color w:val="000000"/>
          <w:sz w:val="24"/>
        </w:rPr>
        <w:t>ISO 14839</w:t>
      </w:r>
      <w:r w:rsidR="003729E6">
        <w:rPr>
          <w:rFonts w:ascii="Arial" w:eastAsia="Arial" w:hAnsi="Arial" w:cs="Arial"/>
          <w:b/>
          <w:color w:val="000000"/>
          <w:sz w:val="24"/>
        </w:rPr>
        <w:t>-</w:t>
      </w:r>
      <w:proofErr w:type="gramStart"/>
      <w:r w:rsidR="00D64C9C">
        <w:rPr>
          <w:rFonts w:ascii="Arial" w:eastAsia="Arial" w:hAnsi="Arial" w:cs="Arial"/>
          <w:b/>
          <w:sz w:val="24"/>
        </w:rPr>
        <w:t>2</w:t>
      </w:r>
      <w:r w:rsidR="003729E6">
        <w:rPr>
          <w:rFonts w:ascii="Arial" w:eastAsia="Arial" w:hAnsi="Arial" w:cs="Arial"/>
          <w:b/>
          <w:color w:val="000000"/>
          <w:sz w:val="24"/>
        </w:rPr>
        <w:t> :</w:t>
      </w:r>
      <w:proofErr w:type="gramEnd"/>
      <w:r w:rsidR="003729E6">
        <w:rPr>
          <w:rFonts w:ascii="Arial" w:eastAsia="Arial" w:hAnsi="Arial" w:cs="Arial"/>
          <w:b/>
          <w:color w:val="000000"/>
          <w:sz w:val="24"/>
        </w:rPr>
        <w:t xml:space="preserve"> 20</w:t>
      </w:r>
      <w:r w:rsidR="00D64C9C">
        <w:rPr>
          <w:rFonts w:ascii="Arial" w:eastAsia="Arial" w:hAnsi="Arial" w:cs="Arial"/>
          <w:b/>
          <w:sz w:val="24"/>
        </w:rPr>
        <w:t>04</w:t>
      </w:r>
    </w:p>
    <w:p w14:paraId="6C11F3AA" w14:textId="77777777" w:rsidR="00F071EB" w:rsidRDefault="00F071EB">
      <w:pPr>
        <w:spacing w:after="0" w:line="240" w:lineRule="auto"/>
        <w:ind w:left="3510" w:right="74" w:firstLine="2880"/>
        <w:jc w:val="right"/>
        <w:rPr>
          <w:rFonts w:ascii="Arial" w:eastAsia="Arial" w:hAnsi="Arial" w:cs="Arial"/>
          <w:b/>
          <w:color w:val="000000"/>
          <w:sz w:val="24"/>
        </w:rPr>
      </w:pPr>
    </w:p>
    <w:p w14:paraId="07BDC383" w14:textId="77777777" w:rsidR="00F071EB" w:rsidRDefault="00F071EB">
      <w:pPr>
        <w:spacing w:after="0" w:line="240" w:lineRule="auto"/>
        <w:ind w:right="74"/>
        <w:rPr>
          <w:rFonts w:ascii="Arial" w:eastAsia="Arial" w:hAnsi="Arial" w:cs="Arial"/>
          <w:i/>
          <w:color w:val="000000"/>
          <w:sz w:val="20"/>
          <w:szCs w:val="20"/>
        </w:rPr>
      </w:pPr>
    </w:p>
    <w:p w14:paraId="2CCD4131" w14:textId="073C89F1" w:rsidR="00F071EB" w:rsidRPr="00CB20B3" w:rsidRDefault="003729E6" w:rsidP="00CB20B3">
      <w:pPr>
        <w:spacing w:after="0" w:line="240" w:lineRule="auto"/>
        <w:ind w:left="3510"/>
        <w:jc w:val="right"/>
        <w:rPr>
          <w:rFonts w:ascii="Arial" w:eastAsia="Arial" w:hAnsi="Arial" w:cs="Arial"/>
          <w:sz w:val="24"/>
        </w:rPr>
      </w:pPr>
      <w:r>
        <w:rPr>
          <w:rFonts w:ascii="Arial" w:eastAsia="Arial" w:hAnsi="Arial" w:cs="Arial"/>
          <w:noProof/>
          <w:sz w:val="10"/>
          <w:szCs w:val="10"/>
          <w:lang w:val="en-US" w:eastAsia="en-US"/>
        </w:rPr>
        <mc:AlternateContent>
          <mc:Choice Requires="wpg">
            <w:drawing>
              <wp:inline distT="0" distB="0" distL="0" distR="0" wp14:anchorId="1222A18C" wp14:editId="559C20FE">
                <wp:extent cx="4595751" cy="59377"/>
                <wp:effectExtent l="0" t="0" r="0" b="0"/>
                <wp:docPr id="11" name="Group 11"/>
                <wp:cNvGraphicFramePr/>
                <a:graphic xmlns:a="http://schemas.openxmlformats.org/drawingml/2006/main">
                  <a:graphicData uri="http://schemas.microsoft.com/office/word/2010/wordprocessingGroup">
                    <wpg:wgp>
                      <wpg:cNvGrpSpPr/>
                      <wpg:grpSpPr>
                        <a:xfrm>
                          <a:off x="0" y="0"/>
                          <a:ext cx="4595751" cy="59377"/>
                          <a:chOff x="3048125" y="3749875"/>
                          <a:chExt cx="4595050" cy="60250"/>
                        </a:xfrm>
                      </wpg:grpSpPr>
                      <wpg:grpSp>
                        <wpg:cNvPr id="1" name="Group 1"/>
                        <wpg:cNvGrpSpPr/>
                        <wpg:grpSpPr>
                          <a:xfrm>
                            <a:off x="3048125" y="3750312"/>
                            <a:ext cx="4595027" cy="59377"/>
                            <a:chOff x="0" y="0"/>
                            <a:chExt cx="6346" cy="100"/>
                          </a:xfrm>
                        </wpg:grpSpPr>
                        <wps:wsp>
                          <wps:cNvPr id="2" name="Rectangle 2"/>
                          <wps:cNvSpPr/>
                          <wps:spPr>
                            <a:xfrm>
                              <a:off x="0" y="0"/>
                              <a:ext cx="6325" cy="100"/>
                            </a:xfrm>
                            <a:prstGeom prst="rect">
                              <a:avLst/>
                            </a:prstGeom>
                            <a:noFill/>
                            <a:ln>
                              <a:noFill/>
                            </a:ln>
                          </wps:spPr>
                          <wps:txbx>
                            <w:txbxContent>
                              <w:p w14:paraId="54376F81" w14:textId="77777777" w:rsidR="00F071EB" w:rsidRDefault="00F071EB">
                                <w:pPr>
                                  <w:spacing w:after="0" w:line="240" w:lineRule="auto"/>
                                  <w:jc w:val="left"/>
                                  <w:textDirection w:val="btLr"/>
                                </w:pPr>
                              </w:p>
                            </w:txbxContent>
                          </wps:txbx>
                          <wps:bodyPr spcFirstLastPara="1" wrap="square" lIns="91425" tIns="91425" rIns="91425" bIns="91425" anchor="ctr" anchorCtr="0">
                            <a:noAutofit/>
                          </wps:bodyPr>
                        </wps:wsp>
                        <wps:wsp>
                          <wps:cNvPr id="3" name="Straight Arrow Connector 3"/>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4" name="Straight Arrow Connector 4"/>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5" name="Straight Arrow Connector 5"/>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222A18C" id="Group 11" o:spid="_x0000_s1027" style="width:361.85pt;height:4.7pt;mso-position-horizontal-relative:char;mso-position-vertical-relative:line" coordorigin="30481,37498" coordsize="45950,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3VGLwMAAAkMAAAOAAAAZHJzL2Uyb0RvYy54bWzsVttuGyEQfa/Uf0C8N3vzJV5lHUVOHFWq&#10;2qhpPwCz7EXaBQrYa/99B/biS5rWTaU8VHlZM4CHc2bODFxdb+sKbZjSpeAJDi58jBinIi15nuDv&#10;35YfLjHShvCUVIKzBO+Yxtfz9++uGhmzUBSiSplC4ITruJEJLoyRsedpWrCa6AshGYfFTKiaGDBV&#10;7qWKNOC9rrzQ9ydeI1QqlaBMa5i9bRfx3PnPMkbNlyzTzKAqwYDNuK9y35X9evMrEueKyKKkHQzy&#10;AhQ1KTkcOri6JYagtSqfuKpLqoQWmbmgovZElpWUOQ7AJvBP2NwrsZaOSx43uRzCBKE9idOL3dLP&#10;mweFyhRyF2DESQ05cscisCE4jcxj2HOv5KN8UN1E3lqW7zZTtf0FJmjrwrobwsq2BlGYHI1n4+kY&#10;3FNYG8+i6bQNOy0gN/ZfkT+6DMIxRrAeTUezy+m433F34MMfQwatj4kfwhDAeD0Az+IcYA3GgL/n&#10;eELR+vhLhsdYx34UhC3WQ7Z+OH2eLZDYx4gWPcNJNJq0fwr835ODStF7Meh/E8NjQSRzGtM20V2g&#10;wj5QX6GCCM8rhhzNRrpdgxZ0rEEW5wphEtkk2wyeUiSxVNrcM1EjO0iwgnNdQZHNJ23aVPdb7HFc&#10;LMuqgnkSV/xoAjRhZ0ARPTg7MtvV1sl8oLES6Q7YakmXJRz5iWjzQBQUPwi1gYaQYP1jTRTDqPrI&#10;IcizYGTRm0NDHRqrQ4NwWgjoM9QojFpjYVzfacHerI3ISkfMwmvBdKghu1aWr5DmqE/zo1GkzAuD&#10;bpQSDVoIziEBQqGoLRGX9QXvOkAf2L76Tso/6NpqXxF7ZR/r+knSdYdiOD44WwKogcSFU6gcRG3u&#10;sooYGNYSOpvmufOjRVWmVjY2BVrlq0Wl0IbAzRBGwTLswR1ts5q7Jbpo97mlttyhNfPU6a9gJL3j&#10;KTI7Cc2TwzUHAkpwzVKQDoNb0Y7cTkPK6pydv5ZwqxFbCp02Xkkkoz+KZPQCkbQNnMRvIvkvRAKd&#10;sX08PNtJ3JVulQu3zLmdZPbWSV6pk+wfUK6/uPcmjI4etIe227V/wc9/AgAA//8DAFBLAwQUAAYA&#10;CAAAACEADDZCNdwAAAADAQAADwAAAGRycy9kb3ducmV2LnhtbEyPQWvCQBCF7wX/wzJCb3UTbatN&#10;sxGRticpVAvF25gdk2B2NmTXJP57t17ay8DjPd77Jl0OphYdta6yrCCeRCCIc6srLhR8794fFiCc&#10;R9ZYWyYFF3KwzEZ3KSba9vxF3dYXIpSwS1BB6X2TSOnykgy6iW2Ig3e0rUEfZFtI3WIfyk0tp1H0&#10;LA1WHBZKbGhdUn7ano2Cjx771Sx+6zan4/qy3z19/mxiUup+PKxeQXga/F8YfvEDOmSB6WDPrJ2o&#10;FYRH/O0Gbz6dzUEcFLw8gsxS+Z89uwIAAP//AwBQSwECLQAUAAYACAAAACEAtoM4kv4AAADhAQAA&#10;EwAAAAAAAAAAAAAAAAAAAAAAW0NvbnRlbnRfVHlwZXNdLnhtbFBLAQItABQABgAIAAAAIQA4/SH/&#10;1gAAAJQBAAALAAAAAAAAAAAAAAAAAC8BAABfcmVscy8ucmVsc1BLAQItABQABgAIAAAAIQB193VG&#10;LwMAAAkMAAAOAAAAAAAAAAAAAAAAAC4CAABkcnMvZTJvRG9jLnhtbFBLAQItABQABgAIAAAAIQAM&#10;NkI13AAAAAMBAAAPAAAAAAAAAAAAAAAAAIkFAABkcnMvZG93bnJldi54bWxQSwUGAAAAAAQABADz&#10;AAAAkgYAAAAA&#10;">
                <v:group id="Group 1" o:spid="_x0000_s1028" style="position:absolute;left:30481;top:37503;width:45950;height:593" coordsize="63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width:6325;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4376F81" w14:textId="77777777" w:rsidR="00F071EB" w:rsidRDefault="00F071EB">
                          <w:pPr>
                            <w:spacing w:after="0" w:line="240" w:lineRule="auto"/>
                            <w:jc w:val="left"/>
                            <w:textDirection w:val="btLr"/>
                          </w:pPr>
                        </w:p>
                      </w:txbxContent>
                    </v:textbox>
                  </v:rect>
                  <v:shapetype id="_x0000_t32" coordsize="21600,21600" o:spt="32" o:oned="t" path="m,l21600,21600e" filled="f">
                    <v:path arrowok="t" fillok="f" o:connecttype="none"/>
                    <o:lock v:ext="edit" shapetype="t"/>
                  </v:shapetype>
                  <v:shape id="Straight Arrow Connector 3" o:spid="_x0000_s1030" type="#_x0000_t32" style="position:absolute;top:1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iElwgAAANoAAAAPAAAAZHJzL2Rvd25yZXYueG1sRI9Ba8JA&#10;FITvQv/D8gredFMtItFNkEKpvRkVen3NPrOL2bchu8b477uFQo/DzHzDbMvRtWKgPljPCl7mGQji&#10;2mvLjYLz6X22BhEissbWMyl4UICyeJpsMdf+zhUNx9iIBOGQowITY5dLGWpDDsPcd8TJu/jeYUyy&#10;b6Tu8Z7grpWLLFtJh5bTgsGO3gzV1+PNKej813dlD/Z1dRuyQ2U+FvR5dkpNn8fdBkSkMf6H/9p7&#10;rWAJv1fSDZDFDwAAAP//AwBQSwECLQAUAAYACAAAACEA2+H2y+4AAACFAQAAEwAAAAAAAAAAAAAA&#10;AAAAAAAAW0NvbnRlbnRfVHlwZXNdLnhtbFBLAQItABQABgAIAAAAIQBa9CxbvwAAABUBAAALAAAA&#10;AAAAAAAAAAAAAB8BAABfcmVscy8ucmVsc1BLAQItABQABgAIAAAAIQCSaiElwgAAANoAAAAPAAAA&#10;AAAAAAAAAAAAAAcCAABkcnMvZG93bnJldi54bWxQSwUGAAAAAAMAAwC3AAAA9gIAAAAA&#10;" strokecolor="#231f20" strokeweight="1pt"/>
                  <v:shape id="Straight Arrow Connector 4" o:spid="_x0000_s1031" type="#_x0000_t32" style="position:absolute;top:5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7lRwAAAANoAAAAPAAAAZHJzL2Rvd25yZXYueG1sRI9Bi8Iw&#10;FITvgv8hPMGbpoqIVKMsgrh7syp4fTbPJmzzUppY67/fLCzscZiZb5jNrne16KgN1rOC2TQDQVx6&#10;bblScL0cJisQISJrrD2TgjcF2G2Hgw3m2r+4oO4cK5EgHHJUYGJscilDachhmPqGOHkP3zqMSbaV&#10;1C2+EtzVcp5lS+nQclow2NDeUPl9fjoFjb/dC3uyi+Wzy06FOc7p6+qUGo/6jzWISH38D/+1P7WC&#10;BfxeSTdAbn8AAAD//wMAUEsBAi0AFAAGAAgAAAAhANvh9svuAAAAhQEAABMAAAAAAAAAAAAAAAAA&#10;AAAAAFtDb250ZW50X1R5cGVzXS54bWxQSwECLQAUAAYACAAAACEAWvQsW78AAAAVAQAACwAAAAAA&#10;AAAAAAAAAAAfAQAAX3JlbHMvLnJlbHNQSwECLQAUAAYACAAAACEAHYO5UcAAAADaAAAADwAAAAAA&#10;AAAAAAAAAAAHAgAAZHJzL2Rvd25yZXYueG1sUEsFBgAAAAADAAMAtwAAAPQCAAAAAA==&#10;" strokecolor="#231f20" strokeweight="1pt"/>
                  <v:shape id="Straight Arrow Connector 5" o:spid="_x0000_s1032" type="#_x0000_t32" style="position:absolute;top:9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zKwgAAANoAAAAPAAAAZHJzL2Rvd25yZXYueG1sRI9Ba8JA&#10;FITvQv/D8gredFOxItFNkEKpvRkVen3NPrOL2bchu8b477uFQo/DzHzDbMvRtWKgPljPCl7mGQji&#10;2mvLjYLz6X22BhEissbWMyl4UICyeJpsMdf+zhUNx9iIBOGQowITY5dLGWpDDsPcd8TJu/jeYUyy&#10;b6Tu8Z7grpWLLFtJh5bTgsGO3gzV1+PNKej813dlD3a5ug3ZoTIfC/o8O6Wmz+NuAyLSGP/Df+29&#10;VvAKv1fSDZDFDwAAAP//AwBQSwECLQAUAAYACAAAACEA2+H2y+4AAACFAQAAEwAAAAAAAAAAAAAA&#10;AAAAAAAAW0NvbnRlbnRfVHlwZXNdLnhtbFBLAQItABQABgAIAAAAIQBa9CxbvwAAABUBAAALAAAA&#10;AAAAAAAAAAAAAB8BAABfcmVscy8ucmVsc1BLAQItABQABgAIAAAAIQByzxzKwgAAANoAAAAPAAAA&#10;AAAAAAAAAAAAAAcCAABkcnMvZG93bnJldi54bWxQSwUGAAAAAAMAAwC3AAAA9gIAAAAA&#10;" strokecolor="#231f20" strokeweight="1pt"/>
                </v:group>
                <w10:anchorlock/>
              </v:group>
            </w:pict>
          </mc:Fallback>
        </mc:AlternateContent>
      </w:r>
    </w:p>
    <w:p w14:paraId="09C066D1" w14:textId="77777777" w:rsidR="00CB20B3" w:rsidRDefault="00CB20B3" w:rsidP="00F5750A">
      <w:pPr>
        <w:widowControl w:val="0"/>
        <w:tabs>
          <w:tab w:val="left" w:pos="426"/>
        </w:tabs>
        <w:spacing w:before="120" w:after="120" w:line="240" w:lineRule="auto"/>
        <w:ind w:left="3510"/>
        <w:jc w:val="center"/>
        <w:rPr>
          <w:rFonts w:ascii="Kokila" w:eastAsia="Nirmala UI" w:hAnsi="Kokila" w:cs="Kokila"/>
          <w:b/>
          <w:bCs/>
          <w:sz w:val="32"/>
          <w:szCs w:val="32"/>
        </w:rPr>
      </w:pPr>
    </w:p>
    <w:p w14:paraId="378F5660" w14:textId="2DD916FF" w:rsidR="00761EA8" w:rsidRDefault="00761EA8" w:rsidP="00F5750A">
      <w:pPr>
        <w:widowControl w:val="0"/>
        <w:tabs>
          <w:tab w:val="left" w:pos="426"/>
        </w:tabs>
        <w:spacing w:before="120" w:after="120" w:line="240" w:lineRule="auto"/>
        <w:ind w:left="3510"/>
        <w:jc w:val="center"/>
        <w:rPr>
          <w:rFonts w:ascii="Kokila" w:eastAsia="Nirmala UI" w:hAnsi="Kokila" w:cs="Kokila"/>
          <w:b/>
          <w:bCs/>
          <w:sz w:val="52"/>
          <w:szCs w:val="52"/>
        </w:rPr>
      </w:pPr>
      <w:r w:rsidRPr="00761EA8">
        <w:rPr>
          <w:rFonts w:ascii="Kokila" w:eastAsia="Nirmala UI" w:hAnsi="Kokila" w:cs="Kokila" w:hint="cs"/>
          <w:b/>
          <w:bCs/>
          <w:sz w:val="52"/>
          <w:szCs w:val="52"/>
          <w:cs/>
        </w:rPr>
        <w:t>यांत्रिक</w:t>
      </w:r>
      <w:r w:rsidRPr="00761EA8">
        <w:rPr>
          <w:rFonts w:ascii="Kokila" w:eastAsia="Nirmala UI" w:hAnsi="Kokila" w:cs="Kokila"/>
          <w:b/>
          <w:bCs/>
          <w:sz w:val="52"/>
          <w:szCs w:val="52"/>
          <w:cs/>
        </w:rPr>
        <w:t xml:space="preserve"> </w:t>
      </w:r>
      <w:r w:rsidRPr="00761EA8">
        <w:rPr>
          <w:rFonts w:ascii="Kokila" w:eastAsia="Nirmala UI" w:hAnsi="Kokila" w:cs="Kokila" w:hint="cs"/>
          <w:b/>
          <w:bCs/>
          <w:sz w:val="52"/>
          <w:szCs w:val="52"/>
          <w:cs/>
        </w:rPr>
        <w:t>कंपन</w:t>
      </w:r>
      <w:r w:rsidRPr="00761EA8">
        <w:rPr>
          <w:rFonts w:ascii="Kokila" w:eastAsia="Nirmala UI" w:hAnsi="Kokila" w:cs="Kokila"/>
          <w:b/>
          <w:bCs/>
          <w:sz w:val="52"/>
          <w:szCs w:val="52"/>
          <w:cs/>
        </w:rPr>
        <w:t xml:space="preserve"> — </w:t>
      </w:r>
      <w:r w:rsidRPr="00761EA8">
        <w:rPr>
          <w:rFonts w:ascii="Kokila" w:eastAsia="Nirmala UI" w:hAnsi="Kokila" w:cs="Kokila" w:hint="cs"/>
          <w:b/>
          <w:bCs/>
          <w:sz w:val="52"/>
          <w:szCs w:val="52"/>
          <w:cs/>
        </w:rPr>
        <w:t>सक्रिय</w:t>
      </w:r>
      <w:r w:rsidRPr="00761EA8">
        <w:rPr>
          <w:rFonts w:ascii="Kokila" w:eastAsia="Nirmala UI" w:hAnsi="Kokila" w:cs="Kokila"/>
          <w:b/>
          <w:bCs/>
          <w:sz w:val="52"/>
          <w:szCs w:val="52"/>
          <w:cs/>
        </w:rPr>
        <w:t xml:space="preserve"> </w:t>
      </w:r>
      <w:r w:rsidRPr="00761EA8">
        <w:rPr>
          <w:rFonts w:ascii="Kokila" w:eastAsia="Nirmala UI" w:hAnsi="Kokila" w:cs="Kokila" w:hint="cs"/>
          <w:b/>
          <w:bCs/>
          <w:sz w:val="52"/>
          <w:szCs w:val="52"/>
          <w:cs/>
        </w:rPr>
        <w:t>चुंबकीय</w:t>
      </w:r>
      <w:r w:rsidRPr="00761EA8">
        <w:rPr>
          <w:rFonts w:ascii="Kokila" w:eastAsia="Nirmala UI" w:hAnsi="Kokila" w:cs="Kokila"/>
          <w:b/>
          <w:bCs/>
          <w:sz w:val="52"/>
          <w:szCs w:val="52"/>
          <w:cs/>
        </w:rPr>
        <w:t xml:space="preserve"> </w:t>
      </w:r>
      <w:r w:rsidRPr="00761EA8">
        <w:rPr>
          <w:rFonts w:ascii="Kokila" w:eastAsia="Nirmala UI" w:hAnsi="Kokila" w:cs="Kokila" w:hint="cs"/>
          <w:b/>
          <w:bCs/>
          <w:sz w:val="52"/>
          <w:szCs w:val="52"/>
          <w:cs/>
        </w:rPr>
        <w:t>बियरिंग्स</w:t>
      </w:r>
      <w:r w:rsidRPr="00761EA8">
        <w:rPr>
          <w:rFonts w:ascii="Kokila" w:eastAsia="Nirmala UI" w:hAnsi="Kokila" w:cs="Kokila"/>
          <w:b/>
          <w:bCs/>
          <w:sz w:val="52"/>
          <w:szCs w:val="52"/>
          <w:cs/>
        </w:rPr>
        <w:t xml:space="preserve"> </w:t>
      </w:r>
      <w:r w:rsidR="00701C3D" w:rsidRPr="003438D5">
        <w:rPr>
          <w:rFonts w:ascii="Kokila" w:eastAsia="Nirmala UI" w:hAnsi="Kokila" w:cs="Kokila" w:hint="cs"/>
          <w:b/>
          <w:bCs/>
          <w:sz w:val="52"/>
          <w:szCs w:val="52"/>
          <w:cs/>
        </w:rPr>
        <w:t>से</w:t>
      </w:r>
      <w:r w:rsidR="00701C3D" w:rsidRPr="003438D5">
        <w:rPr>
          <w:rFonts w:ascii="Kokila" w:eastAsia="Nirmala UI" w:hAnsi="Kokila" w:cs="Kokila"/>
          <w:b/>
          <w:bCs/>
          <w:sz w:val="52"/>
          <w:szCs w:val="52"/>
          <w:cs/>
        </w:rPr>
        <w:t xml:space="preserve"> </w:t>
      </w:r>
      <w:r w:rsidR="00701C3D" w:rsidRPr="003438D5">
        <w:rPr>
          <w:rFonts w:ascii="Kokila" w:eastAsia="Nirmala UI" w:hAnsi="Kokila" w:cs="Kokila" w:hint="cs"/>
          <w:b/>
          <w:bCs/>
          <w:sz w:val="52"/>
          <w:szCs w:val="52"/>
          <w:cs/>
        </w:rPr>
        <w:t>युक्त</w:t>
      </w:r>
      <w:r w:rsidRPr="00761EA8">
        <w:rPr>
          <w:rFonts w:ascii="Kokila" w:eastAsia="Nirmala UI" w:hAnsi="Kokila" w:cs="Kokila"/>
          <w:b/>
          <w:bCs/>
          <w:sz w:val="52"/>
          <w:szCs w:val="52"/>
          <w:cs/>
        </w:rPr>
        <w:t xml:space="preserve"> </w:t>
      </w:r>
      <w:r w:rsidRPr="00761EA8">
        <w:rPr>
          <w:rFonts w:ascii="Kokila" w:eastAsia="Nirmala UI" w:hAnsi="Kokila" w:cs="Kokila" w:hint="cs"/>
          <w:b/>
          <w:bCs/>
          <w:sz w:val="52"/>
          <w:szCs w:val="52"/>
          <w:cs/>
        </w:rPr>
        <w:t>घूर्णन</w:t>
      </w:r>
      <w:r w:rsidRPr="00761EA8">
        <w:rPr>
          <w:rFonts w:ascii="Kokila" w:eastAsia="Nirmala UI" w:hAnsi="Kokila" w:cs="Kokila"/>
          <w:b/>
          <w:bCs/>
          <w:sz w:val="52"/>
          <w:szCs w:val="52"/>
          <w:cs/>
        </w:rPr>
        <w:t xml:space="preserve"> </w:t>
      </w:r>
      <w:r w:rsidRPr="00761EA8">
        <w:rPr>
          <w:rFonts w:ascii="Kokila" w:eastAsia="Nirmala UI" w:hAnsi="Kokila" w:cs="Kokila" w:hint="cs"/>
          <w:b/>
          <w:bCs/>
          <w:sz w:val="52"/>
          <w:szCs w:val="52"/>
          <w:cs/>
        </w:rPr>
        <w:t>मशीनरी</w:t>
      </w:r>
      <w:r w:rsidRPr="00761EA8">
        <w:rPr>
          <w:rFonts w:ascii="Kokila" w:eastAsia="Nirmala UI" w:hAnsi="Kokila" w:cs="Kokila"/>
          <w:b/>
          <w:bCs/>
          <w:sz w:val="52"/>
          <w:szCs w:val="52"/>
          <w:cs/>
        </w:rPr>
        <w:t xml:space="preserve"> </w:t>
      </w:r>
      <w:r w:rsidRPr="00761EA8">
        <w:rPr>
          <w:rFonts w:ascii="Kokila" w:eastAsia="Nirmala UI" w:hAnsi="Kokila" w:cs="Kokila" w:hint="cs"/>
          <w:b/>
          <w:bCs/>
          <w:sz w:val="52"/>
          <w:szCs w:val="52"/>
          <w:cs/>
        </w:rPr>
        <w:t>का</w:t>
      </w:r>
      <w:r w:rsidRPr="00761EA8">
        <w:rPr>
          <w:rFonts w:ascii="Kokila" w:eastAsia="Nirmala UI" w:hAnsi="Kokila" w:cs="Kokila"/>
          <w:b/>
          <w:bCs/>
          <w:sz w:val="52"/>
          <w:szCs w:val="52"/>
          <w:cs/>
        </w:rPr>
        <w:t xml:space="preserve"> </w:t>
      </w:r>
      <w:r w:rsidRPr="00761EA8">
        <w:rPr>
          <w:rFonts w:ascii="Kokila" w:eastAsia="Nirmala UI" w:hAnsi="Kokila" w:cs="Kokila" w:hint="cs"/>
          <w:b/>
          <w:bCs/>
          <w:sz w:val="52"/>
          <w:szCs w:val="52"/>
          <w:cs/>
        </w:rPr>
        <w:t>कंपन</w:t>
      </w:r>
      <w:r w:rsidRPr="00761EA8">
        <w:rPr>
          <w:rFonts w:ascii="Kokila" w:eastAsia="Nirmala UI" w:hAnsi="Kokila" w:cs="Kokila"/>
          <w:b/>
          <w:bCs/>
          <w:sz w:val="52"/>
          <w:szCs w:val="52"/>
          <w:cs/>
        </w:rPr>
        <w:t xml:space="preserve"> —</w:t>
      </w:r>
    </w:p>
    <w:p w14:paraId="3CD02409" w14:textId="5C1E35CC" w:rsidR="002877CA" w:rsidRDefault="00F5750A" w:rsidP="00F5750A">
      <w:pPr>
        <w:widowControl w:val="0"/>
        <w:tabs>
          <w:tab w:val="left" w:pos="426"/>
        </w:tabs>
        <w:spacing w:before="120" w:after="120" w:line="240" w:lineRule="auto"/>
        <w:ind w:left="3510"/>
        <w:jc w:val="center"/>
        <w:rPr>
          <w:rFonts w:ascii="Kokila" w:hAnsi="Kokila" w:cs="Kokila"/>
          <w:b/>
          <w:sz w:val="44"/>
          <w:szCs w:val="44"/>
        </w:rPr>
      </w:pPr>
      <w:r w:rsidRPr="00F5750A">
        <w:rPr>
          <w:rFonts w:ascii="Kokila" w:eastAsia="Nirmala UI" w:hAnsi="Kokila" w:cs="Kokila" w:hint="cs"/>
          <w:b/>
          <w:bCs/>
          <w:sz w:val="44"/>
          <w:szCs w:val="44"/>
          <w:cs/>
        </w:rPr>
        <w:t>भाग</w:t>
      </w:r>
      <w:r w:rsidR="00563040">
        <w:rPr>
          <w:rFonts w:ascii="Kokila" w:eastAsia="Nirmala UI" w:hAnsi="Kokila" w:cs="Kokila"/>
          <w:b/>
          <w:bCs/>
          <w:sz w:val="44"/>
          <w:szCs w:val="44"/>
        </w:rPr>
        <w:t xml:space="preserve"> </w:t>
      </w:r>
      <w:r w:rsidR="0085432A">
        <w:rPr>
          <w:rFonts w:ascii="Kokila" w:eastAsia="Nirmala UI" w:hAnsi="Kokila" w:cs="Kokila"/>
          <w:b/>
          <w:bCs/>
          <w:sz w:val="44"/>
          <w:szCs w:val="44"/>
        </w:rPr>
        <w:t>2</w:t>
      </w:r>
      <w:r w:rsidR="00563040">
        <w:rPr>
          <w:rFonts w:ascii="Kokila" w:eastAsia="Nirmala UI" w:hAnsi="Kokila" w:cs="Kokila"/>
          <w:b/>
          <w:bCs/>
          <w:sz w:val="44"/>
          <w:szCs w:val="44"/>
        </w:rPr>
        <w:t>:</w:t>
      </w:r>
      <w:r w:rsidRPr="00F5750A">
        <w:rPr>
          <w:rFonts w:ascii="Kokila" w:eastAsia="Nirmala UI" w:hAnsi="Kokila" w:cs="Kokila"/>
          <w:b/>
          <w:bCs/>
          <w:sz w:val="44"/>
          <w:szCs w:val="44"/>
          <w:cs/>
        </w:rPr>
        <w:t xml:space="preserve"> </w:t>
      </w:r>
      <w:r w:rsidR="00AD1017" w:rsidRPr="00AD1017">
        <w:rPr>
          <w:rFonts w:ascii="Kokila" w:eastAsia="Nirmala UI" w:hAnsi="Kokila" w:cs="Kokila" w:hint="cs"/>
          <w:b/>
          <w:bCs/>
          <w:sz w:val="44"/>
          <w:szCs w:val="44"/>
          <w:cs/>
        </w:rPr>
        <w:t>कंपन</w:t>
      </w:r>
      <w:r w:rsidR="00AD1017" w:rsidRPr="00AD1017">
        <w:rPr>
          <w:rFonts w:ascii="Kokila" w:eastAsia="Nirmala UI" w:hAnsi="Kokila" w:cs="Kokila"/>
          <w:b/>
          <w:bCs/>
          <w:sz w:val="44"/>
          <w:szCs w:val="44"/>
          <w:cs/>
        </w:rPr>
        <w:t xml:space="preserve"> </w:t>
      </w:r>
      <w:r w:rsidR="00AD1017" w:rsidRPr="00AD1017">
        <w:rPr>
          <w:rFonts w:ascii="Kokila" w:eastAsia="Nirmala UI" w:hAnsi="Kokila" w:cs="Kokila" w:hint="cs"/>
          <w:b/>
          <w:bCs/>
          <w:sz w:val="44"/>
          <w:szCs w:val="44"/>
          <w:cs/>
        </w:rPr>
        <w:t>का</w:t>
      </w:r>
      <w:r w:rsidR="00AD1017" w:rsidRPr="00AD1017">
        <w:rPr>
          <w:rFonts w:ascii="Kokila" w:eastAsia="Nirmala UI" w:hAnsi="Kokila" w:cs="Kokila"/>
          <w:b/>
          <w:bCs/>
          <w:sz w:val="44"/>
          <w:szCs w:val="44"/>
          <w:cs/>
        </w:rPr>
        <w:t xml:space="preserve"> </w:t>
      </w:r>
      <w:r w:rsidR="00AD1017" w:rsidRPr="00AD1017">
        <w:rPr>
          <w:rFonts w:ascii="Kokila" w:eastAsia="Nirmala UI" w:hAnsi="Kokila" w:cs="Kokila" w:hint="cs"/>
          <w:b/>
          <w:bCs/>
          <w:sz w:val="44"/>
          <w:szCs w:val="44"/>
          <w:cs/>
        </w:rPr>
        <w:t>मूल्यांकन</w:t>
      </w:r>
    </w:p>
    <w:p w14:paraId="164A7ACC" w14:textId="77777777" w:rsidR="0093456C" w:rsidRPr="00447E79" w:rsidRDefault="0093456C" w:rsidP="001B4D60">
      <w:pPr>
        <w:widowControl w:val="0"/>
        <w:tabs>
          <w:tab w:val="left" w:pos="426"/>
        </w:tabs>
        <w:autoSpaceDE w:val="0"/>
        <w:autoSpaceDN w:val="0"/>
        <w:adjustRightInd w:val="0"/>
        <w:spacing w:before="120" w:after="120" w:line="240" w:lineRule="auto"/>
        <w:ind w:left="3510"/>
        <w:jc w:val="center"/>
        <w:rPr>
          <w:rFonts w:ascii="Kokila" w:eastAsia="Times New Roman" w:hAnsi="Kokila" w:cs="Kokila"/>
          <w:color w:val="222222"/>
          <w:sz w:val="40"/>
          <w:szCs w:val="48"/>
        </w:rPr>
      </w:pPr>
    </w:p>
    <w:p w14:paraId="35C52EAF" w14:textId="0F1D7351" w:rsidR="00563040" w:rsidRDefault="00563040" w:rsidP="00D505B2">
      <w:pPr>
        <w:pBdr>
          <w:top w:val="nil"/>
          <w:left w:val="nil"/>
          <w:bottom w:val="nil"/>
          <w:right w:val="nil"/>
          <w:between w:val="nil"/>
        </w:pBdr>
        <w:spacing w:before="120" w:after="0" w:line="240" w:lineRule="auto"/>
        <w:ind w:left="3510"/>
        <w:jc w:val="center"/>
        <w:rPr>
          <w:rFonts w:ascii="Arial" w:eastAsia="Arial" w:hAnsi="Arial" w:cs="Arial"/>
          <w:b/>
          <w:color w:val="000000"/>
          <w:sz w:val="36"/>
          <w:szCs w:val="36"/>
        </w:rPr>
      </w:pPr>
      <w:r w:rsidRPr="00563040">
        <w:rPr>
          <w:rFonts w:ascii="Arial" w:eastAsia="Arial" w:hAnsi="Arial" w:cs="Arial"/>
          <w:b/>
          <w:color w:val="000000"/>
          <w:sz w:val="36"/>
          <w:szCs w:val="36"/>
        </w:rPr>
        <w:t>Mechanical Vibration — Vibration of Rotating Machinery Equipped with Active Magnetic Bearings —</w:t>
      </w:r>
    </w:p>
    <w:p w14:paraId="5689D79E" w14:textId="3556FF8D" w:rsidR="00F5750A" w:rsidRDefault="0085432A" w:rsidP="00563040">
      <w:pPr>
        <w:pBdr>
          <w:top w:val="nil"/>
          <w:left w:val="nil"/>
          <w:bottom w:val="nil"/>
          <w:right w:val="nil"/>
          <w:between w:val="nil"/>
        </w:pBdr>
        <w:spacing w:before="120" w:after="0" w:line="240" w:lineRule="auto"/>
        <w:ind w:left="3510"/>
        <w:jc w:val="center"/>
        <w:rPr>
          <w:rFonts w:ascii="Arial" w:eastAsia="Arial" w:hAnsi="Arial" w:cs="Arial"/>
          <w:b/>
          <w:iCs/>
          <w:sz w:val="32"/>
          <w:szCs w:val="32"/>
        </w:rPr>
      </w:pPr>
      <w:r>
        <w:rPr>
          <w:rFonts w:ascii="Arial" w:eastAsia="Arial" w:hAnsi="Arial" w:cs="Arial"/>
          <w:b/>
          <w:sz w:val="32"/>
          <w:szCs w:val="32"/>
        </w:rPr>
        <w:t>Part 2</w:t>
      </w:r>
      <w:r w:rsidR="00F5750A" w:rsidRPr="00F5750A">
        <w:rPr>
          <w:rFonts w:ascii="Arial" w:eastAsia="Arial" w:hAnsi="Arial" w:cs="Arial"/>
          <w:b/>
          <w:sz w:val="32"/>
          <w:szCs w:val="32"/>
        </w:rPr>
        <w:t xml:space="preserve">: </w:t>
      </w:r>
      <w:r w:rsidR="00B1615B" w:rsidRPr="00B1615B">
        <w:rPr>
          <w:rFonts w:ascii="Arial" w:eastAsia="Arial" w:hAnsi="Arial" w:cs="Arial"/>
          <w:b/>
          <w:sz w:val="32"/>
          <w:szCs w:val="32"/>
        </w:rPr>
        <w:t>Evaluation of Vibration</w:t>
      </w:r>
    </w:p>
    <w:p w14:paraId="64E3B6C0" w14:textId="77777777" w:rsidR="00F071EB" w:rsidRDefault="00F071EB">
      <w:pPr>
        <w:pBdr>
          <w:top w:val="nil"/>
          <w:left w:val="nil"/>
          <w:bottom w:val="nil"/>
          <w:right w:val="nil"/>
          <w:between w:val="nil"/>
        </w:pBdr>
        <w:spacing w:after="0" w:line="240" w:lineRule="auto"/>
        <w:jc w:val="left"/>
        <w:rPr>
          <w:rFonts w:ascii="Arial" w:eastAsia="Arial" w:hAnsi="Arial" w:cs="Arial"/>
          <w:color w:val="000000"/>
          <w:sz w:val="24"/>
        </w:rPr>
      </w:pPr>
    </w:p>
    <w:p w14:paraId="24036F33" w14:textId="77777777" w:rsidR="002E0131" w:rsidRDefault="002E0131">
      <w:pPr>
        <w:pBdr>
          <w:top w:val="nil"/>
          <w:left w:val="nil"/>
          <w:bottom w:val="nil"/>
          <w:right w:val="nil"/>
          <w:between w:val="nil"/>
        </w:pBdr>
        <w:spacing w:after="0" w:line="240" w:lineRule="auto"/>
        <w:jc w:val="left"/>
        <w:rPr>
          <w:rFonts w:ascii="Arial" w:eastAsia="Arial" w:hAnsi="Arial" w:cs="Arial"/>
          <w:color w:val="000000"/>
          <w:sz w:val="24"/>
        </w:rPr>
      </w:pPr>
    </w:p>
    <w:p w14:paraId="32CDCB00" w14:textId="77777777" w:rsidR="002E0131" w:rsidRDefault="002E0131">
      <w:pPr>
        <w:pBdr>
          <w:top w:val="nil"/>
          <w:left w:val="nil"/>
          <w:bottom w:val="nil"/>
          <w:right w:val="nil"/>
          <w:between w:val="nil"/>
        </w:pBdr>
        <w:spacing w:after="0" w:line="240" w:lineRule="auto"/>
        <w:jc w:val="left"/>
        <w:rPr>
          <w:rFonts w:ascii="Arial" w:eastAsia="Arial" w:hAnsi="Arial" w:cs="Arial"/>
          <w:color w:val="000000"/>
          <w:sz w:val="24"/>
        </w:rPr>
      </w:pPr>
    </w:p>
    <w:p w14:paraId="0EE6E29B" w14:textId="23EDBD4B" w:rsidR="00F071EB" w:rsidRDefault="003729E6" w:rsidP="00447E79">
      <w:pPr>
        <w:pBdr>
          <w:top w:val="nil"/>
          <w:left w:val="nil"/>
          <w:bottom w:val="nil"/>
          <w:right w:val="nil"/>
          <w:between w:val="nil"/>
        </w:pBdr>
        <w:tabs>
          <w:tab w:val="left" w:pos="3510"/>
        </w:tabs>
        <w:spacing w:after="0" w:line="240" w:lineRule="auto"/>
        <w:ind w:left="3510"/>
        <w:jc w:val="center"/>
        <w:rPr>
          <w:rFonts w:ascii="Arial" w:eastAsia="Arial" w:hAnsi="Arial" w:cs="Arial"/>
          <w:color w:val="000000"/>
          <w:sz w:val="24"/>
        </w:rPr>
      </w:pPr>
      <w:r>
        <w:rPr>
          <w:rFonts w:ascii="Arial" w:eastAsia="Arial" w:hAnsi="Arial" w:cs="Arial"/>
          <w:color w:val="000000"/>
          <w:sz w:val="24"/>
        </w:rPr>
        <w:t xml:space="preserve">ICS </w:t>
      </w:r>
      <w:r w:rsidR="00D505B2" w:rsidRPr="00D505B2">
        <w:rPr>
          <w:rFonts w:ascii="Arial" w:eastAsia="Arial" w:hAnsi="Arial" w:cs="Arial"/>
          <w:color w:val="000000"/>
          <w:sz w:val="24"/>
        </w:rPr>
        <w:t>17.160</w:t>
      </w:r>
    </w:p>
    <w:p w14:paraId="03AF780B" w14:textId="77777777" w:rsidR="00447E79" w:rsidRDefault="00447E79" w:rsidP="00447E79">
      <w:pPr>
        <w:pBdr>
          <w:top w:val="nil"/>
          <w:left w:val="nil"/>
          <w:bottom w:val="nil"/>
          <w:right w:val="nil"/>
          <w:between w:val="nil"/>
        </w:pBdr>
        <w:tabs>
          <w:tab w:val="left" w:pos="3510"/>
        </w:tabs>
        <w:spacing w:after="0" w:line="240" w:lineRule="auto"/>
        <w:ind w:left="3510"/>
        <w:jc w:val="center"/>
        <w:rPr>
          <w:rFonts w:ascii="Arial" w:eastAsia="Arial" w:hAnsi="Arial" w:cs="Arial"/>
          <w:color w:val="000000"/>
          <w:sz w:val="24"/>
        </w:rPr>
      </w:pPr>
    </w:p>
    <w:p w14:paraId="7D9CDDB0" w14:textId="77777777" w:rsidR="00447E79" w:rsidRDefault="00447E79" w:rsidP="00447E79">
      <w:pPr>
        <w:pBdr>
          <w:top w:val="nil"/>
          <w:left w:val="nil"/>
          <w:bottom w:val="nil"/>
          <w:right w:val="nil"/>
          <w:between w:val="nil"/>
        </w:pBdr>
        <w:tabs>
          <w:tab w:val="left" w:pos="3510"/>
        </w:tabs>
        <w:spacing w:after="0" w:line="240" w:lineRule="auto"/>
        <w:ind w:left="3510"/>
        <w:jc w:val="center"/>
        <w:rPr>
          <w:rFonts w:ascii="Arial" w:eastAsia="Arial" w:hAnsi="Arial" w:cs="Arial"/>
          <w:color w:val="000000"/>
          <w:sz w:val="24"/>
        </w:rPr>
      </w:pPr>
    </w:p>
    <w:p w14:paraId="05F1A2C6" w14:textId="77777777" w:rsidR="00447E79" w:rsidRDefault="00447E79" w:rsidP="00447E79">
      <w:pPr>
        <w:pBdr>
          <w:top w:val="nil"/>
          <w:left w:val="nil"/>
          <w:bottom w:val="nil"/>
          <w:right w:val="nil"/>
          <w:between w:val="nil"/>
        </w:pBdr>
        <w:tabs>
          <w:tab w:val="left" w:pos="3510"/>
        </w:tabs>
        <w:spacing w:after="0" w:line="240" w:lineRule="auto"/>
        <w:ind w:left="3510"/>
        <w:jc w:val="center"/>
        <w:rPr>
          <w:rFonts w:ascii="Arial" w:eastAsia="Arial" w:hAnsi="Arial" w:cs="Arial"/>
          <w:color w:val="000000"/>
          <w:sz w:val="24"/>
        </w:rPr>
      </w:pPr>
    </w:p>
    <w:p w14:paraId="21FE46E5" w14:textId="77777777" w:rsidR="00447E79" w:rsidRDefault="00447E79" w:rsidP="00447E79">
      <w:pPr>
        <w:pBdr>
          <w:top w:val="nil"/>
          <w:left w:val="nil"/>
          <w:bottom w:val="nil"/>
          <w:right w:val="nil"/>
          <w:between w:val="nil"/>
        </w:pBdr>
        <w:tabs>
          <w:tab w:val="left" w:pos="3510"/>
        </w:tabs>
        <w:spacing w:after="0" w:line="240" w:lineRule="auto"/>
        <w:ind w:left="3510"/>
        <w:jc w:val="center"/>
        <w:rPr>
          <w:rFonts w:ascii="Arial" w:eastAsia="Arial" w:hAnsi="Arial" w:cs="Arial"/>
          <w:color w:val="000000"/>
          <w:sz w:val="24"/>
        </w:rPr>
      </w:pPr>
    </w:p>
    <w:p w14:paraId="1F5DFF22" w14:textId="77777777" w:rsidR="00447E79" w:rsidRDefault="00447E79" w:rsidP="00447E79">
      <w:pPr>
        <w:pBdr>
          <w:top w:val="nil"/>
          <w:left w:val="nil"/>
          <w:bottom w:val="nil"/>
          <w:right w:val="nil"/>
          <w:between w:val="nil"/>
        </w:pBdr>
        <w:tabs>
          <w:tab w:val="left" w:pos="3510"/>
        </w:tabs>
        <w:spacing w:after="0" w:line="240" w:lineRule="auto"/>
        <w:ind w:left="3510"/>
        <w:jc w:val="center"/>
        <w:rPr>
          <w:rFonts w:ascii="Arial" w:eastAsia="Arial" w:hAnsi="Arial" w:cs="Arial"/>
          <w:color w:val="000000"/>
          <w:sz w:val="24"/>
        </w:rPr>
      </w:pPr>
    </w:p>
    <w:p w14:paraId="11BC7043" w14:textId="77777777" w:rsidR="00F071EB" w:rsidRDefault="003729E6">
      <w:pPr>
        <w:spacing w:after="0" w:line="240" w:lineRule="auto"/>
        <w:ind w:left="3510"/>
        <w:jc w:val="center"/>
        <w:rPr>
          <w:rFonts w:ascii="Arial" w:eastAsia="Arial" w:hAnsi="Arial" w:cs="Arial"/>
          <w:sz w:val="24"/>
        </w:rPr>
      </w:pPr>
      <w:r w:rsidRPr="004E2754">
        <w:rPr>
          <w:rFonts w:ascii="Arial" w:hAnsi="Arial" w:cs="Arial"/>
          <w:sz w:val="24"/>
        </w:rPr>
        <w:sym w:font="Symbol" w:char="00D3"/>
      </w:r>
      <w:r>
        <w:rPr>
          <w:rFonts w:ascii="Arial" w:eastAsia="Arial" w:hAnsi="Arial" w:cs="Arial"/>
          <w:sz w:val="24"/>
        </w:rPr>
        <w:t xml:space="preserve"> BIS 2024</w:t>
      </w:r>
    </w:p>
    <w:p w14:paraId="052B7995" w14:textId="56DF8CA6" w:rsidR="00F071EB" w:rsidRDefault="003729E6">
      <w:pPr>
        <w:spacing w:after="0" w:line="240" w:lineRule="auto"/>
        <w:ind w:left="3510"/>
        <w:jc w:val="center"/>
        <w:rPr>
          <w:rFonts w:ascii="Arial" w:eastAsia="Arial" w:hAnsi="Arial" w:cs="Arial"/>
          <w:sz w:val="24"/>
        </w:rPr>
      </w:pPr>
      <w:r w:rsidRPr="004E2754">
        <w:rPr>
          <w:rFonts w:ascii="Arial" w:hAnsi="Arial" w:cs="Arial"/>
          <w:sz w:val="24"/>
        </w:rPr>
        <w:sym w:font="Symbol" w:char="00D3"/>
      </w:r>
      <w:r w:rsidR="00D64C9C">
        <w:rPr>
          <w:rFonts w:ascii="Arial" w:eastAsia="Arial" w:hAnsi="Arial" w:cs="Arial"/>
          <w:sz w:val="24"/>
        </w:rPr>
        <w:t xml:space="preserve"> ISO 2004</w:t>
      </w:r>
    </w:p>
    <w:p w14:paraId="1A1F03CF" w14:textId="74117305" w:rsidR="00F071EB" w:rsidRDefault="003729E6">
      <w:pPr>
        <w:spacing w:after="0" w:line="240" w:lineRule="auto"/>
        <w:ind w:left="3510"/>
        <w:jc w:val="center"/>
        <w:rPr>
          <w:rFonts w:ascii="Arial" w:eastAsia="Arial" w:hAnsi="Arial" w:cs="Arial"/>
          <w:sz w:val="24"/>
        </w:rPr>
      </w:pPr>
      <w:r>
        <w:rPr>
          <w:rFonts w:ascii="Arial" w:eastAsia="Arial" w:hAnsi="Arial" w:cs="Arial"/>
          <w:sz w:val="24"/>
        </w:rPr>
        <w:t xml:space="preserve">  </w:t>
      </w:r>
    </w:p>
    <w:p w14:paraId="32E1D8AB" w14:textId="77777777" w:rsidR="00F071EB" w:rsidRDefault="003729E6">
      <w:pPr>
        <w:spacing w:after="0" w:line="240" w:lineRule="auto"/>
        <w:ind w:left="3510"/>
        <w:jc w:val="center"/>
        <w:rPr>
          <w:rFonts w:ascii="Arial" w:eastAsia="Arial" w:hAnsi="Arial" w:cs="Arial"/>
          <w:sz w:val="24"/>
        </w:rPr>
      </w:pPr>
      <w:r>
        <w:rPr>
          <w:rFonts w:ascii="Arial" w:eastAsia="Arial" w:hAnsi="Arial" w:cs="Arial"/>
          <w:noProof/>
          <w:sz w:val="10"/>
          <w:szCs w:val="10"/>
          <w:lang w:val="en-US" w:eastAsia="en-US"/>
        </w:rPr>
        <mc:AlternateContent>
          <mc:Choice Requires="wpg">
            <w:drawing>
              <wp:inline distT="0" distB="0" distL="0" distR="0" wp14:anchorId="61AAA5C2" wp14:editId="6AA5FC7C">
                <wp:extent cx="4576610" cy="59376"/>
                <wp:effectExtent l="0" t="0" r="0" b="0"/>
                <wp:docPr id="12" name="Group 12"/>
                <wp:cNvGraphicFramePr/>
                <a:graphic xmlns:a="http://schemas.openxmlformats.org/drawingml/2006/main">
                  <a:graphicData uri="http://schemas.microsoft.com/office/word/2010/wordprocessingGroup">
                    <wpg:wgp>
                      <wpg:cNvGrpSpPr/>
                      <wpg:grpSpPr>
                        <a:xfrm>
                          <a:off x="0" y="0"/>
                          <a:ext cx="4576610" cy="59376"/>
                          <a:chOff x="3057675" y="3749875"/>
                          <a:chExt cx="4575925" cy="60250"/>
                        </a:xfrm>
                      </wpg:grpSpPr>
                      <wpg:grpSp>
                        <wpg:cNvPr id="6" name="Group 6"/>
                        <wpg:cNvGrpSpPr/>
                        <wpg:grpSpPr>
                          <a:xfrm rot="10800000" flipH="1">
                            <a:off x="3057695" y="3750312"/>
                            <a:ext cx="4575889" cy="59376"/>
                            <a:chOff x="0" y="0"/>
                            <a:chExt cx="6346" cy="100"/>
                          </a:xfrm>
                        </wpg:grpSpPr>
                        <wps:wsp>
                          <wps:cNvPr id="7" name="Rectangle 7"/>
                          <wps:cNvSpPr/>
                          <wps:spPr>
                            <a:xfrm>
                              <a:off x="0" y="0"/>
                              <a:ext cx="6325" cy="100"/>
                            </a:xfrm>
                            <a:prstGeom prst="rect">
                              <a:avLst/>
                            </a:prstGeom>
                            <a:noFill/>
                            <a:ln>
                              <a:noFill/>
                            </a:ln>
                          </wps:spPr>
                          <wps:txbx>
                            <w:txbxContent>
                              <w:p w14:paraId="193FB269" w14:textId="77777777" w:rsidR="00F071EB" w:rsidRDefault="00F071EB">
                                <w:pPr>
                                  <w:spacing w:after="0" w:line="240" w:lineRule="auto"/>
                                  <w:jc w:val="left"/>
                                  <w:textDirection w:val="btLr"/>
                                </w:pPr>
                              </w:p>
                            </w:txbxContent>
                          </wps:txbx>
                          <wps:bodyPr spcFirstLastPara="1" wrap="square" lIns="91425" tIns="91425" rIns="91425" bIns="91425" anchor="ctr" anchorCtr="0">
                            <a:noAutofit/>
                          </wps:bodyPr>
                        </wps:wsp>
                        <wps:wsp>
                          <wps:cNvPr id="8" name="Straight Arrow Connector 8"/>
                          <wps:cNvCnPr/>
                          <wps:spPr>
                            <a:xfrm>
                              <a:off x="0" y="1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9" name="Straight Arrow Connector 9"/>
                          <wps:cNvCnPr/>
                          <wps:spPr>
                            <a:xfrm>
                              <a:off x="0" y="50"/>
                              <a:ext cx="6346" cy="0"/>
                            </a:xfrm>
                            <a:prstGeom prst="straightConnector1">
                              <a:avLst/>
                            </a:prstGeom>
                            <a:noFill/>
                            <a:ln w="12700" cap="flat" cmpd="sng">
                              <a:solidFill>
                                <a:srgbClr val="231F20"/>
                              </a:solidFill>
                              <a:prstDash val="solid"/>
                              <a:round/>
                              <a:headEnd type="none" w="med" len="med"/>
                              <a:tailEnd type="none" w="med" len="med"/>
                            </a:ln>
                          </wps:spPr>
                          <wps:bodyPr/>
                        </wps:wsp>
                        <wps:wsp>
                          <wps:cNvPr id="13" name="Straight Arrow Connector 13"/>
                          <wps:cNvCnPr/>
                          <wps:spPr>
                            <a:xfrm>
                              <a:off x="0" y="90"/>
                              <a:ext cx="6346" cy="0"/>
                            </a:xfrm>
                            <a:prstGeom prst="straightConnector1">
                              <a:avLst/>
                            </a:prstGeom>
                            <a:noFill/>
                            <a:ln w="12700" cap="flat" cmpd="sng">
                              <a:solidFill>
                                <a:srgbClr val="231F20"/>
                              </a:solidFill>
                              <a:prstDash val="solid"/>
                              <a:round/>
                              <a:headEnd type="none" w="med" len="med"/>
                              <a:tailEnd type="none" w="med" len="med"/>
                            </a:ln>
                          </wps:spPr>
                          <wps:bodyPr/>
                        </wps:wsp>
                      </wpg:grp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1AAA5C2" id="Group 12" o:spid="_x0000_s1033" style="width:360.35pt;height:4.7pt;mso-position-horizontal-relative:char;mso-position-vertical-relative:line" coordorigin="30576,37498" coordsize="4575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ZuSgMAACQMAAAOAAAAZHJzL2Uyb0RvYy54bWzsVmtr2zAU/T7YfxD6vtqO8zR1SkmbblC2&#10;sm4/QJHlB9iSJilx8u93Jdtxkq40dKwwaD+4etxc3XPu0bEvr7ZViTZM6ULwGAcXPkaMU5EUPIvx&#10;zx/LT1OMtCE8IaXgLMY7pvHV/OOHy1pGbCByUSZMIUjCdVTLGOfGyMjzNM1ZRfSFkIzDZipURQxM&#10;VeYlitSQvSq9ge+PvVqoRCpBmdawetNs4rnLn6aMmm9pqplBZYyhNuOeyj1X9unNL0mUKSLzgrZl&#10;kFdUUZGCw6H7VDfEELRWxZNUVUGV0CI1F1RUnkjTgjKHAdAE/gmaOyXW0mHJojqTe5qA2hOeXp2W&#10;ft08KFQk0LsBRpxU0CN3LII5kFPLLIKYOyUf5YNqF7JmZvFuU1XZ/4AEbR2tuz2tbGsQhcXhaDIe&#10;B8A+hb3RLJyMG9ppDr2xvwp9iJiMMIL9cDKcTWHsGkPz2z7HaDaAEJtj7A9GrnVeV4Bn69yXtZ/s&#10;628xjo8hujrOQYiUAOUE/tS3fxilZSE/w4JreQvdgZh1IEZ+2BBIogMaRtPp7HkaIHFPXg99HA6h&#10;bos7gLOBl2dRwxXSvUr036nkMSeSOfFpq4CWwUnH4He4WoRnJUMTW1MtXdReJDrSoJdzFTIOu9ae&#10;QiSRVNrcMVEhO4ixgnMd7WRzr03DRhdij+NiWZSlU0/JjxaANrsCUumKsyOzXW2d/sMOxkokO0Cr&#10;JV0WcOQ90eaBKHCFAKManCLG+teaKIZR+YUDybNgaKs3hxN1OFkdTginuQADokZh1EwWxhlSU+z1&#10;2oi0cMBseU0xbdXQ3Ybpf95mcO3GCx6NIkWWG3StlKjRQnAODRAKTTu6QBsL3lpDR2x3LU98ATzA&#10;Naa7Eb2yj3X9pOm6rWJ/fHPzzpEAqqFxg4m9tdT2Li2JgWElwfI0z5yUtCiLxMrGtkCrbLUoFdoQ&#10;eGUMwmA56Io7CrOauyE6b+LcVgMOPJsnDmbOSHLLE2R2ElyVw/sPBBTjiiUgHQavSztykYYU5TmR&#10;f5ZwoxFI5KT9diIBK3tBJLNXiKRx9t4230XyX4skCF9UCYSAeNs3yLleMnv3kjfykv7byjmM+xSF&#10;0dG37uHcRfUf9/PfAAAA//8DAFBLAwQUAAYACAAAACEAzxvWhtwAAAADAQAADwAAAGRycy9kb3du&#10;cmV2LnhtbEyPQWvCQBCF7wX/wzKF3uom2labZiMibU8iqAXpbcyOSTA7G7JrEv99t73Uy8DjPd77&#10;Jl0MphYdta6yrCAeRyCIc6srLhR87T8e5yCcR9ZYWyYFV3KwyEZ3KSba9rylbucLEUrYJaig9L5J&#10;pHR5SQbd2DbEwTvZ1qAPsi2kbrEP5aaWkyh6kQYrDgslNrQqKT/vLkbBZ4/9chq/d+vzaXX93j9v&#10;DuuYlHq4H5ZvIDwN/j8Mv/gBHbLAdLQX1k7UCsIj/u8GbzaJZiCOCl6fQGapvGXPfgAAAP//AwBQ&#10;SwECLQAUAAYACAAAACEAtoM4kv4AAADhAQAAEwAAAAAAAAAAAAAAAAAAAAAAW0NvbnRlbnRfVHlw&#10;ZXNdLnhtbFBLAQItABQABgAIAAAAIQA4/SH/1gAAAJQBAAALAAAAAAAAAAAAAAAAAC8BAABfcmVs&#10;cy8ucmVsc1BLAQItABQABgAIAAAAIQBVHJZuSgMAACQMAAAOAAAAAAAAAAAAAAAAAC4CAABkcnMv&#10;ZTJvRG9jLnhtbFBLAQItABQABgAIAAAAIQDPG9aG3AAAAAMBAAAPAAAAAAAAAAAAAAAAAKQFAABk&#10;cnMvZG93bnJldi54bWxQSwUGAAAAAAQABADzAAAArQYAAAAA&#10;">
                <v:group id="Group 6" o:spid="_x0000_s1034" style="position:absolute;left:30576;top:37503;width:45759;height:593;rotation:180;flip:x" coordsize="63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23ZwwAAANoAAAAPAAAAZHJzL2Rvd25yZXYueG1sRI9PawIx&#10;FMTvBb9DeEJvNasFK6tRVBAKhUJtDx6fm+fu4uYlJnH/9NM3hUKPw8z8hlltetOIlnyoLSuYTjIQ&#10;xIXVNZcKvj4PTwsQISJrbCyTgoECbNajhxXm2nb8Qe0xliJBOOSooIrR5VKGoiKDYWIdcfIu1huM&#10;SfpSao9dgptGzrJsLg3WnBYqdLSvqLge70bBy/P7oM/+bSj7bn/63rWOdjen1OO43y5BROrjf/iv&#10;/aoVzOH3SroBcv0DAAD//wMAUEsBAi0AFAAGAAgAAAAhANvh9svuAAAAhQEAABMAAAAAAAAAAAAA&#10;AAAAAAAAAFtDb250ZW50X1R5cGVzXS54bWxQSwECLQAUAAYACAAAACEAWvQsW78AAAAVAQAACwAA&#10;AAAAAAAAAAAAAAAfAQAAX3JlbHMvLnJlbHNQSwECLQAUAAYACAAAACEAXa9t2cMAAADaAAAADwAA&#10;AAAAAAAAAAAAAAAHAgAAZHJzL2Rvd25yZXYueG1sUEsFBgAAAAADAAMAtwAAAPcCAAAAAA==&#10;">
                  <v:rect id="Rectangle 7" o:spid="_x0000_s1035" style="position:absolute;width:6325;height: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193FB269" w14:textId="77777777" w:rsidR="00F071EB" w:rsidRDefault="00F071EB">
                          <w:pPr>
                            <w:spacing w:after="0" w:line="240" w:lineRule="auto"/>
                            <w:jc w:val="left"/>
                            <w:textDirection w:val="btLr"/>
                          </w:pPr>
                        </w:p>
                      </w:txbxContent>
                    </v:textbox>
                  </v:rect>
                  <v:shape id="Straight Arrow Connector 8" o:spid="_x0000_s1036" type="#_x0000_t32" style="position:absolute;top:1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NUvQAAANoAAAAPAAAAZHJzL2Rvd25yZXYueG1sRE9Ni8Iw&#10;EL0L/ocwgjdNFZGlGkUEcfdmXcHr2IxNsJmUJtb6781hYY+P973e9q4WHbXBelYwm2YgiEuvLVcK&#10;Lr+HyReIEJE11p5JwZsCbDfDwRpz7V9cUHeOlUghHHJUYGJscilDachhmPqGOHF33zqMCbaV1C2+&#10;Urir5TzLltKh5dRgsKG9ofJxfjoFjb/eCnuyi+Wzy06FOc7p5+KUGo/63QpEpD7+i//c31pB2pqu&#10;pBsgNx8AAAD//wMAUEsBAi0AFAAGAAgAAAAhANvh9svuAAAAhQEAABMAAAAAAAAAAAAAAAAAAAAA&#10;AFtDb250ZW50X1R5cGVzXS54bWxQSwECLQAUAAYACAAAACEAWvQsW78AAAAVAQAACwAAAAAAAAAA&#10;AAAAAAAfAQAAX3JlbHMvLnJlbHNQSwECLQAUAAYACAAAACEAnM6zVL0AAADaAAAADwAAAAAAAAAA&#10;AAAAAAAHAgAAZHJzL2Rvd25yZXYueG1sUEsFBgAAAAADAAMAtwAAAPECAAAAAA==&#10;" strokecolor="#231f20" strokeweight="1pt"/>
                  <v:shape id="Straight Arrow Connector 9" o:spid="_x0000_s1037" type="#_x0000_t32" style="position:absolute;top:5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hbPwgAAANoAAAAPAAAAZHJzL2Rvd25yZXYueG1sRI9Ba8JA&#10;FITvhf6H5RW81U1FxEY3QQql9mas0Otr9pldzL4N2TXGf98VBI/DzHzDrMvRtWKgPljPCt6mGQji&#10;2mvLjYLDz+frEkSIyBpbz6TgSgHK4vlpjbn2F65o2MdGJAiHHBWYGLtcylAbchimviNO3tH3DmOS&#10;fSN1j5cEd62cZdlCOrScFgx29GGoPu3PTkHnf/8qu7PzxXnIdpX5mtH3wSk1eRk3KxCRxvgI39tb&#10;reAdblfSDZDFPwAAAP//AwBQSwECLQAUAAYACAAAACEA2+H2y+4AAACFAQAAEwAAAAAAAAAAAAAA&#10;AAAAAAAAW0NvbnRlbnRfVHlwZXNdLnhtbFBLAQItABQABgAIAAAAIQBa9CxbvwAAABUBAAALAAAA&#10;AAAAAAAAAAAAAB8BAABfcmVscy8ucmVsc1BLAQItABQABgAIAAAAIQDzghbPwgAAANoAAAAPAAAA&#10;AAAAAAAAAAAAAAcCAABkcnMvZG93bnJldi54bWxQSwUGAAAAAAMAAwC3AAAA9gIAAAAA&#10;" strokecolor="#231f20" strokeweight="1pt"/>
                  <v:shape id="Straight Arrow Connector 13" o:spid="_x0000_s1038" type="#_x0000_t32" style="position:absolute;top:90;width:6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N2LwAAAANsAAAAPAAAAZHJzL2Rvd25yZXYueG1sRE/fa8Iw&#10;EH4X9j+EG/im6XSIVNMigzH3ZlXY6605m2BzKU2s9b9fBoO93cf387bl6FoxUB+sZwUv8wwEce21&#10;5UbB+fQ+W4MIEVlj65kUPChAWTxNtphrf+eKhmNsRArhkKMCE2OXSxlqQw7D3HfEibv43mFMsG+k&#10;7vGewl0rF1m2kg4tpwaDHb0Zqq/Hm1PQ+a/vyh7s6+o2ZIfKfCzo8+yUmj6Puw2ISGP8F/+59zrN&#10;X8LvL+kAWfwAAAD//wMAUEsBAi0AFAAGAAgAAAAhANvh9svuAAAAhQEAABMAAAAAAAAAAAAAAAAA&#10;AAAAAFtDb250ZW50X1R5cGVzXS54bWxQSwECLQAUAAYACAAAACEAWvQsW78AAAAVAQAACwAAAAAA&#10;AAAAAAAAAAAfAQAAX3JlbHMvLnJlbHNQSwECLQAUAAYACAAAACEACizdi8AAAADbAAAADwAAAAAA&#10;AAAAAAAAAAAHAgAAZHJzL2Rvd25yZXYueG1sUEsFBgAAAAADAAMAtwAAAPQCAAAAAA==&#10;" strokecolor="#231f20" strokeweight="1pt"/>
                </v:group>
                <w10:anchorlock/>
              </v:group>
            </w:pict>
          </mc:Fallback>
        </mc:AlternateContent>
      </w:r>
    </w:p>
    <w:p w14:paraId="1D41E201" w14:textId="77777777" w:rsidR="00F071EB" w:rsidRDefault="00F071EB">
      <w:pPr>
        <w:tabs>
          <w:tab w:val="left" w:pos="3510"/>
        </w:tabs>
        <w:spacing w:after="0" w:line="240" w:lineRule="auto"/>
        <w:ind w:left="3510" w:hanging="540"/>
        <w:rPr>
          <w:rFonts w:ascii="Arial" w:eastAsia="Arial" w:hAnsi="Arial" w:cs="Arial"/>
          <w:sz w:val="24"/>
        </w:rPr>
      </w:pPr>
    </w:p>
    <w:p w14:paraId="0387F797" w14:textId="77777777" w:rsidR="00F071EB" w:rsidRPr="00447E79" w:rsidRDefault="003729E6">
      <w:pPr>
        <w:spacing w:after="0" w:line="240" w:lineRule="auto"/>
        <w:ind w:left="4860"/>
        <w:jc w:val="center"/>
        <w:rPr>
          <w:rFonts w:ascii="Kokila" w:eastAsia="Kokila" w:hAnsi="Kokila" w:cs="Kokila"/>
          <w:b/>
          <w:smallCaps/>
          <w:sz w:val="28"/>
          <w:szCs w:val="28"/>
        </w:rPr>
      </w:pPr>
      <w:r w:rsidRPr="00447E79">
        <w:rPr>
          <w:rFonts w:ascii="Kokila" w:eastAsia="Kokila" w:hAnsi="Kokila" w:cs="Kokila"/>
          <w:smallCaps/>
          <w:sz w:val="28"/>
          <w:szCs w:val="28"/>
          <w:cs/>
        </w:rPr>
        <w:t>भारतीय</w:t>
      </w:r>
      <w:r w:rsidRPr="00447E79">
        <w:rPr>
          <w:rFonts w:ascii="Kokila" w:eastAsia="Kokila" w:hAnsi="Kokila" w:cs="Kokila"/>
          <w:smallCaps/>
          <w:sz w:val="28"/>
          <w:szCs w:val="28"/>
        </w:rPr>
        <w:t xml:space="preserve"> </w:t>
      </w:r>
      <w:r w:rsidRPr="00447E79">
        <w:rPr>
          <w:rFonts w:ascii="Kokila" w:eastAsia="Kokila" w:hAnsi="Kokila" w:cs="Kokila"/>
          <w:smallCaps/>
          <w:sz w:val="28"/>
          <w:szCs w:val="28"/>
          <w:cs/>
        </w:rPr>
        <w:t>मानक</w:t>
      </w:r>
      <w:r w:rsidRPr="00447E79">
        <w:rPr>
          <w:rFonts w:ascii="Kokila" w:eastAsia="Kokila" w:hAnsi="Kokila" w:cs="Kokila"/>
          <w:smallCaps/>
          <w:sz w:val="28"/>
          <w:szCs w:val="28"/>
        </w:rPr>
        <w:t xml:space="preserve"> </w:t>
      </w:r>
      <w:r w:rsidRPr="00447E79">
        <w:rPr>
          <w:rFonts w:ascii="Kokila" w:eastAsia="Kokila" w:hAnsi="Kokila" w:cs="Kokila"/>
          <w:smallCaps/>
          <w:sz w:val="28"/>
          <w:szCs w:val="28"/>
          <w:cs/>
        </w:rPr>
        <w:t>ब्यूरो</w:t>
      </w:r>
      <w:r w:rsidR="00D80E2C">
        <w:rPr>
          <w:sz w:val="18"/>
          <w:szCs w:val="20"/>
        </w:rPr>
        <w:object w:dxaOrig="1440" w:dyaOrig="1440" w14:anchorId="7CD408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5.1pt;margin-top:5pt;width:59.7pt;height:59.7pt;z-index:251658240;mso-position-horizontal:absolute;mso-position-horizontal-relative:margin;mso-position-vertical:absolute;mso-position-vertical-relative:text" o:allowincell="f">
            <v:imagedata r:id="rId6" o:title=""/>
            <w10:wrap anchorx="margin"/>
          </v:shape>
          <o:OLEObject Type="Embed" ProgID="MSPhotoEd.3" ShapeID="_x0000_s1026" DrawAspect="Content" ObjectID="_1786439541" r:id="rId7"/>
        </w:object>
      </w:r>
    </w:p>
    <w:p w14:paraId="12320A50" w14:textId="77777777" w:rsidR="00F071EB" w:rsidRDefault="003729E6">
      <w:pPr>
        <w:spacing w:after="0" w:line="240" w:lineRule="auto"/>
        <w:ind w:left="4860"/>
        <w:jc w:val="center"/>
        <w:rPr>
          <w:rFonts w:ascii="Arial" w:eastAsia="Arial" w:hAnsi="Arial" w:cs="Arial"/>
          <w:color w:val="231F20"/>
          <w:sz w:val="24"/>
        </w:rPr>
      </w:pPr>
      <w:r>
        <w:rPr>
          <w:rFonts w:ascii="Arial" w:eastAsia="Arial" w:hAnsi="Arial" w:cs="Arial"/>
          <w:color w:val="231F20"/>
          <w:sz w:val="24"/>
        </w:rPr>
        <w:t>BUREAU OF INDIAN STANDARDS</w:t>
      </w:r>
    </w:p>
    <w:p w14:paraId="24C26A38" w14:textId="77777777" w:rsidR="00F071EB" w:rsidRDefault="003729E6">
      <w:pPr>
        <w:spacing w:after="0" w:line="240" w:lineRule="auto"/>
        <w:ind w:left="4860"/>
        <w:jc w:val="center"/>
        <w:rPr>
          <w:rFonts w:ascii="Kokila" w:eastAsia="Kokila" w:hAnsi="Kokila" w:cs="Kokila"/>
          <w:b/>
          <w:color w:val="231F20"/>
          <w:sz w:val="44"/>
          <w:szCs w:val="44"/>
        </w:rPr>
      </w:pPr>
      <w:r w:rsidRPr="00447E79">
        <w:rPr>
          <w:rFonts w:ascii="Kokila" w:eastAsia="Kokila" w:hAnsi="Kokila" w:cs="Kokila"/>
          <w:smallCaps/>
          <w:sz w:val="24"/>
          <w:cs/>
        </w:rPr>
        <w:t>मानक</w:t>
      </w:r>
      <w:r w:rsidRPr="00447E79">
        <w:rPr>
          <w:rFonts w:ascii="Kokila" w:eastAsia="Kokila" w:hAnsi="Kokila" w:cs="Kokila"/>
          <w:smallCaps/>
          <w:sz w:val="24"/>
        </w:rPr>
        <w:t xml:space="preserve"> </w:t>
      </w:r>
      <w:r w:rsidRPr="00447E79">
        <w:rPr>
          <w:rFonts w:ascii="Kokila" w:eastAsia="Kokila" w:hAnsi="Kokila" w:cs="Kokila"/>
          <w:smallCaps/>
          <w:sz w:val="24"/>
          <w:cs/>
        </w:rPr>
        <w:t>भवन</w:t>
      </w:r>
      <w:r w:rsidRPr="00447E79">
        <w:rPr>
          <w:rFonts w:ascii="Kokila" w:eastAsia="Kokila" w:hAnsi="Kokila" w:cs="Kokila"/>
          <w:smallCaps/>
          <w:sz w:val="24"/>
        </w:rPr>
        <w:t xml:space="preserve">, 9 </w:t>
      </w:r>
      <w:r w:rsidRPr="00447E79">
        <w:rPr>
          <w:rFonts w:ascii="Kokila" w:eastAsia="Kokila" w:hAnsi="Kokila" w:cs="Kokila"/>
          <w:smallCaps/>
          <w:sz w:val="24"/>
          <w:cs/>
        </w:rPr>
        <w:t>बहादुर</w:t>
      </w:r>
      <w:r w:rsidRPr="00447E79">
        <w:rPr>
          <w:rFonts w:ascii="Kokila" w:eastAsia="Kokila" w:hAnsi="Kokila" w:cs="Kokila"/>
          <w:smallCaps/>
          <w:sz w:val="24"/>
        </w:rPr>
        <w:t xml:space="preserve"> </w:t>
      </w:r>
      <w:r w:rsidRPr="00447E79">
        <w:rPr>
          <w:rFonts w:ascii="Kokila" w:eastAsia="Kokila" w:hAnsi="Kokila" w:cs="Kokila"/>
          <w:smallCaps/>
          <w:sz w:val="24"/>
          <w:cs/>
        </w:rPr>
        <w:t>शाह</w:t>
      </w:r>
      <w:r w:rsidRPr="00447E79">
        <w:rPr>
          <w:rFonts w:ascii="Kokila" w:eastAsia="Kokila" w:hAnsi="Kokila" w:cs="Kokila"/>
          <w:smallCaps/>
          <w:sz w:val="24"/>
        </w:rPr>
        <w:t xml:space="preserve"> </w:t>
      </w:r>
      <w:r w:rsidRPr="00447E79">
        <w:rPr>
          <w:rFonts w:ascii="Kokila" w:eastAsia="Kokila" w:hAnsi="Kokila" w:cs="Kokila"/>
          <w:smallCaps/>
          <w:sz w:val="24"/>
          <w:cs/>
        </w:rPr>
        <w:t>ज़फर</w:t>
      </w:r>
      <w:r w:rsidRPr="00447E79">
        <w:rPr>
          <w:rFonts w:ascii="Kokila" w:eastAsia="Kokila" w:hAnsi="Kokila" w:cs="Kokila"/>
          <w:smallCaps/>
          <w:sz w:val="24"/>
        </w:rPr>
        <w:t xml:space="preserve"> </w:t>
      </w:r>
      <w:r w:rsidRPr="00447E79">
        <w:rPr>
          <w:rFonts w:ascii="Kokila" w:eastAsia="Kokila" w:hAnsi="Kokila" w:cs="Kokila"/>
          <w:smallCaps/>
          <w:sz w:val="24"/>
          <w:cs/>
        </w:rPr>
        <w:t>मार्ग</w:t>
      </w:r>
      <w:r w:rsidRPr="00447E79">
        <w:rPr>
          <w:rFonts w:ascii="Kokila" w:eastAsia="Kokila" w:hAnsi="Kokila" w:cs="Kokila"/>
          <w:smallCaps/>
          <w:sz w:val="24"/>
        </w:rPr>
        <w:t xml:space="preserve">, </w:t>
      </w:r>
      <w:r w:rsidRPr="00447E79">
        <w:rPr>
          <w:rFonts w:ascii="Kokila" w:eastAsia="Kokila" w:hAnsi="Kokila" w:cs="Kokila"/>
          <w:smallCaps/>
          <w:sz w:val="24"/>
          <w:cs/>
        </w:rPr>
        <w:t>नई</w:t>
      </w:r>
      <w:r w:rsidRPr="00447E79">
        <w:rPr>
          <w:rFonts w:ascii="Kokila" w:eastAsia="Kokila" w:hAnsi="Kokila" w:cs="Kokila"/>
          <w:smallCaps/>
          <w:sz w:val="24"/>
        </w:rPr>
        <w:t xml:space="preserve"> </w:t>
      </w:r>
      <w:r w:rsidRPr="00447E79">
        <w:rPr>
          <w:rFonts w:ascii="Kokila" w:eastAsia="Kokila" w:hAnsi="Kokila" w:cs="Kokila"/>
          <w:smallCaps/>
          <w:sz w:val="24"/>
          <w:cs/>
        </w:rPr>
        <w:t>दिल्ली</w:t>
      </w:r>
      <w:r w:rsidRPr="00447E79">
        <w:rPr>
          <w:rFonts w:ascii="Kokila" w:eastAsia="Kokila" w:hAnsi="Kokila" w:cs="Kokila"/>
          <w:smallCaps/>
          <w:sz w:val="36"/>
          <w:szCs w:val="36"/>
        </w:rPr>
        <w:t xml:space="preserve"> </w:t>
      </w:r>
      <w:r w:rsidRPr="00447E79">
        <w:rPr>
          <w:rFonts w:ascii="Kokila" w:eastAsia="Kokila" w:hAnsi="Kokila" w:cs="Kokila"/>
          <w:smallCaps/>
          <w:sz w:val="24"/>
        </w:rPr>
        <w:t>- 110002</w:t>
      </w:r>
    </w:p>
    <w:p w14:paraId="5171A0F0" w14:textId="77777777" w:rsidR="00F071EB" w:rsidRDefault="003729E6">
      <w:pPr>
        <w:tabs>
          <w:tab w:val="left" w:pos="3119"/>
          <w:tab w:val="left" w:pos="3828"/>
          <w:tab w:val="left" w:pos="4253"/>
        </w:tabs>
        <w:spacing w:after="0" w:line="240" w:lineRule="auto"/>
        <w:ind w:left="4860"/>
        <w:jc w:val="center"/>
        <w:rPr>
          <w:rFonts w:ascii="Arial" w:eastAsia="Arial" w:hAnsi="Arial" w:cs="Arial"/>
          <w:color w:val="231F20"/>
          <w:sz w:val="20"/>
          <w:szCs w:val="20"/>
        </w:rPr>
      </w:pPr>
      <w:r>
        <w:rPr>
          <w:rFonts w:ascii="Arial" w:eastAsia="Arial" w:hAnsi="Arial" w:cs="Arial"/>
          <w:color w:val="231F20"/>
          <w:sz w:val="20"/>
          <w:szCs w:val="20"/>
        </w:rPr>
        <w:t>MANAK BHAVAN, 9 BAHADUR SHAH ZAFAR MARG</w:t>
      </w:r>
    </w:p>
    <w:p w14:paraId="0F37F2AE" w14:textId="77777777" w:rsidR="00F071EB" w:rsidRDefault="003729E6">
      <w:pPr>
        <w:tabs>
          <w:tab w:val="left" w:pos="3119"/>
          <w:tab w:val="left" w:pos="3828"/>
          <w:tab w:val="left" w:pos="4253"/>
        </w:tabs>
        <w:spacing w:after="0" w:line="240" w:lineRule="auto"/>
        <w:ind w:left="4860"/>
        <w:jc w:val="center"/>
        <w:rPr>
          <w:rFonts w:ascii="Arial" w:eastAsia="Arial" w:hAnsi="Arial" w:cs="Arial"/>
          <w:color w:val="231F20"/>
          <w:sz w:val="20"/>
          <w:szCs w:val="20"/>
        </w:rPr>
      </w:pPr>
      <w:r>
        <w:rPr>
          <w:rFonts w:ascii="Arial" w:eastAsia="Arial" w:hAnsi="Arial" w:cs="Arial"/>
          <w:color w:val="231F20"/>
          <w:sz w:val="20"/>
          <w:szCs w:val="20"/>
        </w:rPr>
        <w:t>NEW DELHI - 110002</w:t>
      </w:r>
    </w:p>
    <w:p w14:paraId="7065A85E" w14:textId="77777777" w:rsidR="00F071EB" w:rsidRDefault="00D80E2C">
      <w:pPr>
        <w:spacing w:after="0" w:line="240" w:lineRule="auto"/>
        <w:ind w:left="4860"/>
        <w:jc w:val="center"/>
        <w:rPr>
          <w:rFonts w:ascii="Arial" w:eastAsia="Arial" w:hAnsi="Arial" w:cs="Arial"/>
          <w:sz w:val="20"/>
          <w:szCs w:val="20"/>
        </w:rPr>
      </w:pPr>
      <w:hyperlink r:id="rId8">
        <w:r w:rsidR="003729E6">
          <w:rPr>
            <w:rFonts w:ascii="Arial" w:eastAsia="Arial" w:hAnsi="Arial" w:cs="Arial"/>
            <w:color w:val="0000FF"/>
            <w:u w:val="single"/>
          </w:rPr>
          <w:t>www.bis.gov.in</w:t>
        </w:r>
      </w:hyperlink>
      <w:r w:rsidR="003729E6">
        <w:rPr>
          <w:rFonts w:ascii="Arial" w:eastAsia="Arial" w:hAnsi="Arial" w:cs="Arial"/>
          <w:sz w:val="20"/>
          <w:szCs w:val="20"/>
        </w:rPr>
        <w:t xml:space="preserve">     </w:t>
      </w:r>
      <w:hyperlink r:id="rId9">
        <w:r w:rsidR="003729E6">
          <w:rPr>
            <w:rFonts w:ascii="Arial" w:eastAsia="Arial" w:hAnsi="Arial" w:cs="Arial"/>
            <w:color w:val="0000FF"/>
            <w:u w:val="single"/>
          </w:rPr>
          <w:t>www.standardsbis.in</w:t>
        </w:r>
      </w:hyperlink>
    </w:p>
    <w:p w14:paraId="06F90FF8" w14:textId="77777777" w:rsidR="00F071EB" w:rsidRDefault="00F071EB">
      <w:pPr>
        <w:spacing w:after="0" w:line="240" w:lineRule="auto"/>
        <w:ind w:left="3510" w:firstLine="720"/>
        <w:jc w:val="center"/>
        <w:rPr>
          <w:rFonts w:ascii="Arial" w:eastAsia="Arial" w:hAnsi="Arial" w:cs="Arial"/>
          <w:sz w:val="24"/>
        </w:rPr>
      </w:pPr>
    </w:p>
    <w:p w14:paraId="1BE64D46" w14:textId="2FB38D8F" w:rsidR="00F071EB" w:rsidRDefault="0093456C">
      <w:pPr>
        <w:spacing w:after="0" w:line="240" w:lineRule="auto"/>
        <w:ind w:left="3510"/>
        <w:rPr>
          <w:rFonts w:ascii="Arial" w:eastAsia="Arial" w:hAnsi="Arial" w:cs="Arial"/>
          <w:b/>
          <w:sz w:val="24"/>
        </w:rPr>
      </w:pPr>
      <w:r>
        <w:rPr>
          <w:rFonts w:ascii="Arial" w:eastAsia="Arial" w:hAnsi="Arial" w:cs="Arial"/>
          <w:b/>
          <w:sz w:val="24"/>
        </w:rPr>
        <w:t>August</w:t>
      </w:r>
      <w:r w:rsidR="003729E6">
        <w:rPr>
          <w:rFonts w:ascii="Arial" w:eastAsia="Arial" w:hAnsi="Arial" w:cs="Arial"/>
          <w:b/>
          <w:sz w:val="24"/>
        </w:rPr>
        <w:t xml:space="preserve"> 2024                                              Price Group X</w:t>
      </w:r>
    </w:p>
    <w:p w14:paraId="3DA29CD1" w14:textId="77777777" w:rsidR="002877CA" w:rsidRDefault="002877CA">
      <w:pPr>
        <w:rPr>
          <w:sz w:val="24"/>
        </w:rPr>
      </w:pPr>
      <w:r>
        <w:rPr>
          <w:sz w:val="24"/>
        </w:rPr>
        <w:br w:type="page"/>
      </w:r>
    </w:p>
    <w:p w14:paraId="7964AF86" w14:textId="349A3DEF" w:rsidR="00F071EB" w:rsidRDefault="003729E6" w:rsidP="00867EAB">
      <w:pPr>
        <w:rPr>
          <w:sz w:val="24"/>
        </w:rPr>
      </w:pPr>
      <w:r>
        <w:rPr>
          <w:sz w:val="24"/>
        </w:rPr>
        <w:lastRenderedPageBreak/>
        <w:t>Bearings Sectional Committee, PGD 13</w:t>
      </w:r>
    </w:p>
    <w:p w14:paraId="26AEAE2E" w14:textId="77777777" w:rsidR="00F071EB" w:rsidRPr="00D80E2C" w:rsidRDefault="003729E6">
      <w:pPr>
        <w:tabs>
          <w:tab w:val="left" w:pos="1767"/>
        </w:tabs>
        <w:spacing w:after="0" w:line="240" w:lineRule="auto"/>
        <w:rPr>
          <w:b/>
          <w:sz w:val="24"/>
        </w:rPr>
      </w:pPr>
      <w:r w:rsidRPr="00D80E2C">
        <w:rPr>
          <w:b/>
          <w:sz w:val="24"/>
        </w:rPr>
        <w:t xml:space="preserve">NATIONAL FOREWORD </w:t>
      </w:r>
    </w:p>
    <w:p w14:paraId="165CCFFD" w14:textId="77777777" w:rsidR="00F071EB" w:rsidRDefault="00F071EB">
      <w:pPr>
        <w:tabs>
          <w:tab w:val="left" w:pos="1767"/>
        </w:tabs>
        <w:spacing w:after="0" w:line="240" w:lineRule="auto"/>
        <w:rPr>
          <w:sz w:val="24"/>
        </w:rPr>
      </w:pPr>
    </w:p>
    <w:p w14:paraId="281BFA4A" w14:textId="2CC09EFC" w:rsidR="00A01692" w:rsidRDefault="00A01692" w:rsidP="00A01692">
      <w:pPr>
        <w:spacing w:line="240" w:lineRule="auto"/>
        <w:rPr>
          <w:sz w:val="24"/>
        </w:rPr>
      </w:pPr>
      <w:r w:rsidRPr="009B300D">
        <w:rPr>
          <w:sz w:val="24"/>
        </w:rPr>
        <w:t xml:space="preserve">This Indian Standard which is identical with ISO </w:t>
      </w:r>
      <w:r>
        <w:rPr>
          <w:sz w:val="24"/>
        </w:rPr>
        <w:t>14839-2</w:t>
      </w:r>
      <w:r w:rsidRPr="009B300D">
        <w:rPr>
          <w:sz w:val="24"/>
        </w:rPr>
        <w:t xml:space="preserve"> : 20</w:t>
      </w:r>
      <w:r>
        <w:rPr>
          <w:sz w:val="24"/>
        </w:rPr>
        <w:t>04</w:t>
      </w:r>
      <w:r w:rsidRPr="009B300D">
        <w:rPr>
          <w:sz w:val="24"/>
        </w:rPr>
        <w:t xml:space="preserve"> ‘</w:t>
      </w:r>
      <w:r w:rsidRPr="005B19A8">
        <w:rPr>
          <w:sz w:val="24"/>
        </w:rPr>
        <w:t>Mechanical vibration — Vibration of rotating machinery equipped with active magnetic bearings —</w:t>
      </w:r>
      <w:r>
        <w:rPr>
          <w:sz w:val="24"/>
        </w:rPr>
        <w:t xml:space="preserve"> </w:t>
      </w:r>
      <w:r w:rsidRPr="005B19A8">
        <w:rPr>
          <w:sz w:val="24"/>
        </w:rPr>
        <w:t xml:space="preserve">Part </w:t>
      </w:r>
      <w:r w:rsidR="00081821">
        <w:rPr>
          <w:sz w:val="24"/>
        </w:rPr>
        <w:t>2 Evaluation of v</w:t>
      </w:r>
      <w:r>
        <w:rPr>
          <w:sz w:val="24"/>
        </w:rPr>
        <w:t>ibration</w:t>
      </w:r>
      <w:r w:rsidRPr="009B300D">
        <w:rPr>
          <w:sz w:val="24"/>
        </w:rPr>
        <w:t>’ issued by the International Organization for Standardization (ISO) w</w:t>
      </w:r>
      <w:r>
        <w:rPr>
          <w:sz w:val="24"/>
        </w:rPr>
        <w:t>as</w:t>
      </w:r>
      <w:r w:rsidRPr="009B300D">
        <w:rPr>
          <w:sz w:val="24"/>
        </w:rPr>
        <w:t xml:space="preserve"> adopted by the Bureau of Indian Standards on </w:t>
      </w:r>
      <w:r>
        <w:rPr>
          <w:sz w:val="24"/>
        </w:rPr>
        <w:t xml:space="preserve">the </w:t>
      </w:r>
      <w:r w:rsidRPr="009B300D">
        <w:rPr>
          <w:sz w:val="24"/>
        </w:rPr>
        <w:t>recommendation of</w:t>
      </w:r>
      <w:r>
        <w:rPr>
          <w:sz w:val="24"/>
        </w:rPr>
        <w:t xml:space="preserve"> the </w:t>
      </w:r>
      <w:r w:rsidRPr="009B300D">
        <w:rPr>
          <w:sz w:val="24"/>
        </w:rPr>
        <w:t>Bearings Sectional Committee and approval of the Production and General Engineering Di</w:t>
      </w:r>
      <w:bookmarkStart w:id="0" w:name="_GoBack"/>
      <w:bookmarkEnd w:id="0"/>
      <w:r w:rsidRPr="009B300D">
        <w:rPr>
          <w:sz w:val="24"/>
        </w:rPr>
        <w:t>vision Council.</w:t>
      </w:r>
    </w:p>
    <w:p w14:paraId="3B656556" w14:textId="48EE7CF6" w:rsidR="00F35608" w:rsidRPr="00F35608" w:rsidRDefault="00F35608" w:rsidP="00F35608">
      <w:pPr>
        <w:spacing w:line="240" w:lineRule="auto"/>
        <w:rPr>
          <w:sz w:val="24"/>
        </w:rPr>
      </w:pPr>
      <w:r w:rsidRPr="00F35608">
        <w:rPr>
          <w:sz w:val="24"/>
        </w:rPr>
        <w:t xml:space="preserve">This </w:t>
      </w:r>
      <w:r w:rsidR="005B236A">
        <w:rPr>
          <w:sz w:val="24"/>
        </w:rPr>
        <w:t>standard</w:t>
      </w:r>
      <w:r w:rsidRPr="00F35608">
        <w:rPr>
          <w:sz w:val="24"/>
        </w:rPr>
        <w:t xml:space="preserve"> sets out general guidelines for measuring and evaluating rotating machinery equipped</w:t>
      </w:r>
      <w:r w:rsidR="005B236A">
        <w:rPr>
          <w:sz w:val="24"/>
        </w:rPr>
        <w:t xml:space="preserve"> </w:t>
      </w:r>
      <w:r w:rsidRPr="00F35608">
        <w:rPr>
          <w:sz w:val="24"/>
        </w:rPr>
        <w:t xml:space="preserve">with active magnetic bearings (AMBs) with respect to </w:t>
      </w:r>
      <w:r w:rsidR="005B236A" w:rsidRPr="00F35608">
        <w:rPr>
          <w:sz w:val="24"/>
        </w:rPr>
        <w:t>the shaft</w:t>
      </w:r>
      <w:r w:rsidRPr="00F35608">
        <w:rPr>
          <w:sz w:val="24"/>
        </w:rPr>
        <w:t xml:space="preserve"> vibratory displacement measured at the AMBs, and</w:t>
      </w:r>
      <w:r w:rsidR="005B236A">
        <w:rPr>
          <w:sz w:val="24"/>
        </w:rPr>
        <w:t xml:space="preserve"> the</w:t>
      </w:r>
      <w:r w:rsidRPr="00F35608">
        <w:rPr>
          <w:sz w:val="24"/>
        </w:rPr>
        <w:t xml:space="preserve"> working current and voltage measured in magnetic coils or power supply amplifiers.</w:t>
      </w:r>
    </w:p>
    <w:p w14:paraId="7ECFF29C" w14:textId="2731DA9B" w:rsidR="00A01692" w:rsidRPr="009B300D" w:rsidRDefault="00CB579D" w:rsidP="00A01692">
      <w:pPr>
        <w:spacing w:line="240" w:lineRule="auto"/>
        <w:rPr>
          <w:sz w:val="24"/>
        </w:rPr>
      </w:pPr>
      <w:r>
        <w:rPr>
          <w:sz w:val="24"/>
        </w:rPr>
        <w:t xml:space="preserve">This standard is published in five parts. </w:t>
      </w:r>
      <w:r w:rsidR="00A01692" w:rsidRPr="009B300D">
        <w:rPr>
          <w:sz w:val="24"/>
        </w:rPr>
        <w:t xml:space="preserve">Other parts in this series are: </w:t>
      </w:r>
    </w:p>
    <w:p w14:paraId="0A9B3CDE" w14:textId="15B4E75C" w:rsidR="00A01692" w:rsidRPr="009B300D" w:rsidRDefault="00A01692" w:rsidP="00A01692">
      <w:pPr>
        <w:spacing w:after="0" w:line="240" w:lineRule="auto"/>
        <w:ind w:left="1440" w:hanging="1080"/>
        <w:rPr>
          <w:sz w:val="24"/>
        </w:rPr>
      </w:pPr>
      <w:r w:rsidRPr="009B300D">
        <w:rPr>
          <w:sz w:val="24"/>
        </w:rPr>
        <w:t xml:space="preserve">Part </w:t>
      </w:r>
      <w:r>
        <w:rPr>
          <w:sz w:val="24"/>
        </w:rPr>
        <w:t>1</w:t>
      </w:r>
      <w:r>
        <w:rPr>
          <w:sz w:val="24"/>
        </w:rPr>
        <w:tab/>
        <w:t>Vocabulary</w:t>
      </w:r>
    </w:p>
    <w:p w14:paraId="007ABD3C" w14:textId="581C74F0" w:rsidR="00A01692" w:rsidRPr="009B300D" w:rsidRDefault="00A01692" w:rsidP="00A01692">
      <w:pPr>
        <w:spacing w:after="0" w:line="240" w:lineRule="auto"/>
        <w:ind w:left="1440" w:hanging="1080"/>
        <w:rPr>
          <w:sz w:val="24"/>
        </w:rPr>
      </w:pPr>
      <w:r w:rsidRPr="009B300D">
        <w:rPr>
          <w:sz w:val="24"/>
        </w:rPr>
        <w:t>Part 3</w:t>
      </w:r>
      <w:r>
        <w:rPr>
          <w:sz w:val="24"/>
        </w:rPr>
        <w:tab/>
        <w:t>Evaluation of stability margin</w:t>
      </w:r>
    </w:p>
    <w:p w14:paraId="7FBA5D31" w14:textId="56BEF4BA" w:rsidR="00A01692" w:rsidRPr="009B300D" w:rsidRDefault="00A01692" w:rsidP="00A01692">
      <w:pPr>
        <w:spacing w:after="0" w:line="240" w:lineRule="auto"/>
        <w:ind w:left="1440" w:hanging="1080"/>
        <w:rPr>
          <w:sz w:val="24"/>
        </w:rPr>
      </w:pPr>
      <w:r w:rsidRPr="009B300D">
        <w:rPr>
          <w:sz w:val="24"/>
        </w:rPr>
        <w:t>Part 4</w:t>
      </w:r>
      <w:r>
        <w:rPr>
          <w:sz w:val="24"/>
        </w:rPr>
        <w:tab/>
        <w:t>Technical Guidelines</w:t>
      </w:r>
    </w:p>
    <w:p w14:paraId="2B961C10" w14:textId="76BF5FBB" w:rsidR="00A01692" w:rsidRPr="009B300D" w:rsidRDefault="00A01692" w:rsidP="00A01692">
      <w:pPr>
        <w:spacing w:line="240" w:lineRule="auto"/>
        <w:ind w:left="1440" w:hanging="1080"/>
        <w:rPr>
          <w:sz w:val="24"/>
        </w:rPr>
      </w:pPr>
      <w:r w:rsidRPr="009B300D">
        <w:rPr>
          <w:sz w:val="24"/>
        </w:rPr>
        <w:t>Part 5</w:t>
      </w:r>
      <w:r>
        <w:rPr>
          <w:sz w:val="24"/>
        </w:rPr>
        <w:tab/>
        <w:t>Touch Down Bearings</w:t>
      </w:r>
    </w:p>
    <w:p w14:paraId="38BF492F" w14:textId="77777777" w:rsidR="00A01692" w:rsidRPr="009B300D" w:rsidRDefault="00A01692" w:rsidP="00A01692">
      <w:pPr>
        <w:spacing w:line="240" w:lineRule="auto"/>
        <w:rPr>
          <w:sz w:val="24"/>
        </w:rPr>
      </w:pPr>
      <w:r w:rsidRPr="009B300D">
        <w:rPr>
          <w:sz w:val="24"/>
        </w:rPr>
        <w:t>The text of ISO Standard has been approved as suitable for publication as an Indian Standard without deviations. Certain conventions are, however, not identical to those used in Indian Standards. Attention is particularly drawn to the following:</w:t>
      </w:r>
    </w:p>
    <w:p w14:paraId="1D6772D5" w14:textId="77777777" w:rsidR="00A01692" w:rsidRPr="001D7BD2" w:rsidRDefault="00A01692" w:rsidP="00A01692">
      <w:pPr>
        <w:pStyle w:val="ListParagraph"/>
        <w:numPr>
          <w:ilvl w:val="0"/>
          <w:numId w:val="2"/>
        </w:numPr>
        <w:spacing w:before="240"/>
        <w:rPr>
          <w:sz w:val="24"/>
        </w:rPr>
      </w:pPr>
      <w:r w:rsidRPr="001D7BD2">
        <w:rPr>
          <w:sz w:val="24"/>
        </w:rPr>
        <w:t>Wherever the words ‘International Standard’ appear referring to this standard, they should be read as ‘Indian Standard’.</w:t>
      </w:r>
    </w:p>
    <w:p w14:paraId="24AD184B" w14:textId="77777777" w:rsidR="00A01692" w:rsidRPr="0065032D" w:rsidRDefault="00A01692" w:rsidP="00A01692">
      <w:pPr>
        <w:pStyle w:val="ListParagraph"/>
        <w:numPr>
          <w:ilvl w:val="0"/>
          <w:numId w:val="2"/>
        </w:numPr>
        <w:spacing w:before="240"/>
        <w:rPr>
          <w:sz w:val="24"/>
        </w:rPr>
      </w:pPr>
      <w:r w:rsidRPr="001D7BD2">
        <w:rPr>
          <w:sz w:val="24"/>
        </w:rPr>
        <w:t>Comma (,) has been used as a decimal marker while in Indian Standards, the current practice is to use a point (.) as the decimal marker.</w:t>
      </w:r>
    </w:p>
    <w:p w14:paraId="1F89B097" w14:textId="77777777" w:rsidR="00A01692" w:rsidRPr="00A21A35" w:rsidRDefault="00A01692" w:rsidP="00A01692">
      <w:pPr>
        <w:rPr>
          <w:sz w:val="24"/>
        </w:rPr>
      </w:pPr>
      <w:r w:rsidRPr="00956CEB">
        <w:rPr>
          <w:bCs/>
          <w:sz w:val="24"/>
        </w:rPr>
        <w:t>In this adopted standard, reference appears to the following International Standard for which Indian Standard also exists. The corresponding Indian Standard which is to be substituted in its place is listed below along with its degree of equivalence for the edition indicate</w:t>
      </w:r>
      <w:r>
        <w:rPr>
          <w:bCs/>
          <w:sz w:val="24"/>
        </w:rPr>
        <w:t>d</w:t>
      </w:r>
      <w:r w:rsidRPr="00A21A35">
        <w:rPr>
          <w:sz w:val="24"/>
        </w:rPr>
        <w:t>.</w:t>
      </w:r>
    </w:p>
    <w:tbl>
      <w:tblPr>
        <w:tblpPr w:leftFromText="180" w:rightFromText="180" w:vertAnchor="text" w:tblpXSpec="center" w:tblpY="1"/>
        <w:tblOverlap w:val="never"/>
        <w:tblW w:w="9293" w:type="dxa"/>
        <w:tblLayout w:type="fixed"/>
        <w:tblLook w:val="0000" w:firstRow="0" w:lastRow="0" w:firstColumn="0" w:lastColumn="0" w:noHBand="0" w:noVBand="0"/>
      </w:tblPr>
      <w:tblGrid>
        <w:gridCol w:w="3235"/>
        <w:gridCol w:w="3600"/>
        <w:gridCol w:w="2458"/>
      </w:tblGrid>
      <w:tr w:rsidR="00A01692" w:rsidRPr="002204D6" w14:paraId="4631E0F0" w14:textId="77777777" w:rsidTr="008D1248">
        <w:trPr>
          <w:trHeight w:val="440"/>
        </w:trPr>
        <w:tc>
          <w:tcPr>
            <w:tcW w:w="3235" w:type="dxa"/>
          </w:tcPr>
          <w:p w14:paraId="0048654E" w14:textId="77777777" w:rsidR="00A01692" w:rsidRPr="008E17F2" w:rsidRDefault="00A01692" w:rsidP="008D1248">
            <w:pPr>
              <w:spacing w:after="120" w:line="240" w:lineRule="auto"/>
              <w:jc w:val="center"/>
              <w:outlineLvl w:val="1"/>
              <w:rPr>
                <w:rFonts w:eastAsia="Times New Roman"/>
                <w:i/>
                <w:iCs/>
                <w:sz w:val="24"/>
                <w:vertAlign w:val="superscript"/>
                <w:lang w:bidi="ar-SA"/>
              </w:rPr>
            </w:pPr>
            <w:r w:rsidRPr="008E17F2">
              <w:rPr>
                <w:rFonts w:eastAsia="Times New Roman"/>
                <w:i/>
                <w:iCs/>
                <w:sz w:val="24"/>
                <w:lang w:bidi="ar-SA"/>
              </w:rPr>
              <w:t>International Standard</w:t>
            </w:r>
          </w:p>
        </w:tc>
        <w:tc>
          <w:tcPr>
            <w:tcW w:w="3600" w:type="dxa"/>
          </w:tcPr>
          <w:p w14:paraId="746309A5" w14:textId="77777777" w:rsidR="00A01692" w:rsidRPr="008E17F2" w:rsidRDefault="00A01692" w:rsidP="008D1248">
            <w:pPr>
              <w:spacing w:after="120" w:line="240" w:lineRule="auto"/>
              <w:jc w:val="center"/>
              <w:rPr>
                <w:rFonts w:eastAsia="Times New Roman"/>
                <w:i/>
                <w:iCs/>
                <w:sz w:val="24"/>
                <w:lang w:bidi="ar-SA"/>
              </w:rPr>
            </w:pPr>
            <w:r w:rsidRPr="008E17F2">
              <w:rPr>
                <w:rFonts w:eastAsia="Times New Roman"/>
                <w:i/>
                <w:iCs/>
                <w:sz w:val="24"/>
                <w:lang w:bidi="ar-SA"/>
              </w:rPr>
              <w:t>Corresponding Indian Standard</w:t>
            </w:r>
          </w:p>
        </w:tc>
        <w:tc>
          <w:tcPr>
            <w:tcW w:w="2458" w:type="dxa"/>
          </w:tcPr>
          <w:p w14:paraId="1675F482" w14:textId="77777777" w:rsidR="00A01692" w:rsidRPr="008E17F2" w:rsidRDefault="00A01692" w:rsidP="008D1248">
            <w:pPr>
              <w:widowControl w:val="0"/>
              <w:spacing w:after="120" w:line="240" w:lineRule="auto"/>
              <w:jc w:val="center"/>
              <w:rPr>
                <w:rFonts w:eastAsia="MS Mincho"/>
                <w:i/>
                <w:iCs/>
                <w:sz w:val="24"/>
                <w:lang w:bidi="ar-SA"/>
              </w:rPr>
            </w:pPr>
            <w:r w:rsidRPr="008E17F2">
              <w:rPr>
                <w:rFonts w:eastAsia="MS Mincho"/>
                <w:i/>
                <w:iCs/>
                <w:sz w:val="24"/>
                <w:lang w:bidi="ar-SA"/>
              </w:rPr>
              <w:t>Degree of Equivalence</w:t>
            </w:r>
          </w:p>
        </w:tc>
      </w:tr>
      <w:tr w:rsidR="00A01692" w:rsidRPr="00E302D5" w14:paraId="013E75AF" w14:textId="77777777" w:rsidTr="008D1248">
        <w:trPr>
          <w:trHeight w:val="694"/>
        </w:trPr>
        <w:tc>
          <w:tcPr>
            <w:tcW w:w="3235" w:type="dxa"/>
          </w:tcPr>
          <w:p w14:paraId="028F3C7F" w14:textId="77777777" w:rsidR="00A01692" w:rsidRPr="00956CEB" w:rsidRDefault="00A01692" w:rsidP="008D1248">
            <w:pPr>
              <w:pStyle w:val="Heading4"/>
              <w:shd w:val="clear" w:color="auto" w:fill="FFFFFF"/>
              <w:spacing w:before="0" w:after="0" w:line="240" w:lineRule="auto"/>
              <w:textAlignment w:val="baseline"/>
              <w:rPr>
                <w:b w:val="0"/>
                <w:bCs/>
              </w:rPr>
            </w:pPr>
            <w:r w:rsidRPr="00956CEB">
              <w:rPr>
                <w:b w:val="0"/>
              </w:rPr>
              <w:t>ISO 7919-1</w:t>
            </w:r>
            <w:r>
              <w:t xml:space="preserve"> </w:t>
            </w:r>
            <w:r w:rsidRPr="00956CEB">
              <w:rPr>
                <w:b w:val="0"/>
              </w:rPr>
              <w:t>Mechanical vibration of non-reciprocating machines — Measurements on rotating shafts and evaluation criteria — Part 1: General guidelines</w:t>
            </w:r>
          </w:p>
          <w:p w14:paraId="4C10776D" w14:textId="77777777" w:rsidR="00A01692" w:rsidRPr="00956CEB" w:rsidRDefault="00A01692" w:rsidP="008D1248">
            <w:pPr>
              <w:spacing w:after="120" w:line="240" w:lineRule="auto"/>
              <w:rPr>
                <w:rFonts w:eastAsia="Times New Roman"/>
                <w:sz w:val="24"/>
                <w:lang w:bidi="ar-SA"/>
              </w:rPr>
            </w:pPr>
          </w:p>
        </w:tc>
        <w:tc>
          <w:tcPr>
            <w:tcW w:w="3600" w:type="dxa"/>
          </w:tcPr>
          <w:p w14:paraId="2EC27FA5" w14:textId="06832405" w:rsidR="00A01692" w:rsidRDefault="00A01692" w:rsidP="00A67307">
            <w:pPr>
              <w:autoSpaceDE w:val="0"/>
              <w:autoSpaceDN w:val="0"/>
              <w:adjustRightInd w:val="0"/>
              <w:spacing w:after="120" w:line="240" w:lineRule="auto"/>
              <w:rPr>
                <w:rFonts w:eastAsia="Times New Roman"/>
                <w:sz w:val="24"/>
                <w:lang w:bidi="ar-SA"/>
              </w:rPr>
            </w:pPr>
            <w:r w:rsidRPr="00956CEB">
              <w:rPr>
                <w:rFonts w:eastAsia="Times New Roman"/>
                <w:sz w:val="24"/>
                <w:lang w:bidi="ar-SA"/>
              </w:rPr>
              <w:t>IS/ISO 20816-1 : 2016</w:t>
            </w:r>
            <w:r>
              <w:rPr>
                <w:rFonts w:eastAsia="Times New Roman"/>
                <w:sz w:val="24"/>
                <w:lang w:bidi="ar-SA"/>
              </w:rPr>
              <w:t xml:space="preserve"> </w:t>
            </w:r>
            <w:r>
              <w:t xml:space="preserve"> </w:t>
            </w:r>
            <w:r w:rsidR="00A67307">
              <w:rPr>
                <w:rFonts w:eastAsia="Times New Roman"/>
                <w:sz w:val="24"/>
                <w:lang w:bidi="ar-SA"/>
              </w:rPr>
              <w:t>Mechanical vibration —</w:t>
            </w:r>
            <w:r w:rsidRPr="00956CEB">
              <w:rPr>
                <w:rFonts w:eastAsia="Times New Roman"/>
                <w:sz w:val="24"/>
                <w:lang w:bidi="ar-SA"/>
              </w:rPr>
              <w:t xml:space="preserve"> Measurement and evaluation of machine vibration: Part 1 </w:t>
            </w:r>
            <w:r w:rsidR="00A67307">
              <w:rPr>
                <w:rFonts w:eastAsia="Times New Roman"/>
                <w:sz w:val="24"/>
                <w:lang w:bidi="ar-SA"/>
              </w:rPr>
              <w:t>G</w:t>
            </w:r>
            <w:r w:rsidRPr="00956CEB">
              <w:rPr>
                <w:rFonts w:eastAsia="Times New Roman"/>
                <w:sz w:val="24"/>
                <w:lang w:bidi="ar-SA"/>
              </w:rPr>
              <w:t>eneral guidelines</w:t>
            </w:r>
          </w:p>
        </w:tc>
        <w:tc>
          <w:tcPr>
            <w:tcW w:w="2458" w:type="dxa"/>
          </w:tcPr>
          <w:p w14:paraId="76A7AEC3" w14:textId="77777777" w:rsidR="00A01692" w:rsidRDefault="00A01692" w:rsidP="008D1248">
            <w:pPr>
              <w:spacing w:after="0" w:line="240" w:lineRule="auto"/>
              <w:jc w:val="center"/>
              <w:rPr>
                <w:rFonts w:eastAsia="Times New Roman"/>
                <w:sz w:val="24"/>
                <w:lang w:bidi="ar-SA"/>
              </w:rPr>
            </w:pPr>
            <w:r>
              <w:rPr>
                <w:rFonts w:eastAsia="Times New Roman"/>
                <w:sz w:val="24"/>
                <w:lang w:bidi="ar-SA"/>
              </w:rPr>
              <w:t>Identical</w:t>
            </w:r>
          </w:p>
          <w:p w14:paraId="19E8562B" w14:textId="77777777" w:rsidR="00A01692" w:rsidRDefault="00A01692" w:rsidP="008D1248">
            <w:pPr>
              <w:spacing w:after="0" w:line="240" w:lineRule="auto"/>
              <w:jc w:val="center"/>
              <w:rPr>
                <w:rFonts w:eastAsia="Times New Roman"/>
                <w:sz w:val="24"/>
                <w:lang w:bidi="ar-SA"/>
              </w:rPr>
            </w:pPr>
          </w:p>
        </w:tc>
      </w:tr>
    </w:tbl>
    <w:p w14:paraId="6F6BA6DC" w14:textId="613F4535" w:rsidR="00D267B0" w:rsidRDefault="00A01692" w:rsidP="00A01692">
      <w:pPr>
        <w:spacing w:after="0" w:line="240" w:lineRule="auto"/>
        <w:rPr>
          <w:sz w:val="24"/>
        </w:rPr>
      </w:pPr>
      <w:r w:rsidRPr="004B1F19">
        <w:rPr>
          <w:sz w:val="24"/>
        </w:rPr>
        <w:t>In reporting the result of a test or analysis made in accordance with this standard, if the final value,</w:t>
      </w:r>
      <w:r>
        <w:rPr>
          <w:sz w:val="24"/>
        </w:rPr>
        <w:t xml:space="preserve"> </w:t>
      </w:r>
      <w:r w:rsidRPr="004B1F19">
        <w:rPr>
          <w:sz w:val="24"/>
        </w:rPr>
        <w:t>observed or calculated, is to be rounded off, it shall be done</w:t>
      </w:r>
      <w:r w:rsidR="00E3504A">
        <w:rPr>
          <w:sz w:val="24"/>
        </w:rPr>
        <w:t xml:space="preserve"> in accordance with IS 2 : 2022</w:t>
      </w:r>
      <w:r w:rsidRPr="004B1F19">
        <w:rPr>
          <w:sz w:val="24"/>
        </w:rPr>
        <w:t xml:space="preserve"> ‘Rules for roundi</w:t>
      </w:r>
      <w:r w:rsidR="00E3504A">
        <w:rPr>
          <w:sz w:val="24"/>
        </w:rPr>
        <w:t>ng off numerical values (</w:t>
      </w:r>
      <w:r w:rsidR="00E3504A" w:rsidRPr="00E3504A">
        <w:rPr>
          <w:i/>
          <w:iCs/>
          <w:sz w:val="24"/>
        </w:rPr>
        <w:t>second revision</w:t>
      </w:r>
      <w:r w:rsidRPr="004B1F19">
        <w:rPr>
          <w:sz w:val="24"/>
        </w:rPr>
        <w:t>)’.</w:t>
      </w:r>
    </w:p>
    <w:p w14:paraId="534EEDA0" w14:textId="77777777" w:rsidR="00D267B0" w:rsidRDefault="00D267B0">
      <w:pPr>
        <w:rPr>
          <w:sz w:val="24"/>
        </w:rPr>
      </w:pPr>
      <w:r>
        <w:rPr>
          <w:sz w:val="24"/>
        </w:rPr>
        <w:br w:type="page"/>
      </w:r>
    </w:p>
    <w:p w14:paraId="13E7D317" w14:textId="77777777" w:rsidR="00F071EB" w:rsidRDefault="00F071EB">
      <w:pPr>
        <w:rPr>
          <w:sz w:val="24"/>
        </w:rPr>
      </w:pPr>
    </w:p>
    <w:p w14:paraId="3F99E02A" w14:textId="77777777" w:rsidR="00F071EB" w:rsidRDefault="00F071EB">
      <w:pPr>
        <w:rPr>
          <w:sz w:val="24"/>
        </w:rPr>
      </w:pPr>
    </w:p>
    <w:p w14:paraId="0D3977B0" w14:textId="77777777" w:rsidR="00F071EB" w:rsidRDefault="00F071EB">
      <w:pPr>
        <w:rPr>
          <w:sz w:val="24"/>
        </w:rPr>
      </w:pPr>
    </w:p>
    <w:p w14:paraId="70B158E7" w14:textId="77777777" w:rsidR="00F071EB" w:rsidRDefault="00F071EB">
      <w:pPr>
        <w:rPr>
          <w:sz w:val="24"/>
        </w:rPr>
      </w:pPr>
    </w:p>
    <w:p w14:paraId="5EAC7813" w14:textId="77777777" w:rsidR="00F071EB" w:rsidRDefault="00F071EB">
      <w:pPr>
        <w:rPr>
          <w:sz w:val="24"/>
        </w:rPr>
      </w:pPr>
    </w:p>
    <w:p w14:paraId="198748F2" w14:textId="77777777" w:rsidR="00F071EB" w:rsidRDefault="00F071EB">
      <w:pPr>
        <w:rPr>
          <w:sz w:val="24"/>
        </w:rPr>
      </w:pPr>
    </w:p>
    <w:p w14:paraId="76062FCC" w14:textId="77777777" w:rsidR="00F071EB" w:rsidRDefault="00F071EB">
      <w:pPr>
        <w:rPr>
          <w:sz w:val="24"/>
        </w:rPr>
      </w:pPr>
    </w:p>
    <w:p w14:paraId="666494AD" w14:textId="77777777" w:rsidR="00F071EB" w:rsidRDefault="00F071EB">
      <w:pPr>
        <w:rPr>
          <w:sz w:val="24"/>
        </w:rPr>
      </w:pPr>
    </w:p>
    <w:p w14:paraId="3BA89C85" w14:textId="4D4F24AF" w:rsidR="00F071EB" w:rsidRDefault="00F071EB">
      <w:pPr>
        <w:rPr>
          <w:sz w:val="24"/>
        </w:rPr>
      </w:pPr>
    </w:p>
    <w:p w14:paraId="703F1979" w14:textId="3FC1373C" w:rsidR="008D47A4" w:rsidRDefault="008D47A4">
      <w:pPr>
        <w:rPr>
          <w:sz w:val="24"/>
        </w:rPr>
      </w:pPr>
    </w:p>
    <w:p w14:paraId="7270D16F" w14:textId="20E24495" w:rsidR="008D47A4" w:rsidRDefault="008D47A4">
      <w:pPr>
        <w:rPr>
          <w:sz w:val="24"/>
        </w:rPr>
      </w:pPr>
    </w:p>
    <w:p w14:paraId="236DCABE" w14:textId="4607A0DB" w:rsidR="008D47A4" w:rsidRDefault="008D47A4">
      <w:pPr>
        <w:rPr>
          <w:sz w:val="24"/>
        </w:rPr>
      </w:pPr>
    </w:p>
    <w:p w14:paraId="2DB2D67D" w14:textId="77777777" w:rsidR="008D47A4" w:rsidRDefault="008D47A4">
      <w:pPr>
        <w:rPr>
          <w:sz w:val="24"/>
        </w:rPr>
      </w:pPr>
    </w:p>
    <w:p w14:paraId="4E8974D4" w14:textId="3D494D65" w:rsidR="00F071EB" w:rsidRDefault="002358F1">
      <w:pPr>
        <w:spacing w:after="160" w:line="256" w:lineRule="auto"/>
        <w:jc w:val="left"/>
        <w:rPr>
          <w:b/>
          <w:sz w:val="24"/>
        </w:rPr>
      </w:pPr>
      <w:r>
        <w:rPr>
          <w:b/>
          <w:sz w:val="24"/>
        </w:rPr>
        <w:t>Doc No.: PGD 13 (2493</w:t>
      </w:r>
      <w:r w:rsidR="005022B9">
        <w:rPr>
          <w:b/>
          <w:sz w:val="24"/>
        </w:rPr>
        <w:t>5</w:t>
      </w:r>
      <w:r w:rsidR="003729E6">
        <w:rPr>
          <w:b/>
          <w:sz w:val="24"/>
        </w:rPr>
        <w:t>)</w:t>
      </w:r>
    </w:p>
    <w:p w14:paraId="0A53D30B" w14:textId="77777777" w:rsidR="00F071EB" w:rsidRDefault="00F071EB">
      <w:pPr>
        <w:rPr>
          <w:b/>
          <w:sz w:val="24"/>
        </w:rPr>
      </w:pPr>
    </w:p>
    <w:p w14:paraId="4CD4014C" w14:textId="77777777" w:rsidR="00F071EB" w:rsidRDefault="00F071EB"/>
    <w:p w14:paraId="7C429234" w14:textId="77777777" w:rsidR="00F071EB" w:rsidRDefault="00F071EB">
      <w:pPr>
        <w:spacing w:after="160" w:line="259" w:lineRule="auto"/>
        <w:jc w:val="left"/>
        <w:rPr>
          <w:sz w:val="24"/>
        </w:rPr>
      </w:pPr>
    </w:p>
    <w:sectPr w:rsidR="00F071EB">
      <w:pgSz w:w="12240" w:h="15840"/>
      <w:pgMar w:top="1440" w:right="990" w:bottom="144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F1572"/>
    <w:multiLevelType w:val="hybridMultilevel"/>
    <w:tmpl w:val="C2082B20"/>
    <w:lvl w:ilvl="0" w:tplc="40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BD5ABA"/>
    <w:multiLevelType w:val="multilevel"/>
    <w:tmpl w:val="D7741656"/>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5BE5BC8"/>
    <w:multiLevelType w:val="hybridMultilevel"/>
    <w:tmpl w:val="B3B0EB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EB"/>
    <w:rsid w:val="00081173"/>
    <w:rsid w:val="00081821"/>
    <w:rsid w:val="000F1730"/>
    <w:rsid w:val="001602BB"/>
    <w:rsid w:val="001B0268"/>
    <w:rsid w:val="001B4D60"/>
    <w:rsid w:val="002358F1"/>
    <w:rsid w:val="002877CA"/>
    <w:rsid w:val="002B5FB7"/>
    <w:rsid w:val="002B6968"/>
    <w:rsid w:val="002C64AC"/>
    <w:rsid w:val="002E0131"/>
    <w:rsid w:val="00303907"/>
    <w:rsid w:val="00340C08"/>
    <w:rsid w:val="003729E6"/>
    <w:rsid w:val="003761D9"/>
    <w:rsid w:val="00447E79"/>
    <w:rsid w:val="005022B9"/>
    <w:rsid w:val="00563040"/>
    <w:rsid w:val="005B236A"/>
    <w:rsid w:val="00610278"/>
    <w:rsid w:val="00615536"/>
    <w:rsid w:val="00664C1B"/>
    <w:rsid w:val="006817A6"/>
    <w:rsid w:val="00701C3D"/>
    <w:rsid w:val="00761EA8"/>
    <w:rsid w:val="007937AB"/>
    <w:rsid w:val="008353A0"/>
    <w:rsid w:val="0085432A"/>
    <w:rsid w:val="0085516E"/>
    <w:rsid w:val="00863EF9"/>
    <w:rsid w:val="00867EAB"/>
    <w:rsid w:val="0089244F"/>
    <w:rsid w:val="008C2102"/>
    <w:rsid w:val="008D47A4"/>
    <w:rsid w:val="00932E08"/>
    <w:rsid w:val="0093456C"/>
    <w:rsid w:val="0094367E"/>
    <w:rsid w:val="00967E46"/>
    <w:rsid w:val="00A01692"/>
    <w:rsid w:val="00A47079"/>
    <w:rsid w:val="00A67307"/>
    <w:rsid w:val="00A746D7"/>
    <w:rsid w:val="00A958A0"/>
    <w:rsid w:val="00AB036B"/>
    <w:rsid w:val="00AD1017"/>
    <w:rsid w:val="00B1615B"/>
    <w:rsid w:val="00B74D5A"/>
    <w:rsid w:val="00C458F3"/>
    <w:rsid w:val="00C957FB"/>
    <w:rsid w:val="00CB20B3"/>
    <w:rsid w:val="00CB579D"/>
    <w:rsid w:val="00CD2E47"/>
    <w:rsid w:val="00D10570"/>
    <w:rsid w:val="00D21B70"/>
    <w:rsid w:val="00D267B0"/>
    <w:rsid w:val="00D505B2"/>
    <w:rsid w:val="00D64C9C"/>
    <w:rsid w:val="00D65CD2"/>
    <w:rsid w:val="00D80E2C"/>
    <w:rsid w:val="00DC4550"/>
    <w:rsid w:val="00E3504A"/>
    <w:rsid w:val="00E77A0F"/>
    <w:rsid w:val="00EB77E0"/>
    <w:rsid w:val="00EF77E6"/>
    <w:rsid w:val="00F071EB"/>
    <w:rsid w:val="00F22982"/>
    <w:rsid w:val="00F35608"/>
    <w:rsid w:val="00F56A3F"/>
    <w:rsid w:val="00F5750A"/>
    <w:rsid w:val="00FD601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45EE71D"/>
  <w15:docId w15:val="{4258C277-1511-41BC-9ADD-41B4F25B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IN" w:eastAsia="en-IN" w:bidi="hi-IN"/>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082"/>
    <w:rPr>
      <w:rFonts w:eastAsia="Verdana"/>
      <w:szCs w:val="24"/>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86082"/>
    <w:pPr>
      <w:ind w:left="720"/>
      <w:contextualSpacing/>
    </w:pPr>
    <w:rPr>
      <w:rFonts w:cs="Mangal"/>
    </w:rPr>
  </w:style>
  <w:style w:type="table" w:styleId="TableGrid">
    <w:name w:val="Table Grid"/>
    <w:basedOn w:val="TableNormal"/>
    <w:uiPriority w:val="39"/>
    <w:rsid w:val="00E86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0A52"/>
    <w:rPr>
      <w:color w:val="0000FF"/>
      <w:u w:val="single"/>
    </w:rPr>
  </w:style>
  <w:style w:type="character" w:customStyle="1" w:styleId="PlainTextChar">
    <w:name w:val="Plain Text Char"/>
    <w:aliases w:val="Char Char"/>
    <w:basedOn w:val="DefaultParagraphFont"/>
    <w:link w:val="PlainText"/>
    <w:locked/>
    <w:rsid w:val="004C0A52"/>
    <w:rPr>
      <w:rFonts w:ascii="Courier New" w:eastAsia="Times New Roman" w:hAnsi="Courier New" w:cs="Times New Roman"/>
      <w:sz w:val="20"/>
    </w:rPr>
  </w:style>
  <w:style w:type="paragraph" w:styleId="PlainText">
    <w:name w:val="Plain Text"/>
    <w:aliases w:val="Char"/>
    <w:basedOn w:val="Normal"/>
    <w:link w:val="PlainTextChar"/>
    <w:unhideWhenUsed/>
    <w:rsid w:val="004C0A52"/>
    <w:pPr>
      <w:spacing w:after="0" w:line="240" w:lineRule="auto"/>
      <w:jc w:val="left"/>
    </w:pPr>
    <w:rPr>
      <w:rFonts w:ascii="Courier New" w:eastAsia="Times New Roman" w:hAnsi="Courier New"/>
      <w:sz w:val="20"/>
      <w:szCs w:val="22"/>
      <w:lang w:val="en-US" w:bidi="ar-SA"/>
    </w:rPr>
  </w:style>
  <w:style w:type="character" w:customStyle="1" w:styleId="PlainTextChar1">
    <w:name w:val="Plain Text Char1"/>
    <w:basedOn w:val="DefaultParagraphFont"/>
    <w:uiPriority w:val="99"/>
    <w:semiHidden/>
    <w:rsid w:val="004C0A52"/>
    <w:rPr>
      <w:rFonts w:ascii="Consolas" w:eastAsia="Verdana" w:hAnsi="Consolas" w:cs="Mangal"/>
      <w:sz w:val="21"/>
      <w:szCs w:val="19"/>
      <w:lang w:val="en-IN" w:bidi="hi-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F56A3F"/>
    <w:pPr>
      <w:widowControl w:val="0"/>
      <w:autoSpaceDE w:val="0"/>
      <w:autoSpaceDN w:val="0"/>
      <w:spacing w:after="0" w:line="240" w:lineRule="auto"/>
      <w:jc w:val="left"/>
    </w:pPr>
    <w:rPr>
      <w:rFonts w:eastAsia="Times New Roman"/>
      <w:sz w:val="24"/>
      <w:lang w:val="en-US" w:eastAsia="en-US" w:bidi="ar-SA"/>
    </w:rPr>
  </w:style>
  <w:style w:type="character" w:customStyle="1" w:styleId="BodyTextChar">
    <w:name w:val="Body Text Char"/>
    <w:basedOn w:val="DefaultParagraphFont"/>
    <w:link w:val="BodyText"/>
    <w:uiPriority w:val="1"/>
    <w:rsid w:val="00F56A3F"/>
    <w:rPr>
      <w:sz w:val="24"/>
      <w:szCs w:val="24"/>
      <w:lang w:val="en-US" w:eastAsia="en-US" w:bidi="ar-SA"/>
    </w:rPr>
  </w:style>
  <w:style w:type="paragraph" w:customStyle="1" w:styleId="TableParagraph">
    <w:name w:val="Table Paragraph"/>
    <w:basedOn w:val="Normal"/>
    <w:uiPriority w:val="1"/>
    <w:qFormat/>
    <w:rsid w:val="00F56A3F"/>
    <w:pPr>
      <w:widowControl w:val="0"/>
      <w:autoSpaceDE w:val="0"/>
      <w:autoSpaceDN w:val="0"/>
      <w:spacing w:after="0" w:line="266" w:lineRule="exact"/>
      <w:ind w:left="108"/>
      <w:jc w:val="left"/>
    </w:pPr>
    <w:rPr>
      <w:rFonts w:eastAsia="Times New Roman"/>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0647">
      <w:bodyDiv w:val="1"/>
      <w:marLeft w:val="0"/>
      <w:marRight w:val="0"/>
      <w:marTop w:val="0"/>
      <w:marBottom w:val="0"/>
      <w:divBdr>
        <w:top w:val="none" w:sz="0" w:space="0" w:color="auto"/>
        <w:left w:val="none" w:sz="0" w:space="0" w:color="auto"/>
        <w:bottom w:val="none" w:sz="0" w:space="0" w:color="auto"/>
        <w:right w:val="none" w:sz="0" w:space="0" w:color="auto"/>
      </w:divBdr>
    </w:div>
    <w:div w:id="79257049">
      <w:bodyDiv w:val="1"/>
      <w:marLeft w:val="0"/>
      <w:marRight w:val="0"/>
      <w:marTop w:val="0"/>
      <w:marBottom w:val="0"/>
      <w:divBdr>
        <w:top w:val="none" w:sz="0" w:space="0" w:color="auto"/>
        <w:left w:val="none" w:sz="0" w:space="0" w:color="auto"/>
        <w:bottom w:val="none" w:sz="0" w:space="0" w:color="auto"/>
        <w:right w:val="none" w:sz="0" w:space="0" w:color="auto"/>
      </w:divBdr>
    </w:div>
    <w:div w:id="1124619956">
      <w:bodyDiv w:val="1"/>
      <w:marLeft w:val="0"/>
      <w:marRight w:val="0"/>
      <w:marTop w:val="0"/>
      <w:marBottom w:val="0"/>
      <w:divBdr>
        <w:top w:val="none" w:sz="0" w:space="0" w:color="auto"/>
        <w:left w:val="none" w:sz="0" w:space="0" w:color="auto"/>
        <w:bottom w:val="none" w:sz="0" w:space="0" w:color="auto"/>
        <w:right w:val="none" w:sz="0" w:space="0" w:color="auto"/>
      </w:divBdr>
    </w:div>
    <w:div w:id="1242521337">
      <w:bodyDiv w:val="1"/>
      <w:marLeft w:val="0"/>
      <w:marRight w:val="0"/>
      <w:marTop w:val="0"/>
      <w:marBottom w:val="0"/>
      <w:divBdr>
        <w:top w:val="none" w:sz="0" w:space="0" w:color="auto"/>
        <w:left w:val="none" w:sz="0" w:space="0" w:color="auto"/>
        <w:bottom w:val="none" w:sz="0" w:space="0" w:color="auto"/>
        <w:right w:val="none" w:sz="0" w:space="0" w:color="auto"/>
      </w:divBdr>
    </w:div>
    <w:div w:id="1491943148">
      <w:bodyDiv w:val="1"/>
      <w:marLeft w:val="0"/>
      <w:marRight w:val="0"/>
      <w:marTop w:val="0"/>
      <w:marBottom w:val="0"/>
      <w:divBdr>
        <w:top w:val="none" w:sz="0" w:space="0" w:color="auto"/>
        <w:left w:val="none" w:sz="0" w:space="0" w:color="auto"/>
        <w:bottom w:val="none" w:sz="0" w:space="0" w:color="auto"/>
        <w:right w:val="none" w:sz="0" w:space="0" w:color="auto"/>
      </w:divBdr>
    </w:div>
    <w:div w:id="1664167219">
      <w:bodyDiv w:val="1"/>
      <w:marLeft w:val="0"/>
      <w:marRight w:val="0"/>
      <w:marTop w:val="0"/>
      <w:marBottom w:val="0"/>
      <w:divBdr>
        <w:top w:val="none" w:sz="0" w:space="0" w:color="auto"/>
        <w:left w:val="none" w:sz="0" w:space="0" w:color="auto"/>
        <w:bottom w:val="none" w:sz="0" w:space="0" w:color="auto"/>
        <w:right w:val="none" w:sz="0" w:space="0" w:color="auto"/>
      </w:divBdr>
    </w:div>
    <w:div w:id="1770347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org.in"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ndardsbi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p5eW8tUpkx52ss6NIpvDA6FgOw==">CgMxLjA4AHIhMU9VMWRPTU1EWlBzV1o0RGU1WU1aMnpJYi1Ed21QNjZ6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32</cp:revision>
  <dcterms:created xsi:type="dcterms:W3CDTF">2024-08-16T09:56:00Z</dcterms:created>
  <dcterms:modified xsi:type="dcterms:W3CDTF">2024-08-29T06:56:00Z</dcterms:modified>
</cp:coreProperties>
</file>