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DAC" w:rsidRDefault="000E0DAC" w:rsidP="000E0DAC">
      <w:pPr>
        <w:adjustRightInd w:val="0"/>
        <w:spacing w:after="0"/>
        <w:ind w:right="-810"/>
        <w:jc w:val="right"/>
        <w:rPr>
          <w:rFonts w:ascii="Arial" w:hAnsi="Arial" w:cs="Arial"/>
          <w:b/>
          <w:bCs/>
          <w:sz w:val="24"/>
          <w:szCs w:val="24"/>
        </w:rPr>
      </w:pPr>
      <w:r>
        <w:rPr>
          <w:rFonts w:ascii="Arial" w:hAnsi="Arial" w:cs="Arial"/>
          <w:b/>
          <w:bCs/>
          <w:iCs/>
          <w:noProof/>
          <w:sz w:val="28"/>
          <w:szCs w:val="28"/>
          <w:lang w:eastAsia="en-IN" w:bidi="hi-IN"/>
        </w:rPr>
        <mc:AlternateContent>
          <mc:Choice Requires="wps">
            <w:drawing>
              <wp:anchor distT="0" distB="0" distL="114300" distR="114300" simplePos="0" relativeHeight="251661312" behindDoc="0" locked="0" layoutInCell="1" allowOverlap="1" wp14:anchorId="6D67600F" wp14:editId="31DD0CEC">
                <wp:simplePos x="0" y="0"/>
                <wp:positionH relativeFrom="column">
                  <wp:posOffset>1924050</wp:posOffset>
                </wp:positionH>
                <wp:positionV relativeFrom="paragraph">
                  <wp:posOffset>0</wp:posOffset>
                </wp:positionV>
                <wp:extent cx="2063115" cy="736023"/>
                <wp:effectExtent l="0" t="0" r="13335" b="26035"/>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115" cy="736023"/>
                        </a:xfrm>
                        <a:prstGeom prst="rect">
                          <a:avLst/>
                        </a:prstGeom>
                        <a:solidFill>
                          <a:srgbClr val="FFFFFF"/>
                        </a:solidFill>
                        <a:ln w="9525">
                          <a:solidFill>
                            <a:schemeClr val="bg1">
                              <a:lumMod val="100000"/>
                              <a:lumOff val="0"/>
                            </a:schemeClr>
                          </a:solidFill>
                          <a:miter lim="800000"/>
                          <a:headEnd/>
                          <a:tailEnd/>
                        </a:ln>
                      </wps:spPr>
                      <wps:txbx>
                        <w:txbxContent>
                          <w:p w:rsidR="000E0DAC" w:rsidRPr="00422026" w:rsidRDefault="000E0DAC" w:rsidP="000E0DAC">
                            <w:pPr>
                              <w:spacing w:after="0"/>
                              <w:rPr>
                                <w:rFonts w:ascii="Kokila" w:hAnsi="Kokila" w:cs="Kokila"/>
                                <w:b/>
                                <w:i/>
                                <w:sz w:val="44"/>
                                <w:szCs w:val="44"/>
                              </w:rPr>
                            </w:pPr>
                            <w:r w:rsidRPr="00422026">
                              <w:rPr>
                                <w:rFonts w:ascii="Kokila" w:hAnsi="Kokila" w:cs="Mangal"/>
                                <w:b/>
                                <w:bCs/>
                                <w:i/>
                                <w:iCs/>
                                <w:sz w:val="44"/>
                                <w:szCs w:val="44"/>
                                <w:cs/>
                                <w:lang w:bidi="hi-IN"/>
                              </w:rPr>
                              <w:t>भारतीय</w:t>
                            </w:r>
                            <w:r w:rsidRPr="00422026">
                              <w:rPr>
                                <w:rFonts w:ascii="Kokila" w:hAnsi="Kokila" w:cs="Kokila"/>
                                <w:b/>
                                <w:i/>
                                <w:sz w:val="44"/>
                                <w:szCs w:val="44"/>
                              </w:rPr>
                              <w:t xml:space="preserve"> </w:t>
                            </w:r>
                            <w:r w:rsidRPr="00422026">
                              <w:rPr>
                                <w:rFonts w:ascii="Kokila" w:hAnsi="Kokila" w:cs="Mangal"/>
                                <w:b/>
                                <w:bCs/>
                                <w:i/>
                                <w:iCs/>
                                <w:sz w:val="44"/>
                                <w:szCs w:val="44"/>
                                <w:cs/>
                                <w:lang w:bidi="hi-IN"/>
                              </w:rPr>
                              <w:t>मानक</w:t>
                            </w:r>
                          </w:p>
                          <w:p w:rsidR="000E0DAC" w:rsidRPr="00F20963" w:rsidRDefault="000E0DAC" w:rsidP="000E0DAC">
                            <w:pPr>
                              <w:spacing w:after="0"/>
                              <w:rPr>
                                <w:rFonts w:ascii="Arial" w:hAnsi="Arial" w:cs="Arial"/>
                                <w:b/>
                                <w:i/>
                                <w:sz w:val="28"/>
                                <w:szCs w:val="32"/>
                              </w:rPr>
                            </w:pPr>
                            <w:r w:rsidRPr="00F20963">
                              <w:rPr>
                                <w:rFonts w:ascii="Arial" w:hAnsi="Arial" w:cs="Arial"/>
                                <w:b/>
                                <w:i/>
                                <w:sz w:val="28"/>
                                <w:szCs w:val="32"/>
                              </w:rPr>
                              <w:t>Indian Standard</w:t>
                            </w:r>
                          </w:p>
                          <w:p w:rsidR="000E0DAC" w:rsidRPr="00C536D7" w:rsidRDefault="000E0DAC" w:rsidP="000E0DAC">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7600F" id="_x0000_t202" coordsize="21600,21600" o:spt="202" path="m,l,21600r21600,l21600,xe">
                <v:stroke joinstyle="miter"/>
                <v:path gradientshapeok="t" o:connecttype="rect"/>
              </v:shapetype>
              <v:shape id="Text Box 20" o:spid="_x0000_s1026" type="#_x0000_t202" style="position:absolute;left:0;text-align:left;margin-left:151.5pt;margin-top:0;width:162.45pt;height:5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" strokecolor="white [3212]">
                <v:textbox>
                  <w:txbxContent>
                    <w:p w:rsidR="000E0DAC" w:rsidRPr="00422026" w:rsidRDefault="000E0DAC" w:rsidP="000E0DAC">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0E0DAC" w:rsidRPr="00F20963" w:rsidRDefault="000E0DAC" w:rsidP="000E0DAC">
                      <w:pPr>
                        <w:spacing w:after="0"/>
                        <w:rPr>
                          <w:rFonts w:ascii="Arial" w:hAnsi="Arial" w:cs="Arial"/>
                          <w:b/>
                          <w:i/>
                          <w:sz w:val="28"/>
                          <w:szCs w:val="32"/>
                        </w:rPr>
                      </w:pPr>
                      <w:r w:rsidRPr="00F20963">
                        <w:rPr>
                          <w:rFonts w:ascii="Arial" w:hAnsi="Arial" w:cs="Arial"/>
                          <w:b/>
                          <w:i/>
                          <w:sz w:val="28"/>
                          <w:szCs w:val="32"/>
                        </w:rPr>
                        <w:t>Indian Standard</w:t>
                      </w:r>
                    </w:p>
                    <w:p w:rsidR="000E0DAC" w:rsidRPr="00C536D7" w:rsidRDefault="000E0DAC" w:rsidP="000E0DAC">
                      <w:pPr>
                        <w:rPr>
                          <w:b/>
                          <w:i/>
                        </w:rPr>
                      </w:pPr>
                    </w:p>
                  </w:txbxContent>
                </v:textbox>
              </v:shape>
            </w:pict>
          </mc:Fallback>
        </mc:AlternateContent>
      </w:r>
      <w:r>
        <w:rPr>
          <w:rFonts w:ascii="Arial" w:hAnsi="Arial" w:cs="Arial"/>
          <w:b/>
          <w:bCs/>
          <w:sz w:val="24"/>
          <w:szCs w:val="24"/>
        </w:rPr>
        <w:t xml:space="preserve">                                                      </w:t>
      </w:r>
      <w:r w:rsidRPr="00104B6B">
        <w:rPr>
          <w:rFonts w:ascii="Arial" w:hAnsi="Arial" w:cs="Arial"/>
          <w:b/>
          <w:bCs/>
          <w:sz w:val="24"/>
          <w:szCs w:val="24"/>
        </w:rPr>
        <w:t xml:space="preserve">Doc: PCD </w:t>
      </w:r>
      <w:r w:rsidR="00BA3A0B">
        <w:rPr>
          <w:rFonts w:ascii="Arial" w:hAnsi="Arial" w:cs="Arial"/>
          <w:b/>
          <w:bCs/>
          <w:sz w:val="24"/>
          <w:szCs w:val="24"/>
        </w:rPr>
        <w:t>1</w:t>
      </w:r>
      <w:r>
        <w:rPr>
          <w:rFonts w:ascii="Arial" w:hAnsi="Arial" w:cs="Arial"/>
          <w:b/>
          <w:bCs/>
          <w:sz w:val="24"/>
          <w:szCs w:val="24"/>
        </w:rPr>
        <w:t>2</w:t>
      </w:r>
      <w:r w:rsidRPr="00104B6B">
        <w:rPr>
          <w:rFonts w:ascii="Arial" w:hAnsi="Arial" w:cs="Arial"/>
          <w:b/>
          <w:bCs/>
          <w:sz w:val="24"/>
          <w:szCs w:val="24"/>
        </w:rPr>
        <w:t xml:space="preserve"> (</w:t>
      </w:r>
      <w:r>
        <w:rPr>
          <w:rFonts w:ascii="Arial" w:hAnsi="Arial" w:cs="Arial"/>
          <w:b/>
          <w:bCs/>
          <w:sz w:val="24"/>
          <w:szCs w:val="24"/>
        </w:rPr>
        <w:t>24849</w:t>
      </w:r>
      <w:r w:rsidRPr="00104B6B">
        <w:rPr>
          <w:rFonts w:ascii="Arial" w:hAnsi="Arial" w:cs="Arial"/>
          <w:b/>
          <w:bCs/>
          <w:sz w:val="24"/>
          <w:szCs w:val="24"/>
        </w:rPr>
        <w:t>) F</w:t>
      </w:r>
      <w:r w:rsidRPr="007C1BB4">
        <w:rPr>
          <w:rFonts w:ascii="Arial" w:hAnsi="Arial" w:cs="Arial"/>
          <w:b/>
          <w:bCs/>
          <w:sz w:val="24"/>
          <w:szCs w:val="24"/>
        </w:rPr>
        <w:t xml:space="preserve"> </w:t>
      </w:r>
    </w:p>
    <w:p w:rsidR="000E0DAC" w:rsidRDefault="000E0DAC" w:rsidP="005A10F1">
      <w:pPr>
        <w:adjustRightInd w:val="0"/>
        <w:spacing w:after="0"/>
        <w:ind w:right="26"/>
        <w:jc w:val="right"/>
        <w:rPr>
          <w:rFonts w:ascii="Arial" w:hAnsi="Arial" w:cs="Arial"/>
          <w:b/>
          <w:bCs/>
          <w:sz w:val="24"/>
          <w:szCs w:val="24"/>
        </w:rPr>
      </w:pPr>
      <w:r>
        <w:rPr>
          <w:rFonts w:ascii="Arial" w:hAnsi="Arial" w:cs="Arial"/>
          <w:b/>
          <w:bCs/>
          <w:sz w:val="24"/>
          <w:szCs w:val="24"/>
        </w:rPr>
        <w:t>IS XXXX : 2024</w:t>
      </w:r>
    </w:p>
    <w:p w:rsidR="000E0DAC" w:rsidRPr="00345F95" w:rsidRDefault="004544A3" w:rsidP="005A10F1">
      <w:pPr>
        <w:tabs>
          <w:tab w:val="left" w:pos="3780"/>
        </w:tabs>
        <w:spacing w:after="0"/>
        <w:ind w:right="-64"/>
        <w:jc w:val="right"/>
        <w:rPr>
          <w:rFonts w:ascii="Arial" w:hAnsi="Arial" w:cs="Arial"/>
          <w:b/>
          <w:bCs/>
          <w:sz w:val="24"/>
          <w:szCs w:val="24"/>
        </w:rPr>
      </w:pPr>
      <w:r>
        <w:rPr>
          <w:rFonts w:ascii="Arial" w:hAnsi="Arial" w:cs="Arial"/>
          <w:b/>
          <w:bCs/>
          <w:sz w:val="24"/>
          <w:szCs w:val="24"/>
        </w:rPr>
        <w:t xml:space="preserve">  </w:t>
      </w:r>
      <w:r w:rsidR="000E0DAC">
        <w:rPr>
          <w:rFonts w:ascii="Arial" w:hAnsi="Arial" w:cs="Arial"/>
          <w:b/>
          <w:bCs/>
          <w:sz w:val="24"/>
          <w:szCs w:val="24"/>
        </w:rPr>
        <w:t>ISO 5412 : 2022</w:t>
      </w:r>
    </w:p>
    <w:p w:rsidR="000E0DAC" w:rsidRPr="006323DE" w:rsidRDefault="000E0DAC" w:rsidP="000E0DAC">
      <w:pPr>
        <w:adjustRightInd w:val="0"/>
        <w:ind w:left="3510" w:firstLine="2880"/>
        <w:rPr>
          <w:rFonts w:ascii="Kokila" w:hAnsi="Kokila" w:cs="Kokila"/>
          <w:b/>
          <w:bCs/>
          <w:sz w:val="32"/>
          <w:szCs w:val="32"/>
        </w:rPr>
      </w:pPr>
      <w:r w:rsidRPr="00345F95">
        <w:rPr>
          <w:rFonts w:ascii="Arial" w:hAnsi="Arial" w:cs="Arial"/>
          <w:b/>
          <w:bCs/>
          <w:color w:val="000000"/>
          <w:sz w:val="24"/>
          <w:szCs w:val="24"/>
          <w:lang w:val="fr-FR"/>
        </w:rPr>
        <w:t xml:space="preserve">                  </w:t>
      </w:r>
      <w:r>
        <w:rPr>
          <w:rFonts w:ascii="Arial" w:hAnsi="Arial" w:cs="Arial"/>
          <w:b/>
          <w:bCs/>
          <w:color w:val="000000"/>
          <w:sz w:val="24"/>
          <w:szCs w:val="24"/>
          <w:lang w:val="fr-FR"/>
        </w:rPr>
        <w:t xml:space="preserve"> </w:t>
      </w:r>
      <w:r>
        <w:rPr>
          <w:rFonts w:ascii="Arial" w:hAnsi="Arial" w:cs="Arial"/>
          <w:noProof/>
          <w:position w:val="-1"/>
          <w:sz w:val="10"/>
          <w:lang w:eastAsia="en-IN" w:bidi="hi-IN"/>
        </w:rPr>
        <mc:AlternateContent>
          <mc:Choice Requires="wpg">
            <w:drawing>
              <wp:inline distT="0" distB="0" distL="0" distR="0" wp14:anchorId="090B4153" wp14:editId="0FD5B278">
                <wp:extent cx="4030345" cy="63500"/>
                <wp:effectExtent l="9525" t="4445" r="8255" b="8255"/>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792B8A31"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w10:anchorlock/>
              </v:group>
            </w:pict>
          </mc:Fallback>
        </mc:AlternateContent>
      </w:r>
    </w:p>
    <w:p w:rsidR="000E0DAC" w:rsidRDefault="000E0DAC" w:rsidP="005A10F1">
      <w:pPr>
        <w:pStyle w:val="Title"/>
        <w:tabs>
          <w:tab w:val="left" w:pos="3780"/>
        </w:tabs>
        <w:spacing w:before="6" w:line="321" w:lineRule="exact"/>
        <w:ind w:left="3510" w:right="-874"/>
        <w:rPr>
          <w:rFonts w:ascii="Arial" w:hAnsi="Arial" w:cs="Arial"/>
          <w:sz w:val="32"/>
          <w:szCs w:val="32"/>
        </w:rPr>
      </w:pPr>
    </w:p>
    <w:p w:rsidR="000E0DAC" w:rsidRDefault="000E0DAC" w:rsidP="005A10F1">
      <w:pPr>
        <w:pStyle w:val="Title"/>
        <w:tabs>
          <w:tab w:val="left" w:pos="3780"/>
        </w:tabs>
        <w:spacing w:before="6" w:line="321" w:lineRule="exact"/>
        <w:ind w:left="3510" w:right="-874"/>
        <w:rPr>
          <w:rFonts w:ascii="Arial" w:hAnsi="Arial" w:cs="Arial"/>
          <w:sz w:val="32"/>
          <w:szCs w:val="32"/>
        </w:rPr>
      </w:pPr>
    </w:p>
    <w:p w:rsidR="000E0DAC" w:rsidRDefault="000E0DAC" w:rsidP="005A10F1">
      <w:pPr>
        <w:pStyle w:val="Title"/>
        <w:tabs>
          <w:tab w:val="left" w:pos="3780"/>
        </w:tabs>
        <w:spacing w:before="6" w:line="321" w:lineRule="exact"/>
        <w:ind w:left="3510" w:right="-874"/>
        <w:rPr>
          <w:rFonts w:ascii="Arial" w:hAnsi="Arial" w:cs="Arial"/>
          <w:sz w:val="32"/>
          <w:szCs w:val="32"/>
        </w:rPr>
      </w:pPr>
    </w:p>
    <w:p w:rsidR="00256FB5" w:rsidRPr="00256FB5" w:rsidRDefault="00256FB5" w:rsidP="005A10F1">
      <w:pPr>
        <w:shd w:val="clear" w:color="auto" w:fill="FFFFFF"/>
        <w:spacing w:after="0" w:line="240" w:lineRule="auto"/>
        <w:ind w:left="3510" w:right="-874"/>
        <w:jc w:val="center"/>
        <w:rPr>
          <w:rFonts w:ascii="Kokila" w:eastAsia="Times New Roman" w:hAnsi="Kokila" w:cs="Kokila"/>
          <w:b/>
          <w:bCs/>
          <w:color w:val="000000"/>
          <w:sz w:val="52"/>
          <w:szCs w:val="52"/>
          <w:lang w:val="en-US" w:bidi="hi-IN"/>
        </w:rPr>
      </w:pPr>
      <w:r w:rsidRPr="00256FB5">
        <w:rPr>
          <w:rFonts w:ascii="Kokila" w:eastAsia="Times New Roman" w:hAnsi="Kokila" w:cs="Mangal"/>
          <w:b/>
          <w:bCs/>
          <w:color w:val="000000"/>
          <w:sz w:val="52"/>
          <w:szCs w:val="52"/>
          <w:cs/>
          <w:lang w:val="en-US" w:bidi="hi-IN"/>
        </w:rPr>
        <w:t xml:space="preserve">प्लास्टिक </w:t>
      </w:r>
      <w:r w:rsidR="00BA3A0B">
        <w:rPr>
          <w:rFonts w:ascii="Kokila" w:eastAsia="Times New Roman" w:hAnsi="Kokila" w:cs="Kokila"/>
          <w:b/>
          <w:bCs/>
          <w:color w:val="000000"/>
          <w:sz w:val="52"/>
          <w:szCs w:val="52"/>
          <w:lang w:val="en-US" w:bidi="hi-IN"/>
        </w:rPr>
        <w:t>––</w:t>
      </w:r>
      <w:r w:rsidR="00BA3A0B" w:rsidRPr="00256FB5">
        <w:rPr>
          <w:rFonts w:ascii="Kokila" w:eastAsia="Times New Roman" w:hAnsi="Kokila" w:cs="Kokila"/>
          <w:b/>
          <w:bCs/>
          <w:color w:val="000000"/>
          <w:sz w:val="52"/>
          <w:szCs w:val="52"/>
          <w:cs/>
          <w:lang w:val="en-US" w:bidi="hi-IN"/>
        </w:rPr>
        <w:t xml:space="preserve"> </w:t>
      </w:r>
      <w:r w:rsidRPr="00256FB5">
        <w:rPr>
          <w:rFonts w:ascii="Kokila" w:eastAsia="Times New Roman" w:hAnsi="Kokila" w:cs="Mangal"/>
          <w:b/>
          <w:bCs/>
          <w:color w:val="000000"/>
          <w:sz w:val="52"/>
          <w:szCs w:val="52"/>
          <w:cs/>
          <w:lang w:val="en-US" w:bidi="hi-IN"/>
        </w:rPr>
        <w:t>औद्योगिक कंपोस्टेबल प्लास्टिक शॉपिंग बैग</w:t>
      </w:r>
    </w:p>
    <w:p w:rsidR="000E0DAC" w:rsidRDefault="000E0DAC" w:rsidP="005A10F1">
      <w:pPr>
        <w:pStyle w:val="Title"/>
        <w:tabs>
          <w:tab w:val="left" w:pos="3780"/>
        </w:tabs>
        <w:spacing w:before="6" w:line="321" w:lineRule="exact"/>
        <w:ind w:left="3510" w:right="-874"/>
        <w:rPr>
          <w:rFonts w:ascii="Arial" w:hAnsi="Arial" w:cs="Arial"/>
          <w:sz w:val="32"/>
          <w:szCs w:val="32"/>
        </w:rPr>
      </w:pPr>
    </w:p>
    <w:p w:rsidR="000E0DAC" w:rsidRDefault="000E0DAC" w:rsidP="005A10F1">
      <w:pPr>
        <w:pStyle w:val="Title"/>
        <w:tabs>
          <w:tab w:val="left" w:pos="3780"/>
        </w:tabs>
        <w:spacing w:before="6" w:line="321" w:lineRule="exact"/>
        <w:ind w:left="3510" w:right="-874"/>
        <w:rPr>
          <w:rFonts w:ascii="Arial" w:hAnsi="Arial" w:cs="Arial"/>
          <w:sz w:val="32"/>
          <w:szCs w:val="32"/>
        </w:rPr>
      </w:pPr>
    </w:p>
    <w:p w:rsidR="000E0DAC" w:rsidRDefault="000E0DAC" w:rsidP="005A10F1">
      <w:pPr>
        <w:pStyle w:val="Title"/>
        <w:tabs>
          <w:tab w:val="left" w:pos="3780"/>
        </w:tabs>
        <w:spacing w:before="6" w:line="321" w:lineRule="exact"/>
        <w:ind w:left="3510" w:right="-874"/>
        <w:rPr>
          <w:rFonts w:ascii="Arial" w:hAnsi="Arial" w:cs="Arial"/>
          <w:sz w:val="32"/>
          <w:szCs w:val="32"/>
        </w:rPr>
      </w:pPr>
    </w:p>
    <w:p w:rsidR="000E0DAC" w:rsidRDefault="000E0DAC" w:rsidP="005A10F1">
      <w:pPr>
        <w:pStyle w:val="Title"/>
        <w:tabs>
          <w:tab w:val="left" w:pos="3780"/>
        </w:tabs>
        <w:spacing w:before="6" w:line="321" w:lineRule="exact"/>
        <w:ind w:left="3510" w:right="-874"/>
        <w:rPr>
          <w:rFonts w:ascii="Arial" w:hAnsi="Arial" w:cs="Arial"/>
          <w:sz w:val="32"/>
          <w:szCs w:val="32"/>
        </w:rPr>
      </w:pPr>
    </w:p>
    <w:p w:rsidR="000E0DAC" w:rsidRDefault="000E0DAC" w:rsidP="005A10F1">
      <w:pPr>
        <w:pStyle w:val="Title"/>
        <w:tabs>
          <w:tab w:val="left" w:pos="3780"/>
        </w:tabs>
        <w:spacing w:before="6" w:line="321" w:lineRule="exact"/>
        <w:ind w:left="3510" w:right="-874"/>
        <w:rPr>
          <w:rFonts w:ascii="Arial" w:hAnsi="Arial" w:cs="Arial"/>
          <w:sz w:val="32"/>
          <w:szCs w:val="32"/>
        </w:rPr>
      </w:pPr>
    </w:p>
    <w:p w:rsidR="000E0DAC" w:rsidRDefault="000E0DAC" w:rsidP="005A10F1">
      <w:pPr>
        <w:pStyle w:val="Title"/>
        <w:tabs>
          <w:tab w:val="left" w:pos="3780"/>
        </w:tabs>
        <w:spacing w:before="6" w:line="321" w:lineRule="exact"/>
        <w:ind w:left="3510" w:right="-874"/>
        <w:rPr>
          <w:rFonts w:ascii="Arial" w:hAnsi="Arial" w:cstheme="minorBidi"/>
          <w:i/>
          <w:sz w:val="32"/>
          <w:szCs w:val="32"/>
        </w:rPr>
      </w:pPr>
    </w:p>
    <w:p w:rsidR="000E0DAC" w:rsidRPr="005C496B" w:rsidRDefault="00BA3A0B" w:rsidP="005A10F1">
      <w:pPr>
        <w:pStyle w:val="Default"/>
        <w:ind w:left="3510" w:right="-874"/>
        <w:jc w:val="center"/>
        <w:rPr>
          <w:rFonts w:ascii="Times New Roman" w:hAnsi="Times New Roman" w:cs="Times New Roman"/>
          <w:b/>
          <w:bCs/>
          <w:sz w:val="32"/>
          <w:szCs w:val="32"/>
          <w:highlight w:val="yellow"/>
        </w:rPr>
      </w:pPr>
      <w:r w:rsidRPr="000E0DAC">
        <w:rPr>
          <w:rFonts w:ascii="Arial" w:hAnsi="Arial" w:cs="Arial"/>
          <w:b/>
          <w:color w:val="auto"/>
          <w:sz w:val="36"/>
          <w:szCs w:val="36"/>
        </w:rPr>
        <w:t>Plastics — Industrial Compostable Plastic Shopping Bags</w:t>
      </w:r>
    </w:p>
    <w:p w:rsidR="000E0DAC" w:rsidRDefault="000E0DAC" w:rsidP="005A10F1">
      <w:pPr>
        <w:autoSpaceDE w:val="0"/>
        <w:autoSpaceDN w:val="0"/>
        <w:adjustRightInd w:val="0"/>
        <w:spacing w:after="0" w:line="240" w:lineRule="auto"/>
        <w:ind w:left="3510" w:right="-874"/>
        <w:jc w:val="center"/>
        <w:rPr>
          <w:rFonts w:ascii="Arial" w:hAnsi="Arial" w:cs="Arial"/>
          <w:b/>
          <w:bCs/>
          <w:sz w:val="28"/>
          <w:szCs w:val="28"/>
        </w:rPr>
      </w:pPr>
    </w:p>
    <w:p w:rsidR="00256FB5" w:rsidRDefault="00256FB5" w:rsidP="005A10F1">
      <w:pPr>
        <w:autoSpaceDE w:val="0"/>
        <w:autoSpaceDN w:val="0"/>
        <w:adjustRightInd w:val="0"/>
        <w:spacing w:after="0" w:line="240" w:lineRule="auto"/>
        <w:ind w:left="3510" w:right="-874"/>
        <w:jc w:val="center"/>
        <w:rPr>
          <w:rFonts w:ascii="Arial" w:hAnsi="Arial" w:cs="Arial"/>
          <w:b/>
          <w:bCs/>
          <w:sz w:val="28"/>
          <w:szCs w:val="28"/>
        </w:rPr>
      </w:pPr>
    </w:p>
    <w:p w:rsidR="00256FB5" w:rsidRPr="009E5F2E" w:rsidRDefault="00256FB5" w:rsidP="005A10F1">
      <w:pPr>
        <w:autoSpaceDE w:val="0"/>
        <w:autoSpaceDN w:val="0"/>
        <w:adjustRightInd w:val="0"/>
        <w:spacing w:after="0" w:line="240" w:lineRule="auto"/>
        <w:ind w:left="3510" w:right="-874"/>
        <w:jc w:val="center"/>
        <w:rPr>
          <w:rFonts w:ascii="Arial" w:hAnsi="Arial" w:cs="Arial"/>
          <w:b/>
          <w:bCs/>
          <w:sz w:val="28"/>
          <w:szCs w:val="28"/>
        </w:rPr>
      </w:pPr>
    </w:p>
    <w:p w:rsidR="000E0DAC" w:rsidRPr="000E0DAC" w:rsidRDefault="000E0DAC" w:rsidP="005A10F1">
      <w:pPr>
        <w:autoSpaceDE w:val="0"/>
        <w:autoSpaceDN w:val="0"/>
        <w:adjustRightInd w:val="0"/>
        <w:spacing w:after="0" w:line="240" w:lineRule="auto"/>
        <w:ind w:left="3510" w:right="-874"/>
        <w:jc w:val="center"/>
        <w:rPr>
          <w:rFonts w:ascii="Arial" w:eastAsia="PMingLiU" w:hAnsi="Arial" w:cs="Arial"/>
          <w:bCs/>
          <w:sz w:val="24"/>
          <w:lang w:eastAsia="zh-TW"/>
        </w:rPr>
      </w:pPr>
      <w:r w:rsidRPr="00E72D74">
        <w:rPr>
          <w:rFonts w:ascii="Arial" w:eastAsia="PMingLiU" w:hAnsi="Arial" w:cs="Arial"/>
          <w:bCs/>
          <w:sz w:val="24"/>
          <w:lang w:eastAsia="zh-TW"/>
        </w:rPr>
        <w:t xml:space="preserve">ICS </w:t>
      </w:r>
      <w:r w:rsidRPr="000E0DAC">
        <w:rPr>
          <w:rFonts w:ascii="Arial" w:eastAsia="PMingLiU" w:hAnsi="Arial" w:cs="Arial"/>
          <w:bCs/>
          <w:sz w:val="24"/>
          <w:lang w:eastAsia="zh-TW"/>
        </w:rPr>
        <w:t>83.140.99</w:t>
      </w:r>
    </w:p>
    <w:p w:rsidR="000E0DAC" w:rsidRDefault="000E0DAC" w:rsidP="005A10F1">
      <w:pPr>
        <w:ind w:left="3510" w:right="-874"/>
        <w:jc w:val="center"/>
        <w:rPr>
          <w:rFonts w:ascii="Arial" w:eastAsia="PMingLiU" w:hAnsi="Arial" w:cs="Arial"/>
          <w:bCs/>
          <w:sz w:val="24"/>
          <w:lang w:eastAsia="zh-TW"/>
        </w:rPr>
      </w:pPr>
    </w:p>
    <w:p w:rsidR="00256FB5" w:rsidRPr="000E0DAC" w:rsidRDefault="00256FB5" w:rsidP="005A10F1">
      <w:pPr>
        <w:ind w:left="3510" w:right="-874"/>
        <w:jc w:val="center"/>
        <w:rPr>
          <w:rFonts w:ascii="Arial" w:eastAsia="PMingLiU" w:hAnsi="Arial" w:cs="Arial"/>
          <w:bCs/>
          <w:sz w:val="24"/>
          <w:lang w:eastAsia="zh-TW"/>
        </w:rPr>
      </w:pPr>
    </w:p>
    <w:p w:rsidR="000E0DAC" w:rsidRPr="00E72D74" w:rsidRDefault="000E0DAC" w:rsidP="005A10F1">
      <w:pPr>
        <w:spacing w:after="0"/>
        <w:ind w:left="3510" w:right="-874"/>
        <w:jc w:val="center"/>
        <w:rPr>
          <w:rFonts w:ascii="Arial" w:hAnsi="Arial" w:cs="Arial"/>
          <w:sz w:val="24"/>
          <w:szCs w:val="24"/>
        </w:rPr>
      </w:pPr>
      <w:r w:rsidRPr="00E72D74">
        <w:rPr>
          <w:rFonts w:ascii="Arial" w:hAnsi="Arial" w:cs="Arial"/>
          <w:sz w:val="24"/>
          <w:szCs w:val="24"/>
        </w:rPr>
        <w:sym w:font="Symbol" w:char="00D3"/>
      </w:r>
      <w:r w:rsidRPr="00E72D74">
        <w:rPr>
          <w:rFonts w:ascii="Arial" w:hAnsi="Arial" w:cs="Arial"/>
          <w:sz w:val="24"/>
          <w:szCs w:val="24"/>
        </w:rPr>
        <w:t xml:space="preserve"> BIS 2024</w:t>
      </w:r>
    </w:p>
    <w:p w:rsidR="000E0DAC" w:rsidRPr="00E72D74" w:rsidRDefault="000E0DAC" w:rsidP="005A10F1">
      <w:pPr>
        <w:spacing w:after="0"/>
        <w:ind w:left="3510" w:right="-874"/>
        <w:jc w:val="center"/>
        <w:rPr>
          <w:rFonts w:ascii="Arial" w:hAnsi="Arial" w:cs="Arial"/>
          <w:sz w:val="24"/>
          <w:szCs w:val="24"/>
        </w:rPr>
      </w:pPr>
      <w:r w:rsidRPr="00E72D74">
        <w:rPr>
          <w:rFonts w:ascii="Arial" w:hAnsi="Arial" w:cs="Arial"/>
          <w:sz w:val="24"/>
          <w:szCs w:val="24"/>
        </w:rPr>
        <w:sym w:font="Symbol" w:char="00D3"/>
      </w:r>
      <w:r w:rsidR="0057173C">
        <w:rPr>
          <w:rFonts w:ascii="Arial" w:hAnsi="Arial" w:cs="Arial"/>
          <w:sz w:val="24"/>
          <w:szCs w:val="24"/>
        </w:rPr>
        <w:t xml:space="preserve"> ISO 2022</w:t>
      </w:r>
    </w:p>
    <w:p w:rsidR="000E0DAC" w:rsidRPr="00CF4653" w:rsidRDefault="000E0DAC" w:rsidP="000E0DAC">
      <w:pPr>
        <w:ind w:left="3510"/>
        <w:jc w:val="center"/>
        <w:rPr>
          <w:rFonts w:ascii="Arial" w:hAnsi="Arial" w:cs="Arial"/>
        </w:rPr>
      </w:pPr>
      <w:r>
        <w:rPr>
          <w:rFonts w:ascii="Arial" w:hAnsi="Arial" w:cs="Arial"/>
          <w:noProof/>
          <w:position w:val="-1"/>
          <w:sz w:val="10"/>
          <w:lang w:eastAsia="en-IN" w:bidi="hi-IN"/>
        </w:rPr>
        <mc:AlternateContent>
          <mc:Choice Requires="wpg">
            <w:drawing>
              <wp:inline distT="0" distB="0" distL="0" distR="0" wp14:anchorId="142C6A9B" wp14:editId="07027AF4">
                <wp:extent cx="4030345" cy="63500"/>
                <wp:effectExtent l="9525" t="0" r="8255" b="3175"/>
                <wp:docPr id="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7900BA7D"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Zf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W/+GX6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rsidR="000E0DAC" w:rsidRPr="00F73CAC" w:rsidRDefault="003217E5" w:rsidP="000E0DAC">
      <w:pPr>
        <w:spacing w:after="0" w:line="240" w:lineRule="auto"/>
        <w:ind w:left="4860" w:right="-540"/>
        <w:jc w:val="center"/>
        <w:rPr>
          <w:rFonts w:ascii="Kokila" w:hAnsi="Kokila" w:cs="Kokila"/>
          <w:b/>
          <w:bCs/>
          <w:caps/>
          <w:sz w:val="36"/>
          <w:szCs w:val="36"/>
        </w:rPr>
      </w:pPr>
      <w:r>
        <w:rPr>
          <w:rFonts w:ascii="Kokila" w:hAnsi="Kokila" w:cs="Kokila"/>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9264" o:allowincell="f">
            <v:imagedata r:id="rId7" o:title=""/>
          </v:shape>
          <o:OLEObject Type="Embed" ProgID="MSPhotoEd.3" ShapeID="_x0000_s1026" DrawAspect="Content" ObjectID="_1794742736" r:id="rId8"/>
        </w:object>
      </w:r>
      <w:r w:rsidR="000E0DAC" w:rsidRPr="00F73CAC">
        <w:rPr>
          <w:rFonts w:ascii="Kokila" w:hAnsi="Kokila" w:cs="Mangal"/>
          <w:caps/>
          <w:sz w:val="36"/>
          <w:szCs w:val="36"/>
          <w:cs/>
          <w:lang w:bidi="hi-IN"/>
        </w:rPr>
        <w:t>भारतीय मानक ब्यूरो</w:t>
      </w:r>
    </w:p>
    <w:p w:rsidR="000E0DAC" w:rsidRPr="00CF4653" w:rsidRDefault="000E0DAC" w:rsidP="000E0DAC">
      <w:pPr>
        <w:adjustRightInd w:val="0"/>
        <w:spacing w:after="0" w:line="240" w:lineRule="auto"/>
        <w:ind w:left="4860" w:right="-874"/>
        <w:jc w:val="center"/>
        <w:rPr>
          <w:rFonts w:ascii="Arial" w:hAnsi="Arial" w:cs="Arial"/>
          <w:bCs/>
          <w:color w:val="231F20"/>
          <w:spacing w:val="22"/>
        </w:rPr>
      </w:pPr>
      <w:r w:rsidRPr="00345F95">
        <w:rPr>
          <w:rFonts w:ascii="Arial" w:hAnsi="Arial" w:cs="Arial"/>
          <w:bCs/>
          <w:color w:val="231F20"/>
          <w:spacing w:val="22"/>
          <w:sz w:val="24"/>
          <w:szCs w:val="24"/>
        </w:rPr>
        <w:t>BUREAU OF INDIAN STANDARDS</w:t>
      </w:r>
    </w:p>
    <w:p w:rsidR="000E0DAC" w:rsidRPr="008371E9" w:rsidRDefault="000E0DAC" w:rsidP="000E0DAC">
      <w:pPr>
        <w:spacing w:after="0" w:line="240" w:lineRule="auto"/>
        <w:ind w:left="4860" w:right="-874"/>
        <w:jc w:val="center"/>
        <w:rPr>
          <w:rFonts w:ascii="Kokila" w:hAnsi="Kokila" w:cs="Kokila"/>
          <w:b/>
          <w:bCs/>
          <w:color w:val="231F20"/>
          <w:spacing w:val="22"/>
          <w:sz w:val="32"/>
          <w:szCs w:val="32"/>
        </w:rPr>
      </w:pPr>
      <w:r w:rsidRPr="008371E9">
        <w:rPr>
          <w:rFonts w:ascii="Kokila" w:hAnsi="Kokila" w:cs="Mangal"/>
          <w:caps/>
          <w:sz w:val="32"/>
          <w:szCs w:val="32"/>
          <w:cs/>
          <w:lang w:bidi="hi-IN"/>
        </w:rPr>
        <w:t>मानक भवन</w:t>
      </w:r>
      <w:r w:rsidRPr="008371E9">
        <w:rPr>
          <w:rFonts w:ascii="Kokila" w:hAnsi="Kokila" w:cs="Kokila"/>
          <w:caps/>
          <w:sz w:val="32"/>
          <w:szCs w:val="32"/>
        </w:rPr>
        <w:t xml:space="preserve">, 9 </w:t>
      </w:r>
      <w:r w:rsidRPr="008371E9">
        <w:rPr>
          <w:rFonts w:ascii="Kokila" w:hAnsi="Kokila" w:cs="Mangal"/>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Mangal"/>
          <w:caps/>
          <w:sz w:val="32"/>
          <w:szCs w:val="32"/>
          <w:cs/>
          <w:lang w:bidi="hi-IN"/>
        </w:rPr>
        <w:t xml:space="preserve">नई दिल्ली </w:t>
      </w:r>
      <w:r w:rsidRPr="008371E9">
        <w:rPr>
          <w:rFonts w:ascii="Kokila" w:hAnsi="Kokila" w:cs="Kokila"/>
          <w:caps/>
          <w:sz w:val="32"/>
          <w:szCs w:val="32"/>
          <w:rtl/>
          <w:cs/>
        </w:rPr>
        <w:t xml:space="preserve">- </w:t>
      </w:r>
      <w:r w:rsidRPr="008371E9">
        <w:rPr>
          <w:rFonts w:ascii="Kokila" w:hAnsi="Kokila" w:cs="Kokila"/>
          <w:bCs/>
          <w:caps/>
          <w:sz w:val="32"/>
          <w:szCs w:val="32"/>
        </w:rPr>
        <w:t>110002</w:t>
      </w:r>
    </w:p>
    <w:p w:rsidR="000E0DAC" w:rsidRPr="00CF4653" w:rsidRDefault="000E0DAC" w:rsidP="000E0DAC">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MANAK BHAVAN, 9 BAHADUR SHAH ZAFAR MARG</w:t>
      </w:r>
    </w:p>
    <w:p w:rsidR="000E0DAC" w:rsidRPr="00CF4653" w:rsidRDefault="000E0DAC" w:rsidP="000E0DAC">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0E0DAC" w:rsidRPr="00CF4653" w:rsidRDefault="003217E5" w:rsidP="000E0DAC">
      <w:pPr>
        <w:spacing w:after="0" w:line="240" w:lineRule="auto"/>
        <w:ind w:left="4860" w:right="-540"/>
        <w:jc w:val="center"/>
        <w:rPr>
          <w:rFonts w:ascii="Arial" w:hAnsi="Arial" w:cs="Arial"/>
          <w:sz w:val="20"/>
        </w:rPr>
      </w:pPr>
      <w:hyperlink r:id="rId9" w:history="1">
        <w:r w:rsidR="000E0DAC" w:rsidRPr="00345F95">
          <w:rPr>
            <w:rStyle w:val="Hyperlink"/>
            <w:rFonts w:ascii="Arial" w:hAnsi="Arial" w:cs="Arial"/>
            <w:sz w:val="24"/>
            <w:szCs w:val="24"/>
          </w:rPr>
          <w:t>www.bis.gov.in</w:t>
        </w:r>
      </w:hyperlink>
      <w:r w:rsidR="000E0DAC" w:rsidRPr="00345F95">
        <w:rPr>
          <w:rFonts w:ascii="Arial" w:hAnsi="Arial" w:cs="Arial"/>
          <w:szCs w:val="24"/>
        </w:rPr>
        <w:t xml:space="preserve">     </w:t>
      </w:r>
      <w:hyperlink r:id="rId10" w:history="1">
        <w:r w:rsidR="000E0DAC" w:rsidRPr="00345F95">
          <w:rPr>
            <w:rStyle w:val="Hyperlink"/>
            <w:rFonts w:ascii="Arial" w:hAnsi="Arial" w:cs="Arial"/>
            <w:sz w:val="24"/>
            <w:szCs w:val="24"/>
          </w:rPr>
          <w:t>www.standardsbis.in</w:t>
        </w:r>
      </w:hyperlink>
    </w:p>
    <w:p w:rsidR="000E0DAC" w:rsidRDefault="000E0DAC" w:rsidP="000E0DAC">
      <w:pPr>
        <w:spacing w:after="0"/>
        <w:ind w:hanging="2"/>
        <w:jc w:val="center"/>
        <w:rPr>
          <w:rFonts w:ascii="Arial" w:hAnsi="Arial" w:cs="Arial"/>
          <w:b/>
          <w:bCs/>
          <w:iCs/>
        </w:rPr>
      </w:pPr>
      <w:r>
        <w:rPr>
          <w:rFonts w:ascii="Arial" w:hAnsi="Arial" w:cs="Arial"/>
          <w:b/>
          <w:bCs/>
          <w:iCs/>
        </w:rPr>
        <w:t xml:space="preserve">                                                        </w:t>
      </w:r>
    </w:p>
    <w:p w:rsidR="000E0DAC" w:rsidRPr="00E72D74" w:rsidRDefault="000E0DAC" w:rsidP="005A10F1">
      <w:pPr>
        <w:spacing w:after="0"/>
        <w:ind w:left="3420" w:hanging="2"/>
        <w:jc w:val="right"/>
        <w:rPr>
          <w:rFonts w:ascii="Times New Roman" w:hAnsi="Times New Roman" w:cs="Times New Roman"/>
          <w:b/>
          <w:bCs/>
          <w:iCs/>
          <w:sz w:val="24"/>
          <w:szCs w:val="24"/>
          <w:u w:val="single"/>
        </w:rPr>
      </w:pPr>
      <w:r>
        <w:rPr>
          <w:rFonts w:ascii="Arial" w:hAnsi="Arial" w:cs="Arial"/>
          <w:b/>
          <w:bCs/>
          <w:iCs/>
          <w:sz w:val="24"/>
          <w:szCs w:val="24"/>
        </w:rPr>
        <w:t xml:space="preserve"> </w:t>
      </w:r>
      <w:r w:rsidR="00F06991">
        <w:rPr>
          <w:rFonts w:ascii="Arial" w:hAnsi="Arial" w:cs="Arial"/>
          <w:b/>
          <w:bCs/>
          <w:iCs/>
          <w:sz w:val="24"/>
          <w:szCs w:val="24"/>
        </w:rPr>
        <w:t>Dec</w:t>
      </w:r>
      <w:bookmarkStart w:id="0" w:name="_GoBack"/>
      <w:bookmarkEnd w:id="0"/>
      <w:r w:rsidR="00BA3A0B">
        <w:rPr>
          <w:rFonts w:ascii="Arial" w:hAnsi="Arial" w:cs="Arial"/>
          <w:b/>
          <w:bCs/>
          <w:iCs/>
          <w:sz w:val="24"/>
          <w:szCs w:val="24"/>
        </w:rPr>
        <w:t>em</w:t>
      </w:r>
      <w:r w:rsidR="00BA3A0B" w:rsidRPr="00E72D74">
        <w:rPr>
          <w:rFonts w:ascii="Arial" w:hAnsi="Arial" w:cs="Arial"/>
          <w:b/>
          <w:bCs/>
          <w:iCs/>
          <w:sz w:val="24"/>
          <w:szCs w:val="24"/>
        </w:rPr>
        <w:t xml:space="preserve">ber </w:t>
      </w:r>
      <w:r w:rsidRPr="00E72D74">
        <w:rPr>
          <w:rFonts w:ascii="Arial" w:hAnsi="Arial" w:cs="Arial"/>
          <w:b/>
          <w:bCs/>
          <w:iCs/>
          <w:sz w:val="24"/>
          <w:szCs w:val="24"/>
        </w:rPr>
        <w:t>2024</w:t>
      </w:r>
      <w:r w:rsidRPr="00E72D74">
        <w:rPr>
          <w:rFonts w:ascii="Arial" w:hAnsi="Arial" w:cs="Arial"/>
          <w:b/>
          <w:bCs/>
          <w:sz w:val="24"/>
          <w:szCs w:val="24"/>
        </w:rPr>
        <w:t xml:space="preserve">                                Price Group X</w:t>
      </w:r>
    </w:p>
    <w:p w:rsidR="000E0DAC" w:rsidRDefault="000E0DAC" w:rsidP="000E0DAC">
      <w:pPr>
        <w:rPr>
          <w:rFonts w:ascii="Arial" w:eastAsia="Calibri" w:hAnsi="Arial" w:cs="Arial"/>
          <w:sz w:val="20"/>
          <w:lang w:eastAsia="en-IN"/>
        </w:rPr>
      </w:pPr>
      <w:r>
        <w:rPr>
          <w:rFonts w:ascii="Arial" w:eastAsia="Calibri" w:hAnsi="Arial" w:cs="Arial"/>
          <w:sz w:val="20"/>
          <w:lang w:eastAsia="en-IN"/>
        </w:rPr>
        <w:br w:type="page"/>
      </w:r>
    </w:p>
    <w:p w:rsidR="000E0DAC" w:rsidRPr="00F22C47" w:rsidRDefault="000E0DAC" w:rsidP="000E0DAC">
      <w:pPr>
        <w:spacing w:after="0"/>
        <w:rPr>
          <w:rFonts w:ascii="Arial" w:hAnsi="Arial" w:cs="Arial"/>
          <w:i/>
          <w:iCs/>
          <w:sz w:val="20"/>
          <w:szCs w:val="20"/>
        </w:rPr>
      </w:pPr>
      <w:r w:rsidRPr="00F22C47">
        <w:rPr>
          <w:rFonts w:ascii="Arial" w:eastAsia="Calibri" w:hAnsi="Arial" w:cs="Arial"/>
          <w:sz w:val="20"/>
          <w:szCs w:val="20"/>
          <w:lang w:eastAsia="en-IN"/>
        </w:rPr>
        <w:lastRenderedPageBreak/>
        <w:t xml:space="preserve">Plastics Sectional Committee, PCD </w:t>
      </w:r>
      <w:r w:rsidRPr="00F22C47">
        <w:rPr>
          <w:rFonts w:ascii="Arial" w:hAnsi="Arial" w:cs="Arial"/>
          <w:sz w:val="20"/>
          <w:szCs w:val="20"/>
        </w:rPr>
        <w:t>12</w:t>
      </w:r>
    </w:p>
    <w:p w:rsidR="000E0DAC" w:rsidRDefault="000E0DAC" w:rsidP="000E0DAC">
      <w:pPr>
        <w:spacing w:after="0" w:line="240" w:lineRule="auto"/>
        <w:ind w:hanging="2"/>
        <w:rPr>
          <w:rFonts w:ascii="Arial" w:hAnsi="Arial" w:cs="Arial"/>
          <w:sz w:val="20"/>
          <w:szCs w:val="20"/>
        </w:rPr>
      </w:pPr>
    </w:p>
    <w:p w:rsidR="00BA3A0B" w:rsidRPr="00F22C47" w:rsidRDefault="00BA3A0B" w:rsidP="000E0DAC">
      <w:pPr>
        <w:spacing w:after="0" w:line="240" w:lineRule="auto"/>
        <w:ind w:hanging="2"/>
        <w:rPr>
          <w:rFonts w:ascii="Arial" w:hAnsi="Arial" w:cs="Arial"/>
          <w:sz w:val="20"/>
          <w:szCs w:val="20"/>
        </w:rPr>
      </w:pPr>
    </w:p>
    <w:p w:rsidR="000E0DAC" w:rsidRPr="00F22C47" w:rsidRDefault="000E0DAC" w:rsidP="000E0DAC">
      <w:pPr>
        <w:autoSpaceDE w:val="0"/>
        <w:autoSpaceDN w:val="0"/>
        <w:adjustRightInd w:val="0"/>
        <w:spacing w:after="0" w:line="240" w:lineRule="auto"/>
        <w:rPr>
          <w:rFonts w:ascii="Arial" w:hAnsi="Arial" w:cs="Arial"/>
          <w:bCs/>
          <w:sz w:val="20"/>
          <w:szCs w:val="20"/>
        </w:rPr>
      </w:pPr>
      <w:r w:rsidRPr="00F22C47">
        <w:rPr>
          <w:rFonts w:ascii="Arial" w:hAnsi="Arial" w:cs="Arial"/>
          <w:bCs/>
          <w:sz w:val="20"/>
          <w:szCs w:val="20"/>
        </w:rPr>
        <w:t xml:space="preserve">NATIONAL </w:t>
      </w:r>
      <w:r w:rsidR="00BA3A0B" w:rsidRPr="00F22C47">
        <w:rPr>
          <w:rFonts w:ascii="Arial" w:hAnsi="Arial" w:cs="Arial"/>
          <w:bCs/>
          <w:sz w:val="20"/>
          <w:szCs w:val="20"/>
        </w:rPr>
        <w:t>FOREW</w:t>
      </w:r>
      <w:r w:rsidR="00BA3A0B">
        <w:rPr>
          <w:rFonts w:ascii="Arial" w:hAnsi="Arial" w:cs="Arial"/>
          <w:bCs/>
          <w:sz w:val="20"/>
          <w:szCs w:val="20"/>
        </w:rPr>
        <w:t>O</w:t>
      </w:r>
      <w:r w:rsidR="00BA3A0B" w:rsidRPr="00F22C47">
        <w:rPr>
          <w:rFonts w:ascii="Arial" w:hAnsi="Arial" w:cs="Arial"/>
          <w:bCs/>
          <w:sz w:val="20"/>
          <w:szCs w:val="20"/>
        </w:rPr>
        <w:t xml:space="preserve">RD </w:t>
      </w:r>
    </w:p>
    <w:p w:rsidR="000E0DAC" w:rsidRPr="00F22C47" w:rsidRDefault="000E0DAC" w:rsidP="000E0DAC">
      <w:pPr>
        <w:autoSpaceDE w:val="0"/>
        <w:autoSpaceDN w:val="0"/>
        <w:adjustRightInd w:val="0"/>
        <w:spacing w:after="0" w:line="240" w:lineRule="auto"/>
        <w:jc w:val="both"/>
        <w:rPr>
          <w:rFonts w:ascii="Arial" w:hAnsi="Arial" w:cs="Arial"/>
          <w:sz w:val="20"/>
          <w:szCs w:val="20"/>
        </w:rPr>
      </w:pPr>
    </w:p>
    <w:p w:rsidR="000E0DAC" w:rsidRPr="00F22C47" w:rsidRDefault="000E0DAC" w:rsidP="000E0DAC">
      <w:pPr>
        <w:autoSpaceDE w:val="0"/>
        <w:autoSpaceDN w:val="0"/>
        <w:adjustRightInd w:val="0"/>
        <w:spacing w:after="0" w:line="240" w:lineRule="auto"/>
        <w:jc w:val="both"/>
        <w:rPr>
          <w:rFonts w:ascii="Arial" w:eastAsia="Calibri" w:hAnsi="Arial" w:cs="Arial"/>
          <w:sz w:val="20"/>
          <w:szCs w:val="20"/>
          <w:lang w:eastAsia="en-IN"/>
        </w:rPr>
      </w:pPr>
      <w:r w:rsidRPr="00F22C47">
        <w:rPr>
          <w:rFonts w:ascii="Arial" w:eastAsia="Calibri" w:hAnsi="Arial" w:cs="Arial"/>
          <w:sz w:val="20"/>
          <w:szCs w:val="20"/>
          <w:lang w:eastAsia="en-IN"/>
        </w:rPr>
        <w:t xml:space="preserve">This Indian Standard which is identical with ISO </w:t>
      </w:r>
      <w:r w:rsidRPr="00F22C47">
        <w:rPr>
          <w:rFonts w:ascii="Arial" w:hAnsi="Arial" w:cs="Arial"/>
          <w:sz w:val="20"/>
          <w:szCs w:val="20"/>
        </w:rPr>
        <w:t>5412 : 2022</w:t>
      </w:r>
      <w:r w:rsidRPr="00F22C47">
        <w:rPr>
          <w:rFonts w:ascii="Arial" w:eastAsia="Calibri" w:hAnsi="Arial" w:cs="Arial"/>
          <w:sz w:val="20"/>
          <w:szCs w:val="20"/>
          <w:lang w:eastAsia="en-IN"/>
        </w:rPr>
        <w:t xml:space="preserve"> ‘Plastics — Industrial compostable plastic shopping bags’ issued by the International Organization for Standardization (ISO) was adopted by the Bureau of Indian Standards on the recommendations of the Plastics Sectional Committee and approval of the Petroleum, Coal and Related Products Division Council.</w:t>
      </w:r>
    </w:p>
    <w:p w:rsidR="004E199D" w:rsidRPr="00F22C47" w:rsidRDefault="004E199D" w:rsidP="000E0DAC">
      <w:pPr>
        <w:spacing w:after="0" w:line="240" w:lineRule="auto"/>
        <w:rPr>
          <w:rFonts w:ascii="Arial" w:hAnsi="Arial" w:cs="Arial"/>
          <w:sz w:val="20"/>
          <w:szCs w:val="20"/>
        </w:rPr>
      </w:pPr>
      <w:r w:rsidRPr="00F22C47">
        <w:rPr>
          <w:rFonts w:ascii="Arial" w:eastAsia="Times New Roman" w:hAnsi="Arial" w:cs="Arial"/>
          <w:sz w:val="20"/>
          <w:szCs w:val="20"/>
          <w:lang w:eastAsia="en-IN"/>
        </w:rPr>
        <w:t xml:space="preserve">                       </w:t>
      </w:r>
    </w:p>
    <w:p w:rsidR="00BA7422" w:rsidRPr="00F22C47" w:rsidRDefault="00BA7422" w:rsidP="00B27048">
      <w:pPr>
        <w:widowControl w:val="0"/>
        <w:spacing w:after="0" w:line="240" w:lineRule="auto"/>
        <w:jc w:val="both"/>
        <w:rPr>
          <w:rFonts w:ascii="Arial" w:eastAsia="Times New Roman" w:hAnsi="Arial" w:cs="Arial"/>
          <w:color w:val="000000" w:themeColor="text1"/>
          <w:sz w:val="20"/>
          <w:szCs w:val="20"/>
        </w:rPr>
      </w:pPr>
      <w:r w:rsidRPr="00F22C47">
        <w:rPr>
          <w:rFonts w:ascii="Arial" w:eastAsia="Times New Roman" w:hAnsi="Arial" w:cs="Arial"/>
          <w:color w:val="000000" w:themeColor="text1"/>
          <w:sz w:val="20"/>
          <w:szCs w:val="20"/>
        </w:rPr>
        <w:t>The text of ISO Standard has been approved as suitable for publication as an Indian Standard without deviations. Certain conventions are, however, not identical to those used in Indian Standards. Attention is particularly drawn to the following:</w:t>
      </w:r>
    </w:p>
    <w:p w:rsidR="00BA7422" w:rsidRPr="00F22C47" w:rsidRDefault="00BA7422" w:rsidP="00BA7422">
      <w:pPr>
        <w:tabs>
          <w:tab w:val="left" w:pos="1767"/>
        </w:tabs>
        <w:spacing w:after="0" w:line="240" w:lineRule="auto"/>
        <w:rPr>
          <w:rFonts w:ascii="Arial" w:eastAsia="Times New Roman" w:hAnsi="Arial" w:cs="Arial"/>
          <w:color w:val="000000" w:themeColor="text1"/>
          <w:sz w:val="20"/>
          <w:szCs w:val="20"/>
        </w:rPr>
      </w:pPr>
    </w:p>
    <w:p w:rsidR="00BA7422" w:rsidRPr="00F22C47" w:rsidRDefault="00BA7422" w:rsidP="00BA7422">
      <w:pPr>
        <w:spacing w:after="0" w:line="240" w:lineRule="auto"/>
        <w:ind w:left="567" w:hanging="283"/>
        <w:jc w:val="both"/>
        <w:rPr>
          <w:rFonts w:ascii="Arial" w:eastAsia="Times New Roman" w:hAnsi="Arial" w:cs="Arial"/>
          <w:color w:val="000000" w:themeColor="text1"/>
          <w:sz w:val="20"/>
          <w:szCs w:val="20"/>
        </w:rPr>
      </w:pPr>
      <w:r w:rsidRPr="00F22C47">
        <w:rPr>
          <w:rFonts w:ascii="Arial" w:eastAsia="Times New Roman" w:hAnsi="Arial" w:cs="Arial"/>
          <w:color w:val="000000" w:themeColor="text1"/>
          <w:sz w:val="20"/>
          <w:szCs w:val="20"/>
        </w:rPr>
        <w:t>a) Wherever the words ‘International Standard’ appear referring to this standard, they should be read as ‘Indian Standard’.</w:t>
      </w:r>
    </w:p>
    <w:p w:rsidR="00BA7422" w:rsidRPr="00F22C47" w:rsidRDefault="00BA7422" w:rsidP="00BA7422">
      <w:pPr>
        <w:spacing w:after="0" w:line="240" w:lineRule="auto"/>
        <w:ind w:left="567" w:hanging="283"/>
        <w:jc w:val="both"/>
        <w:rPr>
          <w:rFonts w:ascii="Arial" w:eastAsia="Times New Roman" w:hAnsi="Arial" w:cs="Arial"/>
          <w:color w:val="000000" w:themeColor="text1"/>
          <w:sz w:val="20"/>
          <w:szCs w:val="20"/>
        </w:rPr>
      </w:pPr>
      <w:r w:rsidRPr="00F22C47">
        <w:rPr>
          <w:rFonts w:ascii="Arial" w:eastAsia="Times New Roman" w:hAnsi="Arial" w:cs="Arial"/>
          <w:color w:val="000000" w:themeColor="text1"/>
          <w:sz w:val="20"/>
          <w:szCs w:val="20"/>
        </w:rPr>
        <w:t>b) Comma (,) has been used as a decimal marker while in Indian Standards, the current practice is to use a point (.) as the decimal marker.</w:t>
      </w:r>
    </w:p>
    <w:p w:rsidR="00BA7422" w:rsidRPr="00F22C47" w:rsidRDefault="00BA7422" w:rsidP="00BA7422">
      <w:pPr>
        <w:spacing w:after="0"/>
        <w:rPr>
          <w:rFonts w:ascii="Arial" w:hAnsi="Arial" w:cs="Arial"/>
          <w:color w:val="000000" w:themeColor="text1"/>
          <w:sz w:val="20"/>
          <w:szCs w:val="20"/>
        </w:rPr>
      </w:pPr>
    </w:p>
    <w:p w:rsidR="00BA7422" w:rsidRPr="00F22C47" w:rsidRDefault="00BA7422" w:rsidP="00BA7422">
      <w:pPr>
        <w:spacing w:after="0"/>
        <w:jc w:val="both"/>
        <w:rPr>
          <w:rFonts w:ascii="Arial" w:hAnsi="Arial" w:cs="Arial"/>
          <w:color w:val="000000" w:themeColor="text1"/>
          <w:sz w:val="20"/>
          <w:szCs w:val="20"/>
        </w:rPr>
      </w:pPr>
      <w:r w:rsidRPr="00F22C47">
        <w:rPr>
          <w:rFonts w:ascii="Arial" w:hAnsi="Arial" w:cs="Arial"/>
          <w:color w:val="000000" w:themeColor="text1"/>
          <w:sz w:val="20"/>
          <w:szCs w:val="20"/>
        </w:rPr>
        <w:t>In this adopted standard, reference appears to certain International Standard for which Indian Standard also exist. The corresponding Indian Standard, which is to be substituted in their respective places, is listed below along with their degree of equivalence for the editions indicated:</w:t>
      </w:r>
    </w:p>
    <w:p w:rsidR="00BA7422" w:rsidRPr="00F22C47" w:rsidRDefault="00BA7422" w:rsidP="00BA7422">
      <w:pPr>
        <w:spacing w:after="0"/>
        <w:rPr>
          <w:rFonts w:ascii="Arial" w:hAnsi="Arial" w:cs="Arial"/>
          <w:color w:val="000000" w:themeColor="text1"/>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3206"/>
        <w:gridCol w:w="2271"/>
      </w:tblGrid>
      <w:tr w:rsidR="00BA7422" w:rsidRPr="00F22C47" w:rsidTr="005A10F1">
        <w:trPr>
          <w:trHeight w:val="109"/>
        </w:trPr>
        <w:tc>
          <w:tcPr>
            <w:tcW w:w="3544" w:type="dxa"/>
          </w:tcPr>
          <w:p w:rsidR="00BA7422" w:rsidRPr="00F22C47" w:rsidRDefault="00BA7422" w:rsidP="005A10F1">
            <w:pPr>
              <w:autoSpaceDE w:val="0"/>
              <w:autoSpaceDN w:val="0"/>
              <w:adjustRightInd w:val="0"/>
              <w:spacing w:after="0" w:line="240" w:lineRule="auto"/>
              <w:jc w:val="center"/>
              <w:rPr>
                <w:rFonts w:ascii="Arial" w:hAnsi="Arial" w:cs="Arial"/>
                <w:color w:val="000000"/>
                <w:sz w:val="20"/>
                <w:szCs w:val="20"/>
              </w:rPr>
            </w:pPr>
            <w:r w:rsidRPr="00F22C47">
              <w:rPr>
                <w:rFonts w:ascii="Arial" w:hAnsi="Arial" w:cs="Arial"/>
                <w:i/>
                <w:iCs/>
                <w:color w:val="000000"/>
                <w:sz w:val="20"/>
                <w:szCs w:val="20"/>
              </w:rPr>
              <w:t>International Standard</w:t>
            </w:r>
          </w:p>
        </w:tc>
        <w:tc>
          <w:tcPr>
            <w:tcW w:w="3206" w:type="dxa"/>
          </w:tcPr>
          <w:p w:rsidR="00BA7422" w:rsidRPr="00F22C47" w:rsidRDefault="00BA7422" w:rsidP="005A10F1">
            <w:pPr>
              <w:autoSpaceDE w:val="0"/>
              <w:autoSpaceDN w:val="0"/>
              <w:adjustRightInd w:val="0"/>
              <w:spacing w:after="0" w:line="240" w:lineRule="auto"/>
              <w:jc w:val="center"/>
              <w:rPr>
                <w:rFonts w:ascii="Arial" w:hAnsi="Arial" w:cs="Arial"/>
                <w:color w:val="000000"/>
                <w:sz w:val="20"/>
                <w:szCs w:val="20"/>
              </w:rPr>
            </w:pPr>
            <w:r w:rsidRPr="00F22C47">
              <w:rPr>
                <w:rFonts w:ascii="Arial" w:hAnsi="Arial" w:cs="Arial"/>
                <w:i/>
                <w:iCs/>
                <w:color w:val="000000"/>
                <w:sz w:val="20"/>
                <w:szCs w:val="20"/>
              </w:rPr>
              <w:t>Corresponding Indian Standard</w:t>
            </w:r>
          </w:p>
        </w:tc>
        <w:tc>
          <w:tcPr>
            <w:tcW w:w="2271" w:type="dxa"/>
          </w:tcPr>
          <w:p w:rsidR="00BA7422" w:rsidRPr="00F22C47" w:rsidRDefault="00BA7422" w:rsidP="005A10F1">
            <w:pPr>
              <w:autoSpaceDE w:val="0"/>
              <w:autoSpaceDN w:val="0"/>
              <w:adjustRightInd w:val="0"/>
              <w:spacing w:after="0" w:line="240" w:lineRule="auto"/>
              <w:jc w:val="center"/>
              <w:rPr>
                <w:rFonts w:ascii="Arial" w:hAnsi="Arial" w:cs="Arial"/>
                <w:color w:val="000000"/>
                <w:sz w:val="20"/>
                <w:szCs w:val="20"/>
              </w:rPr>
            </w:pPr>
            <w:r w:rsidRPr="00F22C47">
              <w:rPr>
                <w:rFonts w:ascii="Arial" w:hAnsi="Arial" w:cs="Arial"/>
                <w:i/>
                <w:iCs/>
                <w:color w:val="000000"/>
                <w:sz w:val="20"/>
                <w:szCs w:val="20"/>
              </w:rPr>
              <w:t>Degree of Equivalence</w:t>
            </w:r>
          </w:p>
        </w:tc>
      </w:tr>
      <w:tr w:rsidR="00FE48FA" w:rsidRPr="00F22C47" w:rsidTr="005A10F1">
        <w:trPr>
          <w:trHeight w:val="612"/>
        </w:trPr>
        <w:tc>
          <w:tcPr>
            <w:tcW w:w="3544" w:type="dxa"/>
          </w:tcPr>
          <w:p w:rsidR="00FE48FA" w:rsidRPr="00F22C47" w:rsidRDefault="00FE48FA" w:rsidP="001C4021">
            <w:pPr>
              <w:autoSpaceDE w:val="0"/>
              <w:autoSpaceDN w:val="0"/>
              <w:adjustRightInd w:val="0"/>
              <w:spacing w:after="0" w:line="240" w:lineRule="auto"/>
              <w:jc w:val="both"/>
              <w:rPr>
                <w:rFonts w:ascii="Arial" w:hAnsi="Arial" w:cs="Arial"/>
                <w:sz w:val="20"/>
                <w:szCs w:val="20"/>
              </w:rPr>
            </w:pPr>
            <w:r w:rsidRPr="00F22C47">
              <w:rPr>
                <w:rFonts w:ascii="Arial" w:hAnsi="Arial" w:cs="Arial"/>
                <w:color w:val="000000" w:themeColor="text1"/>
                <w:sz w:val="20"/>
                <w:szCs w:val="20"/>
              </w:rPr>
              <w:t>ISO 527-3 Plastics — Determination of tensile properties — Part 3: Test conditions for films and sheets</w:t>
            </w:r>
          </w:p>
        </w:tc>
        <w:tc>
          <w:tcPr>
            <w:tcW w:w="3206" w:type="dxa"/>
          </w:tcPr>
          <w:p w:rsidR="00FE48FA" w:rsidRPr="00F22C47" w:rsidRDefault="00FE48FA">
            <w:pPr>
              <w:pStyle w:val="NoSpacing"/>
              <w:rPr>
                <w:rFonts w:ascii="Arial" w:hAnsi="Arial" w:cs="Arial"/>
                <w:color w:val="000000"/>
                <w:sz w:val="20"/>
              </w:rPr>
            </w:pPr>
            <w:r w:rsidRPr="00F22C47">
              <w:rPr>
                <w:rFonts w:ascii="Arial" w:hAnsi="Arial" w:cs="Arial"/>
                <w:color w:val="000000"/>
                <w:sz w:val="20"/>
              </w:rPr>
              <w:t>IS 13360 (Part 5/Sec 3) : 2022/ISO 527-3 : 2018 Plastics —Method of testing: Part 5 Mechanical properties Section 3 Determination of tensile properties — Test conditions for films and sheets (</w:t>
            </w:r>
            <w:r w:rsidRPr="00F22C47">
              <w:rPr>
                <w:rFonts w:ascii="Arial" w:hAnsi="Arial" w:cs="Arial"/>
                <w:i/>
                <w:iCs/>
                <w:color w:val="000000"/>
                <w:sz w:val="20"/>
              </w:rPr>
              <w:t>second revision</w:t>
            </w:r>
            <w:r w:rsidRPr="00F22C47">
              <w:rPr>
                <w:rFonts w:ascii="Arial" w:hAnsi="Arial" w:cs="Arial"/>
                <w:color w:val="000000"/>
                <w:sz w:val="20"/>
              </w:rPr>
              <w:t>)</w:t>
            </w:r>
          </w:p>
        </w:tc>
        <w:tc>
          <w:tcPr>
            <w:tcW w:w="2271" w:type="dxa"/>
          </w:tcPr>
          <w:p w:rsidR="00FE48FA" w:rsidRPr="00F22C47" w:rsidRDefault="00FE48FA" w:rsidP="001C4021">
            <w:pPr>
              <w:autoSpaceDE w:val="0"/>
              <w:autoSpaceDN w:val="0"/>
              <w:adjustRightInd w:val="0"/>
              <w:spacing w:after="0" w:line="240" w:lineRule="auto"/>
              <w:jc w:val="center"/>
              <w:rPr>
                <w:rFonts w:ascii="Arial" w:hAnsi="Arial" w:cs="Arial"/>
                <w:bCs/>
                <w:color w:val="000000" w:themeColor="text1"/>
                <w:sz w:val="20"/>
                <w:szCs w:val="20"/>
                <w:shd w:val="clear" w:color="auto" w:fill="FFFFFF"/>
              </w:rPr>
            </w:pPr>
            <w:r w:rsidRPr="00F22C47">
              <w:rPr>
                <w:rFonts w:ascii="Arial" w:hAnsi="Arial" w:cs="Arial"/>
                <w:color w:val="000000" w:themeColor="text1"/>
                <w:sz w:val="20"/>
                <w:szCs w:val="20"/>
              </w:rPr>
              <w:t>Identical</w:t>
            </w:r>
          </w:p>
        </w:tc>
      </w:tr>
      <w:tr w:rsidR="001C4021" w:rsidRPr="00F22C47" w:rsidTr="005A10F1">
        <w:trPr>
          <w:trHeight w:val="612"/>
        </w:trPr>
        <w:tc>
          <w:tcPr>
            <w:tcW w:w="3544" w:type="dxa"/>
          </w:tcPr>
          <w:p w:rsidR="001C4021" w:rsidRPr="00F22C47" w:rsidRDefault="001C4021" w:rsidP="001C4021">
            <w:pPr>
              <w:autoSpaceDE w:val="0"/>
              <w:autoSpaceDN w:val="0"/>
              <w:adjustRightInd w:val="0"/>
              <w:spacing w:after="0" w:line="240" w:lineRule="auto"/>
              <w:jc w:val="both"/>
              <w:rPr>
                <w:rFonts w:ascii="Arial" w:hAnsi="Arial" w:cs="Arial"/>
                <w:color w:val="000000" w:themeColor="text1"/>
                <w:sz w:val="20"/>
                <w:szCs w:val="20"/>
              </w:rPr>
            </w:pPr>
            <w:r w:rsidRPr="00F22C47">
              <w:rPr>
                <w:rFonts w:ascii="Arial" w:hAnsi="Arial" w:cs="Arial"/>
                <w:color w:val="000000" w:themeColor="text1"/>
                <w:sz w:val="20"/>
                <w:szCs w:val="20"/>
              </w:rPr>
              <w:t>ISO 2859-1 Sampling procedures for inspection by attributes — Part 1: Sampling schemes indexed by acceptance quality limit (AQL) for lot-by-lot inspection</w:t>
            </w:r>
          </w:p>
        </w:tc>
        <w:tc>
          <w:tcPr>
            <w:tcW w:w="3206" w:type="dxa"/>
          </w:tcPr>
          <w:p w:rsidR="001C4021" w:rsidRPr="00F22C47" w:rsidRDefault="001C4021" w:rsidP="001C4021">
            <w:pPr>
              <w:pStyle w:val="NoSpacing"/>
              <w:rPr>
                <w:rFonts w:ascii="Arial" w:hAnsi="Arial" w:cs="Arial"/>
                <w:color w:val="000000"/>
                <w:sz w:val="20"/>
              </w:rPr>
            </w:pPr>
            <w:r w:rsidRPr="00F22C47">
              <w:rPr>
                <w:rFonts w:ascii="Arial" w:hAnsi="Arial" w:cs="Arial"/>
                <w:color w:val="000000"/>
                <w:sz w:val="20"/>
              </w:rPr>
              <w:t>IS 2500 (Part 1) : 2000/ISO 2859-1 : 1999 Sampling procedure for inspection by attributes: Part 1 Sampling schemes indexed by acceptance quality limit (AQL) for lot-by-lot inspection (</w:t>
            </w:r>
            <w:r w:rsidRPr="00F22C47">
              <w:rPr>
                <w:rFonts w:ascii="Arial" w:hAnsi="Arial" w:cs="Arial"/>
                <w:i/>
                <w:iCs/>
                <w:color w:val="000000"/>
                <w:sz w:val="20"/>
              </w:rPr>
              <w:t>third revision</w:t>
            </w:r>
            <w:r w:rsidRPr="00F22C47">
              <w:rPr>
                <w:rFonts w:ascii="Arial" w:hAnsi="Arial" w:cs="Arial"/>
                <w:color w:val="000000"/>
                <w:sz w:val="20"/>
              </w:rPr>
              <w:t>)</w:t>
            </w:r>
          </w:p>
        </w:tc>
        <w:tc>
          <w:tcPr>
            <w:tcW w:w="2271" w:type="dxa"/>
          </w:tcPr>
          <w:p w:rsidR="001C4021" w:rsidRPr="00F22C47" w:rsidRDefault="001C4021" w:rsidP="001C4021">
            <w:pPr>
              <w:autoSpaceDE w:val="0"/>
              <w:autoSpaceDN w:val="0"/>
              <w:adjustRightInd w:val="0"/>
              <w:spacing w:after="0" w:line="240" w:lineRule="auto"/>
              <w:jc w:val="center"/>
              <w:rPr>
                <w:rFonts w:ascii="Arial" w:hAnsi="Arial" w:cs="Arial"/>
                <w:color w:val="000000" w:themeColor="text1"/>
                <w:sz w:val="20"/>
                <w:szCs w:val="20"/>
              </w:rPr>
            </w:pPr>
            <w:r w:rsidRPr="00F22C47">
              <w:rPr>
                <w:rFonts w:ascii="Arial" w:hAnsi="Arial" w:cs="Arial"/>
                <w:color w:val="000000" w:themeColor="text1"/>
                <w:sz w:val="20"/>
                <w:szCs w:val="20"/>
              </w:rPr>
              <w:t>Identical</w:t>
            </w:r>
          </w:p>
        </w:tc>
      </w:tr>
      <w:tr w:rsidR="006D4411" w:rsidRPr="00F22C47" w:rsidTr="005A10F1">
        <w:trPr>
          <w:trHeight w:val="1163"/>
        </w:trPr>
        <w:tc>
          <w:tcPr>
            <w:tcW w:w="3544" w:type="dxa"/>
          </w:tcPr>
          <w:p w:rsidR="006D4411" w:rsidRPr="00F22C47" w:rsidRDefault="006D4411" w:rsidP="001C4021">
            <w:pPr>
              <w:spacing w:after="0"/>
              <w:jc w:val="both"/>
              <w:rPr>
                <w:rFonts w:ascii="Arial" w:hAnsi="Arial" w:cs="Arial"/>
                <w:color w:val="000000" w:themeColor="text1"/>
                <w:sz w:val="20"/>
                <w:szCs w:val="20"/>
              </w:rPr>
            </w:pPr>
            <w:r w:rsidRPr="00F22C47">
              <w:rPr>
                <w:rFonts w:ascii="Arial" w:hAnsi="Arial" w:cs="Arial"/>
                <w:color w:val="000000" w:themeColor="text1"/>
                <w:sz w:val="20"/>
                <w:szCs w:val="20"/>
              </w:rPr>
              <w:t>ISO 7765-1</w:t>
            </w:r>
            <w:r w:rsidR="00BA3A0B">
              <w:rPr>
                <w:rFonts w:ascii="Arial" w:hAnsi="Arial" w:cs="Arial"/>
                <w:color w:val="000000" w:themeColor="text1"/>
                <w:sz w:val="20"/>
                <w:szCs w:val="20"/>
              </w:rPr>
              <w:t xml:space="preserve"> </w:t>
            </w:r>
            <w:r w:rsidRPr="00F22C47">
              <w:rPr>
                <w:rFonts w:ascii="Arial" w:hAnsi="Arial" w:cs="Arial"/>
                <w:color w:val="000000" w:themeColor="text1"/>
                <w:sz w:val="20"/>
                <w:szCs w:val="20"/>
              </w:rPr>
              <w:t>:</w:t>
            </w:r>
            <w:r w:rsidR="00BA3A0B">
              <w:rPr>
                <w:rFonts w:ascii="Arial" w:hAnsi="Arial" w:cs="Arial"/>
                <w:color w:val="000000" w:themeColor="text1"/>
                <w:sz w:val="20"/>
                <w:szCs w:val="20"/>
              </w:rPr>
              <w:t xml:space="preserve"> </w:t>
            </w:r>
            <w:r w:rsidRPr="00F22C47">
              <w:rPr>
                <w:rFonts w:ascii="Arial" w:hAnsi="Arial" w:cs="Arial"/>
                <w:color w:val="000000" w:themeColor="text1"/>
                <w:sz w:val="20"/>
                <w:szCs w:val="20"/>
              </w:rPr>
              <w:t>1988 Plastics film and sheeting — Determination of impact resistance by the free-falling dart method — Part 1: Staircase methods</w:t>
            </w:r>
          </w:p>
        </w:tc>
        <w:tc>
          <w:tcPr>
            <w:tcW w:w="3206" w:type="dxa"/>
          </w:tcPr>
          <w:p w:rsidR="006D4411" w:rsidRPr="00F22C47" w:rsidRDefault="006D4411">
            <w:pPr>
              <w:spacing w:after="0"/>
              <w:jc w:val="both"/>
              <w:rPr>
                <w:rFonts w:ascii="Arial" w:hAnsi="Arial" w:cs="Arial"/>
                <w:color w:val="000000" w:themeColor="text1"/>
                <w:sz w:val="20"/>
                <w:szCs w:val="20"/>
              </w:rPr>
            </w:pPr>
            <w:r w:rsidRPr="00F22C47">
              <w:rPr>
                <w:rFonts w:ascii="Arial" w:hAnsi="Arial" w:cs="Arial"/>
                <w:color w:val="000000" w:themeColor="text1"/>
                <w:sz w:val="20"/>
                <w:szCs w:val="20"/>
              </w:rPr>
              <w:t xml:space="preserve">IS 13360 (Part 5/Sec 6) : 1999/ISO 7765-1 : </w:t>
            </w:r>
            <w:r w:rsidR="00D17C4D" w:rsidRPr="00F22C47">
              <w:rPr>
                <w:rFonts w:ascii="Arial" w:hAnsi="Arial" w:cs="Arial"/>
                <w:color w:val="000000" w:themeColor="text1"/>
                <w:sz w:val="20"/>
                <w:szCs w:val="20"/>
              </w:rPr>
              <w:t>19</w:t>
            </w:r>
            <w:r w:rsidR="00D17C4D">
              <w:rPr>
                <w:rFonts w:ascii="Arial" w:hAnsi="Arial" w:cs="Arial"/>
                <w:color w:val="000000" w:themeColor="text1"/>
                <w:sz w:val="20"/>
                <w:szCs w:val="20"/>
              </w:rPr>
              <w:t>88</w:t>
            </w:r>
            <w:r w:rsidR="00D17C4D" w:rsidRPr="00F22C47">
              <w:rPr>
                <w:rFonts w:ascii="Arial" w:hAnsi="Arial" w:cs="Arial"/>
                <w:color w:val="000000" w:themeColor="text1"/>
                <w:sz w:val="20"/>
                <w:szCs w:val="20"/>
              </w:rPr>
              <w:t xml:space="preserve"> </w:t>
            </w:r>
            <w:r w:rsidRPr="00F22C47">
              <w:rPr>
                <w:rFonts w:ascii="Arial" w:hAnsi="Arial" w:cs="Arial"/>
                <w:color w:val="000000" w:themeColor="text1"/>
                <w:sz w:val="20"/>
                <w:szCs w:val="20"/>
              </w:rPr>
              <w:t xml:space="preserve">Plastics </w:t>
            </w:r>
            <w:r w:rsidR="00D17C4D">
              <w:rPr>
                <w:rFonts w:ascii="Arial" w:hAnsi="Arial" w:cs="Arial"/>
                <w:color w:val="000000" w:themeColor="text1"/>
                <w:sz w:val="20"/>
                <w:szCs w:val="20"/>
              </w:rPr>
              <w:t>––</w:t>
            </w:r>
            <w:r w:rsidR="00D17C4D" w:rsidRPr="00F22C47">
              <w:rPr>
                <w:rFonts w:ascii="Arial" w:hAnsi="Arial" w:cs="Arial"/>
                <w:color w:val="000000" w:themeColor="text1"/>
                <w:sz w:val="20"/>
                <w:szCs w:val="20"/>
              </w:rPr>
              <w:t xml:space="preserve"> </w:t>
            </w:r>
            <w:r w:rsidRPr="00F22C47">
              <w:rPr>
                <w:rFonts w:ascii="Arial" w:hAnsi="Arial" w:cs="Arial"/>
                <w:color w:val="000000" w:themeColor="text1"/>
                <w:sz w:val="20"/>
                <w:szCs w:val="20"/>
              </w:rPr>
              <w:t>Methods of testing</w:t>
            </w:r>
            <w:r w:rsidR="00D17C4D">
              <w:rPr>
                <w:rFonts w:ascii="Arial" w:hAnsi="Arial" w:cs="Arial"/>
                <w:color w:val="000000" w:themeColor="text1"/>
                <w:sz w:val="20"/>
                <w:szCs w:val="20"/>
              </w:rPr>
              <w:t>:</w:t>
            </w:r>
            <w:r w:rsidRPr="00F22C47">
              <w:rPr>
                <w:rFonts w:ascii="Arial" w:hAnsi="Arial" w:cs="Arial"/>
                <w:color w:val="000000" w:themeColor="text1"/>
                <w:sz w:val="20"/>
                <w:szCs w:val="20"/>
              </w:rPr>
              <w:t xml:space="preserve"> Part 5 Mechanical </w:t>
            </w:r>
            <w:r w:rsidR="00D17C4D">
              <w:rPr>
                <w:rFonts w:ascii="Arial" w:hAnsi="Arial" w:cs="Arial"/>
                <w:color w:val="000000" w:themeColor="text1"/>
                <w:sz w:val="20"/>
                <w:szCs w:val="20"/>
              </w:rPr>
              <w:t>p</w:t>
            </w:r>
            <w:r w:rsidR="00D17C4D" w:rsidRPr="00F22C47">
              <w:rPr>
                <w:rFonts w:ascii="Arial" w:hAnsi="Arial" w:cs="Arial"/>
                <w:color w:val="000000" w:themeColor="text1"/>
                <w:sz w:val="20"/>
                <w:szCs w:val="20"/>
              </w:rPr>
              <w:t xml:space="preserve">roperties </w:t>
            </w:r>
            <w:r w:rsidRPr="00F22C47">
              <w:rPr>
                <w:rFonts w:ascii="Arial" w:hAnsi="Arial" w:cs="Arial"/>
                <w:color w:val="000000" w:themeColor="text1"/>
                <w:sz w:val="20"/>
                <w:szCs w:val="20"/>
              </w:rPr>
              <w:t xml:space="preserve">Section </w:t>
            </w:r>
            <w:r w:rsidR="00D17C4D">
              <w:rPr>
                <w:rFonts w:ascii="Arial" w:hAnsi="Arial" w:cs="Arial"/>
                <w:color w:val="000000" w:themeColor="text1"/>
                <w:sz w:val="20"/>
                <w:szCs w:val="20"/>
              </w:rPr>
              <w:t>6</w:t>
            </w:r>
            <w:r w:rsidR="00D17C4D" w:rsidRPr="00F22C47">
              <w:rPr>
                <w:rFonts w:ascii="Arial" w:hAnsi="Arial" w:cs="Arial"/>
                <w:color w:val="000000" w:themeColor="text1"/>
                <w:sz w:val="20"/>
                <w:szCs w:val="20"/>
              </w:rPr>
              <w:t xml:space="preserve"> </w:t>
            </w:r>
            <w:r w:rsidRPr="00F22C47">
              <w:rPr>
                <w:rFonts w:ascii="Arial" w:hAnsi="Arial" w:cs="Arial"/>
                <w:color w:val="000000" w:themeColor="text1"/>
                <w:sz w:val="20"/>
                <w:szCs w:val="20"/>
              </w:rPr>
              <w:t xml:space="preserve">Determination of </w:t>
            </w:r>
            <w:r w:rsidR="00D17C4D" w:rsidRPr="00F22C47">
              <w:rPr>
                <w:rFonts w:ascii="Arial" w:hAnsi="Arial" w:cs="Arial"/>
                <w:color w:val="000000" w:themeColor="text1"/>
                <w:sz w:val="20"/>
                <w:szCs w:val="20"/>
              </w:rPr>
              <w:t>impact resistance by the free-falling dart method</w:t>
            </w:r>
            <w:r w:rsidRPr="00F22C47">
              <w:rPr>
                <w:rFonts w:ascii="Arial" w:hAnsi="Arial" w:cs="Arial"/>
                <w:color w:val="000000" w:themeColor="text1"/>
                <w:sz w:val="20"/>
                <w:szCs w:val="20"/>
              </w:rPr>
              <w:t xml:space="preserve"> </w:t>
            </w:r>
            <w:r w:rsidR="00D17C4D">
              <w:rPr>
                <w:rFonts w:ascii="Arial" w:hAnsi="Arial" w:cs="Arial"/>
                <w:color w:val="000000" w:themeColor="text1"/>
                <w:sz w:val="20"/>
                <w:szCs w:val="20"/>
              </w:rPr>
              <w:t>––</w:t>
            </w:r>
            <w:r w:rsidR="00D17C4D" w:rsidRPr="00F22C47">
              <w:rPr>
                <w:rFonts w:ascii="Arial" w:hAnsi="Arial" w:cs="Arial"/>
                <w:color w:val="000000" w:themeColor="text1"/>
                <w:sz w:val="20"/>
                <w:szCs w:val="20"/>
              </w:rPr>
              <w:t xml:space="preserve"> </w:t>
            </w:r>
            <w:r w:rsidRPr="00F22C47">
              <w:rPr>
                <w:rFonts w:ascii="Arial" w:hAnsi="Arial" w:cs="Arial"/>
                <w:color w:val="000000" w:themeColor="text1"/>
                <w:sz w:val="20"/>
                <w:szCs w:val="20"/>
              </w:rPr>
              <w:t xml:space="preserve">Staircase </w:t>
            </w:r>
            <w:r w:rsidR="00D17C4D">
              <w:rPr>
                <w:rFonts w:ascii="Arial" w:hAnsi="Arial" w:cs="Arial"/>
                <w:color w:val="000000" w:themeColor="text1"/>
                <w:sz w:val="20"/>
                <w:szCs w:val="20"/>
              </w:rPr>
              <w:t>m</w:t>
            </w:r>
            <w:r w:rsidR="00D17C4D" w:rsidRPr="00F22C47">
              <w:rPr>
                <w:rFonts w:ascii="Arial" w:hAnsi="Arial" w:cs="Arial"/>
                <w:color w:val="000000" w:themeColor="text1"/>
                <w:sz w:val="20"/>
                <w:szCs w:val="20"/>
              </w:rPr>
              <w:t>ethods</w:t>
            </w:r>
          </w:p>
        </w:tc>
        <w:tc>
          <w:tcPr>
            <w:tcW w:w="2271" w:type="dxa"/>
          </w:tcPr>
          <w:p w:rsidR="006D4411" w:rsidRPr="00F22C47" w:rsidRDefault="006D4411" w:rsidP="001C4021">
            <w:pPr>
              <w:autoSpaceDE w:val="0"/>
              <w:autoSpaceDN w:val="0"/>
              <w:adjustRightInd w:val="0"/>
              <w:spacing w:after="0" w:line="240" w:lineRule="auto"/>
              <w:jc w:val="center"/>
              <w:rPr>
                <w:rFonts w:ascii="Arial" w:hAnsi="Arial" w:cs="Arial"/>
                <w:color w:val="000000" w:themeColor="text1"/>
                <w:sz w:val="20"/>
                <w:szCs w:val="20"/>
              </w:rPr>
            </w:pPr>
            <w:r w:rsidRPr="00F22C47">
              <w:rPr>
                <w:rFonts w:ascii="Arial" w:hAnsi="Arial" w:cs="Arial"/>
                <w:color w:val="000000" w:themeColor="text1"/>
                <w:sz w:val="20"/>
                <w:szCs w:val="20"/>
              </w:rPr>
              <w:t>Identical</w:t>
            </w:r>
          </w:p>
        </w:tc>
      </w:tr>
      <w:tr w:rsidR="006D4411" w:rsidRPr="00F22C47" w:rsidTr="005A10F1">
        <w:trPr>
          <w:trHeight w:val="728"/>
        </w:trPr>
        <w:tc>
          <w:tcPr>
            <w:tcW w:w="3544" w:type="dxa"/>
          </w:tcPr>
          <w:p w:rsidR="006D4411" w:rsidRPr="00F22C47" w:rsidRDefault="006D4411">
            <w:pPr>
              <w:spacing w:after="0"/>
              <w:jc w:val="both"/>
              <w:rPr>
                <w:rFonts w:ascii="Arial" w:hAnsi="Arial" w:cs="Arial"/>
                <w:color w:val="000000" w:themeColor="text1"/>
                <w:sz w:val="20"/>
                <w:szCs w:val="20"/>
              </w:rPr>
            </w:pPr>
            <w:r w:rsidRPr="00F22C47">
              <w:rPr>
                <w:rFonts w:ascii="Arial" w:hAnsi="Arial" w:cs="Arial"/>
                <w:color w:val="000000" w:themeColor="text1"/>
                <w:sz w:val="20"/>
                <w:szCs w:val="20"/>
              </w:rPr>
              <w:t xml:space="preserve">ISO 17088 Plastics </w:t>
            </w:r>
            <w:r w:rsidR="008304C4">
              <w:rPr>
                <w:rFonts w:ascii="Arial" w:hAnsi="Arial" w:cs="Arial"/>
                <w:color w:val="000000" w:themeColor="text1"/>
                <w:sz w:val="20"/>
                <w:szCs w:val="20"/>
              </w:rPr>
              <w:t>––</w:t>
            </w:r>
            <w:r w:rsidR="008304C4" w:rsidRPr="00F22C47">
              <w:rPr>
                <w:rFonts w:ascii="Arial" w:hAnsi="Arial" w:cs="Arial"/>
                <w:color w:val="000000" w:themeColor="text1"/>
                <w:sz w:val="20"/>
                <w:szCs w:val="20"/>
              </w:rPr>
              <w:t xml:space="preserve"> </w:t>
            </w:r>
            <w:r w:rsidRPr="00F22C47">
              <w:rPr>
                <w:rFonts w:ascii="Arial" w:hAnsi="Arial" w:cs="Arial"/>
                <w:color w:val="000000" w:themeColor="text1"/>
                <w:sz w:val="20"/>
                <w:szCs w:val="20"/>
              </w:rPr>
              <w:t>Organic recycling — Specifications for compostable plastics</w:t>
            </w:r>
          </w:p>
        </w:tc>
        <w:tc>
          <w:tcPr>
            <w:tcW w:w="3206" w:type="dxa"/>
          </w:tcPr>
          <w:p w:rsidR="006D4411" w:rsidRPr="00F22C47" w:rsidRDefault="006D4411" w:rsidP="005A10F1">
            <w:pPr>
              <w:spacing w:after="0"/>
              <w:jc w:val="both"/>
              <w:rPr>
                <w:rFonts w:ascii="Arial" w:hAnsi="Arial" w:cs="Arial"/>
                <w:color w:val="000000" w:themeColor="text1"/>
                <w:sz w:val="20"/>
                <w:szCs w:val="20"/>
              </w:rPr>
            </w:pPr>
            <w:r w:rsidRPr="00F22C47">
              <w:rPr>
                <w:rFonts w:ascii="Arial" w:hAnsi="Arial" w:cs="Arial"/>
                <w:color w:val="000000" w:themeColor="text1"/>
                <w:sz w:val="20"/>
                <w:szCs w:val="20"/>
              </w:rPr>
              <w:t>IS/ISO 17088 : 2021 Compostable Plastics — Specification (</w:t>
            </w:r>
            <w:r w:rsidRPr="00F22C47">
              <w:rPr>
                <w:rFonts w:ascii="Arial" w:hAnsi="Arial" w:cs="Arial"/>
                <w:i/>
                <w:iCs/>
                <w:color w:val="000000" w:themeColor="text1"/>
                <w:sz w:val="20"/>
                <w:szCs w:val="20"/>
              </w:rPr>
              <w:t>second revision</w:t>
            </w:r>
            <w:r w:rsidRPr="00F22C47">
              <w:rPr>
                <w:rFonts w:ascii="Arial" w:hAnsi="Arial" w:cs="Arial"/>
                <w:color w:val="000000" w:themeColor="text1"/>
                <w:sz w:val="20"/>
                <w:szCs w:val="20"/>
              </w:rPr>
              <w:t>)</w:t>
            </w:r>
          </w:p>
        </w:tc>
        <w:tc>
          <w:tcPr>
            <w:tcW w:w="2271" w:type="dxa"/>
          </w:tcPr>
          <w:p w:rsidR="006D4411" w:rsidRPr="00F22C47" w:rsidRDefault="006D4411" w:rsidP="001C4021">
            <w:pPr>
              <w:autoSpaceDE w:val="0"/>
              <w:autoSpaceDN w:val="0"/>
              <w:adjustRightInd w:val="0"/>
              <w:spacing w:after="0" w:line="240" w:lineRule="auto"/>
              <w:jc w:val="center"/>
              <w:rPr>
                <w:rFonts w:ascii="Arial" w:hAnsi="Arial" w:cs="Arial"/>
                <w:color w:val="000000" w:themeColor="text1"/>
                <w:sz w:val="20"/>
                <w:szCs w:val="20"/>
              </w:rPr>
            </w:pPr>
            <w:r w:rsidRPr="00F22C47">
              <w:rPr>
                <w:rFonts w:ascii="Arial" w:hAnsi="Arial" w:cs="Arial"/>
                <w:color w:val="000000" w:themeColor="text1"/>
                <w:sz w:val="20"/>
                <w:szCs w:val="20"/>
              </w:rPr>
              <w:t>Identical</w:t>
            </w:r>
          </w:p>
        </w:tc>
      </w:tr>
    </w:tbl>
    <w:p w:rsidR="00BA7422" w:rsidRPr="00F22C47" w:rsidRDefault="00BA7422" w:rsidP="001C4021">
      <w:pPr>
        <w:shd w:val="clear" w:color="auto" w:fill="FFFFFF"/>
        <w:spacing w:after="0" w:line="240" w:lineRule="auto"/>
        <w:jc w:val="both"/>
        <w:rPr>
          <w:rFonts w:ascii="Arial" w:eastAsia="Times New Roman" w:hAnsi="Arial" w:cs="Arial"/>
          <w:color w:val="000000" w:themeColor="text1"/>
          <w:sz w:val="20"/>
          <w:szCs w:val="20"/>
          <w:lang w:eastAsia="en-IN"/>
        </w:rPr>
      </w:pPr>
      <w:r w:rsidRPr="00F22C47">
        <w:rPr>
          <w:rFonts w:ascii="Arial" w:eastAsia="Times New Roman" w:hAnsi="Arial" w:cs="Arial"/>
          <w:color w:val="000000" w:themeColor="text1"/>
          <w:sz w:val="20"/>
          <w:szCs w:val="20"/>
          <w:lang w:eastAsia="en-IN"/>
        </w:rPr>
        <w:t xml:space="preserve"> </w:t>
      </w:r>
    </w:p>
    <w:p w:rsidR="00BA7422" w:rsidRPr="00F22C47" w:rsidRDefault="00BA7422" w:rsidP="001C4021">
      <w:pPr>
        <w:pStyle w:val="NoSpacing"/>
        <w:rPr>
          <w:rFonts w:ascii="Arial" w:hAnsi="Arial" w:cs="Arial"/>
          <w:sz w:val="20"/>
        </w:rPr>
      </w:pPr>
      <w:r w:rsidRPr="00F22C47">
        <w:rPr>
          <w:rFonts w:ascii="Arial" w:hAnsi="Arial" w:cs="Arial"/>
          <w:sz w:val="20"/>
        </w:rPr>
        <w:t>The technical committee has reviewed the provisions of the following International Standards referred in this adopted standard and has decided that they are acceptable for use in conjunction with this standard:</w:t>
      </w:r>
    </w:p>
    <w:p w:rsidR="00BA7422" w:rsidRPr="00F22C47" w:rsidRDefault="00BA7422" w:rsidP="001C4021">
      <w:pPr>
        <w:pStyle w:val="NoSpacing"/>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5"/>
        <w:gridCol w:w="6771"/>
      </w:tblGrid>
      <w:tr w:rsidR="00BA7422" w:rsidRPr="00F22C47" w:rsidTr="005A10F1">
        <w:trPr>
          <w:trHeight w:val="197"/>
          <w:jc w:val="center"/>
        </w:trPr>
        <w:tc>
          <w:tcPr>
            <w:tcW w:w="2245" w:type="dxa"/>
          </w:tcPr>
          <w:p w:rsidR="00BA7422" w:rsidRPr="00F22C47" w:rsidRDefault="00BA7422" w:rsidP="005A10F1">
            <w:pPr>
              <w:spacing w:after="0"/>
              <w:jc w:val="center"/>
              <w:rPr>
                <w:rFonts w:ascii="Arial" w:hAnsi="Arial" w:cs="Arial"/>
                <w:i/>
                <w:sz w:val="20"/>
                <w:szCs w:val="20"/>
              </w:rPr>
            </w:pPr>
            <w:r w:rsidRPr="00F22C47">
              <w:rPr>
                <w:rFonts w:ascii="Arial" w:hAnsi="Arial" w:cs="Arial"/>
                <w:i/>
                <w:sz w:val="20"/>
                <w:szCs w:val="20"/>
              </w:rPr>
              <w:t>International Standard</w:t>
            </w:r>
          </w:p>
        </w:tc>
        <w:tc>
          <w:tcPr>
            <w:tcW w:w="6771" w:type="dxa"/>
          </w:tcPr>
          <w:p w:rsidR="00BA7422" w:rsidRPr="00F22C47" w:rsidRDefault="00BA7422" w:rsidP="005A10F1">
            <w:pPr>
              <w:pStyle w:val="NoSpacing"/>
              <w:jc w:val="center"/>
              <w:rPr>
                <w:rFonts w:ascii="Arial" w:hAnsi="Arial" w:cs="Arial"/>
                <w:i/>
                <w:sz w:val="20"/>
              </w:rPr>
            </w:pPr>
            <w:r w:rsidRPr="00F22C47">
              <w:rPr>
                <w:rFonts w:ascii="Arial" w:hAnsi="Arial" w:cs="Arial"/>
                <w:i/>
                <w:sz w:val="20"/>
              </w:rPr>
              <w:t>Title</w:t>
            </w:r>
          </w:p>
        </w:tc>
      </w:tr>
      <w:tr w:rsidR="00CB01F2" w:rsidRPr="00F22C47" w:rsidTr="00BA3A0B">
        <w:trPr>
          <w:trHeight w:val="197"/>
          <w:jc w:val="center"/>
        </w:trPr>
        <w:tc>
          <w:tcPr>
            <w:tcW w:w="2245" w:type="dxa"/>
          </w:tcPr>
          <w:p w:rsidR="00CB01F2" w:rsidRPr="00F22C47" w:rsidRDefault="003217E5" w:rsidP="005A10F1">
            <w:pPr>
              <w:spacing w:after="0"/>
              <w:rPr>
                <w:rFonts w:ascii="Arial" w:hAnsi="Arial" w:cs="Arial"/>
                <w:i/>
                <w:sz w:val="20"/>
                <w:szCs w:val="20"/>
              </w:rPr>
            </w:pPr>
            <w:hyperlink r:id="rId11" w:anchor="iso:std:iso:291:en" w:history="1">
              <w:r w:rsidR="00CB01F2" w:rsidRPr="00F22C47">
                <w:rPr>
                  <w:rStyle w:val="Hyperlink"/>
                  <w:rFonts w:ascii="Arial" w:hAnsi="Arial" w:cs="Arial"/>
                  <w:color w:val="auto"/>
                  <w:sz w:val="20"/>
                  <w:szCs w:val="20"/>
                  <w:u w:val="none"/>
                </w:rPr>
                <w:t>ISO 291</w:t>
              </w:r>
            </w:hyperlink>
            <w:r w:rsidR="00CB01F2" w:rsidRPr="00F22C47">
              <w:rPr>
                <w:rStyle w:val="Hyperlink"/>
                <w:rFonts w:ascii="Arial" w:hAnsi="Arial" w:cs="Arial"/>
                <w:color w:val="auto"/>
                <w:sz w:val="20"/>
                <w:szCs w:val="20"/>
                <w:u w:val="none"/>
              </w:rPr>
              <w:t xml:space="preserve"> </w:t>
            </w:r>
          </w:p>
        </w:tc>
        <w:tc>
          <w:tcPr>
            <w:tcW w:w="6771" w:type="dxa"/>
          </w:tcPr>
          <w:p w:rsidR="00CB01F2" w:rsidRPr="00F22C47" w:rsidRDefault="00CB01F2" w:rsidP="005A10F1">
            <w:pPr>
              <w:pStyle w:val="NoSpacing"/>
              <w:jc w:val="left"/>
              <w:rPr>
                <w:rFonts w:ascii="Arial" w:hAnsi="Arial" w:cs="Arial"/>
                <w:i/>
                <w:sz w:val="20"/>
              </w:rPr>
            </w:pPr>
            <w:r w:rsidRPr="00F22C47">
              <w:rPr>
                <w:rStyle w:val="sts-std-title"/>
                <w:rFonts w:ascii="Arial" w:hAnsi="Arial" w:cs="Arial"/>
                <w:sz w:val="20"/>
              </w:rPr>
              <w:t>Plastics</w:t>
            </w:r>
            <w:r>
              <w:rPr>
                <w:rStyle w:val="sts-std-title"/>
                <w:rFonts w:ascii="Arial" w:hAnsi="Arial" w:cs="Arial"/>
                <w:sz w:val="20"/>
              </w:rPr>
              <w:t xml:space="preserve"> </w:t>
            </w:r>
            <w:r w:rsidRPr="00F22C47">
              <w:rPr>
                <w:rStyle w:val="sts-std-title"/>
                <w:rFonts w:ascii="Arial" w:hAnsi="Arial" w:cs="Arial"/>
                <w:sz w:val="20"/>
              </w:rPr>
              <w:t> — Standard atmospheres for conditioning and testing</w:t>
            </w:r>
          </w:p>
        </w:tc>
      </w:tr>
      <w:tr w:rsidR="007E4873" w:rsidRPr="00F22C47" w:rsidTr="005A10F1">
        <w:trPr>
          <w:trHeight w:val="269"/>
          <w:jc w:val="center"/>
        </w:trPr>
        <w:tc>
          <w:tcPr>
            <w:tcW w:w="2245" w:type="dxa"/>
          </w:tcPr>
          <w:p w:rsidR="007E4873" w:rsidRPr="00F22C47" w:rsidRDefault="007E4873" w:rsidP="001C4021">
            <w:pPr>
              <w:spacing w:after="0" w:line="240" w:lineRule="auto"/>
              <w:jc w:val="both"/>
              <w:rPr>
                <w:rFonts w:ascii="Arial" w:hAnsi="Arial" w:cs="Arial"/>
                <w:color w:val="000000" w:themeColor="text1"/>
                <w:sz w:val="20"/>
                <w:szCs w:val="20"/>
              </w:rPr>
            </w:pPr>
            <w:r w:rsidRPr="00F22C47">
              <w:rPr>
                <w:rFonts w:ascii="Arial" w:hAnsi="Arial" w:cs="Arial"/>
                <w:color w:val="000000" w:themeColor="text1"/>
                <w:sz w:val="20"/>
                <w:szCs w:val="20"/>
              </w:rPr>
              <w:t>ISO 4592</w:t>
            </w:r>
          </w:p>
        </w:tc>
        <w:tc>
          <w:tcPr>
            <w:tcW w:w="6771" w:type="dxa"/>
          </w:tcPr>
          <w:p w:rsidR="007E4873" w:rsidRPr="00F22C47" w:rsidRDefault="007E4873" w:rsidP="001C4021">
            <w:pPr>
              <w:pStyle w:val="NoSpacing"/>
              <w:tabs>
                <w:tab w:val="left" w:pos="930"/>
              </w:tabs>
              <w:rPr>
                <w:rFonts w:ascii="Arial" w:eastAsiaTheme="minorHAnsi" w:hAnsi="Arial" w:cs="Arial"/>
                <w:color w:val="000000" w:themeColor="text1"/>
                <w:sz w:val="20"/>
                <w:lang w:val="en-IN" w:bidi="ar-SA"/>
              </w:rPr>
            </w:pPr>
            <w:r w:rsidRPr="00F22C47">
              <w:rPr>
                <w:rFonts w:ascii="Arial" w:eastAsiaTheme="minorHAnsi" w:hAnsi="Arial" w:cs="Arial"/>
                <w:color w:val="000000" w:themeColor="text1"/>
                <w:sz w:val="20"/>
                <w:lang w:val="en-IN" w:bidi="ar-SA"/>
              </w:rPr>
              <w:t>Plastics — Film and sheeting — Determination of length and width</w:t>
            </w:r>
          </w:p>
        </w:tc>
      </w:tr>
      <w:tr w:rsidR="007E4873" w:rsidRPr="00F22C47" w:rsidTr="005A10F1">
        <w:trPr>
          <w:trHeight w:val="269"/>
          <w:jc w:val="center"/>
        </w:trPr>
        <w:tc>
          <w:tcPr>
            <w:tcW w:w="2245" w:type="dxa"/>
          </w:tcPr>
          <w:p w:rsidR="007E4873" w:rsidRPr="00F22C47" w:rsidRDefault="007E4873" w:rsidP="001C4021">
            <w:pPr>
              <w:spacing w:after="0" w:line="240" w:lineRule="auto"/>
              <w:jc w:val="both"/>
              <w:rPr>
                <w:rFonts w:ascii="Arial" w:hAnsi="Arial" w:cs="Arial"/>
                <w:color w:val="000000" w:themeColor="text1"/>
                <w:sz w:val="20"/>
                <w:szCs w:val="20"/>
              </w:rPr>
            </w:pPr>
            <w:r w:rsidRPr="00F22C47">
              <w:rPr>
                <w:rFonts w:ascii="Arial" w:hAnsi="Arial" w:cs="Arial"/>
                <w:color w:val="000000" w:themeColor="text1"/>
                <w:sz w:val="20"/>
                <w:szCs w:val="20"/>
              </w:rPr>
              <w:t>ISO 4593</w:t>
            </w:r>
          </w:p>
        </w:tc>
        <w:tc>
          <w:tcPr>
            <w:tcW w:w="6771" w:type="dxa"/>
          </w:tcPr>
          <w:p w:rsidR="007E4873" w:rsidRPr="00F22C47" w:rsidRDefault="007E4873" w:rsidP="001C4021">
            <w:pPr>
              <w:pStyle w:val="NoSpacing"/>
              <w:tabs>
                <w:tab w:val="left" w:pos="930"/>
              </w:tabs>
              <w:rPr>
                <w:rFonts w:ascii="Arial" w:eastAsiaTheme="minorHAnsi" w:hAnsi="Arial" w:cs="Arial"/>
                <w:color w:val="000000" w:themeColor="text1"/>
                <w:sz w:val="20"/>
                <w:lang w:val="en-IN" w:bidi="ar-SA"/>
              </w:rPr>
            </w:pPr>
            <w:r w:rsidRPr="00F22C47">
              <w:rPr>
                <w:rFonts w:ascii="Arial" w:eastAsiaTheme="minorHAnsi" w:hAnsi="Arial" w:cs="Arial"/>
                <w:color w:val="000000" w:themeColor="text1"/>
                <w:sz w:val="20"/>
                <w:lang w:val="en-IN" w:bidi="ar-SA"/>
              </w:rPr>
              <w:t>Plastics — Film and sheeting — Determination of thickness by mechanical scanning</w:t>
            </w:r>
          </w:p>
        </w:tc>
      </w:tr>
    </w:tbl>
    <w:p w:rsidR="007E4873" w:rsidRPr="00F22C47" w:rsidRDefault="007E4873" w:rsidP="00C741A4">
      <w:pPr>
        <w:widowControl w:val="0"/>
        <w:spacing w:after="0" w:line="240" w:lineRule="auto"/>
        <w:jc w:val="both"/>
        <w:rPr>
          <w:rFonts w:ascii="Arial" w:eastAsia="Times New Roman" w:hAnsi="Arial" w:cs="Arial"/>
          <w:color w:val="000000" w:themeColor="text1"/>
          <w:sz w:val="20"/>
          <w:szCs w:val="20"/>
        </w:rPr>
      </w:pPr>
    </w:p>
    <w:p w:rsidR="001C4021" w:rsidRPr="00F22C47" w:rsidRDefault="001C4021" w:rsidP="001C4021">
      <w:pPr>
        <w:widowControl w:val="0"/>
        <w:spacing w:after="0" w:line="240" w:lineRule="auto"/>
        <w:jc w:val="both"/>
        <w:rPr>
          <w:rFonts w:ascii="Arial" w:eastAsia="Times New Roman" w:hAnsi="Arial" w:cs="Arial"/>
          <w:color w:val="000000" w:themeColor="text1"/>
          <w:sz w:val="20"/>
          <w:szCs w:val="20"/>
        </w:rPr>
      </w:pPr>
      <w:r w:rsidRPr="00F22C47">
        <w:rPr>
          <w:rFonts w:ascii="Arial" w:eastAsia="Times New Roman" w:hAnsi="Arial" w:cs="Arial"/>
          <w:color w:val="000000" w:themeColor="text1"/>
          <w:sz w:val="20"/>
          <w:szCs w:val="20"/>
        </w:rPr>
        <w:t>The standard also makes a reference to the BIS Certification Marking of the product. Details of which are given in National Annex A.</w:t>
      </w:r>
    </w:p>
    <w:p w:rsidR="001C4021" w:rsidRPr="00F22C47" w:rsidRDefault="001C4021" w:rsidP="001C4021">
      <w:pPr>
        <w:widowControl w:val="0"/>
        <w:spacing w:after="0" w:line="240" w:lineRule="auto"/>
        <w:rPr>
          <w:rFonts w:ascii="Arial" w:eastAsia="Times New Roman" w:hAnsi="Arial" w:cs="Arial"/>
          <w:color w:val="000000" w:themeColor="text1"/>
          <w:sz w:val="20"/>
          <w:szCs w:val="20"/>
        </w:rPr>
      </w:pPr>
    </w:p>
    <w:p w:rsidR="001C4021" w:rsidRPr="00F22C47" w:rsidRDefault="001C4021" w:rsidP="001C4021">
      <w:pPr>
        <w:widowControl w:val="0"/>
        <w:spacing w:after="0" w:line="240" w:lineRule="auto"/>
        <w:jc w:val="both"/>
        <w:rPr>
          <w:rFonts w:ascii="Arial" w:eastAsia="Times New Roman" w:hAnsi="Arial" w:cs="Arial"/>
          <w:color w:val="000000" w:themeColor="text1"/>
          <w:sz w:val="20"/>
          <w:szCs w:val="20"/>
        </w:rPr>
      </w:pPr>
      <w:r w:rsidRPr="00F22C47">
        <w:rPr>
          <w:rFonts w:ascii="Arial" w:eastAsia="Times New Roman" w:hAnsi="Arial" w:cs="Arial"/>
          <w:color w:val="000000" w:themeColor="text1"/>
          <w:sz w:val="20"/>
          <w:szCs w:val="20"/>
        </w:rPr>
        <w:t xml:space="preserve">For the purpose of deciding whether a particular requirement of this standard is complied with the final value, observed or calculated, expressing the result of a test or analysis shall be rounded off in accordance with IS 2 : </w:t>
      </w:r>
      <w:r w:rsidR="00B62FA4" w:rsidRPr="00F22C47">
        <w:rPr>
          <w:rFonts w:ascii="Arial" w:eastAsia="Times New Roman" w:hAnsi="Arial" w:cs="Arial"/>
          <w:color w:val="000000" w:themeColor="text1"/>
          <w:sz w:val="20"/>
          <w:szCs w:val="20"/>
        </w:rPr>
        <w:t>2022</w:t>
      </w:r>
      <w:r w:rsidRPr="00F22C47">
        <w:rPr>
          <w:rFonts w:ascii="Arial" w:eastAsia="Times New Roman" w:hAnsi="Arial" w:cs="Arial"/>
          <w:color w:val="000000" w:themeColor="text1"/>
          <w:sz w:val="20"/>
          <w:szCs w:val="20"/>
        </w:rPr>
        <w:t xml:space="preserve"> ‘Rules for rounding off numerical values (</w:t>
      </w:r>
      <w:r w:rsidR="00B62FA4" w:rsidRPr="00F22C47">
        <w:rPr>
          <w:rFonts w:ascii="Arial" w:eastAsia="Times New Roman" w:hAnsi="Arial" w:cs="Arial"/>
          <w:i/>
          <w:iCs/>
          <w:color w:val="000000" w:themeColor="text1"/>
          <w:sz w:val="20"/>
          <w:szCs w:val="20"/>
        </w:rPr>
        <w:t>second revision</w:t>
      </w:r>
      <w:r w:rsidRPr="00F22C47">
        <w:rPr>
          <w:rFonts w:ascii="Arial" w:eastAsia="Times New Roman" w:hAnsi="Arial" w:cs="Arial"/>
          <w:color w:val="000000" w:themeColor="text1"/>
          <w:sz w:val="20"/>
          <w:szCs w:val="20"/>
        </w:rPr>
        <w:t>)’. The number of significant places retained in the rounded off value should be the same as that of the specified value in this standard.</w:t>
      </w:r>
    </w:p>
    <w:p w:rsidR="00BA7422" w:rsidRPr="00F22C47" w:rsidRDefault="00BA7422" w:rsidP="00BA7422">
      <w:pPr>
        <w:widowControl w:val="0"/>
        <w:spacing w:after="0" w:line="240" w:lineRule="auto"/>
        <w:rPr>
          <w:rFonts w:ascii="Arial" w:eastAsia="Times New Roman" w:hAnsi="Arial" w:cs="Arial"/>
          <w:color w:val="000000" w:themeColor="text1"/>
          <w:sz w:val="20"/>
          <w:szCs w:val="20"/>
        </w:rPr>
      </w:pPr>
    </w:p>
    <w:p w:rsidR="000573FB" w:rsidRPr="00F22C47" w:rsidRDefault="000573FB" w:rsidP="00BA7422">
      <w:pPr>
        <w:autoSpaceDE w:val="0"/>
        <w:autoSpaceDN w:val="0"/>
        <w:adjustRightInd w:val="0"/>
        <w:spacing w:after="0" w:line="240" w:lineRule="auto"/>
        <w:contextualSpacing/>
        <w:rPr>
          <w:rFonts w:ascii="Arial" w:hAnsi="Arial" w:cs="Arial"/>
          <w:b/>
          <w:color w:val="000000" w:themeColor="text1"/>
          <w:sz w:val="20"/>
          <w:szCs w:val="20"/>
        </w:rPr>
      </w:pPr>
    </w:p>
    <w:p w:rsidR="00CE6BD6" w:rsidRPr="00F22C47" w:rsidRDefault="00CE6BD6" w:rsidP="00CE6BD6">
      <w:pPr>
        <w:autoSpaceDE w:val="0"/>
        <w:autoSpaceDN w:val="0"/>
        <w:adjustRightInd w:val="0"/>
        <w:spacing w:after="0" w:line="240" w:lineRule="auto"/>
        <w:contextualSpacing/>
        <w:rPr>
          <w:rFonts w:ascii="Arial" w:eastAsia="Calibri" w:hAnsi="Arial" w:cs="Arial"/>
          <w:color w:val="000000" w:themeColor="text1"/>
          <w:sz w:val="20"/>
          <w:szCs w:val="20"/>
        </w:rPr>
      </w:pPr>
    </w:p>
    <w:p w:rsidR="00247BFC" w:rsidRPr="005A10F1" w:rsidRDefault="00CE6BD6" w:rsidP="00247BFC">
      <w:pPr>
        <w:autoSpaceDE w:val="0"/>
        <w:autoSpaceDN w:val="0"/>
        <w:adjustRightInd w:val="0"/>
        <w:spacing w:after="0" w:line="240" w:lineRule="auto"/>
        <w:contextualSpacing/>
        <w:jc w:val="center"/>
        <w:rPr>
          <w:rFonts w:ascii="Arial" w:eastAsia="Calibri" w:hAnsi="Arial" w:cs="Arial"/>
          <w:b/>
          <w:bCs/>
          <w:color w:val="000000" w:themeColor="text1"/>
          <w:sz w:val="20"/>
          <w:szCs w:val="20"/>
        </w:rPr>
      </w:pPr>
      <w:r w:rsidRPr="00F22C47">
        <w:rPr>
          <w:rFonts w:ascii="Arial" w:eastAsia="Calibri" w:hAnsi="Arial" w:cs="Arial"/>
          <w:b/>
          <w:bCs/>
          <w:color w:val="000000" w:themeColor="text1"/>
          <w:sz w:val="20"/>
          <w:szCs w:val="20"/>
        </w:rPr>
        <w:br w:type="column"/>
      </w:r>
      <w:r w:rsidR="00247BFC" w:rsidRPr="005A10F1">
        <w:rPr>
          <w:rFonts w:ascii="Arial" w:eastAsia="Calibri" w:hAnsi="Arial" w:cs="Arial"/>
          <w:b/>
          <w:bCs/>
          <w:color w:val="000000" w:themeColor="text1"/>
          <w:sz w:val="20"/>
          <w:szCs w:val="20"/>
        </w:rPr>
        <w:lastRenderedPageBreak/>
        <w:t>NATIONAL ANNEX A</w:t>
      </w:r>
    </w:p>
    <w:p w:rsidR="00247BFC" w:rsidRPr="005A10F1" w:rsidRDefault="00247BFC" w:rsidP="00247BFC">
      <w:pPr>
        <w:autoSpaceDE w:val="0"/>
        <w:autoSpaceDN w:val="0"/>
        <w:adjustRightInd w:val="0"/>
        <w:spacing w:after="0" w:line="240" w:lineRule="auto"/>
        <w:contextualSpacing/>
        <w:jc w:val="center"/>
        <w:rPr>
          <w:rFonts w:ascii="Arial" w:eastAsia="Calibri" w:hAnsi="Arial" w:cs="Arial"/>
          <w:i/>
          <w:iCs/>
          <w:color w:val="000000" w:themeColor="text1"/>
          <w:sz w:val="20"/>
          <w:szCs w:val="20"/>
        </w:rPr>
      </w:pPr>
      <w:r w:rsidRPr="005A10F1">
        <w:rPr>
          <w:rFonts w:ascii="Arial" w:eastAsia="Calibri" w:hAnsi="Arial" w:cs="Arial"/>
          <w:i/>
          <w:iCs/>
          <w:color w:val="000000" w:themeColor="text1"/>
          <w:sz w:val="20"/>
          <w:szCs w:val="20"/>
        </w:rPr>
        <w:t>(National Foreword)</w:t>
      </w:r>
    </w:p>
    <w:p w:rsidR="00247BFC" w:rsidRPr="005A10F1" w:rsidRDefault="00247BFC" w:rsidP="00247BFC">
      <w:pPr>
        <w:autoSpaceDE w:val="0"/>
        <w:autoSpaceDN w:val="0"/>
        <w:adjustRightInd w:val="0"/>
        <w:spacing w:after="0" w:line="240" w:lineRule="auto"/>
        <w:contextualSpacing/>
        <w:rPr>
          <w:rFonts w:ascii="Arial" w:eastAsia="Calibri" w:hAnsi="Arial" w:cs="Arial"/>
          <w:color w:val="000000" w:themeColor="text1"/>
          <w:sz w:val="20"/>
          <w:szCs w:val="20"/>
        </w:rPr>
      </w:pPr>
    </w:p>
    <w:p w:rsidR="00247BFC" w:rsidRPr="005A10F1" w:rsidRDefault="00247BFC" w:rsidP="00247BFC">
      <w:pPr>
        <w:autoSpaceDE w:val="0"/>
        <w:autoSpaceDN w:val="0"/>
        <w:adjustRightInd w:val="0"/>
        <w:spacing w:after="0" w:line="240" w:lineRule="auto"/>
        <w:contextualSpacing/>
        <w:rPr>
          <w:rFonts w:ascii="Arial" w:eastAsia="Calibri" w:hAnsi="Arial" w:cs="Arial"/>
          <w:b/>
          <w:bCs/>
          <w:color w:val="000000" w:themeColor="text1"/>
          <w:sz w:val="20"/>
          <w:szCs w:val="20"/>
        </w:rPr>
      </w:pPr>
      <w:r w:rsidRPr="005A10F1">
        <w:rPr>
          <w:rFonts w:ascii="Arial" w:eastAsia="Calibri" w:hAnsi="Arial" w:cs="Arial"/>
          <w:b/>
          <w:bCs/>
          <w:color w:val="000000" w:themeColor="text1"/>
          <w:sz w:val="20"/>
          <w:szCs w:val="20"/>
        </w:rPr>
        <w:t>A-1 BIS CERTIFICATION MARKING</w:t>
      </w:r>
    </w:p>
    <w:p w:rsidR="00247BFC" w:rsidRPr="005A10F1" w:rsidRDefault="00247BFC" w:rsidP="00247BFC">
      <w:pPr>
        <w:autoSpaceDE w:val="0"/>
        <w:autoSpaceDN w:val="0"/>
        <w:adjustRightInd w:val="0"/>
        <w:spacing w:after="0" w:line="240" w:lineRule="auto"/>
        <w:contextualSpacing/>
        <w:rPr>
          <w:rFonts w:ascii="Arial" w:eastAsia="Calibri" w:hAnsi="Arial" w:cs="Arial"/>
          <w:color w:val="000000" w:themeColor="text1"/>
          <w:sz w:val="20"/>
          <w:szCs w:val="20"/>
        </w:rPr>
      </w:pPr>
    </w:p>
    <w:p w:rsidR="003A31A6" w:rsidRPr="005A10F1" w:rsidRDefault="00247BFC" w:rsidP="006C0733">
      <w:pPr>
        <w:autoSpaceDE w:val="0"/>
        <w:autoSpaceDN w:val="0"/>
        <w:adjustRightInd w:val="0"/>
        <w:spacing w:after="0" w:line="240" w:lineRule="auto"/>
        <w:contextualSpacing/>
        <w:jc w:val="both"/>
        <w:rPr>
          <w:rFonts w:ascii="Arial" w:hAnsi="Arial" w:cs="Arial"/>
          <w:color w:val="000000" w:themeColor="text1"/>
          <w:sz w:val="20"/>
          <w:szCs w:val="20"/>
        </w:rPr>
      </w:pPr>
      <w:r w:rsidRPr="005A10F1">
        <w:rPr>
          <w:rFonts w:ascii="Arial" w:eastAsia="Calibri" w:hAnsi="Arial" w:cs="Arial"/>
          <w:color w:val="000000" w:themeColor="text1"/>
          <w:sz w:val="20"/>
          <w:szCs w:val="20"/>
        </w:rPr>
        <w:t xml:space="preserve">The product(s) conforming to the requirements of this standard may be certified as per the conformity assessment schemes under the provisions of the </w:t>
      </w:r>
      <w:r w:rsidRPr="005A10F1">
        <w:rPr>
          <w:rFonts w:ascii="Arial" w:eastAsia="Calibri" w:hAnsi="Arial" w:cs="Arial"/>
          <w:i/>
          <w:iCs/>
          <w:color w:val="000000" w:themeColor="text1"/>
          <w:sz w:val="20"/>
          <w:szCs w:val="20"/>
        </w:rPr>
        <w:t>Bureau of Indian Standards Act</w:t>
      </w:r>
      <w:r w:rsidRPr="005A10F1">
        <w:rPr>
          <w:rFonts w:ascii="Arial" w:eastAsia="Calibri" w:hAnsi="Arial" w:cs="Arial"/>
          <w:color w:val="000000" w:themeColor="text1"/>
          <w:sz w:val="20"/>
          <w:szCs w:val="20"/>
        </w:rPr>
        <w:t xml:space="preserve">, 2016 and the </w:t>
      </w:r>
      <w:r w:rsidR="00BA3A0B" w:rsidRPr="005A10F1">
        <w:rPr>
          <w:rFonts w:ascii="Arial" w:eastAsia="Calibri" w:hAnsi="Arial" w:cs="Arial"/>
          <w:color w:val="000000" w:themeColor="text1"/>
          <w:sz w:val="20"/>
          <w:szCs w:val="20"/>
        </w:rPr>
        <w:t xml:space="preserve">rules and regulations </w:t>
      </w:r>
      <w:r w:rsidRPr="005A10F1">
        <w:rPr>
          <w:rFonts w:ascii="Arial" w:eastAsia="Calibri" w:hAnsi="Arial" w:cs="Arial"/>
          <w:color w:val="000000" w:themeColor="text1"/>
          <w:sz w:val="20"/>
          <w:szCs w:val="20"/>
        </w:rPr>
        <w:t>framed thereunder, and the products may be marked with the Standard Mark.</w:t>
      </w:r>
      <w:r w:rsidR="000573FB" w:rsidRPr="005A10F1">
        <w:rPr>
          <w:rFonts w:ascii="Arial" w:hAnsi="Arial" w:cs="Arial"/>
          <w:sz w:val="20"/>
          <w:szCs w:val="20"/>
        </w:rPr>
        <w:t xml:space="preserve"> </w:t>
      </w:r>
    </w:p>
    <w:sectPr w:rsidR="003A31A6" w:rsidRPr="005A10F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7E5" w:rsidRDefault="003217E5">
      <w:pPr>
        <w:spacing w:after="0" w:line="240" w:lineRule="auto"/>
      </w:pPr>
      <w:r>
        <w:separator/>
      </w:r>
    </w:p>
  </w:endnote>
  <w:endnote w:type="continuationSeparator" w:id="0">
    <w:p w:rsidR="003217E5" w:rsidRDefault="00321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altName w:val="Arial"/>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7E5" w:rsidRDefault="003217E5">
      <w:pPr>
        <w:spacing w:after="0" w:line="240" w:lineRule="auto"/>
      </w:pPr>
      <w:r>
        <w:separator/>
      </w:r>
    </w:p>
  </w:footnote>
  <w:footnote w:type="continuationSeparator" w:id="0">
    <w:p w:rsidR="003217E5" w:rsidRDefault="003217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24362"/>
    <w:multiLevelType w:val="multilevel"/>
    <w:tmpl w:val="8B409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422"/>
    <w:rsid w:val="00000105"/>
    <w:rsid w:val="000573FB"/>
    <w:rsid w:val="000E0DAC"/>
    <w:rsid w:val="00102DFD"/>
    <w:rsid w:val="00115E8E"/>
    <w:rsid w:val="00122374"/>
    <w:rsid w:val="00157B96"/>
    <w:rsid w:val="00192FF7"/>
    <w:rsid w:val="001937FE"/>
    <w:rsid w:val="001C4021"/>
    <w:rsid w:val="00201207"/>
    <w:rsid w:val="00225342"/>
    <w:rsid w:val="00247BFC"/>
    <w:rsid w:val="00255B2D"/>
    <w:rsid w:val="00256FB5"/>
    <w:rsid w:val="002B7B98"/>
    <w:rsid w:val="002E424A"/>
    <w:rsid w:val="00314D8D"/>
    <w:rsid w:val="003217E5"/>
    <w:rsid w:val="00357D19"/>
    <w:rsid w:val="003A31A6"/>
    <w:rsid w:val="003A3A5C"/>
    <w:rsid w:val="004544A3"/>
    <w:rsid w:val="00467EF2"/>
    <w:rsid w:val="004A409D"/>
    <w:rsid w:val="004A5224"/>
    <w:rsid w:val="004A67E5"/>
    <w:rsid w:val="004B0A99"/>
    <w:rsid w:val="004C15B3"/>
    <w:rsid w:val="004E199D"/>
    <w:rsid w:val="004F4087"/>
    <w:rsid w:val="0054438E"/>
    <w:rsid w:val="00557698"/>
    <w:rsid w:val="0057173C"/>
    <w:rsid w:val="005A10F1"/>
    <w:rsid w:val="0064298C"/>
    <w:rsid w:val="00661AF1"/>
    <w:rsid w:val="00686ED8"/>
    <w:rsid w:val="006B476E"/>
    <w:rsid w:val="006C0733"/>
    <w:rsid w:val="006C7602"/>
    <w:rsid w:val="006D4411"/>
    <w:rsid w:val="006D74BA"/>
    <w:rsid w:val="006D7561"/>
    <w:rsid w:val="00723715"/>
    <w:rsid w:val="0076185D"/>
    <w:rsid w:val="007634E1"/>
    <w:rsid w:val="007A2811"/>
    <w:rsid w:val="007E4873"/>
    <w:rsid w:val="007F3CE1"/>
    <w:rsid w:val="008304C4"/>
    <w:rsid w:val="00831844"/>
    <w:rsid w:val="00887039"/>
    <w:rsid w:val="00891424"/>
    <w:rsid w:val="008B1803"/>
    <w:rsid w:val="008B3A66"/>
    <w:rsid w:val="008C2C71"/>
    <w:rsid w:val="009058FA"/>
    <w:rsid w:val="00905A48"/>
    <w:rsid w:val="0091164E"/>
    <w:rsid w:val="009C182D"/>
    <w:rsid w:val="009D4737"/>
    <w:rsid w:val="00A17784"/>
    <w:rsid w:val="00A8503E"/>
    <w:rsid w:val="00A966B8"/>
    <w:rsid w:val="00AC0F0E"/>
    <w:rsid w:val="00B160D0"/>
    <w:rsid w:val="00B27048"/>
    <w:rsid w:val="00B50E79"/>
    <w:rsid w:val="00B5585D"/>
    <w:rsid w:val="00B62FA4"/>
    <w:rsid w:val="00B93B6B"/>
    <w:rsid w:val="00B944BF"/>
    <w:rsid w:val="00BA1CFE"/>
    <w:rsid w:val="00BA3A0B"/>
    <w:rsid w:val="00BA7422"/>
    <w:rsid w:val="00BC7CA4"/>
    <w:rsid w:val="00C04A68"/>
    <w:rsid w:val="00C05967"/>
    <w:rsid w:val="00C10ED7"/>
    <w:rsid w:val="00C138E9"/>
    <w:rsid w:val="00C53A63"/>
    <w:rsid w:val="00C741A4"/>
    <w:rsid w:val="00CB01F2"/>
    <w:rsid w:val="00CE6BD6"/>
    <w:rsid w:val="00D076CA"/>
    <w:rsid w:val="00D17C4D"/>
    <w:rsid w:val="00D45041"/>
    <w:rsid w:val="00D878E0"/>
    <w:rsid w:val="00DA4554"/>
    <w:rsid w:val="00DC26A6"/>
    <w:rsid w:val="00DD5766"/>
    <w:rsid w:val="00DF5CBA"/>
    <w:rsid w:val="00DF69DF"/>
    <w:rsid w:val="00E23503"/>
    <w:rsid w:val="00E65F23"/>
    <w:rsid w:val="00E7198E"/>
    <w:rsid w:val="00EA6C50"/>
    <w:rsid w:val="00EE391A"/>
    <w:rsid w:val="00F06991"/>
    <w:rsid w:val="00F22C47"/>
    <w:rsid w:val="00F76A4E"/>
    <w:rsid w:val="00F80B6B"/>
    <w:rsid w:val="00FC4302"/>
    <w:rsid w:val="00FD3213"/>
    <w:rsid w:val="00FE48FA"/>
    <w:rsid w:val="00FE5466"/>
    <w:rsid w:val="00FF254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633D4C"/>
  <w15:chartTrackingRefBased/>
  <w15:docId w15:val="{972A5908-AFA7-414D-8CC1-A0AD42AE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422"/>
    <w:rPr>
      <w:szCs w:val="22"/>
      <w:lang w:val="en-IN" w:bidi="ar-SA"/>
    </w:rPr>
  </w:style>
  <w:style w:type="paragraph" w:styleId="Heading1">
    <w:name w:val="heading 1"/>
    <w:basedOn w:val="Normal"/>
    <w:link w:val="Heading1Char"/>
    <w:uiPriority w:val="9"/>
    <w:qFormat/>
    <w:rsid w:val="00BA74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unhideWhenUsed/>
    <w:qFormat/>
    <w:rsid w:val="000573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422"/>
    <w:rPr>
      <w:rFonts w:ascii="Times New Roman" w:eastAsia="Times New Roman" w:hAnsi="Times New Roman" w:cs="Times New Roman"/>
      <w:b/>
      <w:bCs/>
      <w:kern w:val="36"/>
      <w:sz w:val="48"/>
      <w:szCs w:val="48"/>
      <w:lang w:val="en-IN" w:eastAsia="en-IN" w:bidi="ar-SA"/>
    </w:rPr>
  </w:style>
  <w:style w:type="character" w:customStyle="1" w:styleId="sts-std-title">
    <w:name w:val="sts-std-title"/>
    <w:basedOn w:val="DefaultParagraphFont"/>
    <w:rsid w:val="00BA7422"/>
  </w:style>
  <w:style w:type="paragraph" w:styleId="Header">
    <w:name w:val="header"/>
    <w:basedOn w:val="Normal"/>
    <w:link w:val="HeaderChar"/>
    <w:uiPriority w:val="99"/>
    <w:unhideWhenUsed/>
    <w:rsid w:val="00BA74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422"/>
    <w:rPr>
      <w:szCs w:val="22"/>
      <w:lang w:val="en-IN" w:bidi="ar-SA"/>
    </w:rPr>
  </w:style>
  <w:style w:type="character" w:customStyle="1" w:styleId="NoSpacingChar">
    <w:name w:val="No Spacing Char"/>
    <w:link w:val="NoSpacing"/>
    <w:uiPriority w:val="1"/>
    <w:locked/>
    <w:rsid w:val="00BA7422"/>
    <w:rPr>
      <w:rFonts w:ascii="Times New Roman" w:eastAsia="Verdana" w:hAnsi="Times New Roman" w:cs="Mangal"/>
    </w:rPr>
  </w:style>
  <w:style w:type="paragraph" w:styleId="NoSpacing">
    <w:name w:val="No Spacing"/>
    <w:basedOn w:val="Normal"/>
    <w:link w:val="NoSpacingChar"/>
    <w:uiPriority w:val="1"/>
    <w:qFormat/>
    <w:rsid w:val="00BA7422"/>
    <w:pPr>
      <w:spacing w:after="0" w:line="240" w:lineRule="auto"/>
      <w:jc w:val="both"/>
    </w:pPr>
    <w:rPr>
      <w:rFonts w:ascii="Times New Roman" w:eastAsia="Verdana" w:hAnsi="Times New Roman" w:cs="Mangal"/>
      <w:szCs w:val="20"/>
      <w:lang w:val="en-US" w:bidi="hi-IN"/>
    </w:rPr>
  </w:style>
  <w:style w:type="character" w:customStyle="1" w:styleId="markedcontent">
    <w:name w:val="markedcontent"/>
    <w:basedOn w:val="DefaultParagraphFont"/>
    <w:rsid w:val="00122374"/>
  </w:style>
  <w:style w:type="character" w:styleId="Hyperlink">
    <w:name w:val="Hyperlink"/>
    <w:basedOn w:val="DefaultParagraphFont"/>
    <w:uiPriority w:val="99"/>
    <w:unhideWhenUsed/>
    <w:rsid w:val="00EE391A"/>
    <w:rPr>
      <w:color w:val="0000FF"/>
      <w:u w:val="single"/>
    </w:rPr>
  </w:style>
  <w:style w:type="paragraph" w:styleId="Footer">
    <w:name w:val="footer"/>
    <w:basedOn w:val="Normal"/>
    <w:link w:val="FooterChar"/>
    <w:uiPriority w:val="99"/>
    <w:unhideWhenUsed/>
    <w:rsid w:val="007A2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811"/>
    <w:rPr>
      <w:szCs w:val="22"/>
      <w:lang w:val="en-IN" w:bidi="ar-SA"/>
    </w:rPr>
  </w:style>
  <w:style w:type="character" w:customStyle="1" w:styleId="Heading2Char">
    <w:name w:val="Heading 2 Char"/>
    <w:basedOn w:val="DefaultParagraphFont"/>
    <w:link w:val="Heading2"/>
    <w:uiPriority w:val="9"/>
    <w:rsid w:val="000573FB"/>
    <w:rPr>
      <w:rFonts w:asciiTheme="majorHAnsi" w:eastAsiaTheme="majorEastAsia" w:hAnsiTheme="majorHAnsi" w:cstheme="majorBidi"/>
      <w:color w:val="2E74B5" w:themeColor="accent1" w:themeShade="BF"/>
      <w:sz w:val="26"/>
      <w:szCs w:val="26"/>
      <w:lang w:val="en-IN" w:bidi="ar-SA"/>
    </w:rPr>
  </w:style>
  <w:style w:type="paragraph" w:customStyle="1" w:styleId="Default">
    <w:name w:val="Default"/>
    <w:rsid w:val="006D4411"/>
    <w:pPr>
      <w:autoSpaceDE w:val="0"/>
      <w:autoSpaceDN w:val="0"/>
      <w:adjustRightInd w:val="0"/>
      <w:spacing w:after="0" w:line="240" w:lineRule="auto"/>
    </w:pPr>
    <w:rPr>
      <w:rFonts w:ascii="Calibri" w:hAnsi="Calibri" w:cs="Calibri"/>
      <w:color w:val="000000"/>
      <w:sz w:val="24"/>
      <w:szCs w:val="24"/>
      <w:lang w:val="en-IN" w:bidi="ar-SA"/>
    </w:rPr>
  </w:style>
  <w:style w:type="paragraph" w:styleId="BalloonText">
    <w:name w:val="Balloon Text"/>
    <w:basedOn w:val="Normal"/>
    <w:link w:val="BalloonTextChar"/>
    <w:uiPriority w:val="99"/>
    <w:semiHidden/>
    <w:unhideWhenUsed/>
    <w:rsid w:val="00CE6B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BD6"/>
    <w:rPr>
      <w:rFonts w:ascii="Segoe UI" w:hAnsi="Segoe UI" w:cs="Segoe UI"/>
      <w:sz w:val="18"/>
      <w:szCs w:val="18"/>
      <w:lang w:val="en-IN" w:bidi="ar-SA"/>
    </w:rPr>
  </w:style>
  <w:style w:type="paragraph" w:styleId="Title">
    <w:name w:val="Title"/>
    <w:basedOn w:val="Normal"/>
    <w:link w:val="TitleChar"/>
    <w:uiPriority w:val="1"/>
    <w:qFormat/>
    <w:rsid w:val="000E0DAC"/>
    <w:pPr>
      <w:widowControl w:val="0"/>
      <w:autoSpaceDE w:val="0"/>
      <w:autoSpaceDN w:val="0"/>
      <w:spacing w:after="0" w:line="319" w:lineRule="exact"/>
      <w:ind w:left="1868" w:right="1652"/>
      <w:jc w:val="center"/>
    </w:pPr>
    <w:rPr>
      <w:rFonts w:ascii="Times New Roman" w:eastAsia="Times New Roman" w:hAnsi="Times New Roman" w:cs="Times New Roman"/>
      <w:b/>
      <w:bCs/>
      <w:sz w:val="28"/>
      <w:szCs w:val="28"/>
      <w:lang w:val="en-US"/>
    </w:rPr>
  </w:style>
  <w:style w:type="character" w:customStyle="1" w:styleId="TitleChar">
    <w:name w:val="Title Char"/>
    <w:basedOn w:val="DefaultParagraphFont"/>
    <w:link w:val="Title"/>
    <w:uiPriority w:val="1"/>
    <w:rsid w:val="000E0DAC"/>
    <w:rPr>
      <w:rFonts w:ascii="Times New Roman" w:eastAsia="Times New Roman" w:hAnsi="Times New Roman" w:cs="Times New Roman"/>
      <w:b/>
      <w:bCs/>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79907">
      <w:bodyDiv w:val="1"/>
      <w:marLeft w:val="0"/>
      <w:marRight w:val="0"/>
      <w:marTop w:val="0"/>
      <w:marBottom w:val="0"/>
      <w:divBdr>
        <w:top w:val="none" w:sz="0" w:space="0" w:color="auto"/>
        <w:left w:val="none" w:sz="0" w:space="0" w:color="auto"/>
        <w:bottom w:val="none" w:sz="0" w:space="0" w:color="auto"/>
        <w:right w:val="none" w:sz="0" w:space="0" w:color="auto"/>
      </w:divBdr>
    </w:div>
    <w:div w:id="493842992">
      <w:bodyDiv w:val="1"/>
      <w:marLeft w:val="0"/>
      <w:marRight w:val="0"/>
      <w:marTop w:val="0"/>
      <w:marBottom w:val="0"/>
      <w:divBdr>
        <w:top w:val="none" w:sz="0" w:space="0" w:color="auto"/>
        <w:left w:val="none" w:sz="0" w:space="0" w:color="auto"/>
        <w:bottom w:val="none" w:sz="0" w:space="0" w:color="auto"/>
        <w:right w:val="none" w:sz="0" w:space="0" w:color="auto"/>
      </w:divBdr>
    </w:div>
    <w:div w:id="125759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so.org/obp/ui/" TargetMode="Externa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4</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dc:creator>
  <cp:keywords/>
  <dc:description/>
  <cp:lastModifiedBy>HP</cp:lastModifiedBy>
  <cp:revision>49</cp:revision>
  <cp:lastPrinted>2024-02-13T05:38:00Z</cp:lastPrinted>
  <dcterms:created xsi:type="dcterms:W3CDTF">2023-07-10T07:17:00Z</dcterms:created>
  <dcterms:modified xsi:type="dcterms:W3CDTF">2024-12-03T09:23:00Z</dcterms:modified>
</cp:coreProperties>
</file>