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AD" w:rsidRPr="0045249F" w:rsidRDefault="00B84AAD" w:rsidP="00B84AAD">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3360" behindDoc="0" locked="0" layoutInCell="1" allowOverlap="1" wp14:anchorId="1E227D2B" wp14:editId="2C28A03B">
                <wp:simplePos x="0" y="0"/>
                <wp:positionH relativeFrom="column">
                  <wp:posOffset>1866900</wp:posOffset>
                </wp:positionH>
                <wp:positionV relativeFrom="paragraph">
                  <wp:posOffset>-153670</wp:posOffset>
                </wp:positionV>
                <wp:extent cx="1562100" cy="601980"/>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rsidR="00B84AAD" w:rsidRPr="00422026" w:rsidRDefault="00B84AAD" w:rsidP="00B84AAD">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B84AAD" w:rsidRPr="00F20963" w:rsidRDefault="00B84AAD" w:rsidP="00B84AAD">
                            <w:pPr>
                              <w:spacing w:after="0" w:line="240" w:lineRule="auto"/>
                              <w:rPr>
                                <w:rFonts w:ascii="Arial" w:hAnsi="Arial" w:cs="Arial"/>
                                <w:b/>
                                <w:i/>
                                <w:sz w:val="28"/>
                                <w:szCs w:val="32"/>
                              </w:rPr>
                            </w:pPr>
                            <w:r w:rsidRPr="00F20963">
                              <w:rPr>
                                <w:rFonts w:ascii="Arial" w:hAnsi="Arial" w:cs="Arial"/>
                                <w:b/>
                                <w:i/>
                                <w:sz w:val="28"/>
                                <w:szCs w:val="32"/>
                              </w:rPr>
                              <w:t>Indian Standard</w:t>
                            </w:r>
                          </w:p>
                          <w:p w:rsidR="00B84AAD" w:rsidRPr="00C536D7" w:rsidRDefault="00B84AAD" w:rsidP="00B84AA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27D2B" id="_x0000_t202" coordsize="21600,21600" o:spt="202" path="m,l,21600r21600,l21600,xe">
                <v:stroke joinstyle="miter"/>
                <v:path gradientshapeok="t" o:connecttype="rect"/>
              </v:shapetype>
              <v:shape id="Text Box 20" o:spid="_x0000_s1026" type="#_x0000_t202" style="position:absolute;left:0;text-align:left;margin-left:147pt;margin-top:-12.1pt;width:123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" strokecolor="white [3212]">
                <v:textbox>
                  <w:txbxContent>
                    <w:p w:rsidR="00B84AAD" w:rsidRPr="00422026" w:rsidRDefault="00B84AAD" w:rsidP="00B84AAD">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B84AAD" w:rsidRPr="00F20963" w:rsidRDefault="00B84AAD" w:rsidP="00B84AAD">
                      <w:pPr>
                        <w:spacing w:after="0" w:line="240" w:lineRule="auto"/>
                        <w:rPr>
                          <w:rFonts w:ascii="Arial" w:hAnsi="Arial" w:cs="Arial"/>
                          <w:b/>
                          <w:i/>
                          <w:sz w:val="28"/>
                          <w:szCs w:val="32"/>
                        </w:rPr>
                      </w:pPr>
                      <w:r w:rsidRPr="00F20963">
                        <w:rPr>
                          <w:rFonts w:ascii="Arial" w:hAnsi="Arial" w:cs="Arial"/>
                          <w:b/>
                          <w:i/>
                          <w:sz w:val="28"/>
                          <w:szCs w:val="32"/>
                        </w:rPr>
                        <w:t>Indian Standard</w:t>
                      </w:r>
                    </w:p>
                    <w:p w:rsidR="00B84AAD" w:rsidRPr="00C536D7" w:rsidRDefault="00B84AAD" w:rsidP="00B84AAD">
                      <w:pPr>
                        <w:spacing w:after="0"/>
                        <w:rPr>
                          <w:b/>
                          <w:i/>
                        </w:rPr>
                      </w:pPr>
                    </w:p>
                  </w:txbxContent>
                </v:textbox>
              </v:shape>
            </w:pict>
          </mc:Fallback>
        </mc:AlternateContent>
      </w:r>
      <w:r w:rsidRPr="00B265BB">
        <w:t xml:space="preserve">         </w:t>
      </w:r>
      <w:r>
        <w:t xml:space="preserve">   </w:t>
      </w:r>
      <w:r w:rsidRPr="00B265BB">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(23354</w:t>
      </w:r>
      <w:r w:rsidRPr="0045249F">
        <w:rPr>
          <w:rFonts w:ascii="Times New Roman" w:hAnsi="Times New Roman" w:cs="Times New Roman"/>
          <w:b/>
          <w:bCs/>
          <w:sz w:val="24"/>
        </w:rPr>
        <w:t xml:space="preserve">) </w:t>
      </w:r>
      <w:r>
        <w:rPr>
          <w:rFonts w:ascii="Times New Roman" w:hAnsi="Times New Roman" w:cs="Times New Roman"/>
          <w:b/>
          <w:bCs/>
          <w:sz w:val="24"/>
        </w:rPr>
        <w:t>F</w:t>
      </w:r>
    </w:p>
    <w:p w:rsidR="00B84AAD" w:rsidRPr="00B2305C" w:rsidRDefault="00B84AAD" w:rsidP="00B84AAD">
      <w:pPr>
        <w:autoSpaceDE w:val="0"/>
        <w:autoSpaceDN w:val="0"/>
        <w:adjustRightInd w:val="0"/>
        <w:spacing w:after="0" w:line="240" w:lineRule="auto"/>
        <w:ind w:right="-694"/>
        <w:jc w:val="right"/>
        <w:rPr>
          <w:rFonts w:ascii="Times New Roman" w:hAnsi="Times New Roman" w:cs="Times New Roman"/>
          <w:b/>
          <w:bCs/>
          <w:sz w:val="24"/>
        </w:rPr>
      </w:pPr>
      <w:r w:rsidRPr="00B2305C">
        <w:rPr>
          <w:rFonts w:ascii="Arial" w:eastAsia="Times New Roman" w:hAnsi="Arial" w:cs="Arial"/>
          <w:b/>
          <w:bCs/>
          <w:sz w:val="24"/>
          <w:szCs w:val="24"/>
          <w:lang w:val="fr-FR"/>
        </w:rPr>
        <w:t xml:space="preserve">                      </w:t>
      </w:r>
      <w:r w:rsidRPr="00B2305C">
        <w:rPr>
          <w:rFonts w:ascii="Times New Roman" w:hAnsi="Times New Roman" w:cs="Times New Roman"/>
          <w:b/>
          <w:bCs/>
          <w:sz w:val="24"/>
        </w:rPr>
        <w:t>ISO 6974-4: 2000</w:t>
      </w:r>
    </w:p>
    <w:p w:rsidR="00B84AAD" w:rsidRPr="009776A7" w:rsidRDefault="006442D4" w:rsidP="00B84AAD">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B84AAD" w:rsidRPr="009776A7">
          <w:rPr>
            <w:rFonts w:ascii="Times New Roman" w:hAnsi="Times New Roman" w:cs="Times New Roman"/>
            <w:b/>
            <w:bCs/>
            <w:sz w:val="24"/>
          </w:rPr>
          <w:t xml:space="preserve">IS 15130 </w:t>
        </w:r>
        <w:r w:rsidR="00470EA2">
          <w:rPr>
            <w:rFonts w:ascii="Times New Roman" w:hAnsi="Times New Roman" w:cs="Times New Roman"/>
            <w:b/>
            <w:bCs/>
            <w:sz w:val="24"/>
          </w:rPr>
          <w:t>(</w:t>
        </w:r>
        <w:r w:rsidR="00B84AAD" w:rsidRPr="009776A7">
          <w:rPr>
            <w:rFonts w:ascii="Times New Roman" w:hAnsi="Times New Roman" w:cs="Times New Roman"/>
            <w:b/>
            <w:bCs/>
            <w:sz w:val="24"/>
          </w:rPr>
          <w:t xml:space="preserve">Part </w:t>
        </w:r>
        <w:r w:rsidR="00B84AAD">
          <w:rPr>
            <w:rFonts w:ascii="Times New Roman" w:hAnsi="Times New Roman" w:cs="Times New Roman"/>
            <w:b/>
            <w:bCs/>
            <w:sz w:val="24"/>
          </w:rPr>
          <w:t>4</w:t>
        </w:r>
        <w:r w:rsidR="00470EA2">
          <w:rPr>
            <w:rFonts w:ascii="Times New Roman" w:hAnsi="Times New Roman" w:cs="Times New Roman"/>
            <w:b/>
            <w:bCs/>
            <w:sz w:val="24"/>
          </w:rPr>
          <w:t>)</w:t>
        </w:r>
        <w:r w:rsidR="00B84AAD" w:rsidRPr="009776A7">
          <w:rPr>
            <w:rFonts w:ascii="Times New Roman" w:hAnsi="Times New Roman" w:cs="Times New Roman"/>
            <w:b/>
            <w:bCs/>
            <w:sz w:val="24"/>
          </w:rPr>
          <w:t xml:space="preserve">: </w:t>
        </w:r>
        <w:r w:rsidR="00B84AAD">
          <w:rPr>
            <w:rFonts w:ascii="Times New Roman" w:hAnsi="Times New Roman" w:cs="Times New Roman"/>
            <w:b/>
            <w:bCs/>
            <w:sz w:val="24"/>
          </w:rPr>
          <w:t>20</w:t>
        </w:r>
        <w:r w:rsidR="008F7594">
          <w:rPr>
            <w:rFonts w:ascii="Times New Roman" w:hAnsi="Times New Roman" w:cs="Times New Roman"/>
            <w:b/>
            <w:bCs/>
            <w:sz w:val="24"/>
          </w:rPr>
          <w:t>24</w:t>
        </w:r>
      </w:hyperlink>
    </w:p>
    <w:p w:rsidR="00B84AAD" w:rsidRPr="00CF4653" w:rsidRDefault="00B84AAD" w:rsidP="00B84AAD">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2D97C775" wp14:editId="32CBAD0B">
                <wp:extent cx="4464685" cy="57150"/>
                <wp:effectExtent l="0" t="0" r="31115" b="1905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CE65920"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rsidR="00B84AAD" w:rsidRPr="004D184C" w:rsidRDefault="00B84AAD" w:rsidP="00470EA2">
      <w:pPr>
        <w:widowControl w:val="0"/>
        <w:tabs>
          <w:tab w:val="left" w:pos="426"/>
        </w:tabs>
        <w:autoSpaceDE w:val="0"/>
        <w:autoSpaceDN w:val="0"/>
        <w:adjustRightInd w:val="0"/>
        <w:spacing w:after="0" w:line="240" w:lineRule="auto"/>
        <w:ind w:right="-964"/>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B84AAD" w:rsidRDefault="00B84AAD" w:rsidP="00470EA2">
      <w:pPr>
        <w:tabs>
          <w:tab w:val="left" w:pos="426"/>
          <w:tab w:val="center" w:pos="6268"/>
          <w:tab w:val="left" w:pos="7680"/>
        </w:tabs>
        <w:adjustRightInd w:val="0"/>
        <w:spacing w:after="0"/>
        <w:ind w:left="3510" w:right="-964"/>
        <w:rPr>
          <w:rFonts w:ascii="Kokila" w:eastAsia="Times New Roman" w:hAnsi="Kokila" w:cs="Kokila"/>
          <w:b/>
          <w:bCs/>
          <w:i/>
          <w:color w:val="222222"/>
          <w:sz w:val="52"/>
          <w:szCs w:val="52"/>
          <w:lang w:bidi="hi-IN"/>
        </w:rPr>
      </w:pPr>
      <w:r w:rsidRPr="00B84AAD">
        <w:rPr>
          <w:rFonts w:ascii="Kokila" w:eastAsia="Times New Roman" w:hAnsi="Kokila" w:cs="Kokila"/>
          <w:b/>
          <w:bCs/>
          <w:i/>
          <w:color w:val="222222"/>
          <w:sz w:val="52"/>
          <w:szCs w:val="52"/>
          <w:cs/>
          <w:lang w:bidi="hi-IN"/>
        </w:rPr>
        <w:t>प्राकृतिक गैस - गैस क्रोमैटोग्राफी द्वारा</w:t>
      </w:r>
    </w:p>
    <w:p w:rsidR="00364B8D" w:rsidRDefault="00B84AAD" w:rsidP="00470EA2">
      <w:pPr>
        <w:tabs>
          <w:tab w:val="left" w:pos="426"/>
          <w:tab w:val="center" w:pos="6268"/>
          <w:tab w:val="left" w:pos="7680"/>
        </w:tabs>
        <w:adjustRightInd w:val="0"/>
        <w:spacing w:after="0"/>
        <w:ind w:right="-964"/>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00364B8D">
        <w:rPr>
          <w:rFonts w:ascii="Kokila" w:eastAsia="Times New Roman" w:hAnsi="Kokila" w:cs="Kokila"/>
          <w:b/>
          <w:bCs/>
          <w:i/>
          <w:color w:val="222222"/>
          <w:sz w:val="52"/>
          <w:szCs w:val="52"/>
          <w:lang w:bidi="hi-IN"/>
        </w:rPr>
        <w:t xml:space="preserve"> </w:t>
      </w:r>
      <w:r>
        <w:rPr>
          <w:rFonts w:ascii="Kokila" w:eastAsia="Times New Roman" w:hAnsi="Kokila" w:cs="Kokila"/>
          <w:b/>
          <w:bCs/>
          <w:i/>
          <w:color w:val="222222"/>
          <w:sz w:val="52"/>
          <w:szCs w:val="52"/>
          <w:lang w:bidi="hi-IN"/>
        </w:rPr>
        <w:t xml:space="preserve">    </w:t>
      </w:r>
      <w:r w:rsidRPr="00B84AAD">
        <w:rPr>
          <w:rFonts w:ascii="Kokila" w:eastAsia="Times New Roman" w:hAnsi="Kokila" w:cs="Kokila"/>
          <w:b/>
          <w:bCs/>
          <w:i/>
          <w:color w:val="222222"/>
          <w:sz w:val="52"/>
          <w:szCs w:val="52"/>
          <w:cs/>
          <w:lang w:bidi="hi-IN"/>
        </w:rPr>
        <w:t xml:space="preserve">संरचना और परिभाषित अनिश्चितता का निर्धारण </w:t>
      </w:r>
    </w:p>
    <w:p w:rsidR="00B84AAD" w:rsidRDefault="00364B8D" w:rsidP="00470EA2">
      <w:pPr>
        <w:tabs>
          <w:tab w:val="left" w:pos="426"/>
          <w:tab w:val="center" w:pos="6268"/>
          <w:tab w:val="left" w:pos="7680"/>
        </w:tabs>
        <w:adjustRightInd w:val="0"/>
        <w:spacing w:after="0"/>
        <w:ind w:right="-964"/>
        <w:rPr>
          <w:rFonts w:ascii="Kokila" w:eastAsia="Times New Roman" w:hAnsi="Kokila" w:cs="Kokila"/>
          <w:b/>
          <w:bCs/>
          <w:i/>
          <w:color w:val="222222"/>
          <w:sz w:val="48"/>
          <w:szCs w:val="48"/>
          <w:lang w:bidi="hi-IN"/>
        </w:rPr>
      </w:pPr>
      <w:r>
        <w:rPr>
          <w:rFonts w:ascii="Kokila" w:eastAsia="Times New Roman" w:hAnsi="Kokila" w:cs="Kokila"/>
          <w:b/>
          <w:bCs/>
          <w:i/>
          <w:color w:val="222222"/>
          <w:sz w:val="52"/>
          <w:szCs w:val="52"/>
          <w:lang w:bidi="hi-IN"/>
        </w:rPr>
        <w:t xml:space="preserve">                                 </w:t>
      </w:r>
      <w:r w:rsidR="00B84AAD">
        <w:rPr>
          <w:rFonts w:ascii="Kokila" w:eastAsia="Times New Roman" w:hAnsi="Kokila" w:cs="Kokila"/>
          <w:b/>
          <w:bCs/>
          <w:i/>
          <w:color w:val="222222"/>
          <w:sz w:val="52"/>
          <w:szCs w:val="52"/>
          <w:cs/>
          <w:lang w:bidi="hi-IN"/>
        </w:rPr>
        <w:t>–</w:t>
      </w:r>
      <w:r w:rsidR="00B84AAD" w:rsidRPr="00B84AAD">
        <w:rPr>
          <w:rFonts w:ascii="Kokila" w:eastAsia="Times New Roman" w:hAnsi="Kokila" w:cs="Kokila"/>
          <w:b/>
          <w:bCs/>
          <w:i/>
          <w:color w:val="222222"/>
          <w:sz w:val="52"/>
          <w:szCs w:val="52"/>
          <w:cs/>
          <w:lang w:bidi="hi-IN"/>
        </w:rPr>
        <w:t xml:space="preserve"> </w:t>
      </w:r>
      <w:r w:rsidR="00B84AAD" w:rsidRPr="00B84AAD">
        <w:rPr>
          <w:rFonts w:ascii="Kokila" w:eastAsia="Times New Roman" w:hAnsi="Kokila" w:cs="Kokila"/>
          <w:b/>
          <w:bCs/>
          <w:i/>
          <w:color w:val="222222"/>
          <w:sz w:val="48"/>
          <w:szCs w:val="48"/>
          <w:cs/>
          <w:lang w:bidi="hi-IN"/>
        </w:rPr>
        <w:t xml:space="preserve">भाग 4 दो कॉलम का उपयोग करके एक </w:t>
      </w:r>
    </w:p>
    <w:p w:rsidR="00B84AAD" w:rsidRDefault="00B84AAD" w:rsidP="00470EA2">
      <w:pPr>
        <w:tabs>
          <w:tab w:val="left" w:pos="426"/>
          <w:tab w:val="center" w:pos="6268"/>
          <w:tab w:val="left" w:pos="7680"/>
        </w:tabs>
        <w:adjustRightInd w:val="0"/>
        <w:spacing w:after="0"/>
        <w:ind w:right="-964"/>
        <w:rPr>
          <w:rFonts w:ascii="Kokila" w:eastAsia="Times New Roman" w:hAnsi="Kokila" w:cs="Kokila"/>
          <w:b/>
          <w:bCs/>
          <w:i/>
          <w:color w:val="222222"/>
          <w:sz w:val="48"/>
          <w:szCs w:val="48"/>
          <w:lang w:bidi="hi-IN"/>
        </w:rPr>
      </w:pPr>
      <w:r>
        <w:rPr>
          <w:rFonts w:ascii="Kokila" w:eastAsia="Times New Roman" w:hAnsi="Kokila" w:cs="Kokila"/>
          <w:b/>
          <w:bCs/>
          <w:i/>
          <w:color w:val="222222"/>
          <w:sz w:val="48"/>
          <w:szCs w:val="48"/>
          <w:lang w:bidi="hi-IN"/>
        </w:rPr>
        <w:t xml:space="preserve">      </w:t>
      </w:r>
      <w:r w:rsidR="00C80F78">
        <w:rPr>
          <w:rFonts w:ascii="Kokila" w:eastAsia="Times New Roman" w:hAnsi="Kokila" w:cs="Kokila"/>
          <w:b/>
          <w:bCs/>
          <w:i/>
          <w:color w:val="222222"/>
          <w:sz w:val="48"/>
          <w:szCs w:val="48"/>
          <w:lang w:bidi="hi-IN"/>
        </w:rPr>
        <w:t xml:space="preserve">                             </w:t>
      </w:r>
      <w:r w:rsidRPr="00B84AAD">
        <w:rPr>
          <w:rFonts w:ascii="Kokila" w:eastAsia="Times New Roman" w:hAnsi="Kokila" w:cs="Kokila"/>
          <w:b/>
          <w:bCs/>
          <w:i/>
          <w:color w:val="222222"/>
          <w:sz w:val="48"/>
          <w:szCs w:val="48"/>
          <w:cs/>
          <w:lang w:bidi="hi-IN"/>
        </w:rPr>
        <w:t xml:space="preserve">प्रयोगशाला और ऑनलाइन माप प्रणाली के </w:t>
      </w:r>
    </w:p>
    <w:p w:rsidR="00B84AAD" w:rsidRDefault="00B84AAD" w:rsidP="00470EA2">
      <w:pPr>
        <w:tabs>
          <w:tab w:val="left" w:pos="426"/>
          <w:tab w:val="center" w:pos="6268"/>
          <w:tab w:val="left" w:pos="7680"/>
        </w:tabs>
        <w:adjustRightInd w:val="0"/>
        <w:spacing w:after="0"/>
        <w:ind w:right="-964"/>
        <w:rPr>
          <w:rFonts w:ascii="Kokila" w:eastAsia="Times New Roman" w:hAnsi="Kokila" w:cs="Kokila"/>
          <w:b/>
          <w:bCs/>
          <w:i/>
          <w:color w:val="222222"/>
          <w:sz w:val="48"/>
          <w:szCs w:val="48"/>
          <w:lang w:bidi="hi-IN"/>
        </w:rPr>
      </w:pPr>
      <w:r>
        <w:rPr>
          <w:rFonts w:ascii="Kokila" w:eastAsia="Times New Roman" w:hAnsi="Kokila" w:cs="Kokila"/>
          <w:b/>
          <w:bCs/>
          <w:i/>
          <w:color w:val="222222"/>
          <w:sz w:val="48"/>
          <w:szCs w:val="48"/>
          <w:lang w:bidi="hi-IN"/>
        </w:rPr>
        <w:t xml:space="preserve">                           </w:t>
      </w:r>
      <w:r w:rsidR="00C80F78">
        <w:rPr>
          <w:rFonts w:ascii="Kokila" w:eastAsia="Times New Roman" w:hAnsi="Kokila" w:cs="Kokila"/>
          <w:b/>
          <w:bCs/>
          <w:i/>
          <w:color w:val="222222"/>
          <w:sz w:val="48"/>
          <w:szCs w:val="48"/>
          <w:lang w:bidi="hi-IN"/>
        </w:rPr>
        <w:t xml:space="preserve">     </w:t>
      </w:r>
      <w:r>
        <w:rPr>
          <w:rFonts w:ascii="Kokila" w:eastAsia="Times New Roman" w:hAnsi="Kokila" w:cs="Kokila"/>
          <w:b/>
          <w:bCs/>
          <w:i/>
          <w:color w:val="222222"/>
          <w:sz w:val="48"/>
          <w:szCs w:val="48"/>
          <w:lang w:bidi="hi-IN"/>
        </w:rPr>
        <w:t xml:space="preserve"> </w:t>
      </w:r>
      <w:r w:rsidRPr="00B84AAD">
        <w:rPr>
          <w:rFonts w:ascii="Kokila" w:eastAsia="Times New Roman" w:hAnsi="Kokila" w:cs="Kokila"/>
          <w:b/>
          <w:bCs/>
          <w:i/>
          <w:color w:val="222222"/>
          <w:sz w:val="48"/>
          <w:szCs w:val="48"/>
          <w:cs/>
          <w:lang w:bidi="hi-IN"/>
        </w:rPr>
        <w:t>लिए नाइट्रोजन</w:t>
      </w:r>
      <w:r w:rsidRPr="00B84AAD">
        <w:rPr>
          <w:rFonts w:ascii="Kokila" w:eastAsia="Times New Roman" w:hAnsi="Kokila" w:cs="Kokila"/>
          <w:b/>
          <w:bCs/>
          <w:i/>
          <w:color w:val="222222"/>
          <w:sz w:val="48"/>
          <w:szCs w:val="48"/>
        </w:rPr>
        <w:t xml:space="preserve">, </w:t>
      </w:r>
      <w:r w:rsidR="00C80F78">
        <w:rPr>
          <w:rFonts w:ascii="Kokila" w:eastAsia="Times New Roman" w:hAnsi="Kokila" w:cs="Kokila"/>
          <w:b/>
          <w:bCs/>
          <w:i/>
          <w:color w:val="222222"/>
          <w:sz w:val="48"/>
          <w:szCs w:val="48"/>
          <w:cs/>
          <w:lang w:bidi="hi-IN"/>
        </w:rPr>
        <w:t>कार्बन डाइऑक्साइड और सी</w:t>
      </w:r>
      <w:r w:rsidR="0067363C" w:rsidRPr="00606D85">
        <w:rPr>
          <w:rFonts w:ascii="Kokila" w:eastAsia="Times New Roman" w:hAnsi="Kokila" w:cs="Kokila" w:hint="cs"/>
          <w:b/>
          <w:bCs/>
          <w:i/>
          <w:color w:val="000000" w:themeColor="text1"/>
          <w:sz w:val="48"/>
          <w:szCs w:val="48"/>
          <w:cs/>
          <w:lang w:bidi="hi-IN"/>
        </w:rPr>
        <w:t>1</w:t>
      </w:r>
      <w:r w:rsidRPr="00B84AAD">
        <w:rPr>
          <w:rFonts w:ascii="Kokila" w:eastAsia="Times New Roman" w:hAnsi="Kokila" w:cs="Kokila"/>
          <w:b/>
          <w:bCs/>
          <w:i/>
          <w:color w:val="222222"/>
          <w:sz w:val="48"/>
          <w:szCs w:val="48"/>
          <w:cs/>
          <w:lang w:bidi="hi-IN"/>
        </w:rPr>
        <w:t xml:space="preserve"> </w:t>
      </w:r>
    </w:p>
    <w:p w:rsidR="00B84AAD" w:rsidRPr="00B84AAD" w:rsidRDefault="00B84AAD" w:rsidP="00470EA2">
      <w:pPr>
        <w:tabs>
          <w:tab w:val="left" w:pos="426"/>
          <w:tab w:val="center" w:pos="6268"/>
          <w:tab w:val="left" w:pos="7680"/>
        </w:tabs>
        <w:adjustRightInd w:val="0"/>
        <w:spacing w:after="0"/>
        <w:ind w:right="-964"/>
        <w:rPr>
          <w:rFonts w:ascii="Kokila" w:eastAsia="Times New Roman" w:hAnsi="Kokila" w:cs="Kokila"/>
          <w:b/>
          <w:bCs/>
          <w:i/>
          <w:color w:val="222222"/>
          <w:sz w:val="48"/>
          <w:szCs w:val="48"/>
          <w:lang w:bidi="hi-IN"/>
        </w:rPr>
      </w:pPr>
      <w:r>
        <w:rPr>
          <w:rFonts w:ascii="Kokila" w:eastAsia="Times New Roman" w:hAnsi="Kokila" w:cs="Kokila"/>
          <w:b/>
          <w:bCs/>
          <w:i/>
          <w:color w:val="222222"/>
          <w:sz w:val="48"/>
          <w:szCs w:val="48"/>
          <w:lang w:bidi="hi-IN"/>
        </w:rPr>
        <w:t xml:space="preserve">       </w:t>
      </w:r>
      <w:r w:rsidR="00C80F78">
        <w:rPr>
          <w:rFonts w:ascii="Kokila" w:eastAsia="Times New Roman" w:hAnsi="Kokila" w:cs="Kokila"/>
          <w:b/>
          <w:bCs/>
          <w:i/>
          <w:color w:val="222222"/>
          <w:sz w:val="48"/>
          <w:szCs w:val="48"/>
          <w:lang w:bidi="hi-IN"/>
        </w:rPr>
        <w:t xml:space="preserve">                     </w:t>
      </w:r>
      <w:r>
        <w:rPr>
          <w:rFonts w:ascii="Kokila" w:eastAsia="Times New Roman" w:hAnsi="Kokila" w:cs="Kokila"/>
          <w:b/>
          <w:bCs/>
          <w:i/>
          <w:color w:val="222222"/>
          <w:sz w:val="48"/>
          <w:szCs w:val="48"/>
          <w:lang w:bidi="hi-IN"/>
        </w:rPr>
        <w:t xml:space="preserve">  </w:t>
      </w:r>
      <w:r w:rsidR="00C80F78">
        <w:rPr>
          <w:rFonts w:ascii="Kokila" w:eastAsia="Times New Roman" w:hAnsi="Kokila" w:cs="Kokila"/>
          <w:b/>
          <w:bCs/>
          <w:i/>
          <w:color w:val="222222"/>
          <w:sz w:val="48"/>
          <w:szCs w:val="48"/>
          <w:lang w:bidi="hi-IN"/>
        </w:rPr>
        <w:t xml:space="preserve">  </w:t>
      </w:r>
      <w:r>
        <w:rPr>
          <w:rFonts w:ascii="Kokila" w:eastAsia="Times New Roman" w:hAnsi="Kokila" w:cs="Kokila"/>
          <w:b/>
          <w:bCs/>
          <w:i/>
          <w:color w:val="222222"/>
          <w:sz w:val="48"/>
          <w:szCs w:val="48"/>
          <w:lang w:bidi="hi-IN"/>
        </w:rPr>
        <w:t xml:space="preserve">    </w:t>
      </w:r>
      <w:r w:rsidRPr="00B84AAD">
        <w:rPr>
          <w:rFonts w:ascii="Kokila" w:eastAsia="Times New Roman" w:hAnsi="Kokila" w:cs="Kokila"/>
          <w:b/>
          <w:bCs/>
          <w:i/>
          <w:color w:val="222222"/>
          <w:sz w:val="48"/>
          <w:szCs w:val="48"/>
          <w:cs/>
          <w:lang w:bidi="hi-IN"/>
        </w:rPr>
        <w:t>से सी</w:t>
      </w:r>
      <w:r w:rsidR="0067363C">
        <w:rPr>
          <w:rFonts w:ascii="Kokila" w:eastAsia="Times New Roman" w:hAnsi="Kokila" w:cs="Kokila" w:hint="cs"/>
          <w:b/>
          <w:bCs/>
          <w:i/>
          <w:color w:val="222222"/>
          <w:sz w:val="48"/>
          <w:szCs w:val="48"/>
          <w:cs/>
          <w:lang w:bidi="hi-IN"/>
        </w:rPr>
        <w:t>5</w:t>
      </w:r>
      <w:r w:rsidR="00B2305C">
        <w:rPr>
          <w:rFonts w:ascii="Kokila" w:eastAsia="Times New Roman" w:hAnsi="Kokila" w:cs="Kokila" w:hint="cs"/>
          <w:b/>
          <w:bCs/>
          <w:i/>
          <w:color w:val="FF0000"/>
          <w:sz w:val="48"/>
          <w:szCs w:val="48"/>
          <w:vertAlign w:val="superscript"/>
          <w:cs/>
          <w:lang w:bidi="hi-IN"/>
        </w:rPr>
        <w:t xml:space="preserve"> </w:t>
      </w:r>
      <w:r w:rsidR="00C80F78">
        <w:rPr>
          <w:rFonts w:ascii="Kokila" w:eastAsia="Times New Roman" w:hAnsi="Kokila" w:cs="Kokila"/>
          <w:b/>
          <w:bCs/>
          <w:i/>
          <w:color w:val="222222"/>
          <w:sz w:val="48"/>
          <w:szCs w:val="48"/>
          <w:cs/>
          <w:lang w:bidi="hi-IN"/>
        </w:rPr>
        <w:t>और सी</w:t>
      </w:r>
      <w:r w:rsidR="0067363C">
        <w:rPr>
          <w:rFonts w:ascii="Kokila" w:eastAsia="Times New Roman" w:hAnsi="Kokila" w:cs="Kokila" w:hint="cs"/>
          <w:b/>
          <w:bCs/>
          <w:i/>
          <w:color w:val="222222"/>
          <w:sz w:val="48"/>
          <w:szCs w:val="48"/>
          <w:cs/>
          <w:lang w:bidi="hi-IN"/>
        </w:rPr>
        <w:t>6+</w:t>
      </w:r>
      <w:r w:rsidR="00B2305C">
        <w:rPr>
          <w:rFonts w:ascii="Kokila" w:eastAsia="Times New Roman" w:hAnsi="Kokila" w:cs="Kokila" w:hint="cs"/>
          <w:b/>
          <w:bCs/>
          <w:i/>
          <w:color w:val="FF0000"/>
          <w:sz w:val="48"/>
          <w:szCs w:val="48"/>
          <w:vertAlign w:val="superscript"/>
          <w:cs/>
          <w:lang w:bidi="hi-IN"/>
        </w:rPr>
        <w:t xml:space="preserve"> </w:t>
      </w:r>
      <w:r w:rsidRPr="00B84AAD">
        <w:rPr>
          <w:rFonts w:ascii="Kokila" w:eastAsia="Times New Roman" w:hAnsi="Kokila" w:cs="Kokila"/>
          <w:b/>
          <w:bCs/>
          <w:i/>
          <w:color w:val="222222"/>
          <w:sz w:val="48"/>
          <w:szCs w:val="48"/>
          <w:cs/>
          <w:lang w:bidi="hi-IN"/>
        </w:rPr>
        <w:t>हाइड्रोकार्बन का निर्धारण</w:t>
      </w:r>
    </w:p>
    <w:p w:rsidR="00B84AAD" w:rsidRPr="00B84AAD" w:rsidRDefault="00C80F78" w:rsidP="00470EA2">
      <w:pPr>
        <w:tabs>
          <w:tab w:val="left" w:pos="426"/>
          <w:tab w:val="center" w:pos="6268"/>
          <w:tab w:val="left" w:pos="7680"/>
        </w:tabs>
        <w:adjustRightInd w:val="0"/>
        <w:spacing w:after="0"/>
        <w:ind w:left="3510" w:right="-964"/>
        <w:rPr>
          <w:rFonts w:ascii="Kokila" w:hAnsi="Kokila" w:cs="Kokila"/>
          <w:b/>
          <w:bCs/>
          <w:iCs/>
          <w:color w:val="222222"/>
          <w:sz w:val="40"/>
          <w:szCs w:val="40"/>
          <w:cs/>
          <w:lang w:bidi="hi-IN"/>
        </w:rPr>
      </w:pPr>
      <w:r>
        <w:rPr>
          <w:rFonts w:ascii="Kokila" w:hAnsi="Kokila" w:cs="Kokila"/>
          <w:b/>
          <w:bCs/>
          <w:iCs/>
          <w:color w:val="222222"/>
          <w:sz w:val="40"/>
          <w:szCs w:val="40"/>
          <w:lang w:bidi="hi-IN"/>
        </w:rPr>
        <w:t xml:space="preserve">                </w:t>
      </w:r>
      <w:r w:rsidR="006A5D93">
        <w:rPr>
          <w:rFonts w:ascii="Kokila" w:hAnsi="Kokila" w:cs="Kokila"/>
          <w:b/>
          <w:bCs/>
          <w:iCs/>
          <w:color w:val="222222"/>
          <w:sz w:val="40"/>
          <w:szCs w:val="40"/>
          <w:lang w:bidi="hi-IN"/>
        </w:rPr>
        <w:t xml:space="preserve">   </w:t>
      </w:r>
      <w:r>
        <w:rPr>
          <w:rFonts w:ascii="Kokila" w:hAnsi="Kokila" w:cs="Kokila"/>
          <w:b/>
          <w:bCs/>
          <w:iCs/>
          <w:color w:val="222222"/>
          <w:sz w:val="40"/>
          <w:szCs w:val="40"/>
          <w:lang w:bidi="hi-IN"/>
        </w:rPr>
        <w:t xml:space="preserve"> </w:t>
      </w:r>
      <w:r w:rsidR="00B84AAD" w:rsidRPr="0060379B">
        <w:rPr>
          <w:rFonts w:ascii="Kokila" w:hAnsi="Kokila" w:cs="Kokila"/>
          <w:b/>
          <w:bCs/>
          <w:iCs/>
          <w:color w:val="222222"/>
          <w:sz w:val="44"/>
          <w:szCs w:val="44"/>
          <w:lang w:bidi="hi-IN"/>
        </w:rPr>
        <w:t>(</w:t>
      </w:r>
      <w:r w:rsidR="007B6F0B">
        <w:rPr>
          <w:rFonts w:ascii="Kokila" w:hAnsi="Kokila" w:cs="Kokila" w:hint="cs"/>
          <w:b/>
          <w:bCs/>
          <w:iCs/>
          <w:color w:val="222222"/>
          <w:sz w:val="44"/>
          <w:szCs w:val="44"/>
          <w:cs/>
          <w:lang w:bidi="hi-IN"/>
        </w:rPr>
        <w:t>पहला</w:t>
      </w:r>
      <w:r w:rsidR="00B84AAD" w:rsidRPr="00B84AAD">
        <w:rPr>
          <w:rFonts w:ascii="Kokila" w:hAnsi="Kokila" w:cs="Kokila"/>
          <w:b/>
          <w:bCs/>
          <w:iCs/>
          <w:color w:val="222222"/>
          <w:sz w:val="40"/>
          <w:szCs w:val="40"/>
          <w:cs/>
          <w:lang w:bidi="hi-IN"/>
        </w:rPr>
        <w:t xml:space="preserve"> </w:t>
      </w:r>
      <w:r w:rsidR="00B84AAD" w:rsidRPr="0060379B">
        <w:rPr>
          <w:rFonts w:ascii="Kokila" w:hAnsi="Kokila" w:cs="Kokila"/>
          <w:b/>
          <w:bCs/>
          <w:iCs/>
          <w:color w:val="222222"/>
          <w:sz w:val="44"/>
          <w:szCs w:val="44"/>
          <w:cs/>
          <w:lang w:bidi="hi-IN"/>
        </w:rPr>
        <w:t>पुनरीक्षण</w:t>
      </w:r>
      <w:r w:rsidR="00B84AAD" w:rsidRPr="0060379B">
        <w:rPr>
          <w:rFonts w:ascii="Kokila" w:hAnsi="Kokila" w:cs="Kokila"/>
          <w:b/>
          <w:bCs/>
          <w:i/>
          <w:color w:val="222222"/>
          <w:sz w:val="44"/>
          <w:szCs w:val="44"/>
          <w:cs/>
          <w:lang w:bidi="hi-IN"/>
        </w:rPr>
        <w:t>)</w:t>
      </w:r>
    </w:p>
    <w:p w:rsidR="00B84AAD" w:rsidRDefault="00B84AAD" w:rsidP="00B84AAD">
      <w:pPr>
        <w:spacing w:after="0" w:line="240" w:lineRule="auto"/>
        <w:ind w:right="-964"/>
        <w:jc w:val="center"/>
        <w:rPr>
          <w:rFonts w:ascii="Arial" w:hAnsi="Arial" w:cs="Arial"/>
          <w:b/>
          <w:bCs/>
          <w:color w:val="000000" w:themeColor="text1"/>
          <w:sz w:val="36"/>
          <w:szCs w:val="36"/>
          <w:shd w:val="clear" w:color="auto" w:fill="FFFFFF"/>
        </w:rPr>
      </w:pPr>
    </w:p>
    <w:p w:rsidR="00B84AAD" w:rsidRDefault="00B84AAD" w:rsidP="00B84AAD">
      <w:pPr>
        <w:spacing w:after="0" w:line="240" w:lineRule="auto"/>
        <w:ind w:right="-964"/>
        <w:jc w:val="center"/>
        <w:rPr>
          <w:rFonts w:ascii="Arial" w:hAnsi="Arial" w:cs="Arial"/>
          <w:b/>
          <w:bCs/>
          <w:color w:val="000000" w:themeColor="text1"/>
          <w:sz w:val="36"/>
          <w:szCs w:val="36"/>
          <w:shd w:val="clear" w:color="auto" w:fill="FFFFFF"/>
        </w:rPr>
      </w:pPr>
      <w:r>
        <w:rPr>
          <w:rFonts w:ascii="Arial" w:hAnsi="Arial" w:cs="Arial"/>
          <w:b/>
          <w:bCs/>
          <w:color w:val="000000" w:themeColor="text1"/>
          <w:sz w:val="36"/>
          <w:szCs w:val="36"/>
          <w:shd w:val="clear" w:color="auto" w:fill="FFFFFF"/>
        </w:rPr>
        <w:t xml:space="preserve">                         </w:t>
      </w:r>
      <w:r w:rsidRPr="00B84AAD">
        <w:rPr>
          <w:rFonts w:ascii="Arial" w:hAnsi="Arial" w:cs="Arial"/>
          <w:b/>
          <w:bCs/>
          <w:color w:val="000000" w:themeColor="text1"/>
          <w:sz w:val="36"/>
          <w:szCs w:val="36"/>
          <w:shd w:val="clear" w:color="auto" w:fill="FFFFFF"/>
        </w:rPr>
        <w:t xml:space="preserve">NATURAL GAS — DETERMINATION </w:t>
      </w:r>
    </w:p>
    <w:p w:rsidR="00B84AAD" w:rsidRDefault="00B84AAD" w:rsidP="00B84AAD">
      <w:pPr>
        <w:spacing w:after="0" w:line="240" w:lineRule="auto"/>
        <w:ind w:right="-964"/>
        <w:jc w:val="center"/>
        <w:rPr>
          <w:rFonts w:ascii="Arial" w:hAnsi="Arial" w:cs="Arial"/>
          <w:b/>
          <w:bCs/>
          <w:color w:val="000000" w:themeColor="text1"/>
          <w:sz w:val="36"/>
          <w:szCs w:val="36"/>
          <w:shd w:val="clear" w:color="auto" w:fill="FFFFFF"/>
        </w:rPr>
      </w:pPr>
      <w:r>
        <w:rPr>
          <w:rFonts w:ascii="Arial" w:hAnsi="Arial" w:cs="Arial"/>
          <w:b/>
          <w:bCs/>
          <w:color w:val="000000" w:themeColor="text1"/>
          <w:sz w:val="36"/>
          <w:szCs w:val="36"/>
          <w:shd w:val="clear" w:color="auto" w:fill="FFFFFF"/>
        </w:rPr>
        <w:t xml:space="preserve">                        </w:t>
      </w:r>
      <w:r w:rsidRPr="00B84AAD">
        <w:rPr>
          <w:rFonts w:ascii="Arial" w:hAnsi="Arial" w:cs="Arial"/>
          <w:b/>
          <w:bCs/>
          <w:color w:val="000000" w:themeColor="text1"/>
          <w:sz w:val="36"/>
          <w:szCs w:val="36"/>
          <w:shd w:val="clear" w:color="auto" w:fill="FFFFFF"/>
        </w:rPr>
        <w:t xml:space="preserve">OF COMPOSITION </w:t>
      </w:r>
      <w:r w:rsidR="00A83078">
        <w:rPr>
          <w:rFonts w:ascii="Arial" w:hAnsi="Arial" w:cs="Arial"/>
          <w:b/>
          <w:bCs/>
          <w:color w:val="000000" w:themeColor="text1"/>
          <w:sz w:val="36"/>
          <w:szCs w:val="36"/>
          <w:shd w:val="clear" w:color="auto" w:fill="FFFFFF"/>
        </w:rPr>
        <w:t>WITH</w:t>
      </w:r>
      <w:r w:rsidRPr="00B84AAD">
        <w:rPr>
          <w:rFonts w:ascii="Arial" w:hAnsi="Arial" w:cs="Arial"/>
          <w:b/>
          <w:bCs/>
          <w:color w:val="000000" w:themeColor="text1"/>
          <w:sz w:val="36"/>
          <w:szCs w:val="36"/>
          <w:shd w:val="clear" w:color="auto" w:fill="FFFFFF"/>
        </w:rPr>
        <w:t xml:space="preserve"> DEFINED </w:t>
      </w:r>
    </w:p>
    <w:p w:rsidR="00B84AAD" w:rsidRDefault="00C80F78" w:rsidP="00B84AAD">
      <w:pPr>
        <w:spacing w:after="0" w:line="240" w:lineRule="auto"/>
        <w:ind w:right="-964"/>
        <w:jc w:val="center"/>
        <w:rPr>
          <w:rFonts w:ascii="Arial" w:hAnsi="Arial" w:cs="Arial"/>
          <w:b/>
          <w:bCs/>
          <w:color w:val="000000" w:themeColor="text1"/>
          <w:sz w:val="36"/>
          <w:szCs w:val="36"/>
          <w:shd w:val="clear" w:color="auto" w:fill="FFFFFF"/>
        </w:rPr>
      </w:pPr>
      <w:r>
        <w:rPr>
          <w:rFonts w:ascii="Arial" w:hAnsi="Arial" w:cs="Arial"/>
          <w:b/>
          <w:bCs/>
          <w:color w:val="000000" w:themeColor="text1"/>
          <w:sz w:val="36"/>
          <w:szCs w:val="36"/>
          <w:shd w:val="clear" w:color="auto" w:fill="FFFFFF"/>
        </w:rPr>
        <w:t xml:space="preserve">                    </w:t>
      </w:r>
      <w:r w:rsidR="00B84AAD" w:rsidRPr="00B84AAD">
        <w:rPr>
          <w:rFonts w:ascii="Arial" w:hAnsi="Arial" w:cs="Arial"/>
          <w:b/>
          <w:bCs/>
          <w:color w:val="000000" w:themeColor="text1"/>
          <w:sz w:val="36"/>
          <w:szCs w:val="36"/>
          <w:shd w:val="clear" w:color="auto" w:fill="FFFFFF"/>
        </w:rPr>
        <w:t>UNCERTAINTY BY GAS CHROMATOGRAPHY </w:t>
      </w:r>
    </w:p>
    <w:p w:rsidR="00C80F78" w:rsidRDefault="00C80F78" w:rsidP="00C80F78">
      <w:pPr>
        <w:spacing w:after="0" w:line="240" w:lineRule="auto"/>
        <w:ind w:right="-964"/>
        <w:jc w:val="center"/>
        <w:rPr>
          <w:rFonts w:ascii="Arial" w:hAnsi="Arial" w:cs="Arial"/>
          <w:b/>
          <w:bCs/>
          <w:color w:val="000000" w:themeColor="text1"/>
          <w:sz w:val="32"/>
          <w:szCs w:val="32"/>
          <w:shd w:val="clear" w:color="auto" w:fill="FFFFFF"/>
        </w:rPr>
      </w:pPr>
      <w:r>
        <w:rPr>
          <w:rFonts w:ascii="Arial" w:hAnsi="Arial" w:cs="Arial"/>
          <w:b/>
          <w:bCs/>
          <w:color w:val="000000" w:themeColor="text1"/>
          <w:sz w:val="36"/>
          <w:szCs w:val="36"/>
          <w:shd w:val="clear" w:color="auto" w:fill="FFFFFF"/>
        </w:rPr>
        <w:t xml:space="preserve">                  </w:t>
      </w:r>
      <w:r w:rsidR="00B84AAD" w:rsidRPr="00B84AAD">
        <w:rPr>
          <w:rFonts w:ascii="Arial" w:hAnsi="Arial" w:cs="Arial"/>
          <w:b/>
          <w:bCs/>
          <w:color w:val="000000" w:themeColor="text1"/>
          <w:sz w:val="36"/>
          <w:szCs w:val="36"/>
          <w:shd w:val="clear" w:color="auto" w:fill="FFFFFF"/>
        </w:rPr>
        <w:t xml:space="preserve">— </w:t>
      </w:r>
      <w:r w:rsidR="00B84AAD" w:rsidRPr="00B84AAD">
        <w:rPr>
          <w:rFonts w:ascii="Arial" w:hAnsi="Arial" w:cs="Arial"/>
          <w:b/>
          <w:bCs/>
          <w:color w:val="000000" w:themeColor="text1"/>
          <w:sz w:val="32"/>
          <w:szCs w:val="32"/>
          <w:shd w:val="clear" w:color="auto" w:fill="FFFFFF"/>
        </w:rPr>
        <w:t xml:space="preserve">PART 4 DETERMINATION OF NITROGEN, </w:t>
      </w:r>
    </w:p>
    <w:p w:rsidR="00C80F78" w:rsidRDefault="00C80F78" w:rsidP="00C80F78">
      <w:pPr>
        <w:spacing w:after="0" w:line="240" w:lineRule="auto"/>
        <w:ind w:right="-964"/>
        <w:jc w:val="center"/>
        <w:rPr>
          <w:rFonts w:ascii="Arial" w:hAnsi="Arial" w:cs="Arial"/>
          <w:color w:val="000000" w:themeColor="text1"/>
          <w:sz w:val="32"/>
          <w:szCs w:val="32"/>
        </w:rPr>
      </w:pPr>
      <w:r>
        <w:rPr>
          <w:rFonts w:ascii="Arial" w:hAnsi="Arial" w:cs="Arial"/>
          <w:b/>
          <w:bCs/>
          <w:color w:val="000000" w:themeColor="text1"/>
          <w:sz w:val="32"/>
          <w:szCs w:val="32"/>
          <w:shd w:val="clear" w:color="auto" w:fill="FFFFFF"/>
        </w:rPr>
        <w:t xml:space="preserve">                      </w:t>
      </w:r>
      <w:r w:rsidR="00B84AAD" w:rsidRPr="00B84AAD">
        <w:rPr>
          <w:rFonts w:ascii="Arial" w:hAnsi="Arial" w:cs="Arial"/>
          <w:b/>
          <w:bCs/>
          <w:color w:val="000000" w:themeColor="text1"/>
          <w:sz w:val="32"/>
          <w:szCs w:val="32"/>
          <w:shd w:val="clear" w:color="auto" w:fill="FFFFFF"/>
        </w:rPr>
        <w:t>CARBON DIOXIDE AND C</w:t>
      </w:r>
      <w:r w:rsidR="0067363C">
        <w:rPr>
          <w:rFonts w:ascii="Arial" w:hAnsi="Arial" w:cs="Arial"/>
          <w:b/>
          <w:bCs/>
          <w:color w:val="000000" w:themeColor="text1"/>
          <w:sz w:val="32"/>
          <w:szCs w:val="32"/>
          <w:shd w:val="clear" w:color="auto" w:fill="FFFFFF"/>
        </w:rPr>
        <w:t>1</w:t>
      </w:r>
      <w:r w:rsidR="00B84AAD" w:rsidRPr="00B41C1E">
        <w:rPr>
          <w:rFonts w:ascii="Arial" w:hAnsi="Arial" w:cs="Arial"/>
          <w:b/>
          <w:bCs/>
          <w:color w:val="FF0000"/>
          <w:sz w:val="32"/>
          <w:szCs w:val="32"/>
          <w:shd w:val="clear" w:color="auto" w:fill="FFFFFF"/>
          <w:vertAlign w:val="superscript"/>
        </w:rPr>
        <w:t xml:space="preserve"> </w:t>
      </w:r>
      <w:r w:rsidR="00B84AAD" w:rsidRPr="00B84AAD">
        <w:rPr>
          <w:rFonts w:ascii="Arial" w:hAnsi="Arial" w:cs="Arial"/>
          <w:b/>
          <w:bCs/>
          <w:color w:val="000000" w:themeColor="text1"/>
          <w:sz w:val="32"/>
          <w:szCs w:val="32"/>
          <w:shd w:val="clear" w:color="auto" w:fill="FFFFFF"/>
        </w:rPr>
        <w:t>TO C</w:t>
      </w:r>
      <w:r w:rsidR="0067363C">
        <w:rPr>
          <w:rFonts w:ascii="Arial" w:hAnsi="Arial" w:cs="Arial"/>
          <w:b/>
          <w:bCs/>
          <w:color w:val="000000" w:themeColor="text1"/>
          <w:sz w:val="32"/>
          <w:szCs w:val="32"/>
          <w:shd w:val="clear" w:color="auto" w:fill="FFFFFF"/>
        </w:rPr>
        <w:t>5</w:t>
      </w:r>
      <w:r w:rsidR="00B84AAD" w:rsidRPr="00B84AAD">
        <w:rPr>
          <w:rFonts w:ascii="Arial" w:hAnsi="Arial" w:cs="Arial"/>
          <w:b/>
          <w:bCs/>
          <w:color w:val="000000" w:themeColor="text1"/>
          <w:sz w:val="32"/>
          <w:szCs w:val="32"/>
          <w:shd w:val="clear" w:color="auto" w:fill="FFFFFF"/>
          <w:vertAlign w:val="superscript"/>
        </w:rPr>
        <w:t xml:space="preserve"> </w:t>
      </w:r>
      <w:r w:rsidR="00B84AAD" w:rsidRPr="00B84AAD">
        <w:rPr>
          <w:rFonts w:ascii="Arial" w:hAnsi="Arial" w:cs="Arial"/>
          <w:b/>
          <w:bCs/>
          <w:color w:val="000000" w:themeColor="text1"/>
          <w:sz w:val="32"/>
          <w:szCs w:val="32"/>
          <w:shd w:val="clear" w:color="auto" w:fill="FFFFFF"/>
        </w:rPr>
        <w:t>AND C</w:t>
      </w:r>
      <w:r w:rsidR="0067363C">
        <w:rPr>
          <w:rFonts w:ascii="Arial" w:hAnsi="Arial" w:cs="Arial"/>
          <w:b/>
          <w:bCs/>
          <w:color w:val="000000" w:themeColor="text1"/>
          <w:sz w:val="32"/>
          <w:szCs w:val="32"/>
          <w:shd w:val="clear" w:color="auto" w:fill="FFFFFF"/>
        </w:rPr>
        <w:t>6+</w:t>
      </w:r>
      <w:r w:rsidR="00B84AAD" w:rsidRPr="00B41C1E">
        <w:rPr>
          <w:rFonts w:ascii="Arial" w:hAnsi="Arial" w:cs="Arial"/>
          <w:color w:val="FF0000"/>
          <w:sz w:val="32"/>
          <w:szCs w:val="32"/>
        </w:rPr>
        <w:t xml:space="preserve"> </w:t>
      </w:r>
    </w:p>
    <w:p w:rsidR="00C80F78" w:rsidRDefault="00C80F78" w:rsidP="00B84AAD">
      <w:pPr>
        <w:spacing w:after="0" w:line="240" w:lineRule="auto"/>
        <w:ind w:right="-964"/>
        <w:jc w:val="center"/>
        <w:rPr>
          <w:rFonts w:ascii="Arial" w:hAnsi="Arial" w:cs="Arial"/>
          <w:b/>
          <w:bCs/>
          <w:color w:val="000000" w:themeColor="text1"/>
          <w:sz w:val="32"/>
          <w:szCs w:val="32"/>
        </w:rPr>
      </w:pPr>
      <w:r>
        <w:rPr>
          <w:rFonts w:ascii="Arial" w:hAnsi="Arial" w:cs="Arial"/>
          <w:b/>
          <w:bCs/>
          <w:color w:val="000000" w:themeColor="text1"/>
          <w:sz w:val="32"/>
          <w:szCs w:val="32"/>
        </w:rPr>
        <w:t xml:space="preserve">                        </w:t>
      </w:r>
      <w:r w:rsidR="00B84AAD" w:rsidRPr="00B84AAD">
        <w:rPr>
          <w:rFonts w:ascii="Arial" w:hAnsi="Arial" w:cs="Arial"/>
          <w:b/>
          <w:bCs/>
          <w:color w:val="000000" w:themeColor="text1"/>
          <w:sz w:val="32"/>
          <w:szCs w:val="32"/>
        </w:rPr>
        <w:t xml:space="preserve">HYDOCARBONS FOR A LABORATORY </w:t>
      </w:r>
    </w:p>
    <w:p w:rsidR="00C80F78" w:rsidRDefault="00C80F78" w:rsidP="00B84AAD">
      <w:pPr>
        <w:spacing w:after="0" w:line="240" w:lineRule="auto"/>
        <w:ind w:right="-964"/>
        <w:jc w:val="center"/>
        <w:rPr>
          <w:rFonts w:ascii="Arial" w:hAnsi="Arial" w:cs="Arial"/>
          <w:b/>
          <w:bCs/>
          <w:color w:val="000000" w:themeColor="text1"/>
          <w:sz w:val="32"/>
          <w:szCs w:val="32"/>
        </w:rPr>
      </w:pPr>
      <w:r>
        <w:rPr>
          <w:rFonts w:ascii="Arial" w:hAnsi="Arial" w:cs="Arial"/>
          <w:b/>
          <w:bCs/>
          <w:color w:val="000000" w:themeColor="text1"/>
          <w:sz w:val="32"/>
          <w:szCs w:val="32"/>
        </w:rPr>
        <w:t xml:space="preserve">                        </w:t>
      </w:r>
      <w:r w:rsidR="00B84AAD" w:rsidRPr="00B84AAD">
        <w:rPr>
          <w:rFonts w:ascii="Arial" w:hAnsi="Arial" w:cs="Arial"/>
          <w:b/>
          <w:bCs/>
          <w:color w:val="000000" w:themeColor="text1"/>
          <w:sz w:val="32"/>
          <w:szCs w:val="32"/>
        </w:rPr>
        <w:t>AND ON-LINE MEASURING SYSTEM</w:t>
      </w:r>
    </w:p>
    <w:p w:rsidR="00B84AAD" w:rsidRPr="00B84AAD" w:rsidRDefault="00C80F78" w:rsidP="00B84AAD">
      <w:pPr>
        <w:spacing w:after="0" w:line="240" w:lineRule="auto"/>
        <w:ind w:right="-964"/>
        <w:jc w:val="center"/>
        <w:rPr>
          <w:rFonts w:ascii="Arial" w:hAnsi="Arial" w:cs="Arial"/>
          <w:b/>
          <w:bCs/>
          <w:color w:val="404040"/>
          <w:sz w:val="32"/>
          <w:szCs w:val="32"/>
          <w:shd w:val="clear" w:color="auto" w:fill="FFFFFF"/>
        </w:rPr>
      </w:pPr>
      <w:r>
        <w:rPr>
          <w:rFonts w:ascii="Arial" w:hAnsi="Arial" w:cs="Arial"/>
          <w:b/>
          <w:bCs/>
          <w:color w:val="000000" w:themeColor="text1"/>
          <w:sz w:val="32"/>
          <w:szCs w:val="32"/>
        </w:rPr>
        <w:t xml:space="preserve">                          </w:t>
      </w:r>
      <w:r w:rsidR="00B84AAD" w:rsidRPr="00B84AAD">
        <w:rPr>
          <w:rFonts w:ascii="Arial" w:hAnsi="Arial" w:cs="Arial"/>
          <w:b/>
          <w:bCs/>
          <w:color w:val="000000" w:themeColor="text1"/>
          <w:sz w:val="32"/>
          <w:szCs w:val="32"/>
        </w:rPr>
        <w:t xml:space="preserve"> USING TWO COLUMNS  </w:t>
      </w:r>
      <w:r w:rsidR="00B84AAD" w:rsidRPr="00B84AAD">
        <w:rPr>
          <w:rFonts w:ascii="Arial" w:hAnsi="Arial" w:cs="Arial"/>
          <w:color w:val="000000" w:themeColor="text1"/>
          <w:sz w:val="32"/>
          <w:szCs w:val="32"/>
        </w:rPr>
        <w:t xml:space="preserve">        </w:t>
      </w:r>
    </w:p>
    <w:p w:rsidR="00B84AAD" w:rsidRPr="00B84AAD" w:rsidRDefault="00B84AAD" w:rsidP="00B84AAD">
      <w:pPr>
        <w:tabs>
          <w:tab w:val="left" w:pos="3168"/>
          <w:tab w:val="center" w:pos="4995"/>
        </w:tabs>
        <w:spacing w:after="0" w:line="240" w:lineRule="auto"/>
        <w:ind w:right="-964"/>
        <w:rPr>
          <w:rFonts w:ascii="Arial" w:hAnsi="Arial" w:cs="Arial"/>
          <w:b/>
          <w:bCs/>
          <w:color w:val="000000" w:themeColor="text1"/>
          <w:sz w:val="28"/>
          <w:szCs w:val="28"/>
          <w:shd w:val="clear" w:color="auto" w:fill="FFFFFF"/>
        </w:rPr>
      </w:pPr>
      <w:r>
        <w:rPr>
          <w:rFonts w:ascii="Arial" w:hAnsi="Arial" w:cs="Arial"/>
          <w:b/>
          <w:bCs/>
          <w:color w:val="404040"/>
          <w:sz w:val="36"/>
          <w:szCs w:val="36"/>
          <w:shd w:val="clear" w:color="auto" w:fill="FFFFFF"/>
        </w:rPr>
        <w:tab/>
      </w:r>
      <w:r w:rsidRPr="00B84AAD">
        <w:rPr>
          <w:rFonts w:ascii="Arial" w:hAnsi="Arial" w:cs="Arial"/>
          <w:b/>
          <w:bCs/>
          <w:color w:val="000000" w:themeColor="text1"/>
          <w:sz w:val="28"/>
          <w:szCs w:val="28"/>
          <w:shd w:val="clear" w:color="auto" w:fill="FFFFFF"/>
        </w:rPr>
        <w:t xml:space="preserve">                      </w:t>
      </w:r>
      <w:r w:rsidR="00C80F78">
        <w:rPr>
          <w:rFonts w:ascii="Arial" w:hAnsi="Arial" w:cs="Arial"/>
          <w:b/>
          <w:bCs/>
          <w:color w:val="000000" w:themeColor="text1"/>
          <w:sz w:val="28"/>
          <w:szCs w:val="28"/>
          <w:shd w:val="clear" w:color="auto" w:fill="FFFFFF"/>
        </w:rPr>
        <w:t xml:space="preserve">  </w:t>
      </w:r>
      <w:r w:rsidRPr="00B84AAD">
        <w:rPr>
          <w:rFonts w:ascii="Arial" w:hAnsi="Arial" w:cs="Arial"/>
          <w:b/>
          <w:bCs/>
          <w:color w:val="000000" w:themeColor="text1"/>
          <w:sz w:val="28"/>
          <w:szCs w:val="28"/>
          <w:shd w:val="clear" w:color="auto" w:fill="FFFFFF"/>
        </w:rPr>
        <w:tab/>
        <w:t>(</w:t>
      </w:r>
      <w:r w:rsidR="007B6F0B">
        <w:rPr>
          <w:rFonts w:ascii="Arial" w:hAnsi="Arial" w:cs="Arial"/>
          <w:b/>
          <w:bCs/>
          <w:color w:val="000000" w:themeColor="text1"/>
          <w:sz w:val="28"/>
          <w:szCs w:val="28"/>
          <w:shd w:val="clear" w:color="auto" w:fill="FFFFFF"/>
        </w:rPr>
        <w:t>First</w:t>
      </w:r>
      <w:r w:rsidRPr="00B84AAD">
        <w:rPr>
          <w:rFonts w:ascii="Arial" w:hAnsi="Arial" w:cs="Arial"/>
          <w:b/>
          <w:bCs/>
          <w:color w:val="000000" w:themeColor="text1"/>
          <w:sz w:val="28"/>
          <w:szCs w:val="28"/>
          <w:shd w:val="clear" w:color="auto" w:fill="FFFFFF"/>
        </w:rPr>
        <w:t xml:space="preserve"> Revision)</w:t>
      </w:r>
    </w:p>
    <w:p w:rsidR="00B84AAD" w:rsidRDefault="00B84AAD" w:rsidP="00B84AAD">
      <w:pPr>
        <w:pStyle w:val="PlainText"/>
        <w:ind w:right="-964"/>
        <w:rPr>
          <w:rFonts w:ascii="Arial" w:eastAsia="PMingLiU" w:hAnsi="Arial" w:cs="Arial"/>
          <w:sz w:val="24"/>
          <w:szCs w:val="24"/>
          <w:lang w:eastAsia="zh-TW"/>
        </w:rPr>
      </w:pPr>
    </w:p>
    <w:p w:rsidR="00B84AAD" w:rsidRPr="00F3332A" w:rsidRDefault="00B84AAD" w:rsidP="00B84AAD">
      <w:pPr>
        <w:pStyle w:val="PlainText"/>
        <w:ind w:left="2610" w:right="-964"/>
        <w:jc w:val="center"/>
        <w:rPr>
          <w:rFonts w:ascii="Arial" w:eastAsia="PMingLiU" w:hAnsi="Arial" w:cs="Arial"/>
          <w:bCs/>
          <w:sz w:val="24"/>
          <w:szCs w:val="24"/>
          <w:lang w:eastAsia="zh-TW"/>
        </w:rPr>
      </w:pPr>
      <w:r w:rsidRPr="00F3332A">
        <w:rPr>
          <w:rFonts w:ascii="Arial" w:eastAsia="PMingLiU" w:hAnsi="Arial" w:cs="Arial"/>
          <w:bCs/>
          <w:sz w:val="24"/>
          <w:szCs w:val="24"/>
          <w:lang w:eastAsia="zh-TW"/>
        </w:rPr>
        <w:t xml:space="preserve">ICS </w:t>
      </w:r>
      <w:r w:rsidRPr="00F15AF5">
        <w:rPr>
          <w:rFonts w:ascii="Arial" w:hAnsi="Arial" w:cs="Arial"/>
          <w:bCs/>
          <w:sz w:val="24"/>
          <w:szCs w:val="24"/>
        </w:rPr>
        <w:t>75.</w:t>
      </w:r>
      <w:r>
        <w:rPr>
          <w:rFonts w:ascii="Arial" w:hAnsi="Arial" w:cs="Arial"/>
          <w:bCs/>
          <w:sz w:val="24"/>
          <w:szCs w:val="24"/>
        </w:rPr>
        <w:t>060</w:t>
      </w:r>
    </w:p>
    <w:p w:rsidR="00B84AAD" w:rsidRDefault="00B84AAD" w:rsidP="00B84AAD">
      <w:pPr>
        <w:pStyle w:val="PlainText"/>
        <w:ind w:left="3510" w:right="-964"/>
        <w:jc w:val="center"/>
        <w:rPr>
          <w:rFonts w:ascii="Arial" w:hAnsi="Arial" w:cs="Arial"/>
          <w:sz w:val="24"/>
          <w:szCs w:val="24"/>
        </w:rPr>
      </w:pPr>
    </w:p>
    <w:p w:rsidR="00B84AAD" w:rsidRPr="004E2754" w:rsidRDefault="00B84AAD" w:rsidP="00B84AAD">
      <w:pPr>
        <w:spacing w:after="0" w:line="240" w:lineRule="auto"/>
        <w:ind w:left="252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B84AAD" w:rsidRPr="00CF4653" w:rsidRDefault="00B84AAD" w:rsidP="00B84AAD">
      <w:pPr>
        <w:spacing w:after="0" w:line="240" w:lineRule="auto"/>
        <w:ind w:left="3510"/>
        <w:jc w:val="center"/>
        <w:rPr>
          <w:rFonts w:ascii="Arial" w:hAnsi="Arial" w:cs="Arial"/>
          <w:sz w:val="24"/>
          <w:szCs w:val="24"/>
        </w:rPr>
      </w:pPr>
    </w:p>
    <w:p w:rsidR="00B84AAD" w:rsidRPr="00CF4653" w:rsidRDefault="00B84AAD" w:rsidP="00B84AAD">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4ABA5B28" wp14:editId="6A47F767">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9F34CB2"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B84AAD" w:rsidRPr="00C80F78" w:rsidRDefault="006442D4" w:rsidP="00B84AAD">
      <w:pPr>
        <w:spacing w:after="0" w:line="240" w:lineRule="auto"/>
        <w:ind w:left="4860"/>
        <w:jc w:val="center"/>
        <w:rPr>
          <w:rFonts w:ascii="Kokila" w:hAnsi="Kokila" w:cs="Kokila"/>
          <w:b/>
          <w:bCs/>
          <w:caps/>
          <w:sz w:val="32"/>
          <w:szCs w:val="32"/>
        </w:rPr>
      </w:pPr>
      <w:r>
        <w:rPr>
          <w:rFonts w:ascii="Kokila" w:hAnsi="Kokila" w:cs="Kokila"/>
          <w:sz w:val="32"/>
          <w:szCs w:val="32"/>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86364062" r:id="rId9"/>
        </w:object>
      </w:r>
      <w:r w:rsidR="00B84AAD" w:rsidRPr="00C80F78">
        <w:rPr>
          <w:rFonts w:ascii="Kokila" w:hAnsi="Kokila" w:cs="Kokila"/>
          <w:caps/>
          <w:sz w:val="32"/>
          <w:szCs w:val="32"/>
          <w:cs/>
          <w:lang w:bidi="hi-IN"/>
        </w:rPr>
        <w:t>भारतीय मानक ब्यूरो</w:t>
      </w:r>
    </w:p>
    <w:p w:rsidR="00B84AAD" w:rsidRPr="00C80F78" w:rsidRDefault="00B84AAD" w:rsidP="00B84AAD">
      <w:pPr>
        <w:autoSpaceDE w:val="0"/>
        <w:autoSpaceDN w:val="0"/>
        <w:adjustRightInd w:val="0"/>
        <w:spacing w:after="0" w:line="240" w:lineRule="auto"/>
        <w:ind w:left="4860"/>
        <w:jc w:val="center"/>
        <w:rPr>
          <w:rFonts w:ascii="Arial" w:hAnsi="Arial" w:cs="Arial"/>
          <w:bCs/>
          <w:color w:val="231F20"/>
          <w:spacing w:val="22"/>
          <w:szCs w:val="20"/>
          <w:lang w:bidi="hi-IN"/>
        </w:rPr>
      </w:pPr>
      <w:r w:rsidRPr="00C80F78">
        <w:rPr>
          <w:rFonts w:ascii="Arial" w:hAnsi="Arial" w:cs="Arial"/>
          <w:bCs/>
          <w:color w:val="231F20"/>
          <w:spacing w:val="22"/>
          <w:szCs w:val="20"/>
        </w:rPr>
        <w:t>BUREAU OF INDIAN STANDARDS</w:t>
      </w:r>
    </w:p>
    <w:p w:rsidR="00B84AAD" w:rsidRPr="00C80F78" w:rsidRDefault="00B84AAD" w:rsidP="00B84AAD">
      <w:pPr>
        <w:spacing w:after="0" w:line="240" w:lineRule="auto"/>
        <w:ind w:left="4860"/>
        <w:jc w:val="center"/>
        <w:rPr>
          <w:rFonts w:ascii="Kokila" w:hAnsi="Kokila" w:cs="Kokila"/>
          <w:b/>
          <w:bCs/>
          <w:color w:val="231F20"/>
          <w:spacing w:val="22"/>
          <w:sz w:val="28"/>
          <w:szCs w:val="28"/>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 xml:space="preserve">नई दिल्ली </w:t>
      </w:r>
      <w:r w:rsidRPr="00C80F78">
        <w:rPr>
          <w:rFonts w:ascii="Kokila" w:hAnsi="Kokila" w:cs="Kokila"/>
          <w:caps/>
          <w:sz w:val="28"/>
          <w:szCs w:val="28"/>
          <w:cs/>
          <w:lang w:bidi="hi-IN"/>
        </w:rPr>
        <w:t>-</w:t>
      </w:r>
      <w:r w:rsidRPr="00C80F78">
        <w:rPr>
          <w:rFonts w:ascii="Kokila" w:hAnsi="Kokila" w:cs="Kokila"/>
          <w:caps/>
          <w:sz w:val="28"/>
          <w:szCs w:val="28"/>
          <w:rtl/>
          <w:cs/>
        </w:rPr>
        <w:t xml:space="preserve"> </w:t>
      </w:r>
      <w:r w:rsidRPr="00C80F78">
        <w:rPr>
          <w:rFonts w:ascii="Kokila" w:hAnsi="Kokila" w:cs="Kokila"/>
          <w:bCs/>
          <w:caps/>
          <w:sz w:val="28"/>
          <w:szCs w:val="28"/>
        </w:rPr>
        <w:t>110002</w:t>
      </w:r>
    </w:p>
    <w:p w:rsidR="00B84AAD" w:rsidRPr="00CF4653" w:rsidRDefault="00B84AAD" w:rsidP="00B84AA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B84AAD" w:rsidRPr="00CF4653" w:rsidRDefault="00B84AAD" w:rsidP="00B84AA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B84AAD" w:rsidRPr="00CF4653" w:rsidRDefault="006442D4" w:rsidP="00B84AAD">
      <w:pPr>
        <w:spacing w:after="0" w:line="240" w:lineRule="auto"/>
        <w:ind w:left="4860"/>
        <w:jc w:val="center"/>
        <w:rPr>
          <w:rFonts w:ascii="Arial" w:hAnsi="Arial" w:cs="Arial"/>
          <w:sz w:val="20"/>
          <w:szCs w:val="24"/>
        </w:rPr>
      </w:pPr>
      <w:hyperlink r:id="rId10" w:history="1">
        <w:r w:rsidR="00B84AAD" w:rsidRPr="00CF4653">
          <w:rPr>
            <w:rStyle w:val="Hyperlink"/>
            <w:rFonts w:ascii="Arial" w:hAnsi="Arial" w:cs="Arial"/>
            <w:szCs w:val="24"/>
          </w:rPr>
          <w:t>www.bis.gov.in</w:t>
        </w:r>
      </w:hyperlink>
      <w:r w:rsidR="00B84AAD" w:rsidRPr="00CF4653">
        <w:rPr>
          <w:rFonts w:ascii="Arial" w:hAnsi="Arial" w:cs="Arial"/>
          <w:sz w:val="20"/>
          <w:szCs w:val="24"/>
        </w:rPr>
        <w:t xml:space="preserve">     </w:t>
      </w:r>
      <w:hyperlink r:id="rId11" w:history="1">
        <w:r w:rsidR="00B84AAD" w:rsidRPr="00CF4653">
          <w:rPr>
            <w:rStyle w:val="Hyperlink"/>
            <w:rFonts w:ascii="Arial" w:hAnsi="Arial" w:cs="Arial"/>
            <w:szCs w:val="24"/>
          </w:rPr>
          <w:t>www.standardsbis.in</w:t>
        </w:r>
      </w:hyperlink>
    </w:p>
    <w:p w:rsidR="00C80F78" w:rsidRDefault="00C80F78" w:rsidP="00B84AAD">
      <w:pPr>
        <w:spacing w:after="0" w:line="240" w:lineRule="auto"/>
        <w:ind w:left="3510"/>
        <w:rPr>
          <w:rFonts w:ascii="Arial" w:hAnsi="Arial" w:cs="Arial"/>
          <w:b/>
          <w:bCs/>
          <w:iCs/>
          <w:sz w:val="24"/>
          <w:szCs w:val="24"/>
        </w:rPr>
      </w:pPr>
    </w:p>
    <w:p w:rsidR="00B84AAD" w:rsidRDefault="00F516C3" w:rsidP="00B84AAD">
      <w:pPr>
        <w:spacing w:after="0" w:line="240" w:lineRule="auto"/>
        <w:ind w:left="3510"/>
      </w:pPr>
      <w:r>
        <w:rPr>
          <w:rFonts w:ascii="Arial" w:hAnsi="Arial" w:cs="Arial"/>
          <w:b/>
          <w:bCs/>
          <w:iCs/>
          <w:sz w:val="24"/>
          <w:szCs w:val="24"/>
        </w:rPr>
        <w:t>July</w:t>
      </w:r>
      <w:r w:rsidR="00B84AAD">
        <w:rPr>
          <w:rFonts w:ascii="Arial" w:hAnsi="Arial" w:cs="Arial"/>
          <w:b/>
          <w:bCs/>
          <w:iCs/>
          <w:sz w:val="24"/>
          <w:szCs w:val="24"/>
        </w:rPr>
        <w:t xml:space="preserve"> 2024</w:t>
      </w:r>
      <w:r w:rsidR="00B84AAD">
        <w:rPr>
          <w:rFonts w:ascii="Arial" w:hAnsi="Arial" w:cs="Arial"/>
          <w:b/>
          <w:bCs/>
          <w:sz w:val="24"/>
          <w:szCs w:val="24"/>
        </w:rPr>
        <w:t xml:space="preserve">                                  Price Group X</w:t>
      </w:r>
    </w:p>
    <w:p w:rsidR="00C80F78" w:rsidRPr="005D1F02" w:rsidRDefault="00C80F78" w:rsidP="00C80F78">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D1F02">
        <w:rPr>
          <w:rFonts w:ascii="Times New Roman" w:eastAsia="Times New Roman" w:hAnsi="Times New Roman" w:cs="Times New Roman"/>
          <w:color w:val="000000" w:themeColor="text1"/>
          <w:sz w:val="24"/>
          <w:szCs w:val="24"/>
        </w:rPr>
        <w:lastRenderedPageBreak/>
        <w:t>Methods of Sampling and Test for Petroleum and Related Products of Natural or Synthetic Origin (excluding bitumen) Sectional Committee, PCD 01</w:t>
      </w:r>
    </w:p>
    <w:p w:rsidR="00C80F78" w:rsidRDefault="00C80F78" w:rsidP="00C80F78">
      <w:pPr>
        <w:autoSpaceDE w:val="0"/>
        <w:autoSpaceDN w:val="0"/>
        <w:adjustRightInd w:val="0"/>
        <w:spacing w:after="0" w:line="240" w:lineRule="auto"/>
        <w:rPr>
          <w:rFonts w:ascii="Times New Roman" w:hAnsi="Times New Roman" w:cs="Times New Roman"/>
          <w:bCs/>
          <w:color w:val="000000" w:themeColor="text1"/>
          <w:sz w:val="24"/>
          <w:szCs w:val="24"/>
        </w:rPr>
      </w:pPr>
    </w:p>
    <w:p w:rsidR="00C80F78" w:rsidRDefault="005935D6" w:rsidP="00C80F78">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NATIONAL </w:t>
      </w:r>
      <w:r w:rsidR="00C80F78" w:rsidRPr="008356CC">
        <w:rPr>
          <w:rFonts w:ascii="Times New Roman" w:hAnsi="Times New Roman" w:cs="Times New Roman"/>
          <w:bCs/>
          <w:color w:val="000000" w:themeColor="text1"/>
          <w:sz w:val="24"/>
          <w:szCs w:val="24"/>
        </w:rPr>
        <w:t>FOREWORD</w:t>
      </w:r>
    </w:p>
    <w:p w:rsidR="00C80F78" w:rsidRPr="008356CC" w:rsidRDefault="00C80F78" w:rsidP="00C80F78">
      <w:pPr>
        <w:autoSpaceDE w:val="0"/>
        <w:autoSpaceDN w:val="0"/>
        <w:adjustRightInd w:val="0"/>
        <w:spacing w:after="0" w:line="240" w:lineRule="auto"/>
        <w:rPr>
          <w:rFonts w:ascii="Times New Roman" w:hAnsi="Times New Roman" w:cs="Times New Roman"/>
          <w:color w:val="000000" w:themeColor="text1"/>
          <w:sz w:val="24"/>
          <w:szCs w:val="24"/>
        </w:rPr>
      </w:pPr>
    </w:p>
    <w:p w:rsidR="00C80F78" w:rsidRDefault="00E84E90" w:rsidP="00E84E9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4E90">
        <w:rPr>
          <w:rFonts w:ascii="Times New Roman" w:eastAsia="Times New Roman" w:hAnsi="Times New Roman" w:cs="Times New Roman"/>
          <w:color w:val="000000" w:themeColor="text1"/>
          <w:sz w:val="24"/>
          <w:szCs w:val="24"/>
        </w:rPr>
        <w:t>This Indian Standard which is identical with ISO 6974-4:2000</w:t>
      </w:r>
      <w:r>
        <w:rPr>
          <w:rFonts w:ascii="Times New Roman" w:eastAsia="Times New Roman" w:hAnsi="Times New Roman" w:cs="Times New Roman"/>
          <w:color w:val="000000" w:themeColor="text1"/>
          <w:sz w:val="24"/>
          <w:szCs w:val="24"/>
        </w:rPr>
        <w:t xml:space="preserve"> ‘</w:t>
      </w:r>
      <w:r w:rsidRPr="00E84E90">
        <w:rPr>
          <w:rFonts w:ascii="Times New Roman" w:eastAsia="Times New Roman" w:hAnsi="Times New Roman" w:cs="Times New Roman"/>
          <w:color w:val="000000" w:themeColor="text1"/>
          <w:sz w:val="24"/>
          <w:szCs w:val="24"/>
        </w:rPr>
        <w:t>Natural gas — Determination of composition with defined uncertainty by gas chromatography</w:t>
      </w:r>
      <w:r>
        <w:rPr>
          <w:rFonts w:ascii="Times New Roman" w:eastAsia="Times New Roman" w:hAnsi="Times New Roman" w:cs="Times New Roman"/>
          <w:color w:val="000000" w:themeColor="text1"/>
          <w:sz w:val="24"/>
          <w:szCs w:val="24"/>
        </w:rPr>
        <w:t xml:space="preserve"> </w:t>
      </w:r>
      <w:r w:rsidRPr="00E84E90">
        <w:rPr>
          <w:rFonts w:ascii="Times New Roman" w:eastAsia="Times New Roman" w:hAnsi="Times New Roman" w:cs="Times New Roman"/>
          <w:color w:val="000000" w:themeColor="text1"/>
          <w:sz w:val="24"/>
          <w:szCs w:val="24"/>
        </w:rPr>
        <w:t>Part 4: Determination of nitrogen, carbon dioxide and C1 to C5 and C6+ hydrocarbons for a laboratory and on-line measuring system using two columns</w:t>
      </w:r>
      <w:r>
        <w:rPr>
          <w:rFonts w:ascii="Times New Roman" w:eastAsia="Times New Roman" w:hAnsi="Times New Roman" w:cs="Times New Roman"/>
          <w:color w:val="000000" w:themeColor="text1"/>
          <w:sz w:val="24"/>
          <w:szCs w:val="24"/>
        </w:rPr>
        <w:t xml:space="preserve">’ </w:t>
      </w:r>
      <w:r w:rsidRPr="00E84E90">
        <w:rPr>
          <w:rFonts w:ascii="Times New Roman" w:eastAsia="Times New Roman" w:hAnsi="Times New Roman" w:cs="Times New Roman"/>
          <w:color w:val="000000" w:themeColor="text1"/>
          <w:sz w:val="24"/>
          <w:szCs w:val="24"/>
        </w:rPr>
        <w:t>issued by the International Organization for Standardization (ISO) was adopted by the Bureau of Indian Standards on the recommendation of the Methods of Sampling and Test for Petroleum and Related Products of Natural or Synthetic Origin (excluding bitumen) Sectional Committee and approval of the Petroleum, Coal and Related Products Division Council.</w:t>
      </w:r>
    </w:p>
    <w:p w:rsidR="00E84E90" w:rsidRDefault="00E84E90" w:rsidP="00C80F7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81F42" w:rsidRPr="00A81F42" w:rsidRDefault="00E84E90" w:rsidP="00E84E90">
      <w:pPr>
        <w:tabs>
          <w:tab w:val="left" w:pos="1767"/>
        </w:tabs>
        <w:spacing w:after="0" w:line="240" w:lineRule="auto"/>
        <w:jc w:val="both"/>
        <w:rPr>
          <w:rFonts w:ascii="Times New Roman" w:eastAsia="Times New Roman" w:hAnsi="Times New Roman" w:cs="Times New Roman"/>
          <w:sz w:val="24"/>
          <w:szCs w:val="24"/>
        </w:rPr>
      </w:pPr>
      <w:r w:rsidRPr="00FE399C">
        <w:rPr>
          <w:rFonts w:ascii="Times New Roman" w:eastAsia="Times New Roman" w:hAnsi="Times New Roman" w:cs="Times New Roman"/>
          <w:color w:val="000000" w:themeColor="text1"/>
          <w:sz w:val="24"/>
          <w:szCs w:val="24"/>
        </w:rPr>
        <w:t>This standard was originally published in 200</w:t>
      </w:r>
      <w:r w:rsidR="00A81F42">
        <w:rPr>
          <w:rFonts w:ascii="Times New Roman" w:eastAsia="Times New Roman" w:hAnsi="Times New Roman" w:cs="Times New Roman"/>
          <w:color w:val="000000" w:themeColor="text1"/>
          <w:sz w:val="24"/>
          <w:szCs w:val="24"/>
        </w:rPr>
        <w:t>2</w:t>
      </w:r>
      <w:r w:rsidRPr="00FE399C">
        <w:rPr>
          <w:rFonts w:ascii="Times New Roman" w:eastAsia="Times New Roman" w:hAnsi="Times New Roman" w:cs="Times New Roman"/>
          <w:color w:val="000000" w:themeColor="text1"/>
          <w:sz w:val="24"/>
          <w:szCs w:val="24"/>
        </w:rPr>
        <w:t xml:space="preserve"> and was an adoption of ISO </w:t>
      </w:r>
      <w:r w:rsidRPr="00E84E90">
        <w:rPr>
          <w:rFonts w:ascii="Times New Roman" w:eastAsia="Times New Roman" w:hAnsi="Times New Roman" w:cs="Times New Roman"/>
          <w:color w:val="000000" w:themeColor="text1"/>
          <w:sz w:val="24"/>
          <w:szCs w:val="24"/>
        </w:rPr>
        <w:t xml:space="preserve">6974-4:2000 </w:t>
      </w:r>
      <w:r w:rsidRPr="00FE399C">
        <w:rPr>
          <w:rFonts w:ascii="Times New Roman" w:eastAsia="Times New Roman" w:hAnsi="Times New Roman" w:cs="Times New Roman"/>
          <w:color w:val="000000" w:themeColor="text1"/>
          <w:sz w:val="24"/>
          <w:szCs w:val="24"/>
        </w:rPr>
        <w:t>‘</w:t>
      </w:r>
      <w:r w:rsidRPr="00E84E90">
        <w:rPr>
          <w:rFonts w:ascii="Times New Roman" w:eastAsia="Times New Roman" w:hAnsi="Times New Roman" w:cs="Times New Roman"/>
          <w:color w:val="000000" w:themeColor="text1"/>
          <w:sz w:val="24"/>
          <w:szCs w:val="24"/>
        </w:rPr>
        <w:t>Natural gas — Determination of composition with defined uncertainty by gas chromatography</w:t>
      </w:r>
      <w:r>
        <w:rPr>
          <w:rFonts w:ascii="Times New Roman" w:eastAsia="Times New Roman" w:hAnsi="Times New Roman" w:cs="Times New Roman"/>
          <w:color w:val="000000" w:themeColor="text1"/>
          <w:sz w:val="24"/>
          <w:szCs w:val="24"/>
        </w:rPr>
        <w:t xml:space="preserve"> </w:t>
      </w:r>
      <w:r w:rsidRPr="00E84E90">
        <w:rPr>
          <w:rFonts w:ascii="Times New Roman" w:eastAsia="Times New Roman" w:hAnsi="Times New Roman" w:cs="Times New Roman"/>
          <w:color w:val="000000" w:themeColor="text1"/>
          <w:sz w:val="24"/>
          <w:szCs w:val="24"/>
        </w:rPr>
        <w:t>Part 4: Determination of nitrogen, carbon dioxide and C1 to C5 and C6+ hydrocarbons for a laboratory and on-line measuring system using two columns</w:t>
      </w:r>
      <w:r w:rsidR="00A81F42">
        <w:rPr>
          <w:rFonts w:ascii="Times New Roman" w:eastAsia="Times New Roman" w:hAnsi="Times New Roman" w:cs="Times New Roman"/>
          <w:color w:val="000000" w:themeColor="text1"/>
          <w:sz w:val="24"/>
          <w:szCs w:val="24"/>
        </w:rPr>
        <w:t xml:space="preserve">’. </w:t>
      </w:r>
      <w:r w:rsidR="00A81F42" w:rsidRPr="00A81F42">
        <w:rPr>
          <w:rFonts w:ascii="Times New Roman" w:eastAsia="Times New Roman" w:hAnsi="Times New Roman" w:cs="Times New Roman"/>
          <w:sz w:val="24"/>
          <w:szCs w:val="24"/>
        </w:rPr>
        <w:t xml:space="preserve">Consequent to the revision of reference standards in ISO 6974-4:2000, the Committee decided to revise it to completely align with the latest version of </w:t>
      </w:r>
      <w:r w:rsidR="00731413" w:rsidRPr="00731413">
        <w:rPr>
          <w:rFonts w:ascii="Times New Roman" w:eastAsia="Times New Roman" w:hAnsi="Times New Roman" w:cs="Times New Roman"/>
          <w:sz w:val="24"/>
          <w:szCs w:val="24"/>
        </w:rPr>
        <w:t>reference standards</w:t>
      </w:r>
      <w:r w:rsidR="00A81F42" w:rsidRPr="00A81F42">
        <w:rPr>
          <w:rFonts w:ascii="Times New Roman" w:eastAsia="Times New Roman" w:hAnsi="Times New Roman" w:cs="Times New Roman"/>
          <w:sz w:val="24"/>
          <w:szCs w:val="24"/>
        </w:rPr>
        <w:t>.</w:t>
      </w:r>
    </w:p>
    <w:p w:rsidR="00E84E90" w:rsidRDefault="00E84E90" w:rsidP="00F43154">
      <w:pPr>
        <w:tabs>
          <w:tab w:val="left" w:pos="1767"/>
        </w:tabs>
        <w:spacing w:after="0" w:line="240" w:lineRule="auto"/>
        <w:jc w:val="both"/>
        <w:rPr>
          <w:rFonts w:ascii="Times New Roman" w:eastAsia="Times New Roman" w:hAnsi="Times New Roman" w:cs="Times New Roman"/>
          <w:color w:val="000000" w:themeColor="text1"/>
          <w:sz w:val="24"/>
          <w:szCs w:val="24"/>
        </w:rPr>
      </w:pPr>
    </w:p>
    <w:p w:rsidR="00F43154" w:rsidRPr="008356CC" w:rsidRDefault="00F43154" w:rsidP="00F43154">
      <w:pPr>
        <w:tabs>
          <w:tab w:val="left" w:pos="1767"/>
        </w:tabs>
        <w:spacing w:after="0" w:line="240" w:lineRule="auto"/>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rsidR="00F43154" w:rsidRPr="008356CC" w:rsidRDefault="00F43154" w:rsidP="00F43154">
      <w:pPr>
        <w:tabs>
          <w:tab w:val="left" w:pos="1767"/>
        </w:tabs>
        <w:spacing w:after="0" w:line="240" w:lineRule="auto"/>
        <w:rPr>
          <w:rFonts w:ascii="Times New Roman" w:eastAsia="Times New Roman" w:hAnsi="Times New Roman" w:cs="Times New Roman"/>
          <w:color w:val="000000" w:themeColor="text1"/>
          <w:sz w:val="24"/>
          <w:szCs w:val="24"/>
        </w:rPr>
      </w:pPr>
    </w:p>
    <w:p w:rsidR="00F43154" w:rsidRPr="008356CC" w:rsidRDefault="00F43154" w:rsidP="00F43154">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a) Wherever the words ‘International Standard’ appear referring to this standard, they should be read as ‘Indian Standard’.</w:t>
      </w:r>
    </w:p>
    <w:p w:rsidR="00F43154" w:rsidRPr="008356CC" w:rsidRDefault="00F43154" w:rsidP="00F43154">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b) Comma (,) has been used as a decimal marker while in Indian Standards, the current practice is to use a point (.) as the decimal marker.</w:t>
      </w:r>
    </w:p>
    <w:p w:rsidR="00F43154" w:rsidRPr="008356CC" w:rsidRDefault="00F43154" w:rsidP="00F43154">
      <w:pPr>
        <w:spacing w:after="0" w:line="240" w:lineRule="auto"/>
        <w:rPr>
          <w:rFonts w:ascii="Times New Roman" w:hAnsi="Times New Roman" w:cs="Times New Roman"/>
          <w:color w:val="000000" w:themeColor="text1"/>
          <w:sz w:val="24"/>
          <w:szCs w:val="24"/>
        </w:rPr>
      </w:pPr>
    </w:p>
    <w:p w:rsidR="00B6018E" w:rsidRDefault="00B6018E" w:rsidP="00B6018E">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The other parts in this series of</w:t>
      </w:r>
      <w:r w:rsidRPr="00435F9B">
        <w:rPr>
          <w:rStyle w:val="fontstyle01"/>
          <w:rFonts w:ascii="Times New Roman" w:hAnsi="Times New Roman" w:cs="Times New Roman"/>
          <w:sz w:val="24"/>
          <w:szCs w:val="24"/>
        </w:rPr>
        <w:t xml:space="preserve"> standard</w:t>
      </w:r>
      <w:r>
        <w:rPr>
          <w:rStyle w:val="fontstyle01"/>
          <w:rFonts w:ascii="Times New Roman" w:hAnsi="Times New Roman" w:cs="Times New Roman"/>
          <w:sz w:val="24"/>
          <w:szCs w:val="24"/>
        </w:rPr>
        <w:t xml:space="preserve"> consist of the following individual parts of IS 15130</w:t>
      </w:r>
      <w:r w:rsidRPr="00435F9B">
        <w:rPr>
          <w:rStyle w:val="fontstyle01"/>
          <w:rFonts w:ascii="Times New Roman" w:hAnsi="Times New Roman" w:cs="Times New Roman"/>
          <w:sz w:val="24"/>
          <w:szCs w:val="24"/>
        </w:rPr>
        <w:t>.</w:t>
      </w:r>
    </w:p>
    <w:p w:rsidR="00B6018E" w:rsidRDefault="00B6018E" w:rsidP="00B6018E">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1: </w:t>
      </w:r>
      <w:r w:rsidRPr="00B6018E">
        <w:rPr>
          <w:rStyle w:val="fontstyle01"/>
          <w:rFonts w:ascii="Times New Roman" w:hAnsi="Times New Roman" w:cs="Times New Roman"/>
          <w:sz w:val="24"/>
          <w:szCs w:val="24"/>
        </w:rPr>
        <w:t>Guidelines for Ta</w:t>
      </w:r>
      <w:r>
        <w:rPr>
          <w:rStyle w:val="fontstyle01"/>
          <w:rFonts w:ascii="Times New Roman" w:hAnsi="Times New Roman" w:cs="Times New Roman"/>
          <w:sz w:val="24"/>
          <w:szCs w:val="24"/>
        </w:rPr>
        <w:t xml:space="preserve">ilored Analysis </w:t>
      </w:r>
    </w:p>
    <w:p w:rsidR="00B6018E" w:rsidRDefault="00B6018E" w:rsidP="00B6018E">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2: </w:t>
      </w:r>
      <w:r w:rsidRPr="00B6018E">
        <w:rPr>
          <w:rStyle w:val="fontstyle01"/>
          <w:rFonts w:ascii="Times New Roman" w:hAnsi="Times New Roman" w:cs="Times New Roman"/>
          <w:sz w:val="24"/>
          <w:szCs w:val="24"/>
        </w:rPr>
        <w:t xml:space="preserve">Uncertainty Calculations </w:t>
      </w:r>
    </w:p>
    <w:p w:rsidR="00B6018E" w:rsidRDefault="00B6018E" w:rsidP="00B6018E">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3: </w:t>
      </w:r>
      <w:r w:rsidRPr="00B6018E">
        <w:rPr>
          <w:rStyle w:val="fontstyle01"/>
          <w:rFonts w:ascii="Times New Roman" w:hAnsi="Times New Roman" w:cs="Times New Roman"/>
          <w:sz w:val="24"/>
          <w:szCs w:val="24"/>
        </w:rPr>
        <w:t>Precision and Bias</w:t>
      </w:r>
    </w:p>
    <w:p w:rsidR="00B6018E" w:rsidRDefault="00B6018E" w:rsidP="00B6018E">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4: </w:t>
      </w:r>
      <w:r w:rsidRPr="00B6018E">
        <w:rPr>
          <w:rStyle w:val="fontstyle01"/>
          <w:rFonts w:ascii="Times New Roman" w:hAnsi="Times New Roman" w:cs="Times New Roman"/>
          <w:sz w:val="24"/>
          <w:szCs w:val="24"/>
        </w:rPr>
        <w:t>Determination of Nitrogen, Carbon Dioxide and C1 to C5 and C6+ Hydrocarbons for a Laboratory and On-line Measuring System Using Two Columns</w:t>
      </w:r>
    </w:p>
    <w:p w:rsidR="00B6018E" w:rsidRPr="00435F9B" w:rsidRDefault="00B6018E" w:rsidP="00B6018E">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5: </w:t>
      </w:r>
      <w:r w:rsidRPr="00B6018E">
        <w:rPr>
          <w:rStyle w:val="fontstyle01"/>
          <w:rFonts w:ascii="Times New Roman" w:hAnsi="Times New Roman" w:cs="Times New Roman"/>
          <w:sz w:val="24"/>
          <w:szCs w:val="24"/>
        </w:rPr>
        <w:t>Determination of Nitrogen Carbon Dioxide and C1 to C5 and C6 Hydrocarbons for a Laboratory and On-line Process Application Using Three Columns</w:t>
      </w:r>
    </w:p>
    <w:p w:rsidR="00B6018E" w:rsidRDefault="00B6018E" w:rsidP="00F43154">
      <w:pPr>
        <w:spacing w:after="0" w:line="240" w:lineRule="auto"/>
        <w:jc w:val="both"/>
        <w:rPr>
          <w:rFonts w:ascii="Times New Roman" w:hAnsi="Times New Roman" w:cs="Times New Roman"/>
          <w:color w:val="000000" w:themeColor="text1"/>
          <w:sz w:val="24"/>
          <w:szCs w:val="24"/>
        </w:rPr>
      </w:pPr>
    </w:p>
    <w:p w:rsidR="00F43154" w:rsidRDefault="00F43154" w:rsidP="00F43154">
      <w:pPr>
        <w:spacing w:after="0" w:line="240" w:lineRule="auto"/>
        <w:jc w:val="both"/>
        <w:rPr>
          <w:rFonts w:ascii="Times New Roman" w:hAnsi="Times New Roman" w:cs="Times New Roman"/>
          <w:color w:val="000000" w:themeColor="text1"/>
          <w:sz w:val="24"/>
          <w:szCs w:val="24"/>
        </w:rPr>
      </w:pPr>
      <w:r w:rsidRPr="008356CC">
        <w:rPr>
          <w:rFonts w:ascii="Times New Roman" w:hAnsi="Times New Roman" w:cs="Times New Roman"/>
          <w:color w:val="000000" w:themeColor="text1"/>
          <w:sz w:val="24"/>
          <w:szCs w:val="24"/>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bookmarkStart w:id="0" w:name="_GoBack"/>
      <w:bookmarkEnd w:id="0"/>
    </w:p>
    <w:p w:rsidR="00F43154" w:rsidRDefault="00F43154" w:rsidP="00F43154">
      <w:pPr>
        <w:spacing w:line="240"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599"/>
      </w:tblGrid>
      <w:tr w:rsidR="00F43154" w:rsidRPr="00AE2634" w:rsidTr="003C7922">
        <w:trPr>
          <w:trHeight w:val="422"/>
        </w:trPr>
        <w:tc>
          <w:tcPr>
            <w:tcW w:w="2977" w:type="dxa"/>
          </w:tcPr>
          <w:p w:rsidR="00F43154" w:rsidRPr="00AE2634" w:rsidRDefault="00F43154" w:rsidP="003C792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International Standard </w:t>
            </w:r>
          </w:p>
        </w:tc>
        <w:tc>
          <w:tcPr>
            <w:tcW w:w="4445" w:type="dxa"/>
          </w:tcPr>
          <w:p w:rsidR="00F43154" w:rsidRPr="00AE2634" w:rsidRDefault="00F43154" w:rsidP="003C7922">
            <w:pPr>
              <w:autoSpaceDE w:val="0"/>
              <w:autoSpaceDN w:val="0"/>
              <w:adjustRightInd w:val="0"/>
              <w:spacing w:after="0" w:line="240" w:lineRule="auto"/>
              <w:jc w:val="both"/>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Corresponding Indian Standard </w:t>
            </w:r>
          </w:p>
        </w:tc>
        <w:tc>
          <w:tcPr>
            <w:tcW w:w="0" w:type="auto"/>
          </w:tcPr>
          <w:p w:rsidR="00F43154" w:rsidRPr="00AE2634" w:rsidRDefault="00F43154" w:rsidP="003C792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Degree of Equivalence </w:t>
            </w:r>
          </w:p>
        </w:tc>
      </w:tr>
      <w:tr w:rsidR="00F43154" w:rsidRPr="00AE2634" w:rsidTr="003C7922">
        <w:trPr>
          <w:trHeight w:val="692"/>
        </w:trPr>
        <w:tc>
          <w:tcPr>
            <w:tcW w:w="2977" w:type="dxa"/>
          </w:tcPr>
          <w:p w:rsidR="00F43154" w:rsidRPr="00427625" w:rsidRDefault="006442D4" w:rsidP="003C7922">
            <w:pPr>
              <w:shd w:val="clear" w:color="auto" w:fill="FFFFFF"/>
              <w:spacing w:before="100" w:beforeAutospacing="1" w:after="100" w:afterAutospacing="1" w:line="240" w:lineRule="auto"/>
              <w:ind w:left="72"/>
              <w:rPr>
                <w:rFonts w:ascii="Times New Roman" w:hAnsi="Times New Roman" w:cs="Times New Roman"/>
                <w:sz w:val="24"/>
                <w:szCs w:val="24"/>
              </w:rPr>
            </w:pPr>
            <w:hyperlink r:id="rId12" w:anchor="iso:std:iso:6142:en" w:history="1">
              <w:r w:rsidR="00427625" w:rsidRPr="00F516C3">
                <w:rPr>
                  <w:rStyle w:val="Hyperlink"/>
                  <w:rFonts w:ascii="Times New Roman" w:hAnsi="Times New Roman" w:cs="Times New Roman"/>
                  <w:color w:val="auto"/>
                  <w:sz w:val="24"/>
                  <w:szCs w:val="24"/>
                  <w:u w:val="none"/>
                  <w:shd w:val="clear" w:color="auto" w:fill="FFFFFF"/>
                </w:rPr>
                <w:t>ISO 6142</w:t>
              </w:r>
            </w:hyperlink>
            <w:r w:rsidR="00427625" w:rsidRPr="00427625">
              <w:rPr>
                <w:rFonts w:ascii="Times New Roman" w:hAnsi="Times New Roman" w:cs="Times New Roman"/>
                <w:sz w:val="24"/>
                <w:szCs w:val="24"/>
                <w:shd w:val="clear" w:color="auto" w:fill="FFFFFF"/>
              </w:rPr>
              <w:t>, </w:t>
            </w:r>
            <w:r w:rsidR="00427625" w:rsidRPr="00427625">
              <w:rPr>
                <w:rStyle w:val="sts-std-title"/>
                <w:rFonts w:ascii="Times New Roman" w:hAnsi="Times New Roman" w:cs="Times New Roman"/>
                <w:sz w:val="24"/>
                <w:szCs w:val="24"/>
                <w:shd w:val="clear" w:color="auto" w:fill="FFFFFF"/>
              </w:rPr>
              <w:t xml:space="preserve">Gas analysis — Preparation of calibration </w:t>
            </w:r>
            <w:r w:rsidR="00427625" w:rsidRPr="00427625">
              <w:rPr>
                <w:rStyle w:val="sts-std-title"/>
                <w:rFonts w:ascii="Times New Roman" w:hAnsi="Times New Roman" w:cs="Times New Roman"/>
                <w:sz w:val="24"/>
                <w:szCs w:val="24"/>
                <w:shd w:val="clear" w:color="auto" w:fill="FFFFFF"/>
              </w:rPr>
              <w:lastRenderedPageBreak/>
              <w:t>gas mixtures — Gravimetric method</w:t>
            </w:r>
          </w:p>
        </w:tc>
        <w:tc>
          <w:tcPr>
            <w:tcW w:w="4445" w:type="dxa"/>
          </w:tcPr>
          <w:p w:rsidR="00F43154" w:rsidRPr="00427625" w:rsidRDefault="00427625" w:rsidP="000107A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27625">
              <w:rPr>
                <w:rFonts w:ascii="Times New Roman" w:hAnsi="Times New Roman" w:cs="Times New Roman"/>
                <w:color w:val="000000"/>
                <w:sz w:val="24"/>
                <w:szCs w:val="24"/>
                <w:shd w:val="clear" w:color="auto" w:fill="FFFFFF"/>
              </w:rPr>
              <w:lastRenderedPageBreak/>
              <w:t>IS 16260 : 2019</w:t>
            </w:r>
            <w:r w:rsidRPr="00427625">
              <w:rPr>
                <w:rFonts w:ascii="Times New Roman" w:hAnsi="Times New Roman" w:cs="Times New Roman"/>
                <w:color w:val="000000"/>
                <w:sz w:val="24"/>
                <w:szCs w:val="24"/>
              </w:rPr>
              <w:t xml:space="preserve"> / </w:t>
            </w:r>
            <w:r w:rsidRPr="00427625">
              <w:rPr>
                <w:rFonts w:ascii="Times New Roman" w:hAnsi="Times New Roman" w:cs="Times New Roman"/>
                <w:color w:val="000000"/>
                <w:sz w:val="24"/>
                <w:szCs w:val="24"/>
                <w:shd w:val="clear" w:color="auto" w:fill="FFFFFF"/>
              </w:rPr>
              <w:t xml:space="preserve">ISO 6142-1:2015 — Gas analysis - Preparation of calibration gas </w:t>
            </w:r>
            <w:r w:rsidRPr="00427625">
              <w:rPr>
                <w:rFonts w:ascii="Times New Roman" w:hAnsi="Times New Roman" w:cs="Times New Roman"/>
                <w:color w:val="000000"/>
                <w:sz w:val="24"/>
                <w:szCs w:val="24"/>
                <w:shd w:val="clear" w:color="auto" w:fill="FFFFFF"/>
              </w:rPr>
              <w:lastRenderedPageBreak/>
              <w:t>mixtures - Gravimetric method for class</w:t>
            </w:r>
            <w:r w:rsidR="00895AB7">
              <w:rPr>
                <w:rFonts w:ascii="Times New Roman" w:hAnsi="Times New Roman" w:cs="Times New Roman"/>
                <w:color w:val="000000"/>
                <w:sz w:val="24"/>
                <w:szCs w:val="24"/>
                <w:shd w:val="clear" w:color="auto" w:fill="FFFFFF"/>
              </w:rPr>
              <w:t xml:space="preserve"> </w:t>
            </w:r>
            <w:r w:rsidR="00895AB7" w:rsidRPr="00F516C3">
              <w:rPr>
                <w:rFonts w:ascii="Times New Roman" w:hAnsi="Times New Roman" w:cs="Times New Roman"/>
                <w:sz w:val="24"/>
                <w:szCs w:val="24"/>
                <w:shd w:val="clear" w:color="auto" w:fill="FFFFFF"/>
              </w:rPr>
              <w:t>1</w:t>
            </w:r>
            <w:r w:rsidR="00F516C3" w:rsidRPr="00F516C3">
              <w:rPr>
                <w:rFonts w:ascii="Times New Roman" w:hAnsi="Times New Roman" w:cs="Times New Roman"/>
                <w:sz w:val="24"/>
                <w:szCs w:val="24"/>
                <w:shd w:val="clear" w:color="auto" w:fill="FFFFFF"/>
              </w:rPr>
              <w:t xml:space="preserve"> </w:t>
            </w:r>
            <w:r w:rsidRPr="00F516C3">
              <w:rPr>
                <w:rFonts w:ascii="Times New Roman" w:hAnsi="Times New Roman" w:cs="Times New Roman"/>
                <w:sz w:val="24"/>
                <w:szCs w:val="24"/>
                <w:shd w:val="clear" w:color="auto" w:fill="FFFFFF"/>
              </w:rPr>
              <w:t xml:space="preserve"> mixtures (</w:t>
            </w:r>
            <w:r w:rsidR="000107A1" w:rsidRPr="00F516C3">
              <w:rPr>
                <w:rFonts w:ascii="Times New Roman" w:hAnsi="Times New Roman" w:cs="Times New Roman"/>
                <w:i/>
                <w:iCs/>
                <w:sz w:val="24"/>
                <w:szCs w:val="24"/>
                <w:shd w:val="clear" w:color="auto" w:fill="FFFFFF"/>
              </w:rPr>
              <w:t>f</w:t>
            </w:r>
            <w:r w:rsidRPr="00F516C3">
              <w:rPr>
                <w:rFonts w:ascii="Times New Roman" w:hAnsi="Times New Roman" w:cs="Times New Roman"/>
                <w:i/>
                <w:iCs/>
                <w:sz w:val="24"/>
                <w:szCs w:val="24"/>
                <w:shd w:val="clear" w:color="auto" w:fill="FFFFFF"/>
              </w:rPr>
              <w:t xml:space="preserve">irst </w:t>
            </w:r>
            <w:r w:rsidR="000107A1" w:rsidRPr="00F516C3">
              <w:rPr>
                <w:rFonts w:ascii="Times New Roman" w:hAnsi="Times New Roman" w:cs="Times New Roman"/>
                <w:i/>
                <w:iCs/>
                <w:sz w:val="24"/>
                <w:szCs w:val="24"/>
                <w:shd w:val="clear" w:color="auto" w:fill="FFFFFF"/>
              </w:rPr>
              <w:t>r</w:t>
            </w:r>
            <w:r w:rsidRPr="00F516C3">
              <w:rPr>
                <w:rFonts w:ascii="Times New Roman" w:hAnsi="Times New Roman" w:cs="Times New Roman"/>
                <w:i/>
                <w:iCs/>
                <w:sz w:val="24"/>
                <w:szCs w:val="24"/>
                <w:shd w:val="clear" w:color="auto" w:fill="FFFFFF"/>
              </w:rPr>
              <w:t>evision</w:t>
            </w:r>
            <w:r w:rsidRPr="00F516C3">
              <w:rPr>
                <w:rFonts w:ascii="Times New Roman" w:hAnsi="Times New Roman" w:cs="Times New Roman"/>
                <w:sz w:val="24"/>
                <w:szCs w:val="24"/>
                <w:shd w:val="clear" w:color="auto" w:fill="FFFFFF"/>
              </w:rPr>
              <w:t>)</w:t>
            </w:r>
          </w:p>
        </w:tc>
        <w:tc>
          <w:tcPr>
            <w:tcW w:w="0" w:type="auto"/>
          </w:tcPr>
          <w:p w:rsidR="00F43154" w:rsidRPr="00B604A5" w:rsidRDefault="00427625" w:rsidP="003C7922">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Identical</w:t>
            </w:r>
          </w:p>
        </w:tc>
      </w:tr>
      <w:tr w:rsidR="000107A1" w:rsidRPr="00AE2634" w:rsidTr="003C7922">
        <w:trPr>
          <w:trHeight w:val="1070"/>
        </w:trPr>
        <w:tc>
          <w:tcPr>
            <w:tcW w:w="2977" w:type="dxa"/>
          </w:tcPr>
          <w:p w:rsidR="000107A1" w:rsidRPr="00427625" w:rsidRDefault="006442D4" w:rsidP="000107A1">
            <w:pPr>
              <w:shd w:val="clear" w:color="auto" w:fill="FFFFFF"/>
              <w:spacing w:before="100" w:beforeAutospacing="1" w:after="100" w:afterAutospacing="1" w:line="240" w:lineRule="auto"/>
              <w:rPr>
                <w:rFonts w:ascii="Times New Roman" w:hAnsi="Times New Roman" w:cs="Times New Roman"/>
                <w:sz w:val="24"/>
                <w:szCs w:val="24"/>
              </w:rPr>
            </w:pPr>
            <w:hyperlink r:id="rId13" w:anchor="iso:std:iso:6143:en" w:history="1">
              <w:r w:rsidR="000107A1" w:rsidRPr="00F516C3">
                <w:rPr>
                  <w:rStyle w:val="Hyperlink"/>
                  <w:rFonts w:ascii="Times New Roman" w:hAnsi="Times New Roman" w:cs="Times New Roman"/>
                  <w:color w:val="auto"/>
                  <w:sz w:val="24"/>
                  <w:szCs w:val="24"/>
                  <w:u w:val="none"/>
                </w:rPr>
                <w:t>ISO 6143</w:t>
              </w:r>
            </w:hyperlink>
            <w:r w:rsidR="000107A1" w:rsidRPr="00F516C3">
              <w:rPr>
                <w:rFonts w:ascii="Times New Roman" w:hAnsi="Times New Roman" w:cs="Times New Roman"/>
                <w:sz w:val="24"/>
                <w:szCs w:val="24"/>
              </w:rPr>
              <w:t>, </w:t>
            </w:r>
            <w:r w:rsidR="000107A1" w:rsidRPr="00F516C3">
              <w:rPr>
                <w:rStyle w:val="sts-std-title"/>
                <w:rFonts w:ascii="Times New Roman" w:hAnsi="Times New Roman" w:cs="Times New Roman"/>
                <w:sz w:val="24"/>
                <w:szCs w:val="24"/>
              </w:rPr>
              <w:t>Gas a</w:t>
            </w:r>
            <w:r w:rsidR="000107A1" w:rsidRPr="00427625">
              <w:rPr>
                <w:rStyle w:val="sts-std-title"/>
                <w:rFonts w:ascii="Times New Roman" w:hAnsi="Times New Roman" w:cs="Times New Roman"/>
                <w:sz w:val="24"/>
                <w:szCs w:val="24"/>
              </w:rPr>
              <w:t>nalysis — Determination of the composition of calibration gas mixtures — Comparison methods.</w:t>
            </w:r>
          </w:p>
        </w:tc>
        <w:tc>
          <w:tcPr>
            <w:tcW w:w="4445" w:type="dxa"/>
          </w:tcPr>
          <w:p w:rsidR="000107A1" w:rsidRPr="00427625" w:rsidRDefault="000107A1" w:rsidP="000107A1">
            <w:pPr>
              <w:shd w:val="clear" w:color="auto" w:fill="FFFFFF"/>
              <w:spacing w:after="0" w:line="240" w:lineRule="auto"/>
              <w:rPr>
                <w:rFonts w:ascii="Times New Roman" w:hAnsi="Times New Roman" w:cs="Times New Roman"/>
                <w:sz w:val="24"/>
                <w:szCs w:val="24"/>
              </w:rPr>
            </w:pPr>
            <w:r w:rsidRPr="00427625">
              <w:rPr>
                <w:rFonts w:ascii="Times New Roman" w:hAnsi="Times New Roman" w:cs="Times New Roman"/>
                <w:color w:val="000000"/>
                <w:sz w:val="24"/>
                <w:szCs w:val="24"/>
                <w:shd w:val="clear" w:color="auto" w:fill="FFFFFF"/>
              </w:rPr>
              <w:t>IS 16264 : 2014</w:t>
            </w:r>
            <w:r w:rsidRPr="00427625">
              <w:rPr>
                <w:rFonts w:ascii="Times New Roman" w:hAnsi="Times New Roman" w:cs="Times New Roman"/>
                <w:color w:val="000000"/>
                <w:sz w:val="24"/>
                <w:szCs w:val="24"/>
              </w:rPr>
              <w:t xml:space="preserve"> / </w:t>
            </w:r>
            <w:r w:rsidRPr="00427625">
              <w:rPr>
                <w:rFonts w:ascii="Times New Roman" w:hAnsi="Times New Roman" w:cs="Times New Roman"/>
                <w:color w:val="000000"/>
                <w:sz w:val="24"/>
                <w:szCs w:val="24"/>
                <w:shd w:val="clear" w:color="auto" w:fill="FFFFFF"/>
              </w:rPr>
              <w:t>ISO 6143 : 2001 —</w:t>
            </w:r>
            <w:r w:rsidRPr="00427625">
              <w:rPr>
                <w:rFonts w:ascii="Times New Roman" w:hAnsi="Times New Roman" w:cs="Times New Roman"/>
                <w:sz w:val="24"/>
                <w:szCs w:val="24"/>
              </w:rPr>
              <w:t xml:space="preserve"> </w:t>
            </w:r>
            <w:r w:rsidRPr="00427625">
              <w:rPr>
                <w:rFonts w:ascii="Times New Roman" w:hAnsi="Times New Roman" w:cs="Times New Roman"/>
                <w:color w:val="000000"/>
                <w:sz w:val="24"/>
                <w:szCs w:val="24"/>
                <w:shd w:val="clear" w:color="auto" w:fill="FFFFFF"/>
              </w:rPr>
              <w:t>Gas analysis - Comparison methods for determining and checking the composition of calibration gas mixtures</w:t>
            </w:r>
          </w:p>
        </w:tc>
        <w:tc>
          <w:tcPr>
            <w:tcW w:w="0" w:type="auto"/>
          </w:tcPr>
          <w:p w:rsidR="000107A1" w:rsidRPr="00B604A5" w:rsidRDefault="000107A1" w:rsidP="000107A1">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Identical</w:t>
            </w:r>
          </w:p>
        </w:tc>
      </w:tr>
      <w:tr w:rsidR="000107A1" w:rsidRPr="00AE2634" w:rsidTr="003C7922">
        <w:trPr>
          <w:trHeight w:val="1070"/>
        </w:trPr>
        <w:tc>
          <w:tcPr>
            <w:tcW w:w="2977" w:type="dxa"/>
          </w:tcPr>
          <w:p w:rsidR="000107A1" w:rsidRPr="00F516C3" w:rsidRDefault="006442D4" w:rsidP="000107A1">
            <w:pPr>
              <w:shd w:val="clear" w:color="auto" w:fill="FFFFFF"/>
              <w:spacing w:before="100" w:beforeAutospacing="1" w:after="100" w:afterAutospacing="1" w:line="240" w:lineRule="auto"/>
              <w:rPr>
                <w:rFonts w:ascii="Times New Roman" w:hAnsi="Times New Roman" w:cs="Times New Roman"/>
                <w:sz w:val="24"/>
                <w:szCs w:val="24"/>
              </w:rPr>
            </w:pPr>
            <w:hyperlink r:id="rId14" w:anchor="iso:std:iso:6974:-1:ed-1:en" w:history="1">
              <w:r w:rsidR="000107A1" w:rsidRPr="00F516C3">
                <w:rPr>
                  <w:rStyle w:val="Hyperlink"/>
                  <w:rFonts w:ascii="Times New Roman" w:hAnsi="Times New Roman" w:cs="Times New Roman"/>
                  <w:color w:val="auto"/>
                  <w:sz w:val="24"/>
                  <w:szCs w:val="24"/>
                  <w:u w:val="none"/>
                </w:rPr>
                <w:t>ISO 6974-1:2000</w:t>
              </w:r>
            </w:hyperlink>
            <w:r w:rsidR="000107A1" w:rsidRPr="00F516C3">
              <w:rPr>
                <w:rFonts w:ascii="Times New Roman" w:hAnsi="Times New Roman" w:cs="Times New Roman"/>
                <w:sz w:val="24"/>
                <w:szCs w:val="24"/>
              </w:rPr>
              <w:t>, </w:t>
            </w:r>
            <w:r w:rsidR="000107A1" w:rsidRPr="00F516C3">
              <w:rPr>
                <w:rStyle w:val="sts-std-title"/>
                <w:rFonts w:ascii="Times New Roman" w:hAnsi="Times New Roman" w:cs="Times New Roman"/>
                <w:sz w:val="24"/>
                <w:szCs w:val="24"/>
              </w:rPr>
              <w:t>Natural gas — Determination of composition with defined uncertainty by gas chromatography — Part 1: Guidelines for tailored analysis.</w:t>
            </w:r>
          </w:p>
        </w:tc>
        <w:tc>
          <w:tcPr>
            <w:tcW w:w="4445" w:type="dxa"/>
          </w:tcPr>
          <w:p w:rsidR="006F3685" w:rsidRPr="006F3685" w:rsidRDefault="00DA526C" w:rsidP="006F3685">
            <w:pPr>
              <w:shd w:val="clear" w:color="auto" w:fill="FFFFFF"/>
              <w:spacing w:after="0" w:line="240" w:lineRule="auto"/>
              <w:rPr>
                <w:rFonts w:ascii="Times New Roman" w:hAnsi="Times New Roman" w:cs="Times New Roman"/>
                <w:color w:val="000000"/>
                <w:sz w:val="24"/>
                <w:szCs w:val="24"/>
                <w:shd w:val="clear" w:color="auto" w:fill="FFFFFF"/>
              </w:rPr>
            </w:pPr>
            <w:r w:rsidRPr="00DA526C">
              <w:rPr>
                <w:rFonts w:ascii="Times New Roman" w:hAnsi="Times New Roman" w:cs="Times New Roman"/>
                <w:color w:val="000000"/>
                <w:sz w:val="24"/>
                <w:szCs w:val="24"/>
                <w:shd w:val="clear" w:color="auto" w:fill="FFFFFF"/>
              </w:rPr>
              <w:t>IS 15130 (Part</w:t>
            </w:r>
            <w:r w:rsidR="006F3685">
              <w:rPr>
                <w:rFonts w:ascii="Times New Roman" w:hAnsi="Times New Roman" w:cs="Times New Roman"/>
                <w:color w:val="000000"/>
                <w:sz w:val="24"/>
                <w:szCs w:val="24"/>
                <w:shd w:val="clear" w:color="auto" w:fill="FFFFFF"/>
              </w:rPr>
              <w:t xml:space="preserve"> 1) : 2017 / ISO 6974-1 : 2012 — N</w:t>
            </w:r>
            <w:r w:rsidR="006F3685" w:rsidRPr="006F3685">
              <w:rPr>
                <w:rFonts w:ascii="Times New Roman" w:hAnsi="Times New Roman" w:cs="Times New Roman"/>
                <w:color w:val="000000"/>
                <w:sz w:val="24"/>
                <w:szCs w:val="24"/>
                <w:shd w:val="clear" w:color="auto" w:fill="FFFFFF"/>
              </w:rPr>
              <w:t xml:space="preserve">atural </w:t>
            </w:r>
            <w:r w:rsidR="006F3685">
              <w:rPr>
                <w:rFonts w:ascii="Times New Roman" w:hAnsi="Times New Roman" w:cs="Times New Roman"/>
                <w:color w:val="000000"/>
                <w:sz w:val="24"/>
                <w:szCs w:val="24"/>
                <w:shd w:val="clear" w:color="auto" w:fill="FFFFFF"/>
              </w:rPr>
              <w:t xml:space="preserve">Gas - Determination of </w:t>
            </w:r>
            <w:r w:rsidR="006F3685" w:rsidRPr="006F3685">
              <w:rPr>
                <w:rFonts w:ascii="Times New Roman" w:hAnsi="Times New Roman" w:cs="Times New Roman"/>
                <w:color w:val="000000"/>
                <w:sz w:val="24"/>
                <w:szCs w:val="24"/>
                <w:shd w:val="clear" w:color="auto" w:fill="FFFFFF"/>
              </w:rPr>
              <w:t>composition and associated</w:t>
            </w:r>
            <w:r w:rsidR="006F3685">
              <w:rPr>
                <w:rFonts w:ascii="Times New Roman" w:hAnsi="Times New Roman" w:cs="Times New Roman"/>
                <w:color w:val="000000"/>
                <w:sz w:val="24"/>
                <w:szCs w:val="24"/>
                <w:shd w:val="clear" w:color="auto" w:fill="FFFFFF"/>
              </w:rPr>
              <w:t xml:space="preserve"> </w:t>
            </w:r>
            <w:r w:rsidR="006F3685" w:rsidRPr="006F3685">
              <w:rPr>
                <w:rFonts w:ascii="Times New Roman" w:hAnsi="Times New Roman" w:cs="Times New Roman"/>
                <w:color w:val="000000"/>
                <w:sz w:val="24"/>
                <w:szCs w:val="24"/>
                <w:shd w:val="clear" w:color="auto" w:fill="FFFFFF"/>
              </w:rPr>
              <w:t>Uncertainty b</w:t>
            </w:r>
            <w:r w:rsidR="006F3685">
              <w:rPr>
                <w:rFonts w:ascii="Times New Roman" w:hAnsi="Times New Roman" w:cs="Times New Roman"/>
                <w:color w:val="000000"/>
                <w:sz w:val="24"/>
                <w:szCs w:val="24"/>
                <w:shd w:val="clear" w:color="auto" w:fill="FFFFFF"/>
              </w:rPr>
              <w:t>y gas chromatography — part 1: G</w:t>
            </w:r>
            <w:r w:rsidR="006F3685" w:rsidRPr="006F3685">
              <w:rPr>
                <w:rFonts w:ascii="Times New Roman" w:hAnsi="Times New Roman" w:cs="Times New Roman"/>
                <w:color w:val="000000"/>
                <w:sz w:val="24"/>
                <w:szCs w:val="24"/>
                <w:shd w:val="clear" w:color="auto" w:fill="FFFFFF"/>
              </w:rPr>
              <w:t>eneral</w:t>
            </w:r>
          </w:p>
          <w:p w:rsidR="000107A1" w:rsidRPr="00427625" w:rsidRDefault="006F3685" w:rsidP="006F3685">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w:t>
            </w:r>
            <w:r w:rsidRPr="006F3685">
              <w:rPr>
                <w:rFonts w:ascii="Times New Roman" w:hAnsi="Times New Roman" w:cs="Times New Roman"/>
                <w:color w:val="000000"/>
                <w:sz w:val="24"/>
                <w:szCs w:val="24"/>
                <w:shd w:val="clear" w:color="auto" w:fill="FFFFFF"/>
              </w:rPr>
              <w:t>uidelines and calculation of composition</w:t>
            </w:r>
            <w:r>
              <w:rPr>
                <w:rFonts w:ascii="Times New Roman" w:hAnsi="Times New Roman" w:cs="Times New Roman"/>
                <w:color w:val="000000"/>
                <w:sz w:val="24"/>
                <w:szCs w:val="24"/>
                <w:shd w:val="clear" w:color="auto" w:fill="FFFFFF"/>
              </w:rPr>
              <w:br/>
            </w:r>
            <w:r w:rsidRPr="00F516C3">
              <w:rPr>
                <w:rFonts w:ascii="Times New Roman" w:hAnsi="Times New Roman" w:cs="Times New Roman"/>
                <w:sz w:val="24"/>
                <w:szCs w:val="24"/>
                <w:shd w:val="clear" w:color="auto" w:fill="FFFFFF"/>
              </w:rPr>
              <w:t>(</w:t>
            </w:r>
            <w:r w:rsidRPr="00F516C3">
              <w:rPr>
                <w:rFonts w:ascii="Times New Roman" w:hAnsi="Times New Roman" w:cs="Times New Roman"/>
                <w:i/>
                <w:iCs/>
                <w:sz w:val="24"/>
                <w:szCs w:val="24"/>
                <w:shd w:val="clear" w:color="auto" w:fill="FFFFFF"/>
              </w:rPr>
              <w:t>first revision</w:t>
            </w:r>
            <w:r w:rsidRPr="00F516C3">
              <w:rPr>
                <w:rFonts w:ascii="Times New Roman" w:hAnsi="Times New Roman" w:cs="Times New Roman"/>
                <w:sz w:val="24"/>
                <w:szCs w:val="24"/>
                <w:shd w:val="clear" w:color="auto" w:fill="FFFFFF"/>
              </w:rPr>
              <w:t>)</w:t>
            </w:r>
          </w:p>
        </w:tc>
        <w:tc>
          <w:tcPr>
            <w:tcW w:w="0" w:type="auto"/>
          </w:tcPr>
          <w:p w:rsidR="000107A1" w:rsidRPr="00B604A5" w:rsidRDefault="000107A1" w:rsidP="000107A1">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Identical</w:t>
            </w:r>
          </w:p>
        </w:tc>
      </w:tr>
      <w:tr w:rsidR="000107A1" w:rsidRPr="00AE2634" w:rsidTr="000107A1">
        <w:trPr>
          <w:trHeight w:val="2267"/>
        </w:trPr>
        <w:tc>
          <w:tcPr>
            <w:tcW w:w="2977" w:type="dxa"/>
          </w:tcPr>
          <w:p w:rsidR="000107A1" w:rsidRPr="000107A1" w:rsidRDefault="000107A1" w:rsidP="000107A1">
            <w:pPr>
              <w:shd w:val="clear" w:color="auto" w:fill="FFFFFF"/>
              <w:spacing w:before="100" w:beforeAutospacing="1" w:after="100" w:afterAutospacing="1" w:line="240" w:lineRule="auto"/>
              <w:rPr>
                <w:rFonts w:ascii="Times New Roman" w:hAnsi="Times New Roman" w:cs="Times New Roman"/>
                <w:sz w:val="24"/>
                <w:szCs w:val="24"/>
              </w:rPr>
            </w:pPr>
            <w:r w:rsidRPr="000107A1">
              <w:rPr>
                <w:rFonts w:ascii="Times New Roman" w:hAnsi="Times New Roman" w:cs="Times New Roman"/>
                <w:sz w:val="24"/>
                <w:szCs w:val="24"/>
              </w:rPr>
              <w:t>ISO 6974-2</w:t>
            </w:r>
            <w:r>
              <w:rPr>
                <w:rFonts w:ascii="Times New Roman" w:hAnsi="Times New Roman" w:cs="Times New Roman"/>
                <w:sz w:val="24"/>
                <w:szCs w:val="24"/>
              </w:rPr>
              <w:t>: 2012</w:t>
            </w:r>
            <w:r w:rsidRPr="000107A1">
              <w:rPr>
                <w:rFonts w:ascii="Times New Roman" w:hAnsi="Times New Roman" w:cs="Times New Roman"/>
                <w:sz w:val="24"/>
                <w:szCs w:val="24"/>
              </w:rPr>
              <w:t>, </w:t>
            </w:r>
            <w:r w:rsidRPr="00F516C3">
              <w:rPr>
                <w:rStyle w:val="sts-std-title"/>
                <w:rFonts w:ascii="Times New Roman" w:hAnsi="Times New Roman" w:cs="Times New Roman"/>
                <w:sz w:val="24"/>
                <w:szCs w:val="24"/>
              </w:rPr>
              <w:t>Natural gas — Determination of composition with defined uncertainty by gas chromatography — Part 2: Measuring-system characteristics and statistics for data treatment.</w:t>
            </w:r>
          </w:p>
        </w:tc>
        <w:tc>
          <w:tcPr>
            <w:tcW w:w="4445" w:type="dxa"/>
          </w:tcPr>
          <w:p w:rsidR="000107A1" w:rsidRPr="000107A1" w:rsidRDefault="000107A1" w:rsidP="000107A1">
            <w:pPr>
              <w:shd w:val="clear" w:color="auto" w:fill="FFFFFF"/>
              <w:spacing w:after="0" w:line="240" w:lineRule="auto"/>
              <w:rPr>
                <w:rFonts w:ascii="Times New Roman" w:hAnsi="Times New Roman" w:cs="Times New Roman"/>
                <w:color w:val="000000"/>
                <w:sz w:val="24"/>
                <w:szCs w:val="24"/>
                <w:shd w:val="clear" w:color="auto" w:fill="FFFFFF"/>
              </w:rPr>
            </w:pPr>
            <w:r w:rsidRPr="000107A1">
              <w:rPr>
                <w:rFonts w:ascii="Times New Roman" w:hAnsi="Times New Roman" w:cs="Times New Roman"/>
                <w:color w:val="212529"/>
                <w:sz w:val="24"/>
                <w:szCs w:val="24"/>
                <w:shd w:val="clear" w:color="auto" w:fill="FFFFFF"/>
              </w:rPr>
              <w:t>IS 15130 (Part 2): 2021</w:t>
            </w:r>
            <w:r w:rsidRPr="000107A1">
              <w:rPr>
                <w:rFonts w:ascii="Times New Roman" w:hAnsi="Times New Roman" w:cs="Times New Roman"/>
                <w:color w:val="212529"/>
                <w:sz w:val="24"/>
                <w:szCs w:val="24"/>
              </w:rPr>
              <w:t xml:space="preserve"> / </w:t>
            </w:r>
            <w:r w:rsidRPr="000107A1">
              <w:rPr>
                <w:rFonts w:ascii="Times New Roman" w:hAnsi="Times New Roman" w:cs="Times New Roman"/>
                <w:color w:val="212529"/>
                <w:sz w:val="24"/>
                <w:szCs w:val="24"/>
                <w:shd w:val="clear" w:color="auto" w:fill="FFFFFF"/>
              </w:rPr>
              <w:t>ISO 6974-2: 2012 — Natural Gas - Determination of Composition and Associated Uncertainty by Gas Chromatography Part 2 Uncertainty Calculations (</w:t>
            </w:r>
            <w:r w:rsidRPr="000107A1">
              <w:rPr>
                <w:rFonts w:ascii="Times New Roman" w:hAnsi="Times New Roman" w:cs="Times New Roman"/>
                <w:i/>
                <w:iCs/>
                <w:color w:val="212529"/>
                <w:sz w:val="24"/>
                <w:szCs w:val="24"/>
                <w:shd w:val="clear" w:color="auto" w:fill="FFFFFF"/>
              </w:rPr>
              <w:t>first revision</w:t>
            </w:r>
            <w:r w:rsidRPr="000107A1">
              <w:rPr>
                <w:rFonts w:ascii="Times New Roman" w:hAnsi="Times New Roman" w:cs="Times New Roman"/>
                <w:color w:val="212529"/>
                <w:sz w:val="24"/>
                <w:szCs w:val="24"/>
                <w:shd w:val="clear" w:color="auto" w:fill="FFFFFF"/>
              </w:rPr>
              <w:t>)</w:t>
            </w:r>
          </w:p>
        </w:tc>
        <w:tc>
          <w:tcPr>
            <w:tcW w:w="0" w:type="auto"/>
          </w:tcPr>
          <w:p w:rsidR="000107A1" w:rsidRPr="00B604A5" w:rsidRDefault="000107A1" w:rsidP="000107A1">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Identical</w:t>
            </w:r>
          </w:p>
        </w:tc>
      </w:tr>
    </w:tbl>
    <w:p w:rsidR="00F43154" w:rsidRDefault="00F43154" w:rsidP="00F43154">
      <w:pPr>
        <w:spacing w:line="240" w:lineRule="auto"/>
        <w:jc w:val="center"/>
        <w:rPr>
          <w:b/>
          <w:bCs/>
        </w:rPr>
      </w:pPr>
    </w:p>
    <w:p w:rsidR="00F43154" w:rsidRPr="00B604A5" w:rsidRDefault="00F43154" w:rsidP="00F43154">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B604A5">
        <w:rPr>
          <w:rFonts w:ascii="Times New Roman" w:hAnsi="Times New Roman" w:cs="Times New Roman"/>
          <w:sz w:val="24"/>
          <w:szCs w:val="24"/>
        </w:rPr>
        <w:t>The technical committee has reviewed the provisions of the following International Standards referred in this adopted standard and has decided that they are acceptable for use in conjunction with this standard:</w:t>
      </w:r>
    </w:p>
    <w:p w:rsidR="00F43154" w:rsidRDefault="00F43154" w:rsidP="00F43154">
      <w:pPr>
        <w:spacing w:line="24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526"/>
      </w:tblGrid>
      <w:tr w:rsidR="00F43154" w:rsidRPr="00B604A5" w:rsidTr="003C7922">
        <w:trPr>
          <w:trHeight w:val="694"/>
          <w:jc w:val="center"/>
        </w:trPr>
        <w:tc>
          <w:tcPr>
            <w:tcW w:w="2490" w:type="dxa"/>
          </w:tcPr>
          <w:p w:rsidR="00F43154" w:rsidRPr="00B604A5" w:rsidRDefault="00F43154" w:rsidP="003C7922">
            <w:pPr>
              <w:rPr>
                <w:rFonts w:ascii="Times New Roman" w:hAnsi="Times New Roman" w:cs="Times New Roman"/>
                <w:i/>
                <w:sz w:val="24"/>
                <w:szCs w:val="24"/>
              </w:rPr>
            </w:pPr>
            <w:r w:rsidRPr="00B604A5">
              <w:rPr>
                <w:rFonts w:ascii="Times New Roman" w:hAnsi="Times New Roman" w:cs="Times New Roman"/>
                <w:i/>
                <w:sz w:val="24"/>
                <w:szCs w:val="24"/>
              </w:rPr>
              <w:t>International Standard</w:t>
            </w:r>
          </w:p>
        </w:tc>
        <w:tc>
          <w:tcPr>
            <w:tcW w:w="6526" w:type="dxa"/>
          </w:tcPr>
          <w:p w:rsidR="00F43154" w:rsidRPr="00B604A5" w:rsidRDefault="00F43154" w:rsidP="003C7922">
            <w:pPr>
              <w:pStyle w:val="NoSpacing"/>
              <w:jc w:val="center"/>
              <w:rPr>
                <w:rFonts w:cs="Times New Roman"/>
                <w:i/>
                <w:sz w:val="24"/>
                <w:szCs w:val="24"/>
              </w:rPr>
            </w:pPr>
            <w:r w:rsidRPr="00B604A5">
              <w:rPr>
                <w:rFonts w:cs="Times New Roman"/>
                <w:i/>
                <w:sz w:val="24"/>
                <w:szCs w:val="24"/>
              </w:rPr>
              <w:t>Title</w:t>
            </w:r>
          </w:p>
        </w:tc>
      </w:tr>
      <w:tr w:rsidR="00F43154" w:rsidRPr="00AE2634" w:rsidTr="003C7922">
        <w:trPr>
          <w:trHeight w:val="694"/>
          <w:jc w:val="center"/>
        </w:trPr>
        <w:tc>
          <w:tcPr>
            <w:tcW w:w="2490" w:type="dxa"/>
          </w:tcPr>
          <w:p w:rsidR="00F43154" w:rsidRPr="00B604A5" w:rsidRDefault="000107A1" w:rsidP="003C7922">
            <w:pPr>
              <w:rPr>
                <w:rFonts w:ascii="Times New Roman" w:hAnsi="Times New Roman" w:cs="Times New Roman"/>
                <w:iCs/>
                <w:sz w:val="24"/>
                <w:szCs w:val="24"/>
              </w:rPr>
            </w:pPr>
            <w:r>
              <w:rPr>
                <w:rFonts w:ascii="Times New Roman" w:hAnsi="Times New Roman" w:cs="Times New Roman"/>
                <w:iCs/>
                <w:sz w:val="24"/>
                <w:szCs w:val="24"/>
              </w:rPr>
              <w:t>ISO 7504: 1984</w:t>
            </w:r>
          </w:p>
        </w:tc>
        <w:tc>
          <w:tcPr>
            <w:tcW w:w="6526" w:type="dxa"/>
          </w:tcPr>
          <w:p w:rsidR="00F43154" w:rsidRPr="003756D0" w:rsidRDefault="000107A1" w:rsidP="003C7922">
            <w:pPr>
              <w:pStyle w:val="NoSpacing"/>
              <w:rPr>
                <w:rFonts w:cs="Times New Roman"/>
                <w:sz w:val="24"/>
                <w:szCs w:val="24"/>
              </w:rPr>
            </w:pPr>
            <w:r>
              <w:rPr>
                <w:rFonts w:cs="Times New Roman"/>
                <w:sz w:val="24"/>
                <w:szCs w:val="24"/>
              </w:rPr>
              <w:t>Gas analysis — Vocabulary</w:t>
            </w:r>
          </w:p>
        </w:tc>
      </w:tr>
    </w:tbl>
    <w:p w:rsidR="00F43154" w:rsidRDefault="00F43154" w:rsidP="005138D9">
      <w:pPr>
        <w:spacing w:line="240" w:lineRule="auto"/>
        <w:rPr>
          <w:b/>
          <w:bCs/>
        </w:rPr>
      </w:pPr>
    </w:p>
    <w:p w:rsidR="005138D9" w:rsidRDefault="005138D9" w:rsidP="005138D9">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color w:val="000000" w:themeColor="text1"/>
          <w:sz w:val="24"/>
          <w:szCs w:val="24"/>
        </w:rPr>
        <w:t>second revision</w:t>
      </w:r>
      <w:r>
        <w:rPr>
          <w:rFonts w:ascii="Times New Roman" w:eastAsia="Times New Roman" w:hAnsi="Times New Roman" w:cs="Times New Roman"/>
          <w:color w:val="000000" w:themeColor="text1"/>
          <w:sz w:val="24"/>
          <w:szCs w:val="24"/>
        </w:rPr>
        <w:t xml:space="preserve">)’. </w:t>
      </w:r>
    </w:p>
    <w:p w:rsidR="005138D9" w:rsidRPr="00E86757" w:rsidRDefault="005138D9" w:rsidP="005138D9">
      <w:pPr>
        <w:spacing w:line="240" w:lineRule="auto"/>
        <w:rPr>
          <w:b/>
          <w:bCs/>
        </w:rPr>
      </w:pPr>
    </w:p>
    <w:p w:rsidR="00A4359A" w:rsidRDefault="00A4359A"/>
    <w:sectPr w:rsidR="00A4359A" w:rsidSect="00C80F78">
      <w:headerReference w:type="default" r:id="rId15"/>
      <w:pgSz w:w="11906" w:h="16838"/>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D4" w:rsidRDefault="006442D4" w:rsidP="00F43154">
      <w:pPr>
        <w:spacing w:after="0" w:line="240" w:lineRule="auto"/>
      </w:pPr>
      <w:r>
        <w:separator/>
      </w:r>
    </w:p>
  </w:endnote>
  <w:endnote w:type="continuationSeparator" w:id="0">
    <w:p w:rsidR="006442D4" w:rsidRDefault="006442D4" w:rsidP="00F4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D4" w:rsidRDefault="006442D4" w:rsidP="00F43154">
      <w:pPr>
        <w:spacing w:after="0" w:line="240" w:lineRule="auto"/>
      </w:pPr>
      <w:r>
        <w:separator/>
      </w:r>
    </w:p>
  </w:footnote>
  <w:footnote w:type="continuationSeparator" w:id="0">
    <w:p w:rsidR="006442D4" w:rsidRDefault="006442D4" w:rsidP="00F43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54" w:rsidRPr="00AA6CDB" w:rsidRDefault="00F43154" w:rsidP="00B84AAD">
    <w:pPr>
      <w:spacing w:after="0" w:line="240" w:lineRule="auto"/>
      <w:jc w:val="right"/>
      <w:rPr>
        <w:b/>
        <w:bCs/>
      </w:rPr>
    </w:pPr>
    <w:r>
      <w:rPr>
        <w:rFonts w:ascii="Times New Roman" w:hAnsi="Times New Roman" w:cs="Times New Roman"/>
        <w:color w:val="000000" w:themeColor="text1"/>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700B"/>
    <w:multiLevelType w:val="multilevel"/>
    <w:tmpl w:val="3398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36C0E"/>
    <w:multiLevelType w:val="multilevel"/>
    <w:tmpl w:val="5586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B85158"/>
    <w:multiLevelType w:val="multilevel"/>
    <w:tmpl w:val="AD7C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3F"/>
    <w:rsid w:val="000107A1"/>
    <w:rsid w:val="0002425E"/>
    <w:rsid w:val="0003759F"/>
    <w:rsid w:val="000D3AB9"/>
    <w:rsid w:val="000E3A76"/>
    <w:rsid w:val="00146CBB"/>
    <w:rsid w:val="00364B8D"/>
    <w:rsid w:val="00427625"/>
    <w:rsid w:val="00452E38"/>
    <w:rsid w:val="00470EA2"/>
    <w:rsid w:val="004C5C3F"/>
    <w:rsid w:val="004D482A"/>
    <w:rsid w:val="005138D9"/>
    <w:rsid w:val="00553C30"/>
    <w:rsid w:val="005935D6"/>
    <w:rsid w:val="0060379B"/>
    <w:rsid w:val="00606D85"/>
    <w:rsid w:val="0063082B"/>
    <w:rsid w:val="006442D4"/>
    <w:rsid w:val="0067363C"/>
    <w:rsid w:val="00686D55"/>
    <w:rsid w:val="006A5D93"/>
    <w:rsid w:val="006F3685"/>
    <w:rsid w:val="0071534A"/>
    <w:rsid w:val="00726D52"/>
    <w:rsid w:val="00731413"/>
    <w:rsid w:val="007B6F0B"/>
    <w:rsid w:val="0085628B"/>
    <w:rsid w:val="00895AB7"/>
    <w:rsid w:val="008B0E41"/>
    <w:rsid w:val="008F7594"/>
    <w:rsid w:val="00A4359A"/>
    <w:rsid w:val="00A81F42"/>
    <w:rsid w:val="00A83078"/>
    <w:rsid w:val="00A9524B"/>
    <w:rsid w:val="00B2305C"/>
    <w:rsid w:val="00B41C1E"/>
    <w:rsid w:val="00B6018E"/>
    <w:rsid w:val="00B84AAD"/>
    <w:rsid w:val="00BB533F"/>
    <w:rsid w:val="00C22F61"/>
    <w:rsid w:val="00C50213"/>
    <w:rsid w:val="00C67E22"/>
    <w:rsid w:val="00C80F78"/>
    <w:rsid w:val="00C87E64"/>
    <w:rsid w:val="00D42D1E"/>
    <w:rsid w:val="00DA526C"/>
    <w:rsid w:val="00DA75EB"/>
    <w:rsid w:val="00E33189"/>
    <w:rsid w:val="00E84E90"/>
    <w:rsid w:val="00E926C5"/>
    <w:rsid w:val="00EA6C0A"/>
    <w:rsid w:val="00F43154"/>
    <w:rsid w:val="00F516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EA27EFC-1746-4829-AABC-B160F20E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54"/>
  </w:style>
  <w:style w:type="paragraph" w:styleId="Footer">
    <w:name w:val="footer"/>
    <w:basedOn w:val="Normal"/>
    <w:link w:val="FooterChar"/>
    <w:uiPriority w:val="99"/>
    <w:unhideWhenUsed/>
    <w:rsid w:val="00F4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54"/>
  </w:style>
  <w:style w:type="character" w:customStyle="1" w:styleId="markedcontent">
    <w:name w:val="markedcontent"/>
    <w:basedOn w:val="DefaultParagraphFont"/>
    <w:rsid w:val="00F43154"/>
  </w:style>
  <w:style w:type="character" w:styleId="Hyperlink">
    <w:name w:val="Hyperlink"/>
    <w:basedOn w:val="DefaultParagraphFont"/>
    <w:uiPriority w:val="99"/>
    <w:semiHidden/>
    <w:unhideWhenUsed/>
    <w:rsid w:val="00F43154"/>
    <w:rPr>
      <w:color w:val="0000FF"/>
      <w:u w:val="single"/>
    </w:rPr>
  </w:style>
  <w:style w:type="paragraph" w:customStyle="1" w:styleId="Default">
    <w:name w:val="Default"/>
    <w:rsid w:val="00F43154"/>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F43154"/>
  </w:style>
  <w:style w:type="character" w:customStyle="1" w:styleId="NoSpacingChar">
    <w:name w:val="No Spacing Char"/>
    <w:link w:val="NoSpacing"/>
    <w:uiPriority w:val="1"/>
    <w:locked/>
    <w:rsid w:val="00F43154"/>
    <w:rPr>
      <w:rFonts w:ascii="Times New Roman" w:eastAsia="Verdana" w:hAnsi="Times New Roman" w:cs="Mangal"/>
    </w:rPr>
  </w:style>
  <w:style w:type="paragraph" w:styleId="NoSpacing">
    <w:name w:val="No Spacing"/>
    <w:basedOn w:val="Normal"/>
    <w:link w:val="NoSpacingChar"/>
    <w:uiPriority w:val="1"/>
    <w:qFormat/>
    <w:rsid w:val="00F43154"/>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B84AAD"/>
    <w:rPr>
      <w:rFonts w:ascii="Courier New" w:eastAsia="Times New Roman" w:hAnsi="Courier New" w:cs="Times New Roman"/>
      <w:sz w:val="20"/>
    </w:rPr>
  </w:style>
  <w:style w:type="paragraph" w:styleId="PlainText">
    <w:name w:val="Plain Text"/>
    <w:aliases w:val="Char"/>
    <w:basedOn w:val="Normal"/>
    <w:link w:val="PlainTextChar"/>
    <w:unhideWhenUsed/>
    <w:rsid w:val="00B84AA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84AAD"/>
    <w:rPr>
      <w:rFonts w:ascii="Consolas" w:hAnsi="Consolas" w:cs="Consolas"/>
      <w:sz w:val="21"/>
      <w:szCs w:val="21"/>
    </w:rPr>
  </w:style>
  <w:style w:type="paragraph" w:styleId="BalloonText">
    <w:name w:val="Balloon Text"/>
    <w:basedOn w:val="Normal"/>
    <w:link w:val="BalloonTextChar"/>
    <w:uiPriority w:val="99"/>
    <w:semiHidden/>
    <w:unhideWhenUsed/>
    <w:rsid w:val="00B2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05C"/>
    <w:rPr>
      <w:rFonts w:ascii="Segoe UI" w:hAnsi="Segoe UI" w:cs="Segoe UI"/>
      <w:sz w:val="18"/>
      <w:szCs w:val="18"/>
    </w:rPr>
  </w:style>
  <w:style w:type="character" w:customStyle="1" w:styleId="fontstyle01">
    <w:name w:val="fontstyle01"/>
    <w:basedOn w:val="DefaultParagraphFont"/>
    <w:rsid w:val="00B6018E"/>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607">
      <w:bodyDiv w:val="1"/>
      <w:marLeft w:val="0"/>
      <w:marRight w:val="0"/>
      <w:marTop w:val="0"/>
      <w:marBottom w:val="0"/>
      <w:divBdr>
        <w:top w:val="none" w:sz="0" w:space="0" w:color="auto"/>
        <w:left w:val="none" w:sz="0" w:space="0" w:color="auto"/>
        <w:bottom w:val="none" w:sz="0" w:space="0" w:color="auto"/>
        <w:right w:val="none" w:sz="0" w:space="0" w:color="auto"/>
      </w:divBdr>
    </w:div>
    <w:div w:id="150408298">
      <w:bodyDiv w:val="1"/>
      <w:marLeft w:val="0"/>
      <w:marRight w:val="0"/>
      <w:marTop w:val="0"/>
      <w:marBottom w:val="0"/>
      <w:divBdr>
        <w:top w:val="none" w:sz="0" w:space="0" w:color="auto"/>
        <w:left w:val="none" w:sz="0" w:space="0" w:color="auto"/>
        <w:bottom w:val="none" w:sz="0" w:space="0" w:color="auto"/>
        <w:right w:val="none" w:sz="0" w:space="0" w:color="auto"/>
      </w:divBdr>
    </w:div>
    <w:div w:id="414404435">
      <w:bodyDiv w:val="1"/>
      <w:marLeft w:val="0"/>
      <w:marRight w:val="0"/>
      <w:marTop w:val="0"/>
      <w:marBottom w:val="0"/>
      <w:divBdr>
        <w:top w:val="none" w:sz="0" w:space="0" w:color="auto"/>
        <w:left w:val="none" w:sz="0" w:space="0" w:color="auto"/>
        <w:bottom w:val="none" w:sz="0" w:space="0" w:color="auto"/>
        <w:right w:val="none" w:sz="0" w:space="0" w:color="auto"/>
      </w:divBdr>
    </w:div>
    <w:div w:id="664892169">
      <w:bodyDiv w:val="1"/>
      <w:marLeft w:val="0"/>
      <w:marRight w:val="0"/>
      <w:marTop w:val="0"/>
      <w:marBottom w:val="0"/>
      <w:divBdr>
        <w:top w:val="none" w:sz="0" w:space="0" w:color="auto"/>
        <w:left w:val="none" w:sz="0" w:space="0" w:color="auto"/>
        <w:bottom w:val="none" w:sz="0" w:space="0" w:color="auto"/>
        <w:right w:val="none" w:sz="0" w:space="0" w:color="auto"/>
      </w:divBdr>
    </w:div>
    <w:div w:id="1664777461">
      <w:bodyDiv w:val="1"/>
      <w:marLeft w:val="0"/>
      <w:marRight w:val="0"/>
      <w:marTop w:val="0"/>
      <w:marBottom w:val="0"/>
      <w:divBdr>
        <w:top w:val="none" w:sz="0" w:space="0" w:color="auto"/>
        <w:left w:val="none" w:sz="0" w:space="0" w:color="auto"/>
        <w:bottom w:val="none" w:sz="0" w:space="0" w:color="auto"/>
        <w:right w:val="none" w:sz="0" w:space="0" w:color="auto"/>
      </w:divBdr>
    </w:div>
    <w:div w:id="20331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hyperlink" Target="https://www.iso.org/obp/ui/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2</cp:revision>
  <cp:lastPrinted>2024-07-10T04:41:00Z</cp:lastPrinted>
  <dcterms:created xsi:type="dcterms:W3CDTF">2024-08-28T09:58:00Z</dcterms:created>
  <dcterms:modified xsi:type="dcterms:W3CDTF">2024-08-28T09:58:00Z</dcterms:modified>
</cp:coreProperties>
</file>