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932" w:rsidRPr="0045249F" w:rsidRDefault="003F2932" w:rsidP="003F2932">
      <w:pPr>
        <w:autoSpaceDE w:val="0"/>
        <w:autoSpaceDN w:val="0"/>
        <w:adjustRightInd w:val="0"/>
        <w:spacing w:after="0" w:line="240" w:lineRule="auto"/>
        <w:ind w:right="-694"/>
        <w:jc w:val="right"/>
        <w:rPr>
          <w:rFonts w:ascii="Times New Roman" w:hAnsi="Times New Roman" w:cs="Times New Roman"/>
          <w:b/>
          <w:bCs/>
          <w:sz w:val="24"/>
        </w:rPr>
      </w:pPr>
      <w:r>
        <w:rPr>
          <w:rFonts w:ascii="Arial" w:hAnsi="Arial" w:cs="Arial"/>
          <w:b/>
          <w:bCs/>
          <w:iCs/>
          <w:noProof/>
          <w:sz w:val="28"/>
          <w:lang w:val="en-US"/>
        </w:rPr>
        <mc:AlternateContent>
          <mc:Choice Requires="wps">
            <w:drawing>
              <wp:anchor distT="0" distB="0" distL="114300" distR="114300" simplePos="0" relativeHeight="251664384" behindDoc="0" locked="0" layoutInCell="1" allowOverlap="1" wp14:anchorId="0CCB9EAF" wp14:editId="7A935CF0">
                <wp:simplePos x="0" y="0"/>
                <wp:positionH relativeFrom="column">
                  <wp:posOffset>1866900</wp:posOffset>
                </wp:positionH>
                <wp:positionV relativeFrom="paragraph">
                  <wp:posOffset>-153670</wp:posOffset>
                </wp:positionV>
                <wp:extent cx="1562100" cy="601980"/>
                <wp:effectExtent l="0" t="0" r="19050" b="2667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01980"/>
                        </a:xfrm>
                        <a:prstGeom prst="rect">
                          <a:avLst/>
                        </a:prstGeom>
                        <a:solidFill>
                          <a:srgbClr val="FFFFFF"/>
                        </a:solidFill>
                        <a:ln w="9525">
                          <a:solidFill>
                            <a:schemeClr val="bg1">
                              <a:lumMod val="100000"/>
                              <a:lumOff val="0"/>
                            </a:schemeClr>
                          </a:solidFill>
                          <a:miter lim="800000"/>
                          <a:headEnd/>
                          <a:tailEnd/>
                        </a:ln>
                      </wps:spPr>
                      <wps:txbx>
                        <w:txbxContent>
                          <w:p w:rsidR="003F2932" w:rsidRPr="00422026" w:rsidRDefault="003F2932" w:rsidP="003F2932">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3F2932" w:rsidRPr="00F20963" w:rsidRDefault="003F2932" w:rsidP="003F2932">
                            <w:pPr>
                              <w:spacing w:after="0" w:line="240" w:lineRule="auto"/>
                              <w:rPr>
                                <w:rFonts w:ascii="Arial" w:hAnsi="Arial" w:cs="Arial"/>
                                <w:b/>
                                <w:i/>
                                <w:sz w:val="28"/>
                                <w:szCs w:val="32"/>
                              </w:rPr>
                            </w:pPr>
                            <w:r w:rsidRPr="00F20963">
                              <w:rPr>
                                <w:rFonts w:ascii="Arial" w:hAnsi="Arial" w:cs="Arial"/>
                                <w:b/>
                                <w:i/>
                                <w:sz w:val="28"/>
                                <w:szCs w:val="32"/>
                              </w:rPr>
                              <w:t>Indian Standard</w:t>
                            </w:r>
                          </w:p>
                          <w:p w:rsidR="003F2932" w:rsidRPr="00C536D7" w:rsidRDefault="003F2932" w:rsidP="003F2932">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CCB9EAF" id="_x0000_t202" coordsize="21600,21600" o:spt="202" path="m,l,21600r21600,l21600,xe">
                <v:stroke joinstyle="miter"/>
                <v:path gradientshapeok="t" o:connecttype="rect"/>
              </v:shapetype>
              <v:shape id="Text Box 20" o:spid="_x0000_s1026" type="#_x0000_t202" style="position:absolute;left:0;text-align:left;margin-left:147pt;margin-top:-12.1pt;width:123pt;height:4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" strokecolor="white [3212]">
                <v:textbox>
                  <w:txbxContent>
                    <w:p w:rsidR="003F2932" w:rsidRPr="00422026" w:rsidRDefault="003F2932" w:rsidP="003F2932">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3F2932" w:rsidRPr="00F20963" w:rsidRDefault="003F2932" w:rsidP="003F2932">
                      <w:pPr>
                        <w:spacing w:after="0" w:line="240" w:lineRule="auto"/>
                        <w:rPr>
                          <w:rFonts w:ascii="Arial" w:hAnsi="Arial" w:cs="Arial"/>
                          <w:b/>
                          <w:i/>
                          <w:sz w:val="28"/>
                          <w:szCs w:val="32"/>
                        </w:rPr>
                      </w:pPr>
                      <w:r w:rsidRPr="00F20963">
                        <w:rPr>
                          <w:rFonts w:ascii="Arial" w:hAnsi="Arial" w:cs="Arial"/>
                          <w:b/>
                          <w:i/>
                          <w:sz w:val="28"/>
                          <w:szCs w:val="32"/>
                        </w:rPr>
                        <w:t>Indian Standard</w:t>
                      </w:r>
                    </w:p>
                    <w:p w:rsidR="003F2932" w:rsidRPr="00C536D7" w:rsidRDefault="003F2932" w:rsidP="003F2932">
                      <w:pPr>
                        <w:spacing w:after="0"/>
                        <w:rPr>
                          <w:b/>
                          <w:i/>
                        </w:rPr>
                      </w:pPr>
                    </w:p>
                  </w:txbxContent>
                </v:textbox>
              </v:shape>
            </w:pict>
          </mc:Fallback>
        </mc:AlternateContent>
      </w:r>
      <w:r w:rsidRPr="00B265BB">
        <w:t xml:space="preserve">         </w:t>
      </w:r>
      <w:r>
        <w:t xml:space="preserve">   </w:t>
      </w:r>
      <w:r w:rsidRPr="00B265BB">
        <w:t xml:space="preserve"> </w:t>
      </w:r>
      <w:r>
        <w:rPr>
          <w:rFonts w:ascii="Times New Roman" w:hAnsi="Times New Roman" w:cs="Times New Roman"/>
          <w:b/>
          <w:bCs/>
          <w:sz w:val="24"/>
        </w:rPr>
        <w:t>Doc</w:t>
      </w:r>
      <w:r w:rsidRPr="0045249F">
        <w:rPr>
          <w:rFonts w:ascii="Times New Roman" w:hAnsi="Times New Roman" w:cs="Times New Roman"/>
          <w:b/>
          <w:bCs/>
          <w:sz w:val="24"/>
        </w:rPr>
        <w:t xml:space="preserve">: PCD </w:t>
      </w:r>
      <w:r>
        <w:rPr>
          <w:rFonts w:ascii="Times New Roman" w:hAnsi="Times New Roman" w:cs="Times New Roman"/>
          <w:b/>
          <w:bCs/>
          <w:sz w:val="24"/>
        </w:rPr>
        <w:t>01 (</w:t>
      </w:r>
      <w:r w:rsidR="009776A7">
        <w:rPr>
          <w:rFonts w:ascii="Times New Roman" w:hAnsi="Times New Roman" w:cs="Times New Roman"/>
          <w:b/>
          <w:bCs/>
          <w:sz w:val="24"/>
        </w:rPr>
        <w:t>23296</w:t>
      </w:r>
      <w:r w:rsidRPr="0045249F">
        <w:rPr>
          <w:rFonts w:ascii="Times New Roman" w:hAnsi="Times New Roman" w:cs="Times New Roman"/>
          <w:b/>
          <w:bCs/>
          <w:sz w:val="24"/>
        </w:rPr>
        <w:t xml:space="preserve">) </w:t>
      </w:r>
      <w:r>
        <w:rPr>
          <w:rFonts w:ascii="Times New Roman" w:hAnsi="Times New Roman" w:cs="Times New Roman"/>
          <w:b/>
          <w:bCs/>
          <w:sz w:val="24"/>
        </w:rPr>
        <w:t>F</w:t>
      </w:r>
    </w:p>
    <w:p w:rsidR="003F2932" w:rsidRDefault="003F2932" w:rsidP="003F2932">
      <w:pPr>
        <w:autoSpaceDE w:val="0"/>
        <w:autoSpaceDN w:val="0"/>
        <w:adjustRightInd w:val="0"/>
        <w:spacing w:after="0" w:line="240" w:lineRule="auto"/>
        <w:ind w:right="-694"/>
        <w:jc w:val="right"/>
        <w:rPr>
          <w:rFonts w:ascii="Times New Roman" w:hAnsi="Times New Roman" w:cs="Times New Roman"/>
          <w:b/>
          <w:bCs/>
          <w:sz w:val="24"/>
        </w:rPr>
      </w:pPr>
      <w:r w:rsidRPr="0045249F">
        <w:rPr>
          <w:rFonts w:ascii="Arial" w:eastAsia="Times New Roman" w:hAnsi="Arial" w:cs="Arial"/>
          <w:b/>
          <w:bCs/>
          <w:color w:val="000000"/>
          <w:sz w:val="24"/>
          <w:szCs w:val="24"/>
          <w:lang w:val="fr-FR"/>
        </w:rPr>
        <w:t xml:space="preserve">        </w:t>
      </w:r>
      <w:r>
        <w:rPr>
          <w:rFonts w:ascii="Arial" w:eastAsia="Times New Roman" w:hAnsi="Arial" w:cs="Arial"/>
          <w:b/>
          <w:bCs/>
          <w:color w:val="000000"/>
          <w:sz w:val="24"/>
          <w:szCs w:val="24"/>
          <w:lang w:val="fr-FR"/>
        </w:rPr>
        <w:t xml:space="preserve">              </w:t>
      </w:r>
      <w:r>
        <w:rPr>
          <w:rFonts w:ascii="Times New Roman" w:hAnsi="Times New Roman" w:cs="Times New Roman"/>
          <w:b/>
          <w:bCs/>
          <w:sz w:val="24"/>
        </w:rPr>
        <w:t>ISO 6974-1: 2012</w:t>
      </w:r>
    </w:p>
    <w:p w:rsidR="003F2932" w:rsidRPr="009776A7" w:rsidRDefault="0053428A" w:rsidP="003F2932">
      <w:pPr>
        <w:autoSpaceDE w:val="0"/>
        <w:autoSpaceDN w:val="0"/>
        <w:adjustRightInd w:val="0"/>
        <w:spacing w:after="0" w:line="240" w:lineRule="auto"/>
        <w:ind w:right="-694"/>
        <w:jc w:val="right"/>
        <w:rPr>
          <w:rFonts w:ascii="Times New Roman" w:hAnsi="Times New Roman" w:cs="Times New Roman"/>
          <w:b/>
          <w:bCs/>
          <w:sz w:val="24"/>
        </w:rPr>
      </w:pPr>
      <w:hyperlink r:id="rId7" w:history="1">
        <w:r w:rsidR="009776A7" w:rsidRPr="009776A7">
          <w:rPr>
            <w:rFonts w:ascii="Times New Roman" w:hAnsi="Times New Roman" w:cs="Times New Roman"/>
            <w:b/>
            <w:bCs/>
            <w:sz w:val="24"/>
          </w:rPr>
          <w:t>IS 15130</w:t>
        </w:r>
        <w:r w:rsidR="00BB576A">
          <w:rPr>
            <w:rFonts w:ascii="Times New Roman" w:hAnsi="Times New Roman" w:cs="Times New Roman"/>
            <w:b/>
            <w:bCs/>
            <w:sz w:val="24"/>
          </w:rPr>
          <w:t xml:space="preserve"> (</w:t>
        </w:r>
        <w:r w:rsidR="009776A7" w:rsidRPr="009776A7">
          <w:rPr>
            <w:rFonts w:ascii="Times New Roman" w:hAnsi="Times New Roman" w:cs="Times New Roman"/>
            <w:b/>
            <w:bCs/>
            <w:sz w:val="24"/>
          </w:rPr>
          <w:t>Part 1</w:t>
        </w:r>
        <w:r w:rsidR="00BB576A">
          <w:rPr>
            <w:rFonts w:ascii="Times New Roman" w:hAnsi="Times New Roman" w:cs="Times New Roman"/>
            <w:b/>
            <w:bCs/>
            <w:sz w:val="24"/>
          </w:rPr>
          <w:t>)</w:t>
        </w:r>
        <w:r w:rsidR="009776A7" w:rsidRPr="009776A7">
          <w:rPr>
            <w:rFonts w:ascii="Times New Roman" w:hAnsi="Times New Roman" w:cs="Times New Roman"/>
            <w:b/>
            <w:bCs/>
            <w:sz w:val="24"/>
          </w:rPr>
          <w:t>: 20</w:t>
        </w:r>
        <w:r w:rsidR="00722D43">
          <w:rPr>
            <w:rFonts w:ascii="Times New Roman" w:hAnsi="Times New Roman" w:cs="Times New Roman"/>
            <w:b/>
            <w:bCs/>
            <w:sz w:val="24"/>
          </w:rPr>
          <w:t>24</w:t>
        </w:r>
      </w:hyperlink>
    </w:p>
    <w:p w:rsidR="003F2932" w:rsidRPr="00CF4653" w:rsidRDefault="003F2932" w:rsidP="003F2932">
      <w:pPr>
        <w:spacing w:after="0" w:line="240" w:lineRule="auto"/>
        <w:ind w:left="2790"/>
        <w:jc w:val="right"/>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74856088" wp14:editId="3BD547D4">
                <wp:extent cx="4464685" cy="87464"/>
                <wp:effectExtent l="0" t="0" r="31115" b="825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685" cy="87464"/>
                          <a:chOff x="0" y="0"/>
                          <a:chExt cx="6347" cy="100"/>
                        </a:xfrm>
                      </wpg:grpSpPr>
                      <wps:wsp>
                        <wps:cNvPr id="8"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66E6747F" id="Group 8" o:spid="_x0000_s1026" style="width:351.55pt;height:6.9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w10:anchorlock/>
              </v:group>
            </w:pict>
          </mc:Fallback>
        </mc:AlternateContent>
      </w:r>
    </w:p>
    <w:p w:rsidR="003F2932" w:rsidRPr="00722D43" w:rsidRDefault="003F2932" w:rsidP="003F2932">
      <w:pPr>
        <w:widowControl w:val="0"/>
        <w:tabs>
          <w:tab w:val="left" w:pos="426"/>
        </w:tabs>
        <w:autoSpaceDE w:val="0"/>
        <w:autoSpaceDN w:val="0"/>
        <w:adjustRightInd w:val="0"/>
        <w:spacing w:before="120" w:after="120" w:line="240" w:lineRule="auto"/>
        <w:ind w:right="-964"/>
        <w:rPr>
          <w:rFonts w:ascii="Adobe Devanagari" w:eastAsia="Times New Roman" w:hAnsi="Adobe Devanagari" w:cs="Adobe Devanagari"/>
          <w:iCs/>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sidRPr="00722D43">
        <w:rPr>
          <w:rFonts w:ascii="Adobe Devanagari" w:eastAsia="Times New Roman" w:hAnsi="Adobe Devanagari" w:cs="Adobe Devanagari"/>
          <w:iCs/>
          <w:sz w:val="12"/>
          <w:szCs w:val="12"/>
          <w:lang w:bidi="hi-IN"/>
        </w:rPr>
        <w:tab/>
      </w:r>
      <w:r w:rsidRPr="00722D43">
        <w:rPr>
          <w:rFonts w:ascii="Adobe Devanagari" w:eastAsia="Times New Roman" w:hAnsi="Adobe Devanagari" w:cs="Adobe Devanagari"/>
          <w:iCs/>
          <w:sz w:val="12"/>
          <w:szCs w:val="12"/>
          <w:lang w:bidi="hi-IN"/>
        </w:rPr>
        <w:tab/>
      </w:r>
      <w:r w:rsidRPr="00722D43">
        <w:rPr>
          <w:rFonts w:ascii="Adobe Devanagari" w:eastAsia="Times New Roman" w:hAnsi="Adobe Devanagari" w:cs="Adobe Devanagari"/>
          <w:iCs/>
          <w:sz w:val="12"/>
          <w:szCs w:val="12"/>
          <w:lang w:bidi="hi-IN"/>
        </w:rPr>
        <w:tab/>
      </w:r>
    </w:p>
    <w:p w:rsidR="00DB504E" w:rsidRDefault="00DB504E" w:rsidP="00DB504E">
      <w:pPr>
        <w:tabs>
          <w:tab w:val="left" w:pos="426"/>
          <w:tab w:val="center" w:pos="6268"/>
          <w:tab w:val="left" w:pos="7680"/>
        </w:tabs>
        <w:adjustRightInd w:val="0"/>
        <w:spacing w:after="0"/>
        <w:ind w:right="-874"/>
        <w:rPr>
          <w:rFonts w:ascii="Kokila" w:eastAsia="Times New Roman" w:hAnsi="Kokila" w:cs="Kokila"/>
          <w:b/>
          <w:bCs/>
          <w:i/>
          <w:sz w:val="52"/>
          <w:szCs w:val="52"/>
          <w:lang w:bidi="hi-IN"/>
        </w:rPr>
      </w:pPr>
      <w:r>
        <w:rPr>
          <w:rFonts w:ascii="Kokila" w:eastAsia="Times New Roman" w:hAnsi="Kokila" w:cs="Kokila"/>
          <w:b/>
          <w:bCs/>
          <w:i/>
          <w:sz w:val="52"/>
          <w:szCs w:val="52"/>
          <w:lang w:bidi="hi-IN"/>
        </w:rPr>
        <w:t xml:space="preserve">                                </w:t>
      </w:r>
      <w:r w:rsidRPr="00DB504E">
        <w:rPr>
          <w:rFonts w:ascii="Kokila" w:eastAsia="Times New Roman" w:hAnsi="Kokila" w:cs="Kokila"/>
          <w:b/>
          <w:bCs/>
          <w:i/>
          <w:sz w:val="52"/>
          <w:szCs w:val="52"/>
          <w:cs/>
          <w:lang w:bidi="hi-IN"/>
        </w:rPr>
        <w:t xml:space="preserve">प्राकृतिक गैस </w:t>
      </w:r>
      <w:r w:rsidRPr="00DB504E">
        <w:rPr>
          <w:rFonts w:ascii="Kokila" w:eastAsia="Times New Roman" w:hAnsi="Kokila" w:cs="Kokila"/>
          <w:b/>
          <w:bCs/>
          <w:i/>
          <w:sz w:val="52"/>
          <w:szCs w:val="52"/>
        </w:rPr>
        <w:t xml:space="preserve">– </w:t>
      </w:r>
      <w:r w:rsidRPr="00DB504E">
        <w:rPr>
          <w:rFonts w:ascii="Kokila" w:eastAsia="Times New Roman" w:hAnsi="Kokila" w:cs="Kokila"/>
          <w:b/>
          <w:bCs/>
          <w:i/>
          <w:sz w:val="52"/>
          <w:szCs w:val="52"/>
          <w:cs/>
          <w:lang w:bidi="hi-IN"/>
        </w:rPr>
        <w:t xml:space="preserve">गैस वर्णलेखी पद्धति द्वारा </w:t>
      </w:r>
    </w:p>
    <w:p w:rsidR="00DB504E" w:rsidRPr="00DB504E" w:rsidRDefault="00DB504E" w:rsidP="00DB504E">
      <w:pPr>
        <w:tabs>
          <w:tab w:val="left" w:pos="426"/>
          <w:tab w:val="center" w:pos="6268"/>
          <w:tab w:val="left" w:pos="7680"/>
        </w:tabs>
        <w:adjustRightInd w:val="0"/>
        <w:spacing w:after="0"/>
        <w:ind w:right="-874"/>
        <w:rPr>
          <w:rFonts w:ascii="Kokila" w:eastAsia="Times New Roman" w:hAnsi="Kokila" w:cs="Kokila"/>
          <w:b/>
          <w:bCs/>
          <w:i/>
          <w:sz w:val="52"/>
          <w:szCs w:val="52"/>
        </w:rPr>
      </w:pPr>
      <w:r>
        <w:rPr>
          <w:rFonts w:ascii="Kokila" w:eastAsia="Times New Roman" w:hAnsi="Kokila" w:cs="Kokila"/>
          <w:b/>
          <w:bCs/>
          <w:i/>
          <w:sz w:val="52"/>
          <w:szCs w:val="52"/>
          <w:lang w:bidi="hi-IN"/>
        </w:rPr>
        <w:t xml:space="preserve">                              </w:t>
      </w:r>
      <w:r w:rsidRPr="00DB504E">
        <w:rPr>
          <w:rFonts w:ascii="Kokila" w:eastAsia="Times New Roman" w:hAnsi="Kokila" w:cs="Kokila"/>
          <w:b/>
          <w:bCs/>
          <w:i/>
          <w:sz w:val="52"/>
          <w:szCs w:val="52"/>
          <w:cs/>
          <w:lang w:bidi="hi-IN"/>
        </w:rPr>
        <w:t>निर्धारित संयोजन की अनिश्चितता ज्ञात करना</w:t>
      </w:r>
    </w:p>
    <w:p w:rsidR="009776A7" w:rsidRPr="00722D43" w:rsidRDefault="00DB504E" w:rsidP="00DB504E">
      <w:pPr>
        <w:tabs>
          <w:tab w:val="left" w:pos="426"/>
          <w:tab w:val="center" w:pos="6268"/>
          <w:tab w:val="left" w:pos="7680"/>
        </w:tabs>
        <w:adjustRightInd w:val="0"/>
        <w:spacing w:after="0"/>
        <w:ind w:right="-874"/>
        <w:rPr>
          <w:rFonts w:ascii="Kokila" w:hAnsi="Kokila" w:cs="Kokila"/>
          <w:b/>
          <w:bCs/>
          <w:iCs/>
          <w:sz w:val="44"/>
          <w:szCs w:val="44"/>
          <w:cs/>
          <w:lang w:bidi="hi-IN"/>
        </w:rPr>
      </w:pPr>
      <w:r>
        <w:rPr>
          <w:rFonts w:ascii="Kokila" w:eastAsia="Times New Roman" w:hAnsi="Kokila" w:cs="Kokila"/>
          <w:b/>
          <w:bCs/>
          <w:i/>
          <w:sz w:val="48"/>
          <w:szCs w:val="48"/>
          <w:lang w:bidi="hi-IN"/>
        </w:rPr>
        <w:t xml:space="preserve">                            </w:t>
      </w:r>
      <w:r w:rsidRPr="00DB504E">
        <w:rPr>
          <w:rFonts w:ascii="Kokila" w:eastAsia="Times New Roman" w:hAnsi="Kokila" w:cs="Kokila"/>
          <w:b/>
          <w:bCs/>
          <w:i/>
          <w:sz w:val="48"/>
          <w:szCs w:val="48"/>
          <w:cs/>
          <w:lang w:bidi="hi-IN"/>
        </w:rPr>
        <w:t>भाग 1 अनुकूलित विश्लेषण के लिए मार्गदर्शी सिद्धान्त</w:t>
      </w:r>
      <w:r w:rsidR="009776A7" w:rsidRPr="00722D43">
        <w:rPr>
          <w:rFonts w:ascii="Kokila" w:hAnsi="Kokila" w:cs="Kokila"/>
          <w:b/>
          <w:bCs/>
          <w:iCs/>
          <w:sz w:val="44"/>
          <w:szCs w:val="44"/>
          <w:lang w:bidi="hi-IN"/>
        </w:rPr>
        <w:tab/>
      </w:r>
      <w:r>
        <w:rPr>
          <w:rFonts w:ascii="Kokila" w:hAnsi="Kokila" w:cs="Kokila"/>
          <w:b/>
          <w:bCs/>
          <w:iCs/>
          <w:sz w:val="44"/>
          <w:szCs w:val="44"/>
          <w:lang w:bidi="hi-IN"/>
        </w:rPr>
        <w:t xml:space="preserve">                                                        </w:t>
      </w:r>
      <w:r w:rsidR="009776A7" w:rsidRPr="00722D43">
        <w:rPr>
          <w:rFonts w:ascii="Kokila" w:hAnsi="Kokila" w:cs="Kokila"/>
          <w:b/>
          <w:bCs/>
          <w:iCs/>
          <w:sz w:val="44"/>
          <w:szCs w:val="44"/>
          <w:lang w:bidi="hi-IN"/>
        </w:rPr>
        <w:t>(</w:t>
      </w:r>
      <w:r w:rsidR="00F766E8">
        <w:rPr>
          <w:rFonts w:ascii="Kokila" w:hAnsi="Kokila" w:cs="Kokila" w:hint="cs"/>
          <w:b/>
          <w:bCs/>
          <w:iCs/>
          <w:sz w:val="44"/>
          <w:szCs w:val="44"/>
          <w:cs/>
          <w:lang w:bidi="hi-IN"/>
        </w:rPr>
        <w:t>दूसरा</w:t>
      </w:r>
      <w:r w:rsidR="009776A7" w:rsidRPr="00722D43">
        <w:rPr>
          <w:rFonts w:ascii="Kokila" w:hAnsi="Kokila" w:cs="Kokila"/>
          <w:b/>
          <w:bCs/>
          <w:iCs/>
          <w:sz w:val="44"/>
          <w:szCs w:val="44"/>
          <w:cs/>
          <w:lang w:bidi="hi-IN"/>
        </w:rPr>
        <w:t xml:space="preserve"> पुनरीक्षण</w:t>
      </w:r>
      <w:r w:rsidR="009776A7" w:rsidRPr="00722D43">
        <w:rPr>
          <w:rFonts w:ascii="Kokila" w:hAnsi="Kokila" w:cs="Kokila"/>
          <w:b/>
          <w:bCs/>
          <w:i/>
          <w:sz w:val="44"/>
          <w:szCs w:val="44"/>
          <w:cs/>
          <w:lang w:bidi="hi-IN"/>
        </w:rPr>
        <w:t>)</w:t>
      </w:r>
      <w:r w:rsidR="009776A7" w:rsidRPr="00722D43">
        <w:rPr>
          <w:rFonts w:ascii="Kokila" w:hAnsi="Kokila" w:cs="Kokila"/>
          <w:b/>
          <w:bCs/>
          <w:i/>
          <w:sz w:val="44"/>
          <w:szCs w:val="44"/>
          <w:cs/>
          <w:lang w:bidi="hi-IN"/>
        </w:rPr>
        <w:tab/>
      </w:r>
    </w:p>
    <w:p w:rsidR="005F70FC" w:rsidRPr="005C3961" w:rsidRDefault="005F70FC" w:rsidP="00DB504E">
      <w:pPr>
        <w:widowControl w:val="0"/>
        <w:tabs>
          <w:tab w:val="left" w:pos="426"/>
        </w:tabs>
        <w:autoSpaceDE w:val="0"/>
        <w:autoSpaceDN w:val="0"/>
        <w:adjustRightInd w:val="0"/>
        <w:spacing w:after="0" w:line="240" w:lineRule="auto"/>
        <w:ind w:left="2880" w:right="-874"/>
        <w:jc w:val="center"/>
        <w:rPr>
          <w:rFonts w:ascii="Arial" w:eastAsia="Times New Roman" w:hAnsi="Arial" w:cs="Arial"/>
          <w:b/>
          <w:bCs/>
          <w:i/>
          <w:color w:val="222222"/>
          <w:sz w:val="36"/>
          <w:szCs w:val="36"/>
          <w:lang w:bidi="hi-IN"/>
        </w:rPr>
      </w:pPr>
    </w:p>
    <w:p w:rsidR="003F2932" w:rsidRPr="00722D43" w:rsidRDefault="003F2932" w:rsidP="003F2932">
      <w:pPr>
        <w:spacing w:after="0" w:line="240" w:lineRule="auto"/>
        <w:ind w:right="-964"/>
        <w:rPr>
          <w:rFonts w:ascii="Times New Roman" w:eastAsia="Times New Roman" w:hAnsi="Times New Roman" w:cs="Times New Roman"/>
          <w:sz w:val="24"/>
          <w:szCs w:val="24"/>
        </w:rPr>
      </w:pPr>
    </w:p>
    <w:p w:rsidR="00F31CE0" w:rsidRDefault="003F2932" w:rsidP="00F31CE0">
      <w:pPr>
        <w:spacing w:after="0" w:line="240" w:lineRule="auto"/>
        <w:ind w:right="-964"/>
        <w:jc w:val="center"/>
        <w:rPr>
          <w:rFonts w:ascii="Arial" w:hAnsi="Arial" w:cs="Arial"/>
          <w:b/>
          <w:bCs/>
          <w:sz w:val="36"/>
          <w:szCs w:val="36"/>
          <w:shd w:val="clear" w:color="auto" w:fill="FFFFFF"/>
        </w:rPr>
      </w:pPr>
      <w:r w:rsidRPr="00722D43">
        <w:rPr>
          <w:rFonts w:ascii="Arial" w:hAnsi="Arial" w:cs="Arial"/>
          <w:b/>
          <w:bCs/>
          <w:sz w:val="36"/>
          <w:szCs w:val="36"/>
          <w:shd w:val="clear" w:color="auto" w:fill="FFFFFF"/>
        </w:rPr>
        <w:t xml:space="preserve">                       </w:t>
      </w:r>
      <w:r w:rsidR="00F31CE0" w:rsidRPr="00F31CE0">
        <w:rPr>
          <w:rFonts w:ascii="Arial" w:hAnsi="Arial" w:cs="Arial"/>
          <w:b/>
          <w:bCs/>
          <w:sz w:val="36"/>
          <w:szCs w:val="36"/>
          <w:shd w:val="clear" w:color="auto" w:fill="FFFFFF"/>
        </w:rPr>
        <w:t xml:space="preserve">NATURAL GAS — DETERMINATION OF </w:t>
      </w:r>
      <w:r w:rsidR="00F31CE0">
        <w:rPr>
          <w:rFonts w:ascii="Arial" w:hAnsi="Arial" w:cs="Arial"/>
          <w:b/>
          <w:bCs/>
          <w:sz w:val="36"/>
          <w:szCs w:val="36"/>
          <w:shd w:val="clear" w:color="auto" w:fill="FFFFFF"/>
        </w:rPr>
        <w:t xml:space="preserve">   </w:t>
      </w:r>
    </w:p>
    <w:p w:rsidR="00F31CE0" w:rsidRPr="00F31CE0" w:rsidRDefault="00F31CE0" w:rsidP="00F31CE0">
      <w:pPr>
        <w:spacing w:after="0" w:line="240" w:lineRule="auto"/>
        <w:ind w:right="-964"/>
        <w:jc w:val="center"/>
        <w:rPr>
          <w:rFonts w:ascii="Arial" w:hAnsi="Arial" w:cs="Arial"/>
          <w:b/>
          <w:bCs/>
          <w:sz w:val="36"/>
          <w:szCs w:val="36"/>
          <w:shd w:val="clear" w:color="auto" w:fill="FFFFFF"/>
        </w:rPr>
      </w:pPr>
      <w:r>
        <w:rPr>
          <w:rFonts w:ascii="Arial" w:hAnsi="Arial" w:cs="Arial"/>
          <w:b/>
          <w:bCs/>
          <w:sz w:val="36"/>
          <w:szCs w:val="36"/>
          <w:shd w:val="clear" w:color="auto" w:fill="FFFFFF"/>
        </w:rPr>
        <w:t xml:space="preserve">                      </w:t>
      </w:r>
      <w:r w:rsidRPr="00F31CE0">
        <w:rPr>
          <w:rFonts w:ascii="Arial" w:hAnsi="Arial" w:cs="Arial"/>
          <w:b/>
          <w:bCs/>
          <w:sz w:val="36"/>
          <w:szCs w:val="36"/>
          <w:shd w:val="clear" w:color="auto" w:fill="FFFFFF"/>
        </w:rPr>
        <w:t>COMPOSITION AND ASSOCIATED</w:t>
      </w:r>
      <w:r>
        <w:rPr>
          <w:rFonts w:ascii="Arial" w:hAnsi="Arial" w:cs="Arial"/>
          <w:b/>
          <w:bCs/>
          <w:sz w:val="36"/>
          <w:szCs w:val="36"/>
          <w:shd w:val="clear" w:color="auto" w:fill="FFFFFF"/>
        </w:rPr>
        <w:t xml:space="preserve"> </w:t>
      </w:r>
    </w:p>
    <w:p w:rsidR="00F31CE0" w:rsidRDefault="00F31CE0" w:rsidP="00F31CE0">
      <w:pPr>
        <w:spacing w:after="0" w:line="240" w:lineRule="auto"/>
        <w:ind w:right="-964"/>
        <w:jc w:val="center"/>
        <w:rPr>
          <w:rFonts w:ascii="Arial" w:hAnsi="Arial" w:cs="Arial"/>
          <w:b/>
          <w:bCs/>
          <w:sz w:val="36"/>
          <w:szCs w:val="36"/>
          <w:shd w:val="clear" w:color="auto" w:fill="FFFFFF"/>
        </w:rPr>
      </w:pPr>
      <w:r>
        <w:rPr>
          <w:rFonts w:ascii="Arial" w:hAnsi="Arial" w:cs="Arial"/>
          <w:b/>
          <w:bCs/>
          <w:sz w:val="36"/>
          <w:szCs w:val="36"/>
          <w:shd w:val="clear" w:color="auto" w:fill="FFFFFF"/>
        </w:rPr>
        <w:t xml:space="preserve">                   </w:t>
      </w:r>
      <w:r w:rsidRPr="00F31CE0">
        <w:rPr>
          <w:rFonts w:ascii="Arial" w:hAnsi="Arial" w:cs="Arial"/>
          <w:b/>
          <w:bCs/>
          <w:sz w:val="36"/>
          <w:szCs w:val="36"/>
          <w:shd w:val="clear" w:color="auto" w:fill="FFFFFF"/>
        </w:rPr>
        <w:t xml:space="preserve">UNCERTAINTY BY GAS CHROMATOGRAPHY </w:t>
      </w:r>
    </w:p>
    <w:p w:rsidR="00F31CE0" w:rsidRDefault="00F31CE0" w:rsidP="00F31CE0">
      <w:pPr>
        <w:spacing w:after="0" w:line="240" w:lineRule="auto"/>
        <w:ind w:right="-964"/>
        <w:jc w:val="center"/>
        <w:rPr>
          <w:rFonts w:ascii="Arial" w:hAnsi="Arial" w:cs="Arial"/>
          <w:b/>
          <w:bCs/>
          <w:sz w:val="36"/>
          <w:szCs w:val="36"/>
          <w:shd w:val="clear" w:color="auto" w:fill="FFFFFF"/>
        </w:rPr>
      </w:pPr>
      <w:r>
        <w:rPr>
          <w:rFonts w:ascii="Arial" w:hAnsi="Arial" w:cs="Arial"/>
          <w:b/>
          <w:bCs/>
          <w:sz w:val="36"/>
          <w:szCs w:val="36"/>
          <w:shd w:val="clear" w:color="auto" w:fill="FFFFFF"/>
        </w:rPr>
        <w:t xml:space="preserve">             — PART 1: GENERAL </w:t>
      </w:r>
      <w:r w:rsidRPr="00F31CE0">
        <w:rPr>
          <w:rFonts w:ascii="Arial" w:hAnsi="Arial" w:cs="Arial"/>
          <w:b/>
          <w:bCs/>
          <w:sz w:val="36"/>
          <w:szCs w:val="36"/>
          <w:shd w:val="clear" w:color="auto" w:fill="FFFFFF"/>
        </w:rPr>
        <w:t xml:space="preserve">GUIDELINES </w:t>
      </w:r>
    </w:p>
    <w:p w:rsidR="009776A7" w:rsidRPr="00722D43" w:rsidRDefault="00F31CE0" w:rsidP="00F31CE0">
      <w:pPr>
        <w:spacing w:after="0" w:line="240" w:lineRule="auto"/>
        <w:ind w:right="-964"/>
        <w:jc w:val="center"/>
        <w:rPr>
          <w:rFonts w:ascii="Arial" w:hAnsi="Arial" w:cs="Arial"/>
          <w:b/>
          <w:bCs/>
          <w:sz w:val="28"/>
          <w:szCs w:val="28"/>
          <w:shd w:val="clear" w:color="auto" w:fill="FFFFFF"/>
        </w:rPr>
      </w:pPr>
      <w:r>
        <w:rPr>
          <w:rFonts w:ascii="Arial" w:hAnsi="Arial" w:cs="Arial"/>
          <w:b/>
          <w:bCs/>
          <w:sz w:val="36"/>
          <w:szCs w:val="36"/>
          <w:shd w:val="clear" w:color="auto" w:fill="FFFFFF"/>
        </w:rPr>
        <w:t xml:space="preserve">                  </w:t>
      </w:r>
      <w:r w:rsidRPr="00F31CE0">
        <w:rPr>
          <w:rFonts w:ascii="Arial" w:hAnsi="Arial" w:cs="Arial"/>
          <w:b/>
          <w:bCs/>
          <w:sz w:val="36"/>
          <w:szCs w:val="36"/>
          <w:shd w:val="clear" w:color="auto" w:fill="FFFFFF"/>
        </w:rPr>
        <w:t>AND CALCULATION OF COMPOSITION</w:t>
      </w:r>
      <w:r w:rsidR="009776A7" w:rsidRPr="00722D43">
        <w:rPr>
          <w:rFonts w:ascii="Arial" w:hAnsi="Arial" w:cs="Arial"/>
          <w:b/>
          <w:bCs/>
          <w:sz w:val="36"/>
          <w:szCs w:val="36"/>
          <w:shd w:val="clear" w:color="auto" w:fill="FFFFFF"/>
        </w:rPr>
        <w:tab/>
      </w:r>
      <w:r w:rsidR="009776A7" w:rsidRPr="00722D43">
        <w:rPr>
          <w:rFonts w:ascii="Arial" w:hAnsi="Arial" w:cs="Arial"/>
          <w:b/>
          <w:bCs/>
          <w:sz w:val="28"/>
          <w:szCs w:val="28"/>
          <w:shd w:val="clear" w:color="auto" w:fill="FFFFFF"/>
        </w:rPr>
        <w:t xml:space="preserve">                      </w:t>
      </w:r>
      <w:r w:rsidR="009776A7" w:rsidRPr="00722D43">
        <w:rPr>
          <w:rFonts w:ascii="Arial" w:hAnsi="Arial" w:cs="Arial"/>
          <w:b/>
          <w:bCs/>
          <w:sz w:val="28"/>
          <w:szCs w:val="28"/>
          <w:shd w:val="clear" w:color="auto" w:fill="FFFFFF"/>
        </w:rPr>
        <w:tab/>
      </w:r>
      <w:r>
        <w:rPr>
          <w:rFonts w:ascii="Arial" w:hAnsi="Arial" w:cs="Arial"/>
          <w:b/>
          <w:bCs/>
          <w:sz w:val="28"/>
          <w:szCs w:val="28"/>
          <w:shd w:val="clear" w:color="auto" w:fill="FFFFFF"/>
        </w:rPr>
        <w:t xml:space="preserve">             </w:t>
      </w:r>
      <w:r w:rsidR="00BB576A">
        <w:rPr>
          <w:rFonts w:ascii="Arial" w:hAnsi="Arial" w:cs="Arial"/>
          <w:b/>
          <w:bCs/>
          <w:sz w:val="28"/>
          <w:szCs w:val="28"/>
          <w:shd w:val="clear" w:color="auto" w:fill="FFFFFF"/>
        </w:rPr>
        <w:t xml:space="preserve">  (</w:t>
      </w:r>
      <w:r w:rsidR="00F766E8">
        <w:rPr>
          <w:rFonts w:ascii="Arial" w:hAnsi="Arial" w:cs="Arial"/>
          <w:b/>
          <w:bCs/>
          <w:sz w:val="28"/>
          <w:szCs w:val="28"/>
          <w:shd w:val="clear" w:color="auto" w:fill="FFFFFF"/>
        </w:rPr>
        <w:t>Second</w:t>
      </w:r>
      <w:r w:rsidR="009776A7" w:rsidRPr="00722D43">
        <w:rPr>
          <w:rFonts w:ascii="Arial" w:hAnsi="Arial" w:cs="Arial"/>
          <w:b/>
          <w:bCs/>
          <w:sz w:val="28"/>
          <w:szCs w:val="28"/>
          <w:shd w:val="clear" w:color="auto" w:fill="FFFFFF"/>
        </w:rPr>
        <w:t xml:space="preserve"> Revision)</w:t>
      </w:r>
    </w:p>
    <w:p w:rsidR="003F2932" w:rsidRDefault="003F2932" w:rsidP="003F2932">
      <w:pPr>
        <w:pStyle w:val="PlainText"/>
        <w:ind w:right="-964"/>
        <w:rPr>
          <w:rFonts w:ascii="Arial" w:eastAsia="PMingLiU" w:hAnsi="Arial" w:cs="Arial"/>
          <w:sz w:val="24"/>
          <w:szCs w:val="24"/>
          <w:lang w:eastAsia="zh-TW"/>
        </w:rPr>
      </w:pPr>
    </w:p>
    <w:p w:rsidR="003F2932" w:rsidRDefault="003F2932" w:rsidP="003F2932">
      <w:pPr>
        <w:pStyle w:val="PlainText"/>
        <w:ind w:right="-964"/>
        <w:rPr>
          <w:rFonts w:ascii="Arial" w:eastAsia="PMingLiU" w:hAnsi="Arial" w:cs="Arial"/>
          <w:sz w:val="24"/>
          <w:szCs w:val="24"/>
          <w:lang w:eastAsia="zh-TW"/>
        </w:rPr>
      </w:pPr>
    </w:p>
    <w:p w:rsidR="003F2932" w:rsidRPr="00F3332A" w:rsidRDefault="003F2932" w:rsidP="005F70FC">
      <w:pPr>
        <w:pStyle w:val="PlainText"/>
        <w:ind w:left="2610" w:right="-964"/>
        <w:jc w:val="center"/>
        <w:rPr>
          <w:rFonts w:ascii="Arial" w:eastAsia="PMingLiU" w:hAnsi="Arial" w:cs="Arial"/>
          <w:bCs/>
          <w:sz w:val="24"/>
          <w:szCs w:val="24"/>
          <w:lang w:eastAsia="zh-TW"/>
        </w:rPr>
      </w:pPr>
      <w:r w:rsidRPr="00F3332A">
        <w:rPr>
          <w:rFonts w:ascii="Arial" w:eastAsia="PMingLiU" w:hAnsi="Arial" w:cs="Arial"/>
          <w:bCs/>
          <w:sz w:val="24"/>
          <w:szCs w:val="24"/>
          <w:lang w:eastAsia="zh-TW"/>
        </w:rPr>
        <w:t xml:space="preserve">ICS </w:t>
      </w:r>
      <w:r w:rsidRPr="00F15AF5">
        <w:rPr>
          <w:rFonts w:ascii="Arial" w:hAnsi="Arial" w:cs="Arial"/>
          <w:bCs/>
          <w:sz w:val="24"/>
          <w:szCs w:val="24"/>
        </w:rPr>
        <w:t>75.</w:t>
      </w:r>
      <w:r>
        <w:rPr>
          <w:rFonts w:ascii="Arial" w:hAnsi="Arial" w:cs="Arial"/>
          <w:bCs/>
          <w:sz w:val="24"/>
          <w:szCs w:val="24"/>
        </w:rPr>
        <w:t>060</w:t>
      </w:r>
    </w:p>
    <w:p w:rsidR="003F2932" w:rsidRDefault="003F2932" w:rsidP="003F2932">
      <w:pPr>
        <w:pStyle w:val="PlainText"/>
        <w:ind w:left="3510" w:right="-964"/>
        <w:jc w:val="center"/>
        <w:rPr>
          <w:rFonts w:ascii="Arial" w:hAnsi="Arial" w:cs="Arial"/>
          <w:sz w:val="24"/>
          <w:szCs w:val="24"/>
        </w:rPr>
      </w:pPr>
    </w:p>
    <w:p w:rsidR="003F2932" w:rsidRDefault="003F2932" w:rsidP="003F2932">
      <w:pPr>
        <w:pStyle w:val="PlainText"/>
        <w:ind w:right="-964"/>
        <w:jc w:val="center"/>
        <w:rPr>
          <w:rFonts w:ascii="Arial" w:hAnsi="Arial" w:cs="Arial"/>
          <w:sz w:val="24"/>
          <w:szCs w:val="24"/>
        </w:rPr>
      </w:pPr>
    </w:p>
    <w:p w:rsidR="003F2932" w:rsidRPr="004E2754" w:rsidRDefault="007B5944" w:rsidP="005F70FC">
      <w:pPr>
        <w:spacing w:after="0" w:line="240" w:lineRule="auto"/>
        <w:ind w:left="2520"/>
        <w:jc w:val="center"/>
        <w:rPr>
          <w:rFonts w:ascii="Arial" w:hAnsi="Arial" w:cs="Arial"/>
          <w:sz w:val="24"/>
          <w:szCs w:val="24"/>
        </w:rPr>
      </w:pPr>
      <w:r>
        <w:rPr>
          <w:rFonts w:ascii="Arial" w:hAnsi="Arial" w:cs="Arial"/>
          <w:sz w:val="24"/>
          <w:szCs w:val="24"/>
        </w:rPr>
        <w:t xml:space="preserve">              </w:t>
      </w:r>
      <w:r w:rsidR="003F2932" w:rsidRPr="004E2754">
        <w:rPr>
          <w:rFonts w:ascii="Arial" w:hAnsi="Arial" w:cs="Arial"/>
          <w:sz w:val="24"/>
          <w:szCs w:val="24"/>
        </w:rPr>
        <w:sym w:font="Symbol" w:char="00D3"/>
      </w:r>
      <w:r w:rsidR="003F2932" w:rsidRPr="004E2754">
        <w:rPr>
          <w:rFonts w:ascii="Arial" w:hAnsi="Arial" w:cs="Arial"/>
          <w:sz w:val="24"/>
          <w:szCs w:val="24"/>
        </w:rPr>
        <w:t xml:space="preserve"> BIS 202</w:t>
      </w:r>
      <w:r w:rsidR="003F2932">
        <w:rPr>
          <w:rFonts w:ascii="Arial" w:hAnsi="Arial" w:cs="Arial"/>
          <w:sz w:val="24"/>
          <w:szCs w:val="24"/>
        </w:rPr>
        <w:t>4</w:t>
      </w:r>
    </w:p>
    <w:p w:rsidR="003F2932" w:rsidRPr="00CF4653" w:rsidRDefault="003F2932" w:rsidP="003F2932">
      <w:pPr>
        <w:spacing w:after="0" w:line="240" w:lineRule="auto"/>
        <w:ind w:left="3510"/>
        <w:jc w:val="center"/>
        <w:rPr>
          <w:rFonts w:ascii="Arial" w:hAnsi="Arial" w:cs="Arial"/>
          <w:sz w:val="24"/>
          <w:szCs w:val="24"/>
        </w:rPr>
      </w:pPr>
    </w:p>
    <w:p w:rsidR="003F2932" w:rsidRPr="00CF4653" w:rsidRDefault="005F70FC" w:rsidP="005F70FC">
      <w:pPr>
        <w:spacing w:after="0" w:line="240" w:lineRule="auto"/>
        <w:ind w:left="3510" w:hanging="720"/>
        <w:jc w:val="center"/>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582D2364" wp14:editId="56B39063">
                <wp:extent cx="4464685" cy="57150"/>
                <wp:effectExtent l="0" t="0" r="31115" b="19050"/>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685" cy="57150"/>
                          <a:chOff x="0" y="0"/>
                          <a:chExt cx="6347" cy="100"/>
                        </a:xfrm>
                      </wpg:grpSpPr>
                      <wps:wsp>
                        <wps:cNvPr id="3"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35E886C4" id="Group 8" o:spid="_x0000_s1026" style="width:351.5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p>
    <w:p w:rsidR="003F2932" w:rsidRPr="00CF4653" w:rsidRDefault="003F2932" w:rsidP="003F2932">
      <w:pPr>
        <w:spacing w:after="0" w:line="240" w:lineRule="auto"/>
        <w:ind w:left="3510"/>
        <w:jc w:val="both"/>
        <w:rPr>
          <w:rFonts w:ascii="Arial" w:hAnsi="Arial" w:cs="Arial"/>
          <w:sz w:val="24"/>
          <w:szCs w:val="24"/>
        </w:rPr>
      </w:pPr>
    </w:p>
    <w:p w:rsidR="003F2932" w:rsidRPr="00F73CAC" w:rsidRDefault="0053428A" w:rsidP="003F2932">
      <w:pPr>
        <w:spacing w:after="0" w:line="240" w:lineRule="auto"/>
        <w:ind w:left="4860"/>
        <w:jc w:val="center"/>
        <w:rPr>
          <w:rFonts w:ascii="Kokila" w:hAnsi="Kokila" w:cs="Kokila"/>
          <w:b/>
          <w:bCs/>
          <w:caps/>
          <w:sz w:val="36"/>
          <w:szCs w:val="36"/>
        </w:rPr>
      </w:pPr>
      <w:r>
        <w:rPr>
          <w:rFonts w:ascii="Kokila" w:hAnsi="Kokila" w:cs="Kokila"/>
          <w:sz w:val="36"/>
          <w:szCs w:val="36"/>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62336" o:allowincell="f">
            <v:imagedata r:id="rId8" o:title=""/>
          </v:shape>
          <o:OLEObject Type="Embed" ProgID="MSPhotoEd.3" ShapeID="_x0000_s1026" DrawAspect="Content" ObjectID="_1781680451" r:id="rId9"/>
        </w:object>
      </w:r>
      <w:r w:rsidR="003F2932" w:rsidRPr="00F73CAC">
        <w:rPr>
          <w:rFonts w:ascii="Kokila" w:hAnsi="Kokila" w:cs="Kokila"/>
          <w:caps/>
          <w:sz w:val="36"/>
          <w:szCs w:val="36"/>
          <w:cs/>
          <w:lang w:bidi="hi-IN"/>
        </w:rPr>
        <w:t>भारतीय मानक ब्यूरो</w:t>
      </w:r>
    </w:p>
    <w:p w:rsidR="003F2932" w:rsidRPr="00CF4653" w:rsidRDefault="003F2932" w:rsidP="003F2932">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3F2932" w:rsidRPr="008371E9" w:rsidRDefault="003F2932" w:rsidP="003F2932">
      <w:pPr>
        <w:spacing w:after="0" w:line="240" w:lineRule="auto"/>
        <w:ind w:left="4860"/>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cs/>
        </w:rPr>
        <w:t xml:space="preserve"> </w:t>
      </w:r>
      <w:r w:rsidRPr="008371E9">
        <w:rPr>
          <w:rFonts w:ascii="Kokila" w:hAnsi="Kokila" w:cs="Kokila"/>
          <w:bCs/>
          <w:caps/>
          <w:sz w:val="32"/>
          <w:szCs w:val="32"/>
        </w:rPr>
        <w:t>110002</w:t>
      </w:r>
    </w:p>
    <w:p w:rsidR="003F2932" w:rsidRPr="00CF4653" w:rsidRDefault="003F2932" w:rsidP="003F2932">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w:t>
      </w:r>
      <w:r>
        <w:rPr>
          <w:rFonts w:ascii="Arial" w:hAnsi="Arial" w:cs="Arial"/>
          <w:color w:val="231F20"/>
          <w:sz w:val="20"/>
        </w:rPr>
        <w:t xml:space="preserve"> </w:t>
      </w:r>
      <w:r w:rsidRPr="00CF4653">
        <w:rPr>
          <w:rFonts w:ascii="Arial" w:hAnsi="Arial" w:cs="Arial"/>
          <w:color w:val="231F20"/>
          <w:sz w:val="20"/>
        </w:rPr>
        <w:t>MARG</w:t>
      </w:r>
    </w:p>
    <w:p w:rsidR="003F2932" w:rsidRPr="00CF4653" w:rsidRDefault="003F2932" w:rsidP="003F2932">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3F2932" w:rsidRPr="00CF4653" w:rsidRDefault="0053428A" w:rsidP="003F2932">
      <w:pPr>
        <w:spacing w:after="0" w:line="240" w:lineRule="auto"/>
        <w:ind w:left="4860"/>
        <w:jc w:val="center"/>
        <w:rPr>
          <w:rFonts w:ascii="Arial" w:hAnsi="Arial" w:cs="Arial"/>
          <w:sz w:val="20"/>
          <w:szCs w:val="24"/>
        </w:rPr>
      </w:pPr>
      <w:hyperlink r:id="rId10" w:history="1">
        <w:r w:rsidR="003F2932" w:rsidRPr="00CF4653">
          <w:rPr>
            <w:rStyle w:val="Hyperlink"/>
            <w:rFonts w:ascii="Arial" w:hAnsi="Arial" w:cs="Arial"/>
            <w:szCs w:val="24"/>
          </w:rPr>
          <w:t>www.bis.gov.in</w:t>
        </w:r>
      </w:hyperlink>
      <w:r w:rsidR="003F2932" w:rsidRPr="00CF4653">
        <w:rPr>
          <w:rFonts w:ascii="Arial" w:hAnsi="Arial" w:cs="Arial"/>
          <w:sz w:val="20"/>
          <w:szCs w:val="24"/>
        </w:rPr>
        <w:t xml:space="preserve">     </w:t>
      </w:r>
      <w:hyperlink r:id="rId11" w:history="1">
        <w:r w:rsidR="003F2932" w:rsidRPr="00CF4653">
          <w:rPr>
            <w:rStyle w:val="Hyperlink"/>
            <w:rFonts w:ascii="Arial" w:hAnsi="Arial" w:cs="Arial"/>
            <w:szCs w:val="24"/>
          </w:rPr>
          <w:t>www.standardsbis.in</w:t>
        </w:r>
      </w:hyperlink>
    </w:p>
    <w:p w:rsidR="003F2932" w:rsidRPr="00CF4653" w:rsidRDefault="003F2932" w:rsidP="003F2932">
      <w:pPr>
        <w:spacing w:after="0" w:line="240" w:lineRule="auto"/>
        <w:ind w:left="3510" w:firstLine="720"/>
        <w:jc w:val="center"/>
        <w:rPr>
          <w:rFonts w:ascii="Arial" w:hAnsi="Arial" w:cs="Arial"/>
          <w:sz w:val="24"/>
          <w:szCs w:val="24"/>
        </w:rPr>
      </w:pPr>
    </w:p>
    <w:p w:rsidR="003F2932" w:rsidRDefault="00B83C08" w:rsidP="003F2932">
      <w:pPr>
        <w:spacing w:after="0" w:line="240" w:lineRule="auto"/>
        <w:ind w:left="3510"/>
      </w:pPr>
      <w:r>
        <w:rPr>
          <w:rFonts w:ascii="Arial" w:hAnsi="Arial" w:cs="Arial"/>
          <w:b/>
          <w:bCs/>
          <w:iCs/>
          <w:sz w:val="24"/>
          <w:szCs w:val="24"/>
        </w:rPr>
        <w:t>July</w:t>
      </w:r>
      <w:r w:rsidR="003F2932">
        <w:rPr>
          <w:rFonts w:ascii="Arial" w:hAnsi="Arial" w:cs="Arial"/>
          <w:b/>
          <w:bCs/>
          <w:iCs/>
          <w:sz w:val="24"/>
          <w:szCs w:val="24"/>
        </w:rPr>
        <w:t xml:space="preserve"> 2024</w:t>
      </w:r>
      <w:r w:rsidR="003F2932">
        <w:rPr>
          <w:rFonts w:ascii="Arial" w:hAnsi="Arial" w:cs="Arial"/>
          <w:b/>
          <w:bCs/>
          <w:sz w:val="24"/>
          <w:szCs w:val="24"/>
        </w:rPr>
        <w:t xml:space="preserve">                                  Price Group X</w:t>
      </w:r>
    </w:p>
    <w:p w:rsidR="00B83C08" w:rsidRDefault="00B83C08"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B83C08" w:rsidRDefault="00B83C08"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B83C08" w:rsidRDefault="00B83C08"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B83C08" w:rsidRDefault="00B83C08"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D51FB5" w:rsidRPr="005D1F02" w:rsidRDefault="00D51FB5" w:rsidP="00D51FB5">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5D1F02">
        <w:rPr>
          <w:rFonts w:ascii="Times New Roman" w:eastAsia="Times New Roman" w:hAnsi="Times New Roman" w:cs="Times New Roman"/>
          <w:color w:val="000000" w:themeColor="text1"/>
          <w:sz w:val="24"/>
          <w:szCs w:val="24"/>
        </w:rPr>
        <w:lastRenderedPageBreak/>
        <w:t>Methods of Sampling and Test for Petroleum and Related Products of Natural or Synthetic Origin (excluding bitumen) Sectional Committee, PCD 01</w:t>
      </w:r>
    </w:p>
    <w:p w:rsidR="00D51FB5" w:rsidRDefault="00D51FB5" w:rsidP="00E86757">
      <w:pPr>
        <w:autoSpaceDE w:val="0"/>
        <w:autoSpaceDN w:val="0"/>
        <w:adjustRightInd w:val="0"/>
        <w:spacing w:after="0" w:line="240" w:lineRule="auto"/>
        <w:rPr>
          <w:rFonts w:ascii="Times New Roman" w:hAnsi="Times New Roman" w:cs="Times New Roman"/>
          <w:bCs/>
          <w:color w:val="000000" w:themeColor="text1"/>
          <w:sz w:val="24"/>
          <w:szCs w:val="24"/>
        </w:rPr>
      </w:pPr>
    </w:p>
    <w:p w:rsidR="00E86757" w:rsidRDefault="00BB576A" w:rsidP="00E86757">
      <w:pPr>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NATIONAL </w:t>
      </w:r>
      <w:r w:rsidR="00E86757" w:rsidRPr="008356CC">
        <w:rPr>
          <w:rFonts w:ascii="Times New Roman" w:hAnsi="Times New Roman" w:cs="Times New Roman"/>
          <w:bCs/>
          <w:color w:val="000000" w:themeColor="text1"/>
          <w:sz w:val="24"/>
          <w:szCs w:val="24"/>
        </w:rPr>
        <w:t>FOREWORD</w:t>
      </w:r>
    </w:p>
    <w:p w:rsidR="007971BD" w:rsidRPr="008356CC" w:rsidRDefault="007971BD" w:rsidP="00E86757">
      <w:pPr>
        <w:autoSpaceDE w:val="0"/>
        <w:autoSpaceDN w:val="0"/>
        <w:adjustRightInd w:val="0"/>
        <w:spacing w:after="0" w:line="240" w:lineRule="auto"/>
        <w:rPr>
          <w:rFonts w:ascii="Times New Roman" w:hAnsi="Times New Roman" w:cs="Times New Roman"/>
          <w:color w:val="000000" w:themeColor="text1"/>
          <w:sz w:val="24"/>
          <w:szCs w:val="24"/>
        </w:rPr>
      </w:pPr>
    </w:p>
    <w:p w:rsidR="00BB576A" w:rsidRPr="00FE399C" w:rsidRDefault="00BB576A" w:rsidP="00BB576A">
      <w:pPr>
        <w:tabs>
          <w:tab w:val="left" w:pos="1767"/>
        </w:tabs>
        <w:spacing w:after="0" w:line="240" w:lineRule="auto"/>
        <w:jc w:val="both"/>
        <w:rPr>
          <w:rFonts w:ascii="Times New Roman" w:eastAsia="Times New Roman" w:hAnsi="Times New Roman" w:cs="Times New Roman"/>
          <w:color w:val="000000" w:themeColor="text1"/>
          <w:sz w:val="24"/>
          <w:szCs w:val="24"/>
        </w:rPr>
      </w:pPr>
      <w:r w:rsidRPr="00FE399C">
        <w:rPr>
          <w:rFonts w:ascii="Times New Roman" w:eastAsia="Times New Roman" w:hAnsi="Times New Roman" w:cs="Times New Roman"/>
          <w:color w:val="000000" w:themeColor="text1"/>
          <w:sz w:val="24"/>
          <w:szCs w:val="24"/>
        </w:rPr>
        <w:t xml:space="preserve">This Indian Standard which is identical with ISO </w:t>
      </w:r>
      <w:r w:rsidRPr="00BB576A">
        <w:rPr>
          <w:rFonts w:ascii="Times New Roman" w:eastAsia="Times New Roman" w:hAnsi="Times New Roman" w:cs="Times New Roman"/>
          <w:color w:val="000000" w:themeColor="text1"/>
          <w:sz w:val="24"/>
          <w:szCs w:val="24"/>
        </w:rPr>
        <w:t xml:space="preserve">6974-1:2012 </w:t>
      </w:r>
      <w:r>
        <w:rPr>
          <w:rFonts w:ascii="Times New Roman" w:eastAsia="Times New Roman" w:hAnsi="Times New Roman" w:cs="Times New Roman"/>
          <w:color w:val="000000" w:themeColor="text1"/>
          <w:sz w:val="24"/>
          <w:szCs w:val="24"/>
        </w:rPr>
        <w:t>‘</w:t>
      </w:r>
      <w:r w:rsidRPr="00BB576A">
        <w:rPr>
          <w:rFonts w:ascii="Times New Roman" w:eastAsia="Times New Roman" w:hAnsi="Times New Roman" w:cs="Times New Roman"/>
          <w:color w:val="000000" w:themeColor="text1"/>
          <w:sz w:val="24"/>
          <w:szCs w:val="24"/>
        </w:rPr>
        <w:t>Natural gas — Determination of composition and associated uncertainty by gas chromatography</w:t>
      </w:r>
      <w:r>
        <w:rPr>
          <w:rFonts w:ascii="Times New Roman" w:eastAsia="Times New Roman" w:hAnsi="Times New Roman" w:cs="Times New Roman"/>
          <w:color w:val="000000" w:themeColor="text1"/>
          <w:sz w:val="24"/>
          <w:szCs w:val="24"/>
        </w:rPr>
        <w:t xml:space="preserve"> </w:t>
      </w:r>
      <w:r w:rsidRPr="00BB576A">
        <w:rPr>
          <w:rFonts w:ascii="Times New Roman" w:eastAsia="Times New Roman" w:hAnsi="Times New Roman" w:cs="Times New Roman"/>
          <w:color w:val="000000" w:themeColor="text1"/>
          <w:sz w:val="24"/>
          <w:szCs w:val="24"/>
        </w:rPr>
        <w:t>Part 1: General guidelines and calculation of composition</w:t>
      </w:r>
      <w:r w:rsidRPr="00FE399C">
        <w:rPr>
          <w:rFonts w:ascii="Times New Roman" w:eastAsia="Times New Roman" w:hAnsi="Times New Roman" w:cs="Times New Roman"/>
          <w:color w:val="000000" w:themeColor="text1"/>
          <w:sz w:val="24"/>
          <w:szCs w:val="24"/>
        </w:rPr>
        <w:t>’ issued by the International Organization for Standardization (ISO) was adopted by the Bureau of Indian Standards on the recommendation of the Methods of Sampling and Test for Petroleum and Related Products of Natural or Synthetic Origin (excluding bitumen) Sectional Committee and approval of the Petroleum, Coal and Related Products Division Council.</w:t>
      </w:r>
    </w:p>
    <w:p w:rsidR="00BB576A" w:rsidRDefault="00BB576A" w:rsidP="00BB576A">
      <w:pPr>
        <w:tabs>
          <w:tab w:val="left" w:pos="1767"/>
        </w:tabs>
        <w:spacing w:after="0" w:line="240" w:lineRule="auto"/>
        <w:jc w:val="both"/>
        <w:rPr>
          <w:rFonts w:ascii="Times New Roman" w:eastAsia="Times New Roman" w:hAnsi="Times New Roman" w:cs="Times New Roman"/>
          <w:color w:val="000000" w:themeColor="text1"/>
          <w:sz w:val="24"/>
          <w:szCs w:val="24"/>
        </w:rPr>
      </w:pPr>
    </w:p>
    <w:p w:rsidR="00BB576A" w:rsidRDefault="00BB576A" w:rsidP="00BB576A">
      <w:pPr>
        <w:tabs>
          <w:tab w:val="left" w:pos="1767"/>
        </w:tabs>
        <w:spacing w:after="0" w:line="240" w:lineRule="auto"/>
        <w:jc w:val="both"/>
        <w:rPr>
          <w:rFonts w:ascii="Times New Roman" w:eastAsia="Times New Roman" w:hAnsi="Times New Roman" w:cs="Times New Roman"/>
          <w:color w:val="000000" w:themeColor="text1"/>
          <w:sz w:val="24"/>
          <w:szCs w:val="24"/>
        </w:rPr>
      </w:pPr>
      <w:r w:rsidRPr="00BB576A">
        <w:rPr>
          <w:rFonts w:ascii="Times New Roman" w:eastAsia="Times New Roman" w:hAnsi="Times New Roman" w:cs="Times New Roman"/>
          <w:color w:val="000000" w:themeColor="text1"/>
          <w:sz w:val="24"/>
          <w:szCs w:val="24"/>
        </w:rPr>
        <w:t>This standard was first published in 2002 which was an adoption of ISO 6</w:t>
      </w:r>
      <w:r w:rsidR="00C327EE">
        <w:rPr>
          <w:rFonts w:ascii="Times New Roman" w:eastAsia="Times New Roman" w:hAnsi="Times New Roman" w:cs="Times New Roman"/>
          <w:color w:val="000000" w:themeColor="text1"/>
          <w:sz w:val="24"/>
          <w:szCs w:val="24"/>
        </w:rPr>
        <w:t>9</w:t>
      </w:r>
      <w:r w:rsidRPr="00BB576A">
        <w:rPr>
          <w:rFonts w:ascii="Times New Roman" w:eastAsia="Times New Roman" w:hAnsi="Times New Roman" w:cs="Times New Roman"/>
          <w:color w:val="000000" w:themeColor="text1"/>
          <w:sz w:val="24"/>
          <w:szCs w:val="24"/>
        </w:rPr>
        <w:t>74-1: 2000 ‘Natural gas —</w:t>
      </w:r>
      <w:r>
        <w:rPr>
          <w:rFonts w:ascii="Times New Roman" w:eastAsia="Times New Roman" w:hAnsi="Times New Roman" w:cs="Times New Roman"/>
          <w:color w:val="000000" w:themeColor="text1"/>
          <w:sz w:val="24"/>
          <w:szCs w:val="24"/>
        </w:rPr>
        <w:t xml:space="preserve"> </w:t>
      </w:r>
      <w:r w:rsidRPr="00BB576A">
        <w:rPr>
          <w:rFonts w:ascii="Times New Roman" w:eastAsia="Times New Roman" w:hAnsi="Times New Roman" w:cs="Times New Roman"/>
          <w:color w:val="000000" w:themeColor="text1"/>
          <w:sz w:val="24"/>
          <w:szCs w:val="24"/>
        </w:rPr>
        <w:t>Determination of composition with defined uncertainty by gas chromatography — Part 1: Guidelines</w:t>
      </w:r>
      <w:r>
        <w:rPr>
          <w:rFonts w:ascii="Times New Roman" w:eastAsia="Times New Roman" w:hAnsi="Times New Roman" w:cs="Times New Roman"/>
          <w:color w:val="000000" w:themeColor="text1"/>
          <w:sz w:val="24"/>
          <w:szCs w:val="24"/>
        </w:rPr>
        <w:t xml:space="preserve"> </w:t>
      </w:r>
      <w:r w:rsidR="00BA3951">
        <w:rPr>
          <w:rFonts w:ascii="Times New Roman" w:eastAsia="Times New Roman" w:hAnsi="Times New Roman" w:cs="Times New Roman"/>
          <w:color w:val="000000" w:themeColor="text1"/>
          <w:sz w:val="24"/>
          <w:szCs w:val="24"/>
        </w:rPr>
        <w:t>for tailored analysis’.</w:t>
      </w:r>
      <w:r w:rsidR="00BA3951" w:rsidRPr="00BB576A">
        <w:rPr>
          <w:rFonts w:ascii="Times New Roman" w:eastAsia="Times New Roman" w:hAnsi="Times New Roman" w:cs="Times New Roman"/>
          <w:color w:val="000000" w:themeColor="text1"/>
          <w:sz w:val="24"/>
          <w:szCs w:val="24"/>
        </w:rPr>
        <w:t xml:space="preserve"> Consequent</w:t>
      </w:r>
      <w:r w:rsidRPr="00BB576A">
        <w:rPr>
          <w:rFonts w:ascii="Times New Roman" w:eastAsia="Times New Roman" w:hAnsi="Times New Roman" w:cs="Times New Roman"/>
          <w:color w:val="000000" w:themeColor="text1"/>
          <w:sz w:val="24"/>
          <w:szCs w:val="24"/>
        </w:rPr>
        <w:t xml:space="preserve"> to revision of ISO 6974-1 in 2006, the Committee decided to revise</w:t>
      </w:r>
      <w:r>
        <w:rPr>
          <w:rFonts w:ascii="Times New Roman" w:eastAsia="Times New Roman" w:hAnsi="Times New Roman" w:cs="Times New Roman"/>
          <w:color w:val="000000" w:themeColor="text1"/>
          <w:sz w:val="24"/>
          <w:szCs w:val="24"/>
        </w:rPr>
        <w:t xml:space="preserve"> </w:t>
      </w:r>
      <w:r w:rsidRPr="00BB576A">
        <w:rPr>
          <w:rFonts w:ascii="Times New Roman" w:eastAsia="Times New Roman" w:hAnsi="Times New Roman" w:cs="Times New Roman"/>
          <w:color w:val="000000" w:themeColor="text1"/>
          <w:sz w:val="24"/>
          <w:szCs w:val="24"/>
        </w:rPr>
        <w:t>it to completely align it with latest version of ISO 6974-1: 2012</w:t>
      </w:r>
      <w:r>
        <w:rPr>
          <w:rFonts w:ascii="Times New Roman" w:eastAsia="Times New Roman" w:hAnsi="Times New Roman" w:cs="Times New Roman"/>
          <w:color w:val="000000" w:themeColor="text1"/>
          <w:sz w:val="24"/>
          <w:szCs w:val="24"/>
        </w:rPr>
        <w:t>.</w:t>
      </w:r>
      <w:r w:rsidRPr="00BB576A">
        <w:rPr>
          <w:rFonts w:ascii="Times New Roman" w:eastAsia="Times New Roman" w:hAnsi="Times New Roman" w:cs="Times New Roman"/>
          <w:color w:val="000000" w:themeColor="text1"/>
          <w:sz w:val="24"/>
          <w:szCs w:val="24"/>
        </w:rPr>
        <w:cr/>
      </w:r>
    </w:p>
    <w:p w:rsidR="00E86757" w:rsidRPr="008356CC" w:rsidRDefault="00E86757" w:rsidP="00E86757">
      <w:pPr>
        <w:tabs>
          <w:tab w:val="left" w:pos="1767"/>
        </w:tabs>
        <w:spacing w:after="0" w:line="240" w:lineRule="auto"/>
        <w:jc w:val="both"/>
        <w:rPr>
          <w:rFonts w:ascii="Times New Roman" w:eastAsia="Times New Roman" w:hAnsi="Times New Roman" w:cs="Times New Roman"/>
          <w:color w:val="000000" w:themeColor="text1"/>
          <w:sz w:val="24"/>
          <w:szCs w:val="24"/>
        </w:rPr>
      </w:pPr>
      <w:r w:rsidRPr="008356CC">
        <w:rPr>
          <w:rFonts w:ascii="Times New Roman" w:eastAsia="Times New Roman" w:hAnsi="Times New Roman" w:cs="Times New Roman"/>
          <w:color w:val="000000" w:themeColor="text1"/>
          <w:sz w:val="24"/>
          <w:szCs w:val="24"/>
        </w:rPr>
        <w:t>The text of ISO Standard has been approved as suitable for publication as an Indian Standard without deviations. Certain conventions are, however, not identical to those used in Indian Standards. Attention is particularly drawn to the following:</w:t>
      </w:r>
    </w:p>
    <w:p w:rsidR="00E86757" w:rsidRPr="008356CC" w:rsidRDefault="00E86757" w:rsidP="00E86757">
      <w:pPr>
        <w:tabs>
          <w:tab w:val="left" w:pos="1767"/>
        </w:tabs>
        <w:spacing w:after="0" w:line="240" w:lineRule="auto"/>
        <w:rPr>
          <w:rFonts w:ascii="Times New Roman" w:eastAsia="Times New Roman" w:hAnsi="Times New Roman" w:cs="Times New Roman"/>
          <w:color w:val="000000" w:themeColor="text1"/>
          <w:sz w:val="24"/>
          <w:szCs w:val="24"/>
        </w:rPr>
      </w:pPr>
    </w:p>
    <w:p w:rsidR="00E86757" w:rsidRPr="008356CC" w:rsidRDefault="00E86757" w:rsidP="00E86757">
      <w:pPr>
        <w:spacing w:after="0" w:line="240" w:lineRule="auto"/>
        <w:ind w:left="567" w:hanging="283"/>
        <w:jc w:val="both"/>
        <w:rPr>
          <w:rFonts w:ascii="Times New Roman" w:eastAsia="Times New Roman" w:hAnsi="Times New Roman" w:cs="Times New Roman"/>
          <w:color w:val="000000" w:themeColor="text1"/>
          <w:sz w:val="24"/>
          <w:szCs w:val="24"/>
        </w:rPr>
      </w:pPr>
      <w:r w:rsidRPr="008356CC">
        <w:rPr>
          <w:rFonts w:ascii="Times New Roman" w:eastAsia="Times New Roman" w:hAnsi="Times New Roman" w:cs="Times New Roman"/>
          <w:color w:val="000000" w:themeColor="text1"/>
          <w:sz w:val="24"/>
          <w:szCs w:val="24"/>
        </w:rPr>
        <w:t>a) Wherever the words ‘International Standard’ appear referring to this standard, they should be read as ‘Indian Standard’.</w:t>
      </w:r>
    </w:p>
    <w:p w:rsidR="00E86757" w:rsidRPr="008356CC" w:rsidRDefault="00E86757" w:rsidP="00E86757">
      <w:pPr>
        <w:spacing w:after="0" w:line="240" w:lineRule="auto"/>
        <w:ind w:left="567" w:hanging="283"/>
        <w:jc w:val="both"/>
        <w:rPr>
          <w:rFonts w:ascii="Times New Roman" w:eastAsia="Times New Roman" w:hAnsi="Times New Roman" w:cs="Times New Roman"/>
          <w:color w:val="000000" w:themeColor="text1"/>
          <w:sz w:val="24"/>
          <w:szCs w:val="24"/>
        </w:rPr>
      </w:pPr>
      <w:r w:rsidRPr="008356CC">
        <w:rPr>
          <w:rFonts w:ascii="Times New Roman" w:eastAsia="Times New Roman" w:hAnsi="Times New Roman" w:cs="Times New Roman"/>
          <w:color w:val="000000" w:themeColor="text1"/>
          <w:sz w:val="24"/>
          <w:szCs w:val="24"/>
        </w:rPr>
        <w:t>b) Comma (,) has been used as a decimal marker while in Indian Standards, the current practice is to use a point (.) as the decimal marker.</w:t>
      </w:r>
    </w:p>
    <w:p w:rsidR="00E86757" w:rsidRPr="008356CC" w:rsidRDefault="00E86757" w:rsidP="00E86757">
      <w:pPr>
        <w:spacing w:after="0" w:line="240" w:lineRule="auto"/>
        <w:rPr>
          <w:rFonts w:ascii="Times New Roman" w:hAnsi="Times New Roman" w:cs="Times New Roman"/>
          <w:color w:val="000000" w:themeColor="text1"/>
          <w:sz w:val="24"/>
          <w:szCs w:val="24"/>
        </w:rPr>
      </w:pPr>
    </w:p>
    <w:p w:rsidR="00E86757" w:rsidRDefault="00E86757" w:rsidP="00E86757">
      <w:pPr>
        <w:spacing w:after="0" w:line="240" w:lineRule="auto"/>
        <w:jc w:val="both"/>
        <w:rPr>
          <w:rFonts w:ascii="Times New Roman" w:hAnsi="Times New Roman" w:cs="Times New Roman"/>
          <w:color w:val="000000" w:themeColor="text1"/>
          <w:sz w:val="24"/>
          <w:szCs w:val="24"/>
        </w:rPr>
      </w:pPr>
      <w:r w:rsidRPr="008356CC">
        <w:rPr>
          <w:rFonts w:ascii="Times New Roman" w:hAnsi="Times New Roman" w:cs="Times New Roman"/>
          <w:color w:val="000000" w:themeColor="text1"/>
          <w:sz w:val="24"/>
          <w:szCs w:val="24"/>
        </w:rPr>
        <w:t>In this adopted standard, reference appears to certain International Standard for which Indian Standard also exist. The corresponding Indian Standard, which is to be substituted in their respective places, is listed below along with their degree of equivalence for the editions indicated:</w:t>
      </w:r>
    </w:p>
    <w:p w:rsidR="00E86757" w:rsidRDefault="00E86757" w:rsidP="007E0401">
      <w:pPr>
        <w:spacing w:after="0" w:line="240" w:lineRule="auto"/>
        <w:jc w:val="center"/>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4445"/>
        <w:gridCol w:w="1599"/>
      </w:tblGrid>
      <w:tr w:rsidR="00CE3FE1" w:rsidRPr="00AE2634" w:rsidTr="00CE3FE1">
        <w:trPr>
          <w:trHeight w:val="422"/>
        </w:trPr>
        <w:tc>
          <w:tcPr>
            <w:tcW w:w="2977" w:type="dxa"/>
          </w:tcPr>
          <w:p w:rsidR="00CE3FE1" w:rsidRPr="00AE2634" w:rsidRDefault="00CE3FE1" w:rsidP="006916A2">
            <w:pPr>
              <w:autoSpaceDE w:val="0"/>
              <w:autoSpaceDN w:val="0"/>
              <w:adjustRightInd w:val="0"/>
              <w:spacing w:after="0" w:line="240" w:lineRule="auto"/>
              <w:rPr>
                <w:rFonts w:ascii="Times New Roman" w:hAnsi="Times New Roman" w:cs="Times New Roman"/>
                <w:color w:val="000000"/>
                <w:sz w:val="24"/>
                <w:szCs w:val="24"/>
              </w:rPr>
            </w:pPr>
            <w:r w:rsidRPr="00AE2634">
              <w:rPr>
                <w:rFonts w:ascii="Times New Roman" w:hAnsi="Times New Roman" w:cs="Times New Roman"/>
                <w:i/>
                <w:iCs/>
                <w:color w:val="000000"/>
                <w:sz w:val="24"/>
                <w:szCs w:val="24"/>
              </w:rPr>
              <w:t xml:space="preserve">International Standard </w:t>
            </w:r>
          </w:p>
        </w:tc>
        <w:tc>
          <w:tcPr>
            <w:tcW w:w="4445" w:type="dxa"/>
          </w:tcPr>
          <w:p w:rsidR="00CE3FE1" w:rsidRPr="00AE2634" w:rsidRDefault="00CE3FE1" w:rsidP="006916A2">
            <w:pPr>
              <w:autoSpaceDE w:val="0"/>
              <w:autoSpaceDN w:val="0"/>
              <w:adjustRightInd w:val="0"/>
              <w:spacing w:after="0" w:line="240" w:lineRule="auto"/>
              <w:jc w:val="both"/>
              <w:rPr>
                <w:rFonts w:ascii="Times New Roman" w:hAnsi="Times New Roman" w:cs="Times New Roman"/>
                <w:color w:val="000000"/>
                <w:sz w:val="24"/>
                <w:szCs w:val="24"/>
              </w:rPr>
            </w:pPr>
            <w:r w:rsidRPr="00AE2634">
              <w:rPr>
                <w:rFonts w:ascii="Times New Roman" w:hAnsi="Times New Roman" w:cs="Times New Roman"/>
                <w:i/>
                <w:iCs/>
                <w:color w:val="000000"/>
                <w:sz w:val="24"/>
                <w:szCs w:val="24"/>
              </w:rPr>
              <w:t xml:space="preserve">Corresponding Indian Standard </w:t>
            </w:r>
          </w:p>
        </w:tc>
        <w:tc>
          <w:tcPr>
            <w:tcW w:w="0" w:type="auto"/>
          </w:tcPr>
          <w:p w:rsidR="00CE3FE1" w:rsidRPr="00AE2634" w:rsidRDefault="00CE3FE1" w:rsidP="006916A2">
            <w:pPr>
              <w:autoSpaceDE w:val="0"/>
              <w:autoSpaceDN w:val="0"/>
              <w:adjustRightInd w:val="0"/>
              <w:spacing w:after="0" w:line="240" w:lineRule="auto"/>
              <w:rPr>
                <w:rFonts w:ascii="Times New Roman" w:hAnsi="Times New Roman" w:cs="Times New Roman"/>
                <w:color w:val="000000"/>
                <w:sz w:val="24"/>
                <w:szCs w:val="24"/>
              </w:rPr>
            </w:pPr>
            <w:r w:rsidRPr="00AE2634">
              <w:rPr>
                <w:rFonts w:ascii="Times New Roman" w:hAnsi="Times New Roman" w:cs="Times New Roman"/>
                <w:i/>
                <w:iCs/>
                <w:color w:val="000000"/>
                <w:sz w:val="24"/>
                <w:szCs w:val="24"/>
              </w:rPr>
              <w:t xml:space="preserve">Degree of Equivalence </w:t>
            </w:r>
          </w:p>
        </w:tc>
      </w:tr>
      <w:tr w:rsidR="00CE3FE1" w:rsidRPr="00AE2634" w:rsidTr="00CE3FE1">
        <w:trPr>
          <w:trHeight w:val="692"/>
        </w:trPr>
        <w:tc>
          <w:tcPr>
            <w:tcW w:w="2977" w:type="dxa"/>
          </w:tcPr>
          <w:p w:rsidR="00CE3FE1" w:rsidRPr="002443C1" w:rsidRDefault="0053428A" w:rsidP="00CE3FE1">
            <w:pPr>
              <w:shd w:val="clear" w:color="auto" w:fill="FFFFFF"/>
              <w:spacing w:before="100" w:beforeAutospacing="1" w:after="100" w:afterAutospacing="1" w:line="240" w:lineRule="auto"/>
              <w:ind w:left="72"/>
              <w:rPr>
                <w:rFonts w:ascii="Times New Roman" w:hAnsi="Times New Roman" w:cs="Times New Roman"/>
                <w:sz w:val="24"/>
                <w:szCs w:val="24"/>
              </w:rPr>
            </w:pPr>
            <w:hyperlink r:id="rId12" w:anchor="iso:std:iso:6143:en" w:history="1">
              <w:r w:rsidR="00CE3FE1" w:rsidRPr="00CE3FE1">
                <w:rPr>
                  <w:rStyle w:val="Hyperlink"/>
                  <w:rFonts w:ascii="Times New Roman" w:hAnsi="Times New Roman" w:cs="Times New Roman"/>
                  <w:color w:val="auto"/>
                  <w:sz w:val="24"/>
                  <w:szCs w:val="24"/>
                  <w:u w:val="none"/>
                </w:rPr>
                <w:t>ISO 6143</w:t>
              </w:r>
            </w:hyperlink>
            <w:r w:rsidR="00CE3FE1" w:rsidRPr="00CE3FE1">
              <w:rPr>
                <w:rFonts w:ascii="Times New Roman" w:hAnsi="Times New Roman" w:cs="Times New Roman"/>
                <w:sz w:val="24"/>
                <w:szCs w:val="24"/>
              </w:rPr>
              <w:t>, </w:t>
            </w:r>
            <w:r w:rsidR="00CE3FE1" w:rsidRPr="00CE3FE1">
              <w:rPr>
                <w:rStyle w:val="sts-std-title"/>
                <w:rFonts w:ascii="Times New Roman" w:hAnsi="Times New Roman" w:cs="Times New Roman"/>
                <w:sz w:val="24"/>
                <w:szCs w:val="24"/>
              </w:rPr>
              <w:t>Gas analysis — Comparison methods for determining and checking the composition of calibration gas mixtures</w:t>
            </w:r>
          </w:p>
        </w:tc>
        <w:tc>
          <w:tcPr>
            <w:tcW w:w="4445" w:type="dxa"/>
          </w:tcPr>
          <w:p w:rsidR="00CE3FE1" w:rsidRPr="00B604A5" w:rsidRDefault="00B604A5" w:rsidP="00D41ACB">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B604A5">
              <w:rPr>
                <w:rFonts w:ascii="Times New Roman" w:hAnsi="Times New Roman" w:cs="Times New Roman"/>
                <w:color w:val="000000"/>
                <w:sz w:val="24"/>
                <w:szCs w:val="24"/>
                <w:shd w:val="clear" w:color="auto" w:fill="FFFFFF"/>
              </w:rPr>
              <w:t>IS 16264</w:t>
            </w:r>
            <w:r w:rsidR="00D41ACB">
              <w:rPr>
                <w:rFonts w:ascii="Times New Roman" w:hAnsi="Times New Roman" w:cs="Times New Roman"/>
                <w:color w:val="000000"/>
                <w:sz w:val="24"/>
                <w:szCs w:val="24"/>
                <w:shd w:val="clear" w:color="auto" w:fill="FFFFFF"/>
              </w:rPr>
              <w:t>: 2014 / ISO 6143</w:t>
            </w:r>
            <w:r w:rsidRPr="00B604A5">
              <w:rPr>
                <w:rFonts w:ascii="Times New Roman" w:hAnsi="Times New Roman" w:cs="Times New Roman"/>
                <w:color w:val="000000"/>
                <w:sz w:val="24"/>
                <w:szCs w:val="24"/>
                <w:shd w:val="clear" w:color="auto" w:fill="FFFFFF"/>
              </w:rPr>
              <w:t>: 2001</w:t>
            </w:r>
            <w:r w:rsidR="00D40463">
              <w:rPr>
                <w:rFonts w:ascii="Times New Roman" w:hAnsi="Times New Roman" w:cs="Times New Roman"/>
                <w:color w:val="000000"/>
                <w:sz w:val="24"/>
                <w:szCs w:val="24"/>
                <w:shd w:val="clear" w:color="auto" w:fill="FFFFFF"/>
              </w:rPr>
              <w:t xml:space="preserve"> —</w:t>
            </w:r>
            <w:r w:rsidRPr="00B604A5">
              <w:rPr>
                <w:rFonts w:ascii="Times New Roman" w:hAnsi="Times New Roman" w:cs="Times New Roman"/>
                <w:color w:val="000000"/>
                <w:sz w:val="24"/>
                <w:szCs w:val="24"/>
                <w:shd w:val="clear" w:color="auto" w:fill="FFFFFF"/>
              </w:rPr>
              <w:t xml:space="preserve"> Gas analysis </w:t>
            </w:r>
            <w:r>
              <w:rPr>
                <w:rFonts w:ascii="Times New Roman" w:hAnsi="Times New Roman" w:cs="Times New Roman"/>
                <w:color w:val="000000"/>
                <w:sz w:val="24"/>
                <w:szCs w:val="24"/>
                <w:shd w:val="clear" w:color="auto" w:fill="FFFFFF"/>
              </w:rPr>
              <w:t>—</w:t>
            </w:r>
            <w:r w:rsidRPr="00B604A5">
              <w:rPr>
                <w:rFonts w:ascii="Times New Roman" w:hAnsi="Times New Roman" w:cs="Times New Roman"/>
                <w:color w:val="000000"/>
                <w:sz w:val="24"/>
                <w:szCs w:val="24"/>
                <w:shd w:val="clear" w:color="auto" w:fill="FFFFFF"/>
              </w:rPr>
              <w:t xml:space="preserve"> Comparison methods for determining and checking the composition of calibration gas mixtures</w:t>
            </w:r>
          </w:p>
        </w:tc>
        <w:tc>
          <w:tcPr>
            <w:tcW w:w="0" w:type="auto"/>
          </w:tcPr>
          <w:p w:rsidR="00CE3FE1" w:rsidRPr="00B604A5" w:rsidRDefault="00B604A5" w:rsidP="00B604A5">
            <w:pPr>
              <w:autoSpaceDE w:val="0"/>
              <w:autoSpaceDN w:val="0"/>
              <w:adjustRightInd w:val="0"/>
              <w:spacing w:after="0" w:line="240" w:lineRule="auto"/>
              <w:rPr>
                <w:rFonts w:ascii="Times New Roman" w:hAnsi="Times New Roman" w:cs="Times New Roman"/>
                <w:color w:val="000000" w:themeColor="text1"/>
                <w:sz w:val="24"/>
                <w:szCs w:val="24"/>
                <w:shd w:val="clear" w:color="auto" w:fill="FFFFFF"/>
              </w:rPr>
            </w:pPr>
            <w:r w:rsidRPr="00B604A5">
              <w:rPr>
                <w:rFonts w:ascii="Times New Roman" w:hAnsi="Times New Roman" w:cs="Times New Roman"/>
                <w:color w:val="000000"/>
                <w:sz w:val="24"/>
                <w:szCs w:val="24"/>
                <w:shd w:val="clear" w:color="auto" w:fill="FFFFFF"/>
              </w:rPr>
              <w:t>Identical</w:t>
            </w:r>
          </w:p>
        </w:tc>
      </w:tr>
      <w:tr w:rsidR="00CE3FE1" w:rsidRPr="00AE2634" w:rsidTr="00D40463">
        <w:trPr>
          <w:trHeight w:val="890"/>
        </w:trPr>
        <w:tc>
          <w:tcPr>
            <w:tcW w:w="2977" w:type="dxa"/>
          </w:tcPr>
          <w:p w:rsidR="00CE3FE1" w:rsidRPr="00CE3FE1" w:rsidRDefault="0053428A" w:rsidP="00CE3FE1">
            <w:pPr>
              <w:shd w:val="clear" w:color="auto" w:fill="FFFFFF"/>
              <w:spacing w:before="100" w:beforeAutospacing="1" w:after="100" w:afterAutospacing="1" w:line="240" w:lineRule="auto"/>
              <w:ind w:left="72"/>
              <w:rPr>
                <w:rFonts w:ascii="Times New Roman" w:hAnsi="Times New Roman" w:cs="Times New Roman"/>
                <w:sz w:val="24"/>
                <w:szCs w:val="24"/>
              </w:rPr>
            </w:pPr>
            <w:hyperlink r:id="rId13" w:anchor="iso:std:iso:10723:en" w:history="1">
              <w:r w:rsidR="00CE3FE1" w:rsidRPr="00CE3FE1">
                <w:rPr>
                  <w:rStyle w:val="Hyperlink"/>
                  <w:rFonts w:ascii="Times New Roman" w:hAnsi="Times New Roman" w:cs="Times New Roman"/>
                  <w:color w:val="auto"/>
                  <w:sz w:val="24"/>
                  <w:szCs w:val="24"/>
                  <w:u w:val="none"/>
                </w:rPr>
                <w:t>ISO 10723</w:t>
              </w:r>
            </w:hyperlink>
            <w:r w:rsidR="00CE3FE1" w:rsidRPr="00CE3FE1">
              <w:rPr>
                <w:rFonts w:ascii="Times New Roman" w:hAnsi="Times New Roman" w:cs="Times New Roman"/>
                <w:sz w:val="24"/>
                <w:szCs w:val="24"/>
              </w:rPr>
              <w:t>, </w:t>
            </w:r>
            <w:r w:rsidR="00CE3FE1" w:rsidRPr="00CE3FE1">
              <w:rPr>
                <w:rStyle w:val="sts-std-title"/>
                <w:rFonts w:ascii="Times New Roman" w:hAnsi="Times New Roman" w:cs="Times New Roman"/>
                <w:sz w:val="24"/>
                <w:szCs w:val="24"/>
              </w:rPr>
              <w:t>Natural gas — Performance evaluation for on-line analytical systems</w:t>
            </w:r>
          </w:p>
        </w:tc>
        <w:tc>
          <w:tcPr>
            <w:tcW w:w="4445" w:type="dxa"/>
          </w:tcPr>
          <w:p w:rsidR="00CE3FE1" w:rsidRPr="00B604A5" w:rsidRDefault="00B604A5" w:rsidP="00B604A5">
            <w:pPr>
              <w:shd w:val="clear" w:color="auto" w:fill="FFFFFF"/>
              <w:spacing w:after="0" w:line="240" w:lineRule="auto"/>
              <w:rPr>
                <w:rFonts w:ascii="Times New Roman" w:eastAsia="Times New Roman" w:hAnsi="Times New Roman" w:cs="Times New Roman"/>
                <w:sz w:val="24"/>
                <w:szCs w:val="24"/>
                <w:lang w:eastAsia="en-IN"/>
              </w:rPr>
            </w:pPr>
            <w:r>
              <w:rPr>
                <w:rFonts w:ascii="Times New Roman" w:hAnsi="Times New Roman" w:cs="Times New Roman"/>
                <w:color w:val="000000"/>
                <w:sz w:val="24"/>
                <w:szCs w:val="24"/>
                <w:shd w:val="clear" w:color="auto" w:fill="FFFFFF"/>
              </w:rPr>
              <w:t xml:space="preserve">IS 15128: </w:t>
            </w:r>
            <w:r w:rsidRPr="00B604A5">
              <w:rPr>
                <w:rFonts w:ascii="Times New Roman" w:hAnsi="Times New Roman" w:cs="Times New Roman"/>
                <w:color w:val="000000"/>
                <w:sz w:val="24"/>
                <w:szCs w:val="24"/>
                <w:shd w:val="clear" w:color="auto" w:fill="FFFFFF"/>
              </w:rPr>
              <w:t>2020</w:t>
            </w:r>
            <w:r>
              <w:rPr>
                <w:rFonts w:ascii="Times New Roman" w:hAnsi="Times New Roman" w:cs="Times New Roman"/>
                <w:color w:val="000000"/>
                <w:sz w:val="24"/>
                <w:szCs w:val="24"/>
                <w:shd w:val="clear" w:color="auto" w:fill="FFFFFF"/>
              </w:rPr>
              <w:t xml:space="preserve"> / </w:t>
            </w:r>
            <w:r w:rsidRPr="00B604A5">
              <w:rPr>
                <w:rFonts w:ascii="Times New Roman" w:hAnsi="Times New Roman" w:cs="Times New Roman"/>
                <w:color w:val="000000"/>
                <w:sz w:val="24"/>
                <w:szCs w:val="24"/>
                <w:shd w:val="clear" w:color="auto" w:fill="FFFFFF"/>
              </w:rPr>
              <w:t>ISO 10723</w:t>
            </w:r>
            <w:r>
              <w:rPr>
                <w:rFonts w:ascii="Times New Roman" w:hAnsi="Times New Roman" w:cs="Times New Roman"/>
                <w:color w:val="000000"/>
                <w:sz w:val="24"/>
                <w:szCs w:val="24"/>
                <w:shd w:val="clear" w:color="auto" w:fill="FFFFFF"/>
              </w:rPr>
              <w:t xml:space="preserve">: 2012 </w:t>
            </w:r>
            <w:r w:rsidR="00D40463">
              <w:rPr>
                <w:rFonts w:ascii="Times New Roman" w:hAnsi="Times New Roman" w:cs="Times New Roman"/>
                <w:color w:val="000000"/>
                <w:sz w:val="24"/>
                <w:szCs w:val="24"/>
                <w:shd w:val="clear" w:color="auto" w:fill="FFFFFF"/>
              </w:rPr>
              <w:t xml:space="preserve">— </w:t>
            </w:r>
            <w:r w:rsidRPr="00B604A5">
              <w:rPr>
                <w:rFonts w:ascii="Times New Roman" w:hAnsi="Times New Roman" w:cs="Times New Roman"/>
                <w:color w:val="000000"/>
                <w:sz w:val="24"/>
                <w:szCs w:val="24"/>
                <w:shd w:val="clear" w:color="auto" w:fill="FFFFFF"/>
              </w:rPr>
              <w:t xml:space="preserve">Natural Gas </w:t>
            </w:r>
            <w:r>
              <w:rPr>
                <w:rFonts w:ascii="Times New Roman" w:hAnsi="Times New Roman" w:cs="Times New Roman"/>
                <w:color w:val="000000"/>
                <w:sz w:val="24"/>
                <w:szCs w:val="24"/>
                <w:shd w:val="clear" w:color="auto" w:fill="FFFFFF"/>
              </w:rPr>
              <w:t>—</w:t>
            </w:r>
            <w:r w:rsidRPr="00B604A5">
              <w:rPr>
                <w:rFonts w:ascii="Times New Roman" w:hAnsi="Times New Roman" w:cs="Times New Roman"/>
                <w:color w:val="000000"/>
                <w:sz w:val="24"/>
                <w:szCs w:val="24"/>
                <w:shd w:val="clear" w:color="auto" w:fill="FFFFFF"/>
              </w:rPr>
              <w:t xml:space="preserve"> Performance Eval</w:t>
            </w:r>
            <w:r>
              <w:rPr>
                <w:rFonts w:ascii="Times New Roman" w:hAnsi="Times New Roman" w:cs="Times New Roman"/>
                <w:color w:val="000000"/>
                <w:sz w:val="24"/>
                <w:szCs w:val="24"/>
                <w:shd w:val="clear" w:color="auto" w:fill="FFFFFF"/>
              </w:rPr>
              <w:t>uation for Analytical Systems (</w:t>
            </w:r>
            <w:r w:rsidRPr="00B604A5">
              <w:rPr>
                <w:rFonts w:ascii="Times New Roman" w:hAnsi="Times New Roman" w:cs="Times New Roman"/>
                <w:i/>
                <w:iCs/>
                <w:color w:val="000000"/>
                <w:sz w:val="24"/>
                <w:szCs w:val="24"/>
                <w:shd w:val="clear" w:color="auto" w:fill="FFFFFF"/>
              </w:rPr>
              <w:t>First Revision</w:t>
            </w:r>
            <w:r w:rsidRPr="00B604A5">
              <w:rPr>
                <w:rFonts w:ascii="Times New Roman" w:hAnsi="Times New Roman" w:cs="Times New Roman"/>
                <w:color w:val="000000"/>
                <w:sz w:val="24"/>
                <w:szCs w:val="24"/>
                <w:shd w:val="clear" w:color="auto" w:fill="FFFFFF"/>
              </w:rPr>
              <w:t>)</w:t>
            </w:r>
          </w:p>
        </w:tc>
        <w:tc>
          <w:tcPr>
            <w:tcW w:w="0" w:type="auto"/>
          </w:tcPr>
          <w:p w:rsidR="00CE3FE1" w:rsidRPr="00B604A5" w:rsidRDefault="00B604A5" w:rsidP="00B604A5">
            <w:pPr>
              <w:autoSpaceDE w:val="0"/>
              <w:autoSpaceDN w:val="0"/>
              <w:adjustRightInd w:val="0"/>
              <w:spacing w:after="0" w:line="240" w:lineRule="auto"/>
              <w:rPr>
                <w:rFonts w:ascii="Times New Roman" w:hAnsi="Times New Roman" w:cs="Times New Roman"/>
                <w:color w:val="000000"/>
                <w:sz w:val="24"/>
                <w:szCs w:val="24"/>
              </w:rPr>
            </w:pPr>
            <w:r w:rsidRPr="00B604A5">
              <w:rPr>
                <w:rFonts w:ascii="Times New Roman" w:hAnsi="Times New Roman" w:cs="Times New Roman"/>
                <w:color w:val="000000"/>
                <w:sz w:val="24"/>
                <w:szCs w:val="24"/>
                <w:shd w:val="clear" w:color="auto" w:fill="FFFFFF"/>
              </w:rPr>
              <w:t>Identical</w:t>
            </w:r>
          </w:p>
        </w:tc>
      </w:tr>
    </w:tbl>
    <w:p w:rsidR="00CE3FE1" w:rsidRDefault="00CE3FE1" w:rsidP="007E0401">
      <w:pPr>
        <w:spacing w:after="0" w:line="240" w:lineRule="auto"/>
        <w:jc w:val="center"/>
        <w:rPr>
          <w:b/>
          <w:bCs/>
        </w:rPr>
      </w:pPr>
    </w:p>
    <w:p w:rsidR="00B604A5" w:rsidRPr="00B604A5" w:rsidRDefault="00B604A5" w:rsidP="00B604A5">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B604A5">
        <w:rPr>
          <w:rFonts w:ascii="Times New Roman" w:hAnsi="Times New Roman" w:cs="Times New Roman"/>
          <w:sz w:val="24"/>
          <w:szCs w:val="24"/>
        </w:rPr>
        <w:t>The technical committee has reviewed the provisions of the following International Standards referred in this adopted standard and has decided that they are acceptable for use in conjunction with this standard:</w:t>
      </w:r>
    </w:p>
    <w:p w:rsidR="00B604A5" w:rsidRDefault="00B604A5" w:rsidP="007E0401">
      <w:pPr>
        <w:spacing w:after="0" w:line="240" w:lineRule="auto"/>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0"/>
        <w:gridCol w:w="6526"/>
      </w:tblGrid>
      <w:tr w:rsidR="00B604A5" w:rsidRPr="00B604A5" w:rsidTr="00313A6B">
        <w:trPr>
          <w:trHeight w:val="602"/>
          <w:jc w:val="center"/>
        </w:trPr>
        <w:tc>
          <w:tcPr>
            <w:tcW w:w="2490" w:type="dxa"/>
          </w:tcPr>
          <w:p w:rsidR="00B604A5" w:rsidRPr="00B604A5" w:rsidRDefault="00B604A5" w:rsidP="006916A2">
            <w:pPr>
              <w:rPr>
                <w:rFonts w:ascii="Times New Roman" w:hAnsi="Times New Roman" w:cs="Times New Roman"/>
                <w:i/>
                <w:sz w:val="24"/>
                <w:szCs w:val="24"/>
              </w:rPr>
            </w:pPr>
            <w:r w:rsidRPr="00B604A5">
              <w:rPr>
                <w:rFonts w:ascii="Times New Roman" w:hAnsi="Times New Roman" w:cs="Times New Roman"/>
                <w:i/>
                <w:sz w:val="24"/>
                <w:szCs w:val="24"/>
              </w:rPr>
              <w:t>International Standard</w:t>
            </w:r>
          </w:p>
        </w:tc>
        <w:tc>
          <w:tcPr>
            <w:tcW w:w="6526" w:type="dxa"/>
          </w:tcPr>
          <w:p w:rsidR="00B604A5" w:rsidRPr="00B604A5" w:rsidRDefault="00B604A5" w:rsidP="006916A2">
            <w:pPr>
              <w:pStyle w:val="NoSpacing"/>
              <w:jc w:val="center"/>
              <w:rPr>
                <w:rFonts w:cs="Times New Roman"/>
                <w:i/>
                <w:sz w:val="24"/>
                <w:szCs w:val="24"/>
              </w:rPr>
            </w:pPr>
            <w:r w:rsidRPr="00B604A5">
              <w:rPr>
                <w:rFonts w:cs="Times New Roman"/>
                <w:i/>
                <w:sz w:val="24"/>
                <w:szCs w:val="24"/>
              </w:rPr>
              <w:t>Title</w:t>
            </w:r>
          </w:p>
        </w:tc>
      </w:tr>
      <w:tr w:rsidR="00B604A5" w:rsidRPr="00AE2634" w:rsidTr="00B604A5">
        <w:trPr>
          <w:trHeight w:val="694"/>
          <w:jc w:val="center"/>
        </w:trPr>
        <w:tc>
          <w:tcPr>
            <w:tcW w:w="2490" w:type="dxa"/>
          </w:tcPr>
          <w:p w:rsidR="00B604A5" w:rsidRPr="00B604A5" w:rsidRDefault="00B604A5" w:rsidP="006916A2">
            <w:pPr>
              <w:rPr>
                <w:rFonts w:ascii="Times New Roman" w:hAnsi="Times New Roman" w:cs="Times New Roman"/>
                <w:iCs/>
                <w:sz w:val="24"/>
                <w:szCs w:val="24"/>
              </w:rPr>
            </w:pPr>
            <w:r w:rsidRPr="00B604A5">
              <w:rPr>
                <w:rFonts w:ascii="Times New Roman" w:hAnsi="Times New Roman" w:cs="Times New Roman"/>
                <w:iCs/>
                <w:sz w:val="24"/>
                <w:szCs w:val="24"/>
              </w:rPr>
              <w:lastRenderedPageBreak/>
              <w:t>ISO</w:t>
            </w:r>
            <w:r w:rsidR="003756D0">
              <w:rPr>
                <w:rFonts w:ascii="Times New Roman" w:hAnsi="Times New Roman" w:cs="Times New Roman"/>
                <w:iCs/>
                <w:sz w:val="24"/>
                <w:szCs w:val="24"/>
              </w:rPr>
              <w:t xml:space="preserve"> 98-3 </w:t>
            </w:r>
            <w:r w:rsidRPr="00B604A5">
              <w:rPr>
                <w:rFonts w:ascii="Times New Roman" w:hAnsi="Times New Roman" w:cs="Times New Roman"/>
                <w:iCs/>
                <w:sz w:val="24"/>
                <w:szCs w:val="24"/>
              </w:rPr>
              <w:t xml:space="preserve"> </w:t>
            </w:r>
          </w:p>
        </w:tc>
        <w:tc>
          <w:tcPr>
            <w:tcW w:w="6526" w:type="dxa"/>
          </w:tcPr>
          <w:p w:rsidR="00B604A5" w:rsidRPr="003756D0" w:rsidRDefault="003756D0" w:rsidP="006916A2">
            <w:pPr>
              <w:pStyle w:val="NoSpacing"/>
              <w:rPr>
                <w:rFonts w:cs="Times New Roman"/>
                <w:sz w:val="24"/>
                <w:szCs w:val="24"/>
              </w:rPr>
            </w:pPr>
            <w:r w:rsidRPr="003756D0">
              <w:rPr>
                <w:rFonts w:cs="Times New Roman"/>
                <w:color w:val="000000"/>
                <w:sz w:val="24"/>
                <w:szCs w:val="24"/>
                <w:shd w:val="clear" w:color="auto" w:fill="FFFFFF"/>
              </w:rPr>
              <w:t>Uncertainty of measurement — Part 3: Guide to the expression of uncertainty in measurement (GUM:1995)</w:t>
            </w:r>
          </w:p>
        </w:tc>
      </w:tr>
    </w:tbl>
    <w:p w:rsidR="00B604A5" w:rsidRDefault="00B604A5" w:rsidP="007E0401">
      <w:pPr>
        <w:spacing w:after="0" w:line="240" w:lineRule="auto"/>
        <w:jc w:val="center"/>
        <w:rPr>
          <w:b/>
          <w:bCs/>
        </w:rPr>
      </w:pPr>
      <w:bookmarkStart w:id="0" w:name="_GoBack"/>
      <w:bookmarkEnd w:id="0"/>
    </w:p>
    <w:p w:rsidR="0053428A" w:rsidRDefault="0053428A" w:rsidP="0053428A">
      <w:pPr>
        <w:widowControl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 reporting the result of a test or analysis made in accordance with this standard, if the final value, observed or calculated, is to be rounded off, it shall be done in accordance with IS 2 : 2022 ‘Rules for rounding off numerical values (</w:t>
      </w:r>
      <w:r>
        <w:rPr>
          <w:rFonts w:ascii="Times New Roman" w:eastAsia="Times New Roman" w:hAnsi="Times New Roman" w:cs="Times New Roman"/>
          <w:i/>
          <w:color w:val="000000" w:themeColor="text1"/>
          <w:sz w:val="24"/>
          <w:szCs w:val="24"/>
        </w:rPr>
        <w:t>second revision</w:t>
      </w:r>
      <w:r>
        <w:rPr>
          <w:rFonts w:ascii="Times New Roman" w:eastAsia="Times New Roman" w:hAnsi="Times New Roman" w:cs="Times New Roman"/>
          <w:color w:val="000000" w:themeColor="text1"/>
          <w:sz w:val="24"/>
          <w:szCs w:val="24"/>
        </w:rPr>
        <w:t xml:space="preserve">)’. </w:t>
      </w:r>
    </w:p>
    <w:p w:rsidR="003756D0" w:rsidRPr="00E86757" w:rsidRDefault="003756D0" w:rsidP="0053428A">
      <w:pPr>
        <w:spacing w:line="240" w:lineRule="auto"/>
        <w:rPr>
          <w:b/>
          <w:bCs/>
        </w:rPr>
      </w:pPr>
    </w:p>
    <w:sectPr w:rsidR="003756D0" w:rsidRPr="00E8675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612" w:rsidRDefault="002A1612" w:rsidP="00E86757">
      <w:pPr>
        <w:spacing w:after="0" w:line="240" w:lineRule="auto"/>
      </w:pPr>
      <w:r>
        <w:separator/>
      </w:r>
    </w:p>
  </w:endnote>
  <w:endnote w:type="continuationSeparator" w:id="0">
    <w:p w:rsidR="002A1612" w:rsidRDefault="002A1612" w:rsidP="00E86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Adobe Devanagari">
    <w:altName w:val="Cambria"/>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612" w:rsidRDefault="002A1612" w:rsidP="00E86757">
      <w:pPr>
        <w:spacing w:after="0" w:line="240" w:lineRule="auto"/>
      </w:pPr>
      <w:r>
        <w:separator/>
      </w:r>
    </w:p>
  </w:footnote>
  <w:footnote w:type="continuationSeparator" w:id="0">
    <w:p w:rsidR="002A1612" w:rsidRDefault="002A1612" w:rsidP="00E867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05D3E"/>
    <w:multiLevelType w:val="multilevel"/>
    <w:tmpl w:val="B97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D4618C"/>
    <w:multiLevelType w:val="multilevel"/>
    <w:tmpl w:val="1236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AF60CB"/>
    <w:multiLevelType w:val="multilevel"/>
    <w:tmpl w:val="0F2A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CE"/>
    <w:rsid w:val="00076B1F"/>
    <w:rsid w:val="002A1612"/>
    <w:rsid w:val="002E46EB"/>
    <w:rsid w:val="002F2B84"/>
    <w:rsid w:val="00313A6B"/>
    <w:rsid w:val="00336C47"/>
    <w:rsid w:val="00374EF3"/>
    <w:rsid w:val="003756D0"/>
    <w:rsid w:val="003F2932"/>
    <w:rsid w:val="004B2DFD"/>
    <w:rsid w:val="005141ED"/>
    <w:rsid w:val="0053428A"/>
    <w:rsid w:val="005C3961"/>
    <w:rsid w:val="005D1F02"/>
    <w:rsid w:val="005F70FC"/>
    <w:rsid w:val="00722D43"/>
    <w:rsid w:val="00726D52"/>
    <w:rsid w:val="007971BD"/>
    <w:rsid w:val="007A4E9B"/>
    <w:rsid w:val="007B5944"/>
    <w:rsid w:val="007E0401"/>
    <w:rsid w:val="008E5870"/>
    <w:rsid w:val="00912C5D"/>
    <w:rsid w:val="009776A7"/>
    <w:rsid w:val="00A4359A"/>
    <w:rsid w:val="00A837CE"/>
    <w:rsid w:val="00A901C3"/>
    <w:rsid w:val="00B325EF"/>
    <w:rsid w:val="00B604A5"/>
    <w:rsid w:val="00B83C08"/>
    <w:rsid w:val="00BA3951"/>
    <w:rsid w:val="00BB576A"/>
    <w:rsid w:val="00C327EE"/>
    <w:rsid w:val="00C32B45"/>
    <w:rsid w:val="00CE3FE1"/>
    <w:rsid w:val="00D16D8E"/>
    <w:rsid w:val="00D40463"/>
    <w:rsid w:val="00D41ACB"/>
    <w:rsid w:val="00D42D1E"/>
    <w:rsid w:val="00D51FB5"/>
    <w:rsid w:val="00D725B3"/>
    <w:rsid w:val="00D9695E"/>
    <w:rsid w:val="00DA75EB"/>
    <w:rsid w:val="00DB504E"/>
    <w:rsid w:val="00E25801"/>
    <w:rsid w:val="00E86757"/>
    <w:rsid w:val="00EA6C0A"/>
    <w:rsid w:val="00F3043D"/>
    <w:rsid w:val="00F31CE0"/>
    <w:rsid w:val="00F43C0B"/>
    <w:rsid w:val="00F4667A"/>
    <w:rsid w:val="00F766E8"/>
    <w:rsid w:val="00F866F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B79BFDB-9847-4633-AE82-E97C8CBE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67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next w:val="Normal"/>
    <w:link w:val="Heading4Char"/>
    <w:uiPriority w:val="9"/>
    <w:unhideWhenUsed/>
    <w:qFormat/>
    <w:rsid w:val="00D51FB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7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757"/>
  </w:style>
  <w:style w:type="paragraph" w:styleId="Footer">
    <w:name w:val="footer"/>
    <w:basedOn w:val="Normal"/>
    <w:link w:val="FooterChar"/>
    <w:uiPriority w:val="99"/>
    <w:unhideWhenUsed/>
    <w:rsid w:val="00E867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757"/>
  </w:style>
  <w:style w:type="character" w:customStyle="1" w:styleId="Heading1Char">
    <w:name w:val="Heading 1 Char"/>
    <w:basedOn w:val="DefaultParagraphFont"/>
    <w:link w:val="Heading1"/>
    <w:uiPriority w:val="9"/>
    <w:rsid w:val="00E86757"/>
    <w:rPr>
      <w:rFonts w:ascii="Times New Roman" w:eastAsia="Times New Roman" w:hAnsi="Times New Roman" w:cs="Times New Roman"/>
      <w:b/>
      <w:bCs/>
      <w:kern w:val="36"/>
      <w:sz w:val="48"/>
      <w:szCs w:val="48"/>
      <w:lang w:eastAsia="en-IN"/>
    </w:rPr>
  </w:style>
  <w:style w:type="character" w:customStyle="1" w:styleId="markedcontent">
    <w:name w:val="markedcontent"/>
    <w:basedOn w:val="DefaultParagraphFont"/>
    <w:rsid w:val="00E86757"/>
  </w:style>
  <w:style w:type="character" w:styleId="Hyperlink">
    <w:name w:val="Hyperlink"/>
    <w:basedOn w:val="DefaultParagraphFont"/>
    <w:uiPriority w:val="99"/>
    <w:semiHidden/>
    <w:unhideWhenUsed/>
    <w:rsid w:val="00E86757"/>
    <w:rPr>
      <w:color w:val="0000FF"/>
      <w:u w:val="single"/>
    </w:rPr>
  </w:style>
  <w:style w:type="paragraph" w:customStyle="1" w:styleId="Default">
    <w:name w:val="Default"/>
    <w:rsid w:val="00E86757"/>
    <w:pPr>
      <w:autoSpaceDE w:val="0"/>
      <w:autoSpaceDN w:val="0"/>
      <w:adjustRightInd w:val="0"/>
      <w:spacing w:after="0" w:line="240" w:lineRule="auto"/>
    </w:pPr>
    <w:rPr>
      <w:rFonts w:ascii="Calibri" w:hAnsi="Calibri" w:cs="Calibri"/>
      <w:color w:val="000000"/>
      <w:sz w:val="24"/>
      <w:szCs w:val="24"/>
    </w:rPr>
  </w:style>
  <w:style w:type="character" w:customStyle="1" w:styleId="sts-std-title">
    <w:name w:val="sts-std-title"/>
    <w:basedOn w:val="DefaultParagraphFont"/>
    <w:rsid w:val="00CE3FE1"/>
  </w:style>
  <w:style w:type="character" w:customStyle="1" w:styleId="NoSpacingChar">
    <w:name w:val="No Spacing Char"/>
    <w:link w:val="NoSpacing"/>
    <w:uiPriority w:val="1"/>
    <w:locked/>
    <w:rsid w:val="00B604A5"/>
    <w:rPr>
      <w:rFonts w:ascii="Times New Roman" w:eastAsia="Verdana" w:hAnsi="Times New Roman" w:cs="Mangal"/>
    </w:rPr>
  </w:style>
  <w:style w:type="paragraph" w:styleId="NoSpacing">
    <w:name w:val="No Spacing"/>
    <w:basedOn w:val="Normal"/>
    <w:link w:val="NoSpacingChar"/>
    <w:uiPriority w:val="1"/>
    <w:qFormat/>
    <w:rsid w:val="00B604A5"/>
    <w:pPr>
      <w:spacing w:after="0" w:line="240" w:lineRule="auto"/>
      <w:jc w:val="both"/>
    </w:pPr>
    <w:rPr>
      <w:rFonts w:ascii="Times New Roman" w:eastAsia="Verdana" w:hAnsi="Times New Roman" w:cs="Mangal"/>
    </w:rPr>
  </w:style>
  <w:style w:type="character" w:customStyle="1" w:styleId="PlainTextChar">
    <w:name w:val="Plain Text Char"/>
    <w:aliases w:val="Char Char"/>
    <w:basedOn w:val="DefaultParagraphFont"/>
    <w:link w:val="PlainText"/>
    <w:locked/>
    <w:rsid w:val="003F2932"/>
    <w:rPr>
      <w:rFonts w:ascii="Courier New" w:eastAsia="Times New Roman" w:hAnsi="Courier New" w:cs="Times New Roman"/>
      <w:sz w:val="20"/>
    </w:rPr>
  </w:style>
  <w:style w:type="paragraph" w:styleId="PlainText">
    <w:name w:val="Plain Text"/>
    <w:aliases w:val="Char"/>
    <w:basedOn w:val="Normal"/>
    <w:link w:val="PlainTextChar"/>
    <w:unhideWhenUsed/>
    <w:rsid w:val="003F2932"/>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3F2932"/>
    <w:rPr>
      <w:rFonts w:ascii="Consolas" w:hAnsi="Consolas" w:cs="Consolas"/>
      <w:sz w:val="21"/>
      <w:szCs w:val="21"/>
    </w:rPr>
  </w:style>
  <w:style w:type="character" w:customStyle="1" w:styleId="Heading4Char">
    <w:name w:val="Heading 4 Char"/>
    <w:basedOn w:val="DefaultParagraphFont"/>
    <w:link w:val="Heading4"/>
    <w:uiPriority w:val="9"/>
    <w:rsid w:val="00D51FB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5824">
      <w:bodyDiv w:val="1"/>
      <w:marLeft w:val="0"/>
      <w:marRight w:val="0"/>
      <w:marTop w:val="0"/>
      <w:marBottom w:val="0"/>
      <w:divBdr>
        <w:top w:val="none" w:sz="0" w:space="0" w:color="auto"/>
        <w:left w:val="none" w:sz="0" w:space="0" w:color="auto"/>
        <w:bottom w:val="none" w:sz="0" w:space="0" w:color="auto"/>
        <w:right w:val="none" w:sz="0" w:space="0" w:color="auto"/>
      </w:divBdr>
    </w:div>
    <w:div w:id="180826180">
      <w:bodyDiv w:val="1"/>
      <w:marLeft w:val="0"/>
      <w:marRight w:val="0"/>
      <w:marTop w:val="0"/>
      <w:marBottom w:val="0"/>
      <w:divBdr>
        <w:top w:val="none" w:sz="0" w:space="0" w:color="auto"/>
        <w:left w:val="none" w:sz="0" w:space="0" w:color="auto"/>
        <w:bottom w:val="none" w:sz="0" w:space="0" w:color="auto"/>
        <w:right w:val="none" w:sz="0" w:space="0" w:color="auto"/>
      </w:divBdr>
    </w:div>
    <w:div w:id="263538168">
      <w:bodyDiv w:val="1"/>
      <w:marLeft w:val="0"/>
      <w:marRight w:val="0"/>
      <w:marTop w:val="0"/>
      <w:marBottom w:val="0"/>
      <w:divBdr>
        <w:top w:val="none" w:sz="0" w:space="0" w:color="auto"/>
        <w:left w:val="none" w:sz="0" w:space="0" w:color="auto"/>
        <w:bottom w:val="none" w:sz="0" w:space="0" w:color="auto"/>
        <w:right w:val="none" w:sz="0" w:space="0" w:color="auto"/>
      </w:divBdr>
    </w:div>
    <w:div w:id="1028608125">
      <w:bodyDiv w:val="1"/>
      <w:marLeft w:val="0"/>
      <w:marRight w:val="0"/>
      <w:marTop w:val="0"/>
      <w:marBottom w:val="0"/>
      <w:divBdr>
        <w:top w:val="none" w:sz="0" w:space="0" w:color="auto"/>
        <w:left w:val="none" w:sz="0" w:space="0" w:color="auto"/>
        <w:bottom w:val="none" w:sz="0" w:space="0" w:color="auto"/>
        <w:right w:val="none" w:sz="0" w:space="0" w:color="auto"/>
      </w:divBdr>
    </w:div>
    <w:div w:id="1770003547">
      <w:bodyDiv w:val="1"/>
      <w:marLeft w:val="0"/>
      <w:marRight w:val="0"/>
      <w:marTop w:val="0"/>
      <w:marBottom w:val="0"/>
      <w:divBdr>
        <w:top w:val="none" w:sz="0" w:space="0" w:color="auto"/>
        <w:left w:val="none" w:sz="0" w:space="0" w:color="auto"/>
        <w:bottom w:val="none" w:sz="0" w:space="0" w:color="auto"/>
        <w:right w:val="none" w:sz="0" w:space="0" w:color="auto"/>
      </w:divBdr>
    </w:div>
    <w:div w:id="194225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so.org/obp/ui/en/" TargetMode="External"/><Relationship Id="rId3" Type="http://schemas.openxmlformats.org/officeDocument/2006/relationships/settings" Target="settings.xml"/><Relationship Id="rId7" Type="http://schemas.openxmlformats.org/officeDocument/2006/relationships/hyperlink" Target="https://www.services.bis.gov.in/php/BIS_2.0/StandardsFormulationV2/Upload3.php?ID=UUhaazE3ZldpOHl6TG9tS3dnbndDdz09" TargetMode="External"/><Relationship Id="rId12" Type="http://schemas.openxmlformats.org/officeDocument/2006/relationships/hyperlink" Target="https://www.iso.org/obp/ui/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sbis.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is.org.in"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3</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gosain</cp:lastModifiedBy>
  <cp:revision>53</cp:revision>
  <dcterms:created xsi:type="dcterms:W3CDTF">2023-08-17T21:05:00Z</dcterms:created>
  <dcterms:modified xsi:type="dcterms:W3CDTF">2024-07-05T04:58:00Z</dcterms:modified>
</cp:coreProperties>
</file>