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6B" w:rsidRDefault="00104B6B" w:rsidP="00104B6B">
      <w:pPr>
        <w:adjustRightInd w:val="0"/>
        <w:spacing w:after="0"/>
        <w:ind w:right="-810"/>
        <w:rPr>
          <w:rFonts w:ascii="Arial" w:hAnsi="Arial" w:cs="Arial"/>
          <w:b/>
          <w:bCs/>
          <w:sz w:val="24"/>
          <w:szCs w:val="24"/>
        </w:rPr>
      </w:pPr>
      <w:r>
        <w:rPr>
          <w:rFonts w:ascii="Arial" w:hAnsi="Arial" w:cs="Arial"/>
          <w:b/>
          <w:bCs/>
          <w:iCs/>
          <w:noProof/>
          <w:sz w:val="28"/>
          <w:szCs w:val="28"/>
          <w:lang w:eastAsia="en-IN" w:bidi="hi-IN"/>
        </w:rPr>
        <mc:AlternateContent>
          <mc:Choice Requires="wps">
            <w:drawing>
              <wp:anchor distT="0" distB="0" distL="114300" distR="114300" simplePos="0" relativeHeight="251660288" behindDoc="0" locked="0" layoutInCell="1" allowOverlap="1" wp14:anchorId="420A817C" wp14:editId="28164F69">
                <wp:simplePos x="0" y="0"/>
                <wp:positionH relativeFrom="column">
                  <wp:posOffset>2352675</wp:posOffset>
                </wp:positionH>
                <wp:positionV relativeFrom="paragraph">
                  <wp:posOffset>-209550</wp:posOffset>
                </wp:positionV>
                <wp:extent cx="1562100" cy="733425"/>
                <wp:effectExtent l="0" t="0" r="19050" b="28575"/>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33425"/>
                        </a:xfrm>
                        <a:prstGeom prst="rect">
                          <a:avLst/>
                        </a:prstGeom>
                        <a:solidFill>
                          <a:srgbClr val="FFFFFF"/>
                        </a:solidFill>
                        <a:ln w="9525">
                          <a:solidFill>
                            <a:schemeClr val="bg1">
                              <a:lumMod val="100000"/>
                              <a:lumOff val="0"/>
                            </a:schemeClr>
                          </a:solidFill>
                          <a:miter lim="800000"/>
                          <a:headEnd/>
                          <a:tailEnd/>
                        </a:ln>
                      </wps:spPr>
                      <wps:txb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0A817C" id="_x0000_t202" coordsize="21600,21600" o:spt="202" path="m,l,21600r21600,l21600,xe">
                <v:stroke joinstyle="miter"/>
                <v:path gradientshapeok="t" o:connecttype="rect"/>
              </v:shapetype>
              <v:shape id="Text Box 20" o:spid="_x0000_s1026" type="#_x0000_t202" style="position:absolute;margin-left:185.25pt;margin-top:-16.5pt;width:12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aKRgIAAIkEAAAOAAAAZHJzL2Uyb0RvYy54bWysVNtu2zAMfR+wfxD0vjpJk16MOkXXrsOA&#10;7gK0+wBZlm1hkqhRSuzu60vJaZqub8P8IEgidUieQ/ricrSGbRUGDa7i86MZZ8pJaLTrKv7z4fbD&#10;GWchCtcIA05V/FEFfrl+/+5i8KVaQA+mUcgIxIVy8BXvY/RlUQTZKyvCEXjlyNgCWhHpiF3RoBgI&#10;3ZpiMZudFANg4xGkCoFubyYjX2f8tlUyfm/boCIzFafcYl4xr3Vai/WFKDsUvtdyl4b4hyys0I6C&#10;7qFuRBRsg/oNlNUSIUAbjyTYAtpWS5VroGrms7+que+FV7kWIif4PU3h/8HKb9sfyHRT8WNSyglL&#10;Gj2oMbKPMLJF5mfwoSS3e0+OcaR70jnXGvwdyF+BObjuhevUFSIMvRIN5TdPzBYHT5MioQwJpB6+&#10;QkNxxCZCBhpbtIk8ooMROun0uNcm5SJTyNXJYj4jkyTb6fHxcrHKIUT5/NpjiJ8VWJY2FUfSPqOL&#10;7V2IKRtRPrukYAGMbm61MfmAXX1tkG0F9clt/nbor9yMY0PFz1cU+y1Ealm1B6m7iSSzsVTtBEz5&#10;0zf1HN1TZ073+YrSy12fIHKyryJbHWlOjLYVPztASWx/ck3u4ii0mfYEZdyO/sT4xH0c65Eckww1&#10;NI8kBMI0DzS/tOkB/3A20CxUPPzeCFScmS+OxDyfL5dpePJhuTqlvmB4aKkPLcJJgqp45GzaXsdp&#10;4DYedddTpIkZB1fUAK3O2rxktcub+j2zsJvNNFCH5+z18gdZPwEAAP//AwBQSwMEFAAGAAgAAAAh&#10;AAXWRwPgAAAACgEAAA8AAABkcnMvZG93bnJldi54bWxMj8FOwzAMhu9IvENkJG5bspWVUepOCMRu&#10;aKKgwTFtTFvRJFWTbYWnx5zgaPvT7+/PN5PtxZHG0HmHsJgrEORqbzrXILy+PM7WIELUzujeO0L4&#10;ogCb4vws15nxJ/dMxzI2gkNcyDRCG+OQSRnqlqwOcz+Q49uHH62OPI6NNKM+cbjt5VKpVFrdOf7Q&#10;6oHuW6o/y4NFCLVK97urcv9WyS193xjz8L59Qry8mO5uQUSa4h8Mv/qsDgU7Vf7gTBA9QnKtVowi&#10;zJKESzGRLlLeVAjr5Qpkkcv/FYofAAAA//8DAFBLAQItABQABgAIAAAAIQC2gziS/gAAAOEBAAAT&#10;AAAAAAAAAAAAAAAAAAAAAABbQ29udGVudF9UeXBlc10ueG1sUEsBAi0AFAAGAAgAAAAhADj9If/W&#10;AAAAlAEAAAsAAAAAAAAAAAAAAAAALwEAAF9yZWxzLy5yZWxzUEsBAi0AFAAGAAgAAAAhADiy9opG&#10;AgAAiQQAAA4AAAAAAAAAAAAAAAAALgIAAGRycy9lMm9Eb2MueG1sUEsBAi0AFAAGAAgAAAAhAAXW&#10;RwPgAAAACgEAAA8AAAAAAAAAAAAAAAAAoAQAAGRycy9kb3ducmV2LnhtbFBLBQYAAAAABAAEAPMA&#10;AACtBQAAAAA=&#10;" strokecolor="white [3212]">
                <v:textbox>
                  <w:txbxContent>
                    <w:p w:rsidR="00104B6B" w:rsidRPr="00422026" w:rsidRDefault="00104B6B" w:rsidP="00104B6B">
                      <w:pPr>
                        <w:spacing w:after="0"/>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104B6B" w:rsidRPr="00F20963" w:rsidRDefault="00104B6B" w:rsidP="00104B6B">
                      <w:pPr>
                        <w:spacing w:after="0"/>
                        <w:rPr>
                          <w:rFonts w:ascii="Arial" w:hAnsi="Arial" w:cs="Arial"/>
                          <w:b/>
                          <w:i/>
                          <w:sz w:val="28"/>
                          <w:szCs w:val="32"/>
                        </w:rPr>
                      </w:pPr>
                      <w:r w:rsidRPr="00F20963">
                        <w:rPr>
                          <w:rFonts w:ascii="Arial" w:hAnsi="Arial" w:cs="Arial"/>
                          <w:b/>
                          <w:i/>
                          <w:sz w:val="28"/>
                          <w:szCs w:val="32"/>
                        </w:rPr>
                        <w:t>Indian Standard</w:t>
                      </w:r>
                    </w:p>
                    <w:p w:rsidR="00104B6B" w:rsidRPr="00C536D7" w:rsidRDefault="00104B6B" w:rsidP="00104B6B">
                      <w:pPr>
                        <w:rPr>
                          <w:b/>
                          <w:i/>
                        </w:rPr>
                      </w:pPr>
                    </w:p>
                  </w:txbxContent>
                </v:textbox>
              </v:shape>
            </w:pict>
          </mc:Fallback>
        </mc:AlternateContent>
      </w:r>
      <w:r>
        <w:rPr>
          <w:rFonts w:ascii="Arial" w:hAnsi="Arial" w:cs="Arial"/>
          <w:b/>
          <w:bCs/>
          <w:sz w:val="24"/>
          <w:szCs w:val="24"/>
        </w:rPr>
        <w:t xml:space="preserve">                                                                                                  </w:t>
      </w:r>
      <w:r>
        <w:rPr>
          <w:rFonts w:ascii="Times New Roman" w:hAnsi="Times New Roman" w:cs="Times New Roman"/>
          <w:b/>
          <w:bCs/>
          <w:sz w:val="24"/>
        </w:rPr>
        <w:t xml:space="preserve">               </w:t>
      </w:r>
      <w:r w:rsidRPr="00104B6B">
        <w:rPr>
          <w:rFonts w:ascii="Arial" w:hAnsi="Arial" w:cs="Arial"/>
          <w:b/>
          <w:bCs/>
          <w:sz w:val="24"/>
          <w:szCs w:val="24"/>
        </w:rPr>
        <w:t xml:space="preserve">Doc: PCD </w:t>
      </w:r>
      <w:r w:rsidR="001838B6">
        <w:rPr>
          <w:rFonts w:ascii="Arial" w:hAnsi="Arial" w:cs="Arial"/>
          <w:b/>
          <w:bCs/>
          <w:sz w:val="24"/>
          <w:szCs w:val="24"/>
        </w:rPr>
        <w:t>27</w:t>
      </w:r>
      <w:r w:rsidRPr="00104B6B">
        <w:rPr>
          <w:rFonts w:ascii="Arial" w:hAnsi="Arial" w:cs="Arial"/>
          <w:b/>
          <w:bCs/>
          <w:sz w:val="24"/>
          <w:szCs w:val="24"/>
        </w:rPr>
        <w:t xml:space="preserve"> (</w:t>
      </w:r>
      <w:r w:rsidR="007A1329">
        <w:rPr>
          <w:rFonts w:ascii="Arial" w:hAnsi="Arial" w:cs="Arial"/>
          <w:b/>
          <w:bCs/>
          <w:sz w:val="24"/>
          <w:szCs w:val="24"/>
        </w:rPr>
        <w:t>2</w:t>
      </w:r>
      <w:r w:rsidR="00A12C6B">
        <w:rPr>
          <w:rFonts w:ascii="Arial" w:hAnsi="Arial" w:cs="Arial"/>
          <w:b/>
          <w:bCs/>
          <w:sz w:val="24"/>
          <w:szCs w:val="24"/>
        </w:rPr>
        <w:t>510</w:t>
      </w:r>
      <w:r w:rsidR="0058509E">
        <w:rPr>
          <w:rFonts w:ascii="Arial" w:hAnsi="Arial" w:cs="Arial"/>
          <w:b/>
          <w:bCs/>
          <w:sz w:val="24"/>
          <w:szCs w:val="24"/>
        </w:rPr>
        <w:t>4</w:t>
      </w:r>
      <w:r w:rsidRPr="00104B6B">
        <w:rPr>
          <w:rFonts w:ascii="Arial" w:hAnsi="Arial" w:cs="Arial"/>
          <w:b/>
          <w:bCs/>
          <w:sz w:val="24"/>
          <w:szCs w:val="24"/>
        </w:rPr>
        <w:t>) F</w:t>
      </w:r>
    </w:p>
    <w:p w:rsidR="0058509E" w:rsidRPr="0089794B" w:rsidRDefault="00104B6B" w:rsidP="00B126F6">
      <w:pPr>
        <w:spacing w:after="0" w:line="240" w:lineRule="auto"/>
        <w:ind w:right="-885"/>
        <w:jc w:val="right"/>
      </w:pPr>
      <w:r>
        <w:rPr>
          <w:rFonts w:ascii="Arial" w:hAnsi="Arial" w:cs="Arial"/>
          <w:b/>
          <w:bCs/>
          <w:sz w:val="24"/>
          <w:szCs w:val="24"/>
        </w:rPr>
        <w:t xml:space="preserve">                                                       </w:t>
      </w:r>
      <w:r w:rsidR="006C28CF">
        <w:rPr>
          <w:rFonts w:ascii="Arial" w:hAnsi="Arial" w:cs="Arial"/>
          <w:b/>
          <w:bCs/>
          <w:sz w:val="24"/>
          <w:szCs w:val="24"/>
        </w:rPr>
        <w:t xml:space="preserve">              </w:t>
      </w:r>
      <w:r w:rsidR="007F4DB4">
        <w:rPr>
          <w:rFonts w:ascii="Arial" w:hAnsi="Arial" w:cs="Arial"/>
          <w:b/>
          <w:bCs/>
          <w:sz w:val="24"/>
          <w:szCs w:val="24"/>
        </w:rPr>
        <w:t xml:space="preserve">              </w:t>
      </w:r>
      <w:r w:rsidR="0058509E">
        <w:rPr>
          <w:rFonts w:ascii="Arial" w:hAnsi="Arial" w:cs="Arial"/>
          <w:b/>
          <w:bCs/>
          <w:sz w:val="24"/>
          <w:szCs w:val="24"/>
        </w:rPr>
        <w:t xml:space="preserve">          </w:t>
      </w:r>
      <w:r w:rsidR="00B126F6">
        <w:rPr>
          <w:rFonts w:ascii="Arial" w:hAnsi="Arial" w:cs="Arial"/>
          <w:b/>
          <w:bCs/>
          <w:sz w:val="24"/>
          <w:szCs w:val="24"/>
        </w:rPr>
        <w:t xml:space="preserve">   </w:t>
      </w:r>
      <w:r w:rsidR="00B126F6" w:rsidRPr="00B126F6">
        <w:rPr>
          <w:rFonts w:ascii="Arial" w:hAnsi="Arial" w:cs="Arial"/>
          <w:b/>
          <w:bCs/>
          <w:sz w:val="24"/>
          <w:szCs w:val="24"/>
        </w:rPr>
        <w:t>IS 13360 (Part 3/Sec XX</w:t>
      </w:r>
      <w:proofErr w:type="gramStart"/>
      <w:r w:rsidR="00B126F6" w:rsidRPr="00B126F6">
        <w:rPr>
          <w:rFonts w:ascii="Arial" w:hAnsi="Arial" w:cs="Arial"/>
          <w:b/>
          <w:bCs/>
          <w:sz w:val="24"/>
          <w:szCs w:val="24"/>
        </w:rPr>
        <w:t>) :</w:t>
      </w:r>
      <w:proofErr w:type="gramEnd"/>
      <w:r w:rsidR="00B126F6">
        <w:rPr>
          <w:rFonts w:ascii="Times New Roman" w:hAnsi="Times New Roman" w:cs="Times New Roman"/>
          <w:color w:val="000000" w:themeColor="text1"/>
          <w:sz w:val="24"/>
          <w:szCs w:val="24"/>
        </w:rPr>
        <w:t xml:space="preserve"> </w:t>
      </w:r>
      <w:r w:rsidR="0058509E" w:rsidRPr="0058509E">
        <w:rPr>
          <w:rFonts w:ascii="Arial" w:hAnsi="Arial" w:cs="Arial"/>
          <w:b/>
          <w:bCs/>
          <w:sz w:val="24"/>
          <w:szCs w:val="24"/>
        </w:rPr>
        <w:t>2024</w:t>
      </w:r>
    </w:p>
    <w:p w:rsidR="00104B6B" w:rsidRPr="00345F95" w:rsidRDefault="00ED21B2" w:rsidP="00ED64C6">
      <w:pPr>
        <w:adjustRightInd w:val="0"/>
        <w:spacing w:after="0"/>
        <w:ind w:left="720" w:right="-810"/>
        <w:jc w:val="right"/>
        <w:rPr>
          <w:rFonts w:ascii="Arial" w:hAnsi="Arial" w:cs="Arial"/>
          <w:b/>
          <w:bCs/>
          <w:sz w:val="24"/>
          <w:szCs w:val="24"/>
        </w:rPr>
      </w:pPr>
      <w:r>
        <w:rPr>
          <w:rFonts w:ascii="Arial" w:hAnsi="Arial" w:cs="Arial"/>
          <w:b/>
          <w:bCs/>
          <w:sz w:val="24"/>
          <w:szCs w:val="24"/>
        </w:rPr>
        <w:t xml:space="preserve"> </w:t>
      </w:r>
      <w:r w:rsidR="00104B6B">
        <w:rPr>
          <w:rFonts w:ascii="Arial" w:hAnsi="Arial" w:cs="Arial"/>
          <w:b/>
          <w:bCs/>
          <w:sz w:val="24"/>
          <w:szCs w:val="24"/>
        </w:rPr>
        <w:t xml:space="preserve">ISO </w:t>
      </w:r>
      <w:proofErr w:type="gramStart"/>
      <w:r w:rsidR="0058509E">
        <w:rPr>
          <w:rFonts w:ascii="Arial" w:hAnsi="Arial" w:cs="Arial"/>
          <w:b/>
          <w:bCs/>
          <w:sz w:val="24"/>
          <w:szCs w:val="24"/>
        </w:rPr>
        <w:t>16012</w:t>
      </w:r>
      <w:r w:rsidR="003400C9">
        <w:rPr>
          <w:rFonts w:ascii="Arial" w:hAnsi="Arial" w:cs="Arial"/>
          <w:b/>
          <w:bCs/>
          <w:sz w:val="24"/>
          <w:szCs w:val="24"/>
        </w:rPr>
        <w:t xml:space="preserve"> :</w:t>
      </w:r>
      <w:proofErr w:type="gramEnd"/>
      <w:r w:rsidR="003400C9">
        <w:rPr>
          <w:rFonts w:ascii="Arial" w:hAnsi="Arial" w:cs="Arial"/>
          <w:b/>
          <w:bCs/>
          <w:sz w:val="24"/>
          <w:szCs w:val="24"/>
        </w:rPr>
        <w:t xml:space="preserve"> 20</w:t>
      </w:r>
      <w:r w:rsidR="006A4360">
        <w:rPr>
          <w:rFonts w:ascii="Arial" w:hAnsi="Arial" w:cs="Arial"/>
          <w:b/>
          <w:bCs/>
          <w:sz w:val="24"/>
          <w:szCs w:val="24"/>
        </w:rPr>
        <w:t>15</w:t>
      </w:r>
    </w:p>
    <w:p w:rsidR="00104B6B" w:rsidRPr="00197075" w:rsidRDefault="00104B6B" w:rsidP="006C28CF">
      <w:pPr>
        <w:adjustRightInd w:val="0"/>
        <w:ind w:left="3510"/>
        <w:rPr>
          <w:rFonts w:ascii="Arial" w:hAnsi="Arial" w:cs="Arial"/>
          <w:rtl/>
          <w:cs/>
        </w:rPr>
      </w:pPr>
      <w:r w:rsidRPr="00345F95">
        <w:rPr>
          <w:rFonts w:ascii="Arial" w:hAnsi="Arial" w:cs="Arial"/>
          <w:b/>
          <w:bCs/>
          <w:color w:val="000000"/>
          <w:sz w:val="24"/>
          <w:szCs w:val="24"/>
          <w:lang w:val="fr-FR"/>
        </w:rPr>
        <w:t xml:space="preserve">                  </w:t>
      </w:r>
      <w:r>
        <w:rPr>
          <w:rFonts w:ascii="Arial" w:hAnsi="Arial" w:cs="Arial"/>
          <w:b/>
          <w:bCs/>
          <w:color w:val="000000"/>
          <w:sz w:val="24"/>
          <w:szCs w:val="24"/>
          <w:lang w:val="fr-FR"/>
        </w:rPr>
        <w:t xml:space="preserve"> </w:t>
      </w:r>
      <w:r>
        <w:rPr>
          <w:rFonts w:ascii="Arial" w:hAnsi="Arial" w:cs="Arial"/>
          <w:noProof/>
          <w:position w:val="-1"/>
          <w:sz w:val="10"/>
          <w:lang w:eastAsia="en-IN" w:bidi="hi-IN"/>
        </w:rPr>
        <mc:AlternateContent>
          <mc:Choice Requires="wpg">
            <w:drawing>
              <wp:inline distT="0" distB="0" distL="0" distR="0" wp14:anchorId="7AF12F0E" wp14:editId="11A729F8">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75EA92"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irQIAAKsKAAAOAAAAZHJzL2Uyb0RvYy54bWzsVl1v2yAUfZ+0/4D8nvozaWI1qaY46Uu3&#10;RWr3AwjgD80GBDRONO2/7wJO2rQvVadVmtQXG3zhcu45B8zV9b5r0Y4p3Qg+D+KLKECME0EbXs2D&#10;H/fr0TRA2mBOcSs4mwcHpoPrxedPV73MWSJq0VKmECThOu/lPKiNkXkYalKzDusLIRmHYClUhw10&#10;VRVShXvI3rVhEkWTsBeKSiUI0xq+Fj4YLFz+smTEfC9LzQxq5wFgM+6p3HNrn+HiCueVwrJuyAAD&#10;vwFFhxsOi55SFdhg9KCaF6m6hiihRWkuiOhCUZYNYa4GqCaOnlVzo8SDdLVUeV/JE01A7TOe3pyW&#10;fNttFGooaBcgjjuQyK2KppaaXlY5jLhR8k5ulK8PmreC/NQQDp/Hbb/yg9G2/yoopMMPRjhq9qXq&#10;bAooGu2dAoeTAmxvEIGPWZRGaTYOEIHYJB1Hg0KkBhlfzCL1apg3SbNLPyn2U0Kc+/UcxgGTLQhs&#10;ph+Z1H/H5F2NJXMCacvTwGRyZPK24QzNPJFuwJJ7FsmeDywiLpY15hVzqe4PEhiL7QzA/WSK7WiQ&#10;4JWsxgNtR1qBnomnxwVO5OBcKm1umOiQbcyDFhA7sfDuVhsL43GI1Y6LddO28B3nLUc9YE0ugXDb&#10;16JtqI26jqq2y1ahHYZ9l6TxOjkufDYM/M2py1YzTFdD2+Cm9W1YveU2HxQCeIaW31i/ZtFsNV1N&#10;s1GWTFajLCqK0Zf1MhtN1vHluEiL5bKIf1tocZbXDaWMW3THTR5nr5N+OG789jxt8xMP4Xl2RxiA&#10;Pb4daCelVc/7byvoYaOOEoMb38mW6ZktvUXOTIbzf+3L8YcvP3zp7f54XMINwf943HEZu9PvnX05&#10;+/Dlf+VL91OHG5E7Zofbm71yPe1D++kd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umf64q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D74216" w:rsidRDefault="00D74216" w:rsidP="00732963">
      <w:pPr>
        <w:spacing w:after="0" w:line="240" w:lineRule="auto"/>
        <w:ind w:left="3969"/>
        <w:jc w:val="center"/>
        <w:rPr>
          <w:rFonts w:ascii="Kokila" w:hAnsi="Kokila" w:cs="Kokila"/>
          <w:b/>
          <w:bCs/>
          <w:sz w:val="52"/>
          <w:szCs w:val="52"/>
          <w:lang w:bidi="hi-IN"/>
        </w:rPr>
      </w:pPr>
      <w:r w:rsidRPr="00732963">
        <w:rPr>
          <w:rFonts w:ascii="Kokila" w:hAnsi="Kokila" w:cs="Kokila"/>
          <w:b/>
          <w:bCs/>
          <w:sz w:val="52"/>
          <w:szCs w:val="52"/>
          <w:cs/>
          <w:lang w:bidi="hi-IN"/>
        </w:rPr>
        <w:t xml:space="preserve">प्लास्टिक </w:t>
      </w:r>
      <w:r>
        <w:rPr>
          <w:rFonts w:ascii="Kokila" w:hAnsi="Kokila" w:cs="Kokila" w:hint="cs"/>
          <w:b/>
          <w:bCs/>
          <w:sz w:val="52"/>
          <w:szCs w:val="52"/>
          <w:cs/>
          <w:lang w:bidi="hi-IN"/>
        </w:rPr>
        <w:t>— प</w:t>
      </w:r>
      <w:r w:rsidRPr="00732963">
        <w:rPr>
          <w:rFonts w:ascii="Kokila" w:hAnsi="Kokila" w:cs="Kokila"/>
          <w:b/>
          <w:bCs/>
          <w:sz w:val="52"/>
          <w:szCs w:val="52"/>
          <w:rtl/>
          <w:cs/>
          <w:lang w:bidi="hi-IN"/>
        </w:rPr>
        <w:t>रीक्षण</w:t>
      </w:r>
      <w:r>
        <w:rPr>
          <w:rFonts w:ascii="Kokila" w:hAnsi="Kokila" w:cs="Kokila" w:hint="cs"/>
          <w:b/>
          <w:bCs/>
          <w:sz w:val="52"/>
          <w:szCs w:val="52"/>
          <w:cs/>
          <w:lang w:bidi="hi-IN"/>
        </w:rPr>
        <w:t xml:space="preserve"> </w:t>
      </w:r>
      <w:r w:rsidRPr="00732963">
        <w:rPr>
          <w:rFonts w:ascii="Kokila" w:hAnsi="Kokila" w:cs="Kokila"/>
          <w:b/>
          <w:bCs/>
          <w:sz w:val="52"/>
          <w:szCs w:val="52"/>
          <w:rtl/>
          <w:cs/>
          <w:lang w:bidi="hi-IN"/>
        </w:rPr>
        <w:t>पद्धति</w:t>
      </w:r>
      <w:r>
        <w:rPr>
          <w:rFonts w:ascii="Kokila" w:hAnsi="Kokila" w:cs="Kokila" w:hint="cs"/>
          <w:b/>
          <w:bCs/>
          <w:sz w:val="52"/>
          <w:szCs w:val="52"/>
          <w:cs/>
          <w:lang w:bidi="hi-IN"/>
        </w:rPr>
        <w:t>याँ</w:t>
      </w:r>
    </w:p>
    <w:p w:rsidR="00D74216" w:rsidRDefault="00D74216" w:rsidP="00732963">
      <w:pPr>
        <w:spacing w:after="0" w:line="240" w:lineRule="auto"/>
        <w:ind w:left="3969"/>
        <w:jc w:val="center"/>
        <w:rPr>
          <w:rFonts w:ascii="Kokila" w:hAnsi="Kokila" w:cs="Kokila"/>
          <w:b/>
          <w:bCs/>
          <w:sz w:val="52"/>
          <w:szCs w:val="52"/>
          <w:lang w:bidi="hi-IN"/>
        </w:rPr>
      </w:pPr>
      <w:r>
        <w:rPr>
          <w:rFonts w:ascii="Kokila" w:hAnsi="Kokila" w:cs="Kokila" w:hint="cs"/>
          <w:b/>
          <w:bCs/>
          <w:sz w:val="52"/>
          <w:szCs w:val="52"/>
          <w:cs/>
          <w:lang w:bidi="hi-IN"/>
        </w:rPr>
        <w:t xml:space="preserve">भाग 3 भौतिक और आयामी </w:t>
      </w:r>
      <w:r w:rsidRPr="00D74216">
        <w:rPr>
          <w:rFonts w:ascii="Kokila" w:hAnsi="Kokila" w:cs="Kokila" w:hint="cs"/>
          <w:b/>
          <w:bCs/>
          <w:sz w:val="52"/>
          <w:szCs w:val="52"/>
          <w:cs/>
          <w:lang w:bidi="hi-IN"/>
        </w:rPr>
        <w:t>गु</w:t>
      </w:r>
      <w:r w:rsidRPr="00D74216">
        <w:rPr>
          <w:rFonts w:ascii="Kokila" w:hAnsi="Kokila" w:cs="Kokila"/>
          <w:b/>
          <w:bCs/>
          <w:sz w:val="52"/>
          <w:szCs w:val="52"/>
          <w:rtl/>
          <w:cs/>
          <w:lang w:bidi="hi-IN"/>
        </w:rPr>
        <w:t>ण</w:t>
      </w:r>
      <w:r w:rsidRPr="00D74216">
        <w:rPr>
          <w:rFonts w:ascii="Kokila" w:hAnsi="Kokila" w:cs="Kokila" w:hint="cs"/>
          <w:b/>
          <w:bCs/>
          <w:sz w:val="52"/>
          <w:szCs w:val="52"/>
          <w:cs/>
          <w:lang w:bidi="hi-IN"/>
        </w:rPr>
        <w:t>धर्म</w:t>
      </w:r>
      <w:r>
        <w:rPr>
          <w:rFonts w:ascii="Kokila" w:hAnsi="Kokila" w:cs="Kokila" w:hint="cs"/>
          <w:b/>
          <w:bCs/>
          <w:sz w:val="48"/>
          <w:szCs w:val="48"/>
          <w:cs/>
          <w:lang w:bidi="hi-IN"/>
        </w:rPr>
        <w:t xml:space="preserve"> </w:t>
      </w:r>
      <w:r>
        <w:rPr>
          <w:rFonts w:ascii="Kokila" w:hAnsi="Kokila" w:cs="Kokila" w:hint="cs"/>
          <w:b/>
          <w:bCs/>
          <w:sz w:val="52"/>
          <w:szCs w:val="52"/>
          <w:cs/>
          <w:lang w:bidi="hi-IN"/>
        </w:rPr>
        <w:t xml:space="preserve"> </w:t>
      </w:r>
    </w:p>
    <w:p w:rsidR="00732963" w:rsidRPr="00732963" w:rsidRDefault="00732963" w:rsidP="00732963">
      <w:pPr>
        <w:spacing w:after="0" w:line="240" w:lineRule="auto"/>
        <w:ind w:left="3969"/>
        <w:jc w:val="center"/>
        <w:rPr>
          <w:rFonts w:ascii="Kokila" w:hAnsi="Kokila" w:cs="Kokila"/>
          <w:b/>
          <w:bCs/>
          <w:sz w:val="44"/>
          <w:szCs w:val="44"/>
        </w:rPr>
      </w:pPr>
      <w:r w:rsidRPr="00732963">
        <w:rPr>
          <w:rFonts w:ascii="Kokila" w:hAnsi="Kokila" w:cs="Kokila"/>
          <w:b/>
          <w:bCs/>
          <w:sz w:val="44"/>
          <w:szCs w:val="44"/>
          <w:cs/>
          <w:lang w:bidi="hi-IN"/>
        </w:rPr>
        <w:t xml:space="preserve">अनुभाग </w:t>
      </w:r>
      <w:r w:rsidRPr="00732963">
        <w:rPr>
          <w:rFonts w:ascii="Kokila" w:hAnsi="Kokila" w:cs="Kokila"/>
          <w:b/>
          <w:bCs/>
          <w:sz w:val="44"/>
          <w:szCs w:val="44"/>
        </w:rPr>
        <w:t xml:space="preserve">XX </w:t>
      </w:r>
      <w:r w:rsidRPr="00732963">
        <w:rPr>
          <w:rFonts w:ascii="Kokila" w:hAnsi="Kokila" w:cs="Kokila"/>
          <w:b/>
          <w:bCs/>
          <w:sz w:val="44"/>
          <w:szCs w:val="44"/>
          <w:cs/>
          <w:lang w:bidi="hi-IN"/>
        </w:rPr>
        <w:t>परीक्षण नमूनों के रैखिक आयामों का निर्धारण</w:t>
      </w:r>
    </w:p>
    <w:p w:rsidR="00104B6B" w:rsidRDefault="00104B6B" w:rsidP="00732963">
      <w:pPr>
        <w:pStyle w:val="Title"/>
        <w:tabs>
          <w:tab w:val="left" w:pos="3780"/>
        </w:tabs>
        <w:spacing w:before="6" w:line="321" w:lineRule="exact"/>
        <w:ind w:left="1870" w:right="-450"/>
        <w:rPr>
          <w:rFonts w:ascii="Arial" w:hAnsi="Arial" w:cstheme="minorBidi"/>
          <w:i/>
          <w:sz w:val="32"/>
          <w:szCs w:val="32"/>
        </w:rPr>
      </w:pPr>
      <w:r w:rsidRPr="00F53B33">
        <w:rPr>
          <w:rFonts w:ascii="Arial" w:hAnsi="Arial" w:cs="Arial"/>
          <w:sz w:val="32"/>
          <w:szCs w:val="32"/>
        </w:rPr>
        <w:t xml:space="preserve">      </w:t>
      </w:r>
    </w:p>
    <w:p w:rsidR="0058509E" w:rsidRPr="003F0C62" w:rsidRDefault="004D1932" w:rsidP="00AD6F63">
      <w:pPr>
        <w:autoSpaceDE w:val="0"/>
        <w:autoSpaceDN w:val="0"/>
        <w:adjustRightInd w:val="0"/>
        <w:spacing w:after="120" w:line="240" w:lineRule="auto"/>
        <w:ind w:left="2410" w:right="-1026" w:firstLine="709"/>
        <w:jc w:val="center"/>
        <w:rPr>
          <w:rFonts w:ascii="Arial" w:hAnsi="Arial" w:cs="Arial"/>
          <w:b/>
          <w:bCs/>
          <w:sz w:val="36"/>
          <w:szCs w:val="36"/>
        </w:rPr>
      </w:pPr>
      <w:r w:rsidRPr="003F0C62">
        <w:rPr>
          <w:rFonts w:ascii="Arial" w:hAnsi="Arial" w:cs="Arial"/>
          <w:b/>
          <w:bCs/>
          <w:sz w:val="36"/>
          <w:szCs w:val="36"/>
        </w:rPr>
        <w:t xml:space="preserve">Plastics — Methods of Testing </w:t>
      </w:r>
    </w:p>
    <w:p w:rsidR="0058509E" w:rsidRPr="003F0C62" w:rsidRDefault="004D1932" w:rsidP="00AD6F63">
      <w:pPr>
        <w:spacing w:after="120" w:line="240" w:lineRule="auto"/>
        <w:ind w:left="2410" w:right="-1026" w:firstLine="709"/>
        <w:jc w:val="center"/>
        <w:rPr>
          <w:rFonts w:ascii="Arial" w:hAnsi="Arial" w:cs="Arial"/>
          <w:b/>
          <w:bCs/>
          <w:sz w:val="32"/>
          <w:szCs w:val="32"/>
        </w:rPr>
      </w:pPr>
      <w:r w:rsidRPr="003F0C62">
        <w:rPr>
          <w:rFonts w:ascii="Arial" w:hAnsi="Arial" w:cs="Arial"/>
          <w:b/>
          <w:bCs/>
          <w:sz w:val="32"/>
          <w:szCs w:val="32"/>
        </w:rPr>
        <w:t>Part 3 Physical and Dimensional Properties</w:t>
      </w:r>
    </w:p>
    <w:p w:rsidR="0058509E" w:rsidRPr="003F0C62" w:rsidRDefault="004D1932" w:rsidP="00AD6F63">
      <w:pPr>
        <w:spacing w:after="120" w:line="240" w:lineRule="auto"/>
        <w:ind w:left="2410" w:right="-1026" w:firstLine="709"/>
        <w:jc w:val="center"/>
        <w:rPr>
          <w:rFonts w:ascii="Arial" w:hAnsi="Arial" w:cs="Arial"/>
          <w:b/>
          <w:bCs/>
          <w:sz w:val="28"/>
          <w:szCs w:val="28"/>
        </w:rPr>
      </w:pPr>
      <w:r w:rsidRPr="003F0C62">
        <w:rPr>
          <w:rFonts w:ascii="Arial" w:hAnsi="Arial" w:cs="Arial"/>
          <w:b/>
          <w:bCs/>
          <w:sz w:val="28"/>
          <w:szCs w:val="28"/>
        </w:rPr>
        <w:t xml:space="preserve">Section XX Determination </w:t>
      </w:r>
      <w:r w:rsidR="00AD6C62" w:rsidRPr="003F0C62">
        <w:rPr>
          <w:rFonts w:ascii="Arial" w:hAnsi="Arial" w:cs="Arial"/>
          <w:b/>
          <w:bCs/>
          <w:sz w:val="28"/>
          <w:szCs w:val="28"/>
        </w:rPr>
        <w:t xml:space="preserve">of </w:t>
      </w:r>
      <w:r w:rsidRPr="003F0C62">
        <w:rPr>
          <w:rFonts w:ascii="Arial" w:hAnsi="Arial" w:cs="Arial"/>
          <w:b/>
          <w:bCs/>
          <w:sz w:val="28"/>
          <w:szCs w:val="28"/>
        </w:rPr>
        <w:t>Linear Dimensions of Test Specimens</w:t>
      </w:r>
    </w:p>
    <w:p w:rsidR="00104B6B" w:rsidRPr="003F0C62" w:rsidRDefault="00104B6B" w:rsidP="006A4360">
      <w:pPr>
        <w:autoSpaceDE w:val="0"/>
        <w:autoSpaceDN w:val="0"/>
        <w:adjustRightInd w:val="0"/>
        <w:spacing w:after="0" w:line="240" w:lineRule="auto"/>
        <w:jc w:val="center"/>
        <w:rPr>
          <w:rFonts w:ascii="Arial" w:hAnsi="Arial" w:cs="Arial"/>
          <w:b/>
          <w:bCs/>
          <w:sz w:val="32"/>
          <w:szCs w:val="32"/>
        </w:rPr>
      </w:pPr>
    </w:p>
    <w:p w:rsidR="00104B6B" w:rsidRPr="003F0C62" w:rsidRDefault="00104B6B" w:rsidP="00104B6B">
      <w:pPr>
        <w:autoSpaceDE w:val="0"/>
        <w:autoSpaceDN w:val="0"/>
        <w:adjustRightInd w:val="0"/>
        <w:spacing w:after="0" w:line="240" w:lineRule="auto"/>
        <w:jc w:val="center"/>
        <w:rPr>
          <w:rFonts w:ascii="Arial" w:eastAsia="PMingLiU" w:hAnsi="Arial" w:cs="Arial"/>
          <w:bCs/>
          <w:sz w:val="24"/>
          <w:lang w:eastAsia="zh-TW"/>
        </w:rPr>
      </w:pPr>
      <w:r w:rsidRPr="003F0C62">
        <w:rPr>
          <w:rFonts w:ascii="Arial" w:hAnsi="Arial" w:cs="Arial"/>
          <w:b/>
          <w:bCs/>
          <w:sz w:val="36"/>
          <w:szCs w:val="36"/>
        </w:rPr>
        <w:t xml:space="preserve">                                     </w:t>
      </w:r>
    </w:p>
    <w:p w:rsidR="00104B6B" w:rsidRPr="003F0C62" w:rsidRDefault="00104B6B" w:rsidP="00104B6B">
      <w:pPr>
        <w:pStyle w:val="PlainText"/>
        <w:ind w:left="3510"/>
        <w:jc w:val="center"/>
        <w:rPr>
          <w:rFonts w:ascii="Arial" w:eastAsia="PMingLiU" w:hAnsi="Arial" w:cs="Arial"/>
          <w:bCs/>
          <w:sz w:val="24"/>
          <w:lang w:eastAsia="zh-TW"/>
        </w:rPr>
      </w:pPr>
    </w:p>
    <w:p w:rsidR="00104B6B" w:rsidRPr="003F0C62" w:rsidRDefault="00104B6B" w:rsidP="00104B6B">
      <w:pPr>
        <w:pStyle w:val="PlainText"/>
        <w:ind w:left="3510"/>
        <w:jc w:val="center"/>
        <w:rPr>
          <w:rFonts w:ascii="Arial" w:eastAsia="PMingLiU" w:hAnsi="Arial" w:cs="Arial"/>
          <w:bCs/>
          <w:sz w:val="24"/>
          <w:lang w:eastAsia="zh-TW"/>
        </w:rPr>
      </w:pPr>
    </w:p>
    <w:p w:rsidR="00104B6B" w:rsidRPr="003F0C62" w:rsidRDefault="00104B6B" w:rsidP="00104B6B">
      <w:pPr>
        <w:pStyle w:val="PlainText"/>
        <w:ind w:left="3510"/>
        <w:jc w:val="center"/>
        <w:rPr>
          <w:rFonts w:ascii="Arial" w:eastAsia="PMingLiU" w:hAnsi="Arial" w:cs="Arial"/>
          <w:bCs/>
          <w:sz w:val="24"/>
          <w:lang w:eastAsia="zh-TW"/>
        </w:rPr>
      </w:pPr>
    </w:p>
    <w:p w:rsidR="00104B6B" w:rsidRPr="003F0C62" w:rsidRDefault="00104B6B" w:rsidP="0058509E">
      <w:pPr>
        <w:pStyle w:val="PlainText"/>
        <w:ind w:left="3510"/>
        <w:jc w:val="center"/>
        <w:rPr>
          <w:rFonts w:ascii="Arial" w:hAnsi="Arial" w:cs="Arial"/>
        </w:rPr>
      </w:pPr>
      <w:r w:rsidRPr="003F0C62">
        <w:rPr>
          <w:rFonts w:ascii="Arial" w:eastAsia="PMingLiU" w:hAnsi="Arial" w:cs="Arial"/>
          <w:bCs/>
          <w:sz w:val="24"/>
          <w:lang w:eastAsia="zh-TW"/>
        </w:rPr>
        <w:t xml:space="preserve">          ICS </w:t>
      </w:r>
      <w:r w:rsidR="0058509E" w:rsidRPr="003F0C62">
        <w:rPr>
          <w:rFonts w:ascii="Arial" w:hAnsi="Arial" w:cs="Arial"/>
          <w:color w:val="221F1F"/>
          <w:sz w:val="24"/>
          <w:szCs w:val="24"/>
        </w:rPr>
        <w:t>83.080.01</w:t>
      </w:r>
      <w:r w:rsidRPr="003F0C62">
        <w:rPr>
          <w:rFonts w:ascii="Arial" w:hAnsi="Arial" w:cs="Arial"/>
        </w:rPr>
        <w:t xml:space="preserve">     </w:t>
      </w:r>
    </w:p>
    <w:p w:rsidR="00104B6B" w:rsidRPr="003F0C62" w:rsidRDefault="00104B6B" w:rsidP="00104B6B">
      <w:pPr>
        <w:rPr>
          <w:rFonts w:ascii="Arial" w:hAnsi="Arial" w:cs="Arial"/>
        </w:rPr>
      </w:pPr>
    </w:p>
    <w:p w:rsidR="00104B6B" w:rsidRPr="003F0C62" w:rsidRDefault="00104B6B" w:rsidP="00104B6B">
      <w:pPr>
        <w:rPr>
          <w:rFonts w:ascii="Arial" w:hAnsi="Arial" w:cs="Arial"/>
        </w:rPr>
      </w:pPr>
    </w:p>
    <w:p w:rsidR="00104B6B" w:rsidRPr="003F0C62" w:rsidRDefault="00104B6B" w:rsidP="00104B6B">
      <w:pPr>
        <w:rPr>
          <w:rFonts w:ascii="Arial" w:hAnsi="Arial" w:cs="Arial"/>
        </w:rPr>
      </w:pPr>
    </w:p>
    <w:p w:rsidR="00104B6B" w:rsidRPr="003F0C62" w:rsidRDefault="00104B6B" w:rsidP="00104B6B">
      <w:pPr>
        <w:rPr>
          <w:rFonts w:ascii="Arial" w:hAnsi="Arial" w:cs="Arial"/>
        </w:rPr>
      </w:pPr>
    </w:p>
    <w:p w:rsidR="00104B6B" w:rsidRPr="003F0C62" w:rsidRDefault="00104B6B" w:rsidP="00104B6B">
      <w:pPr>
        <w:spacing w:after="0"/>
        <w:ind w:left="3510"/>
        <w:jc w:val="center"/>
        <w:rPr>
          <w:rFonts w:ascii="Arial" w:hAnsi="Arial" w:cs="Arial"/>
          <w:sz w:val="20"/>
          <w:szCs w:val="20"/>
        </w:rPr>
      </w:pPr>
      <w:r w:rsidRPr="003F0C62">
        <w:rPr>
          <w:rFonts w:ascii="Arial" w:hAnsi="Arial" w:cs="Arial"/>
          <w:sz w:val="20"/>
          <w:szCs w:val="20"/>
        </w:rPr>
        <w:t xml:space="preserve">          </w:t>
      </w:r>
      <w:r w:rsidRPr="003F0C62">
        <w:rPr>
          <w:rFonts w:ascii="Arial" w:hAnsi="Arial" w:cs="Arial"/>
          <w:sz w:val="20"/>
          <w:szCs w:val="20"/>
        </w:rPr>
        <w:sym w:font="Symbol" w:char="00D3"/>
      </w:r>
      <w:r w:rsidRPr="003F0C62">
        <w:rPr>
          <w:rFonts w:ascii="Arial" w:hAnsi="Arial" w:cs="Arial"/>
          <w:sz w:val="20"/>
          <w:szCs w:val="20"/>
        </w:rPr>
        <w:t xml:space="preserve"> BIS 2024</w:t>
      </w:r>
    </w:p>
    <w:p w:rsidR="00104B6B" w:rsidRPr="003F0C62" w:rsidRDefault="00104B6B" w:rsidP="00104B6B">
      <w:pPr>
        <w:spacing w:after="0"/>
        <w:ind w:left="3510"/>
        <w:jc w:val="center"/>
        <w:rPr>
          <w:rFonts w:ascii="Arial" w:hAnsi="Arial" w:cs="Arial"/>
          <w:sz w:val="20"/>
          <w:szCs w:val="20"/>
        </w:rPr>
      </w:pPr>
      <w:r w:rsidRPr="003F0C62">
        <w:rPr>
          <w:rFonts w:ascii="Arial" w:hAnsi="Arial" w:cs="Arial"/>
          <w:sz w:val="20"/>
          <w:szCs w:val="20"/>
        </w:rPr>
        <w:t xml:space="preserve">           </w:t>
      </w:r>
      <w:r w:rsidRPr="003F0C62">
        <w:rPr>
          <w:rFonts w:ascii="Arial" w:hAnsi="Arial" w:cs="Arial"/>
          <w:sz w:val="20"/>
          <w:szCs w:val="20"/>
        </w:rPr>
        <w:sym w:font="Symbol" w:char="00D3"/>
      </w:r>
      <w:r w:rsidR="006A4360" w:rsidRPr="003F0C62">
        <w:rPr>
          <w:rFonts w:ascii="Arial" w:hAnsi="Arial" w:cs="Arial"/>
          <w:sz w:val="20"/>
          <w:szCs w:val="20"/>
        </w:rPr>
        <w:t xml:space="preserve"> ISO 2015</w:t>
      </w:r>
    </w:p>
    <w:p w:rsidR="00104B6B" w:rsidRPr="00CF4653" w:rsidRDefault="00104B6B" w:rsidP="00104B6B">
      <w:pPr>
        <w:ind w:left="3510"/>
        <w:jc w:val="center"/>
        <w:rPr>
          <w:rFonts w:ascii="Arial" w:hAnsi="Arial" w:cs="Arial"/>
        </w:rPr>
      </w:pPr>
      <w:r>
        <w:rPr>
          <w:rFonts w:ascii="Arial" w:hAnsi="Arial" w:cs="Arial"/>
          <w:noProof/>
          <w:position w:val="-1"/>
          <w:sz w:val="10"/>
          <w:lang w:eastAsia="en-IN" w:bidi="hi-IN"/>
        </w:rPr>
        <mc:AlternateContent>
          <mc:Choice Requires="wpg">
            <w:drawing>
              <wp:inline distT="0" distB="0" distL="0" distR="0" wp14:anchorId="5501C890" wp14:editId="4078225D">
                <wp:extent cx="4030345" cy="63500"/>
                <wp:effectExtent l="9525" t="0" r="8255" b="3175"/>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17F0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f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b+4hhjsokd0VhYnRphdVClNupLgXd9IlCN1bTn4qCPsv42Zcuclo23/lBeDhR82tNvtS&#10;dgYCskZ7W4LDqQR0rxGBj3EwDsbxxEMEYsl4EgwlIjXU8dUqUq+Hdck4nrpFoVvi49TtZzkOnExC&#10;4DP1JKX6OynvayyorZAyOg1ShuA0p+VtwygKp05KO2XFnI5kzwYdEeOrGrOKWrCHgwDNQrMCmD9b&#10;YgYKivBGXYGD9fZRWBAocQLZwEkenAqp9A3lHTKdzGuBsi0X3t0qbWg8TTHVY3zTtK3FbhnqgWs0&#10;BclNSPG2KUzUDmS1XbUS7TAcvWgcbqLjxmfTwOKssGg1xcV66GvctK4Pu7fM4EEiwGfoubP1ax7M&#10;17P1LB7FUbIexUGej75sVvEo2YTTST7OV6s8/G2ohXFaN0VBmWF3POdh/LbiDzeOO6Gnk37SwT9H&#10;t4IB2eOvJW1LaarnHLjlxeFOGm0HP/4rY4bnxpx9gDEnF2NejOn8/uzGjM6NOf8AY84vxvyvjGn/&#10;2OFZZC/a4Qln3l3Px/aGfXpoLv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W/+GX6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104B6B" w:rsidRPr="00F73CAC" w:rsidRDefault="000111B8" w:rsidP="00104B6B">
      <w:pPr>
        <w:spacing w:after="0" w:line="240" w:lineRule="auto"/>
        <w:ind w:left="4860" w:right="-54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2572141" r:id="rId9"/>
        </w:object>
      </w:r>
      <w:r w:rsidR="00104B6B" w:rsidRPr="00F73CAC">
        <w:rPr>
          <w:rFonts w:ascii="Kokila" w:hAnsi="Kokila" w:cs="Kokila"/>
          <w:caps/>
          <w:sz w:val="36"/>
          <w:szCs w:val="36"/>
          <w:cs/>
          <w:lang w:bidi="hi-IN"/>
        </w:rPr>
        <w:t>भारतीय मानक ब्यूरो</w:t>
      </w:r>
    </w:p>
    <w:p w:rsidR="00104B6B" w:rsidRPr="00CF4653" w:rsidRDefault="00104B6B" w:rsidP="00104B6B">
      <w:pPr>
        <w:adjustRightInd w:val="0"/>
        <w:spacing w:after="0" w:line="240" w:lineRule="auto"/>
        <w:ind w:left="4860" w:right="-874"/>
        <w:jc w:val="center"/>
        <w:rPr>
          <w:rFonts w:ascii="Arial" w:hAnsi="Arial" w:cs="Arial"/>
          <w:bCs/>
          <w:color w:val="231F20"/>
          <w:spacing w:val="22"/>
          <w:lang w:bidi="hi-IN"/>
        </w:rPr>
      </w:pPr>
      <w:r w:rsidRPr="00345F95">
        <w:rPr>
          <w:rFonts w:ascii="Arial" w:hAnsi="Arial" w:cs="Arial"/>
          <w:bCs/>
          <w:color w:val="231F20"/>
          <w:spacing w:val="22"/>
          <w:sz w:val="24"/>
          <w:szCs w:val="24"/>
        </w:rPr>
        <w:t>BUREAU OF INDIAN STANDARDS</w:t>
      </w:r>
    </w:p>
    <w:p w:rsidR="00104B6B" w:rsidRPr="008371E9" w:rsidRDefault="00104B6B" w:rsidP="00104B6B">
      <w:pPr>
        <w:spacing w:after="0" w:line="240" w:lineRule="auto"/>
        <w:ind w:left="4860" w:right="-874"/>
        <w:jc w:val="center"/>
        <w:rPr>
          <w:rFonts w:ascii="Kokila" w:hAnsi="Kokila" w:cs="Kokila"/>
          <w:b/>
          <w:bCs/>
          <w:color w:val="231F20"/>
          <w:spacing w:val="22"/>
          <w:sz w:val="32"/>
          <w:szCs w:val="32"/>
        </w:rPr>
      </w:pPr>
      <w:r w:rsidRPr="008371E9">
        <w:rPr>
          <w:rFonts w:ascii="Kokila" w:hAnsi="Kokila" w:cs="Kokila"/>
          <w:caps/>
          <w:sz w:val="32"/>
          <w:szCs w:val="32"/>
          <w:cs/>
          <w:lang w:bidi="hi-IN"/>
        </w:rPr>
        <w:t>मानक भवन</w:t>
      </w:r>
      <w:r w:rsidRPr="008371E9">
        <w:rPr>
          <w:rFonts w:ascii="Kokila" w:hAnsi="Kokila" w:cs="Kokila"/>
          <w:caps/>
          <w:sz w:val="32"/>
          <w:szCs w:val="32"/>
        </w:rPr>
        <w:t xml:space="preserve">, 9 </w:t>
      </w:r>
      <w:r w:rsidRPr="008371E9">
        <w:rPr>
          <w:rFonts w:ascii="Kokila" w:hAnsi="Kokila" w:cs="Kokila"/>
          <w:caps/>
          <w:sz w:val="32"/>
          <w:szCs w:val="32"/>
          <w:cs/>
          <w:lang w:bidi="hi-IN"/>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lang w:bidi="hi-IN"/>
        </w:rPr>
        <w:t>नई दिल्ली -</w:t>
      </w:r>
      <w:r w:rsidRPr="008371E9">
        <w:rPr>
          <w:rFonts w:ascii="Kokila" w:hAnsi="Kokila" w:cs="Kokila"/>
          <w:caps/>
          <w:sz w:val="32"/>
          <w:szCs w:val="32"/>
          <w:rtl/>
        </w:rPr>
        <w:t xml:space="preserve"> </w:t>
      </w:r>
      <w:r w:rsidRPr="008371E9">
        <w:rPr>
          <w:rFonts w:ascii="Kokila" w:hAnsi="Kokila" w:cs="Kokila"/>
          <w:bCs/>
          <w:caps/>
          <w:sz w:val="32"/>
          <w:szCs w:val="32"/>
        </w:rPr>
        <w:t>110002</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104B6B" w:rsidRPr="00CF4653" w:rsidRDefault="00104B6B" w:rsidP="00104B6B">
      <w:pPr>
        <w:tabs>
          <w:tab w:val="left" w:pos="3119"/>
          <w:tab w:val="left" w:pos="3828"/>
          <w:tab w:val="left" w:pos="4253"/>
        </w:tabs>
        <w:adjustRightInd w:val="0"/>
        <w:spacing w:after="0" w:line="240" w:lineRule="auto"/>
        <w:ind w:left="4860" w:right="-87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104B6B" w:rsidRPr="00CF4653" w:rsidRDefault="000111B8" w:rsidP="00104B6B">
      <w:pPr>
        <w:spacing w:after="0" w:line="240" w:lineRule="auto"/>
        <w:ind w:left="4860" w:right="-540"/>
        <w:jc w:val="center"/>
        <w:rPr>
          <w:rFonts w:ascii="Arial" w:hAnsi="Arial" w:cs="Arial"/>
          <w:sz w:val="20"/>
        </w:rPr>
      </w:pPr>
      <w:hyperlink r:id="rId10" w:history="1">
        <w:r w:rsidR="00104B6B" w:rsidRPr="00345F95">
          <w:rPr>
            <w:rStyle w:val="Hyperlink"/>
            <w:rFonts w:ascii="Arial" w:hAnsi="Arial" w:cs="Arial"/>
            <w:sz w:val="24"/>
            <w:szCs w:val="24"/>
          </w:rPr>
          <w:t>www.bis.gov.in</w:t>
        </w:r>
      </w:hyperlink>
      <w:r w:rsidR="00104B6B" w:rsidRPr="00345F95">
        <w:rPr>
          <w:rFonts w:ascii="Arial" w:hAnsi="Arial" w:cs="Arial"/>
          <w:szCs w:val="24"/>
        </w:rPr>
        <w:t xml:space="preserve">     </w:t>
      </w:r>
      <w:hyperlink r:id="rId11" w:history="1">
        <w:r w:rsidR="00104B6B" w:rsidRPr="00345F95">
          <w:rPr>
            <w:rStyle w:val="Hyperlink"/>
            <w:rFonts w:ascii="Arial" w:hAnsi="Arial" w:cs="Arial"/>
            <w:sz w:val="24"/>
            <w:szCs w:val="24"/>
          </w:rPr>
          <w:t>www.standardsbis.in</w:t>
        </w:r>
      </w:hyperlink>
    </w:p>
    <w:p w:rsidR="00104B6B" w:rsidRDefault="00104B6B" w:rsidP="00104B6B">
      <w:pPr>
        <w:spacing w:after="0"/>
        <w:ind w:hanging="2"/>
        <w:jc w:val="center"/>
        <w:rPr>
          <w:rFonts w:ascii="Arial" w:hAnsi="Arial" w:cs="Arial"/>
          <w:b/>
          <w:bCs/>
          <w:iCs/>
        </w:rPr>
      </w:pPr>
      <w:r>
        <w:rPr>
          <w:rFonts w:ascii="Arial" w:hAnsi="Arial" w:cs="Arial"/>
          <w:b/>
          <w:bCs/>
          <w:iCs/>
        </w:rPr>
        <w:t xml:space="preserve">                                                        </w:t>
      </w:r>
    </w:p>
    <w:p w:rsidR="003400C9" w:rsidRDefault="004F3B1C" w:rsidP="00104B6B">
      <w:pPr>
        <w:spacing w:after="0"/>
        <w:ind w:left="2" w:hanging="2"/>
        <w:jc w:val="right"/>
        <w:rPr>
          <w:rFonts w:ascii="Times New Roman" w:hAnsi="Times New Roman" w:cs="Times New Roman"/>
          <w:b/>
          <w:bCs/>
          <w:iCs/>
          <w:sz w:val="24"/>
          <w:szCs w:val="24"/>
          <w:u w:val="single"/>
        </w:rPr>
      </w:pPr>
      <w:r>
        <w:rPr>
          <w:rFonts w:ascii="Arial" w:hAnsi="Arial" w:cs="Arial"/>
          <w:b/>
          <w:bCs/>
          <w:iCs/>
        </w:rPr>
        <w:t>November</w:t>
      </w:r>
      <w:r w:rsidR="00104B6B">
        <w:rPr>
          <w:rFonts w:ascii="Arial" w:hAnsi="Arial" w:cs="Arial"/>
          <w:b/>
          <w:bCs/>
          <w:iCs/>
        </w:rPr>
        <w:t xml:space="preserve"> 2024</w:t>
      </w:r>
      <w:r w:rsidR="00104B6B">
        <w:rPr>
          <w:rFonts w:ascii="Arial" w:hAnsi="Arial" w:cs="Arial"/>
          <w:b/>
          <w:bCs/>
        </w:rPr>
        <w:t xml:space="preserve">                                            Price Group X</w:t>
      </w:r>
    </w:p>
    <w:p w:rsidR="00285605" w:rsidRDefault="00285605">
      <w:pPr>
        <w:rPr>
          <w:rFonts w:ascii="Times New Roman" w:eastAsia="Calibri" w:hAnsi="Times New Roman" w:cs="Times New Roman"/>
          <w:sz w:val="20"/>
          <w:lang w:eastAsia="en-IN"/>
        </w:rPr>
      </w:pPr>
      <w:r>
        <w:rPr>
          <w:rFonts w:ascii="Times New Roman" w:eastAsia="Calibri" w:hAnsi="Times New Roman" w:cs="Times New Roman"/>
          <w:sz w:val="20"/>
          <w:lang w:eastAsia="en-IN"/>
        </w:rPr>
        <w:br w:type="page"/>
      </w:r>
    </w:p>
    <w:p w:rsidR="00104B6B" w:rsidRPr="003F0C62" w:rsidRDefault="00104B6B" w:rsidP="00104B6B">
      <w:pPr>
        <w:autoSpaceDE w:val="0"/>
        <w:autoSpaceDN w:val="0"/>
        <w:adjustRightInd w:val="0"/>
        <w:spacing w:after="0" w:line="240" w:lineRule="auto"/>
        <w:rPr>
          <w:rFonts w:ascii="Arial" w:hAnsi="Arial" w:cs="Arial"/>
          <w:i/>
          <w:iCs/>
          <w:sz w:val="20"/>
          <w:szCs w:val="20"/>
        </w:rPr>
      </w:pPr>
      <w:r w:rsidRPr="003F0C62">
        <w:rPr>
          <w:rFonts w:ascii="Arial" w:eastAsia="Calibri" w:hAnsi="Arial" w:cs="Arial"/>
          <w:sz w:val="20"/>
          <w:szCs w:val="20"/>
          <w:lang w:eastAsia="en-IN"/>
        </w:rPr>
        <w:lastRenderedPageBreak/>
        <w:t>Methods of Sampling and Test for Plastics Sectional Committee, PCD 27</w:t>
      </w:r>
    </w:p>
    <w:p w:rsidR="00104B6B" w:rsidRPr="003F0C62" w:rsidRDefault="00104B6B" w:rsidP="00104B6B">
      <w:pPr>
        <w:spacing w:after="0" w:line="240" w:lineRule="auto"/>
        <w:ind w:hanging="2"/>
        <w:rPr>
          <w:rFonts w:ascii="Arial" w:hAnsi="Arial" w:cs="Arial"/>
          <w:sz w:val="20"/>
          <w:szCs w:val="20"/>
        </w:rPr>
      </w:pPr>
    </w:p>
    <w:p w:rsidR="004F3B1C" w:rsidRPr="003F0C62" w:rsidRDefault="004F3B1C" w:rsidP="00104B6B">
      <w:pPr>
        <w:spacing w:after="0" w:line="240" w:lineRule="auto"/>
        <w:ind w:hanging="2"/>
        <w:rPr>
          <w:rFonts w:ascii="Arial" w:hAnsi="Arial" w:cs="Arial"/>
          <w:sz w:val="20"/>
          <w:szCs w:val="20"/>
        </w:rPr>
      </w:pPr>
    </w:p>
    <w:p w:rsidR="00104B6B" w:rsidRPr="003F0C62" w:rsidRDefault="00104B6B" w:rsidP="00104B6B">
      <w:pPr>
        <w:autoSpaceDE w:val="0"/>
        <w:autoSpaceDN w:val="0"/>
        <w:adjustRightInd w:val="0"/>
        <w:spacing w:after="0" w:line="240" w:lineRule="auto"/>
        <w:rPr>
          <w:rFonts w:ascii="Arial" w:hAnsi="Arial" w:cs="Arial"/>
          <w:bCs/>
          <w:sz w:val="20"/>
          <w:szCs w:val="20"/>
        </w:rPr>
      </w:pPr>
      <w:r w:rsidRPr="003F0C62">
        <w:rPr>
          <w:rFonts w:ascii="Arial" w:hAnsi="Arial" w:cs="Arial"/>
          <w:bCs/>
          <w:sz w:val="20"/>
          <w:szCs w:val="20"/>
        </w:rPr>
        <w:t>NATIONAL FOREW</w:t>
      </w:r>
      <w:r w:rsidR="003F0C62">
        <w:rPr>
          <w:rFonts w:ascii="Arial" w:hAnsi="Arial" w:cs="Arial"/>
          <w:bCs/>
          <w:sz w:val="20"/>
          <w:szCs w:val="20"/>
        </w:rPr>
        <w:t>O</w:t>
      </w:r>
      <w:r w:rsidRPr="003F0C62">
        <w:rPr>
          <w:rFonts w:ascii="Arial" w:hAnsi="Arial" w:cs="Arial"/>
          <w:bCs/>
          <w:sz w:val="20"/>
          <w:szCs w:val="20"/>
        </w:rPr>
        <w:t xml:space="preserve">RD </w:t>
      </w:r>
    </w:p>
    <w:p w:rsidR="00104B6B" w:rsidRPr="003F0C62" w:rsidRDefault="00104B6B" w:rsidP="00104B6B">
      <w:pPr>
        <w:autoSpaceDE w:val="0"/>
        <w:autoSpaceDN w:val="0"/>
        <w:adjustRightInd w:val="0"/>
        <w:spacing w:after="0" w:line="240" w:lineRule="auto"/>
        <w:jc w:val="both"/>
        <w:rPr>
          <w:rFonts w:ascii="Arial" w:hAnsi="Arial" w:cs="Arial"/>
          <w:sz w:val="20"/>
          <w:szCs w:val="20"/>
        </w:rPr>
      </w:pPr>
    </w:p>
    <w:p w:rsidR="00104B6B" w:rsidRPr="003F0C62" w:rsidRDefault="006C28CF" w:rsidP="00104B6B">
      <w:pPr>
        <w:autoSpaceDE w:val="0"/>
        <w:autoSpaceDN w:val="0"/>
        <w:adjustRightInd w:val="0"/>
        <w:spacing w:after="0" w:line="240" w:lineRule="auto"/>
        <w:jc w:val="both"/>
        <w:rPr>
          <w:rFonts w:ascii="Arial" w:hAnsi="Arial" w:cs="Arial"/>
          <w:sz w:val="20"/>
          <w:szCs w:val="20"/>
        </w:rPr>
      </w:pPr>
      <w:bookmarkStart w:id="0" w:name="_GoBack"/>
      <w:bookmarkEnd w:id="0"/>
      <w:r w:rsidRPr="003F0C62">
        <w:rPr>
          <w:rFonts w:ascii="Arial" w:hAnsi="Arial" w:cs="Arial"/>
          <w:sz w:val="20"/>
          <w:szCs w:val="20"/>
        </w:rPr>
        <w:t>This Indian</w:t>
      </w:r>
      <w:r w:rsidR="006A4360" w:rsidRPr="003F0C62">
        <w:rPr>
          <w:rFonts w:ascii="Arial" w:hAnsi="Arial" w:cs="Arial"/>
          <w:sz w:val="20"/>
          <w:szCs w:val="20"/>
        </w:rPr>
        <w:t xml:space="preserve"> Standard </w:t>
      </w:r>
      <w:r w:rsidR="00104B6B" w:rsidRPr="003F0C62">
        <w:rPr>
          <w:rFonts w:ascii="Arial" w:hAnsi="Arial" w:cs="Arial"/>
          <w:sz w:val="20"/>
          <w:szCs w:val="20"/>
        </w:rPr>
        <w:t xml:space="preserve">which is identical with ISO </w:t>
      </w:r>
      <w:r w:rsidR="0058509E" w:rsidRPr="003F0C62">
        <w:rPr>
          <w:rFonts w:ascii="Arial" w:hAnsi="Arial" w:cs="Arial"/>
          <w:sz w:val="20"/>
          <w:szCs w:val="20"/>
        </w:rPr>
        <w:t>16012</w:t>
      </w:r>
      <w:r w:rsidR="00BA2F96" w:rsidRPr="003F0C62">
        <w:rPr>
          <w:rFonts w:ascii="Arial" w:hAnsi="Arial" w:cs="Arial"/>
          <w:sz w:val="20"/>
          <w:szCs w:val="20"/>
        </w:rPr>
        <w:t xml:space="preserve"> : 2015</w:t>
      </w:r>
      <w:r w:rsidR="00104B6B" w:rsidRPr="003F0C62">
        <w:rPr>
          <w:rFonts w:ascii="Arial" w:hAnsi="Arial" w:cs="Arial"/>
          <w:sz w:val="20"/>
          <w:szCs w:val="20"/>
        </w:rPr>
        <w:t xml:space="preserve"> ‘</w:t>
      </w:r>
      <w:r w:rsidR="0058509E" w:rsidRPr="003F0C62">
        <w:rPr>
          <w:rFonts w:ascii="Arial" w:hAnsi="Arial" w:cs="Arial"/>
          <w:sz w:val="20"/>
          <w:szCs w:val="20"/>
        </w:rPr>
        <w:t>Plastics — Determination of linear dimensions of test specimens</w:t>
      </w:r>
      <w:r w:rsidR="00104B6B" w:rsidRPr="003F0C62">
        <w:rPr>
          <w:rFonts w:ascii="Arial" w:hAnsi="Arial" w:cs="Arial"/>
          <w:sz w:val="20"/>
          <w:szCs w:val="20"/>
        </w:rPr>
        <w:t>’ issued by the International Organization for Standardization (ISO) was adopted by the Bureau of Indian Standards on the recommendations of the Methods of Sampling and Test for Plastics Sectional Committee and approval of the Petroleum, Coals and Related Products Division Council.</w:t>
      </w:r>
    </w:p>
    <w:p w:rsidR="006A4360" w:rsidRPr="003F0C62" w:rsidRDefault="006A4360" w:rsidP="00104B6B">
      <w:pPr>
        <w:autoSpaceDE w:val="0"/>
        <w:autoSpaceDN w:val="0"/>
        <w:adjustRightInd w:val="0"/>
        <w:spacing w:after="0" w:line="240" w:lineRule="auto"/>
        <w:jc w:val="both"/>
        <w:rPr>
          <w:rFonts w:ascii="Arial" w:hAnsi="Arial" w:cs="Arial"/>
          <w:sz w:val="20"/>
          <w:szCs w:val="20"/>
        </w:rPr>
      </w:pPr>
    </w:p>
    <w:p w:rsidR="0058509E" w:rsidRPr="003F0C62" w:rsidRDefault="0058509E" w:rsidP="0058509E">
      <w:pPr>
        <w:tabs>
          <w:tab w:val="left" w:pos="1767"/>
        </w:tabs>
        <w:spacing w:after="0" w:line="240" w:lineRule="auto"/>
        <w:jc w:val="both"/>
        <w:rPr>
          <w:rFonts w:ascii="Arial" w:eastAsia="Times New Roman" w:hAnsi="Arial" w:cs="Arial"/>
          <w:color w:val="000000" w:themeColor="text1"/>
          <w:sz w:val="20"/>
          <w:szCs w:val="20"/>
        </w:rPr>
      </w:pPr>
      <w:r w:rsidRPr="003F0C62">
        <w:rPr>
          <w:rFonts w:ascii="Arial" w:eastAsia="Times New Roman" w:hAnsi="Arial" w:cs="Arial"/>
          <w:color w:val="000000" w:themeColor="text1"/>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rsidR="0058509E" w:rsidRPr="003F0C62" w:rsidRDefault="0058509E" w:rsidP="0058509E">
      <w:pPr>
        <w:tabs>
          <w:tab w:val="left" w:pos="1767"/>
        </w:tabs>
        <w:spacing w:after="0" w:line="240" w:lineRule="auto"/>
        <w:rPr>
          <w:rFonts w:ascii="Arial" w:eastAsia="Times New Roman" w:hAnsi="Arial" w:cs="Arial"/>
          <w:color w:val="000000" w:themeColor="text1"/>
          <w:sz w:val="20"/>
          <w:szCs w:val="20"/>
        </w:rPr>
      </w:pPr>
    </w:p>
    <w:p w:rsidR="0058509E" w:rsidRPr="003F0C62" w:rsidRDefault="0058509E" w:rsidP="0058509E">
      <w:pPr>
        <w:spacing w:after="0" w:line="240" w:lineRule="auto"/>
        <w:ind w:left="567" w:hanging="283"/>
        <w:jc w:val="both"/>
        <w:rPr>
          <w:rFonts w:ascii="Arial" w:eastAsia="Times New Roman" w:hAnsi="Arial" w:cs="Arial"/>
          <w:color w:val="000000" w:themeColor="text1"/>
          <w:sz w:val="20"/>
          <w:szCs w:val="20"/>
        </w:rPr>
      </w:pPr>
      <w:r w:rsidRPr="003F0C62">
        <w:rPr>
          <w:rFonts w:ascii="Arial" w:eastAsia="Times New Roman" w:hAnsi="Arial" w:cs="Arial"/>
          <w:color w:val="000000" w:themeColor="text1"/>
          <w:sz w:val="20"/>
          <w:szCs w:val="20"/>
        </w:rPr>
        <w:t>a) Wherever the words ‘International Standard’ appear referring to this standard, they should be read as ‘Indian Standard’.</w:t>
      </w:r>
    </w:p>
    <w:p w:rsidR="0058509E" w:rsidRPr="003F0C62" w:rsidRDefault="0058509E" w:rsidP="0058509E">
      <w:pPr>
        <w:spacing w:after="0" w:line="240" w:lineRule="auto"/>
        <w:ind w:left="567" w:hanging="283"/>
        <w:jc w:val="both"/>
        <w:rPr>
          <w:rFonts w:ascii="Arial" w:eastAsia="Times New Roman" w:hAnsi="Arial" w:cs="Arial"/>
          <w:color w:val="000000" w:themeColor="text1"/>
          <w:sz w:val="20"/>
          <w:szCs w:val="20"/>
        </w:rPr>
      </w:pPr>
      <w:r w:rsidRPr="003F0C62">
        <w:rPr>
          <w:rFonts w:ascii="Arial" w:eastAsia="Times New Roman" w:hAnsi="Arial" w:cs="Arial"/>
          <w:color w:val="000000" w:themeColor="text1"/>
          <w:sz w:val="20"/>
          <w:szCs w:val="20"/>
        </w:rPr>
        <w:t>b) Comma (,) has been used as a decimal marker while in Indian Standards, the current practice is to use a point (.) as the decimal marker.</w:t>
      </w:r>
    </w:p>
    <w:p w:rsidR="0058509E" w:rsidRPr="003F0C62" w:rsidRDefault="0058509E" w:rsidP="0058509E">
      <w:pPr>
        <w:spacing w:after="0" w:line="240" w:lineRule="auto"/>
        <w:rPr>
          <w:rFonts w:ascii="Arial" w:hAnsi="Arial" w:cs="Arial"/>
          <w:color w:val="000000" w:themeColor="text1"/>
          <w:sz w:val="20"/>
          <w:szCs w:val="20"/>
        </w:rPr>
      </w:pPr>
    </w:p>
    <w:p w:rsidR="0058509E" w:rsidRPr="003F0C62" w:rsidRDefault="0058509E" w:rsidP="0058509E">
      <w:pPr>
        <w:spacing w:after="0" w:line="240" w:lineRule="auto"/>
        <w:jc w:val="both"/>
        <w:rPr>
          <w:rFonts w:ascii="Arial" w:hAnsi="Arial" w:cs="Arial"/>
          <w:color w:val="000000" w:themeColor="text1"/>
          <w:sz w:val="20"/>
          <w:szCs w:val="20"/>
        </w:rPr>
      </w:pPr>
      <w:r w:rsidRPr="003F0C62">
        <w:rPr>
          <w:rFonts w:ascii="Arial" w:hAnsi="Arial" w:cs="Arial"/>
          <w:color w:val="000000" w:themeColor="text1"/>
          <w:sz w:val="20"/>
          <w:szCs w:val="20"/>
        </w:rPr>
        <w:t>In this adopted standard, reference appears to certain International Standard for which Indian Standard also exist. The corresp</w:t>
      </w:r>
      <w:r w:rsidR="00735F2F" w:rsidRPr="003F0C62">
        <w:rPr>
          <w:rFonts w:ascii="Arial" w:hAnsi="Arial" w:cs="Arial"/>
          <w:color w:val="000000" w:themeColor="text1"/>
          <w:sz w:val="20"/>
          <w:szCs w:val="20"/>
        </w:rPr>
        <w:t>onding Indian Standard, which are</w:t>
      </w:r>
      <w:r w:rsidRPr="003F0C62">
        <w:rPr>
          <w:rFonts w:ascii="Arial" w:hAnsi="Arial" w:cs="Arial"/>
          <w:color w:val="000000" w:themeColor="text1"/>
          <w:sz w:val="20"/>
          <w:szCs w:val="20"/>
        </w:rPr>
        <w:t xml:space="preserve"> to be substituted in their </w:t>
      </w:r>
      <w:r w:rsidR="00735F2F" w:rsidRPr="003F0C62">
        <w:rPr>
          <w:rFonts w:ascii="Arial" w:hAnsi="Arial" w:cs="Arial"/>
          <w:color w:val="000000" w:themeColor="text1"/>
          <w:sz w:val="20"/>
          <w:szCs w:val="20"/>
        </w:rPr>
        <w:t>respective places, are</w:t>
      </w:r>
      <w:r w:rsidRPr="003F0C62">
        <w:rPr>
          <w:rFonts w:ascii="Arial" w:hAnsi="Arial" w:cs="Arial"/>
          <w:color w:val="000000" w:themeColor="text1"/>
          <w:sz w:val="20"/>
          <w:szCs w:val="20"/>
        </w:rPr>
        <w:t xml:space="preserve"> listed below along with their degree of equivalence for the editions indicated:</w:t>
      </w:r>
    </w:p>
    <w:p w:rsidR="0058509E" w:rsidRPr="003F0C62" w:rsidRDefault="0058509E" w:rsidP="00104B6B">
      <w:pPr>
        <w:autoSpaceDE w:val="0"/>
        <w:autoSpaceDN w:val="0"/>
        <w:adjustRightInd w:val="0"/>
        <w:spacing w:after="0" w:line="240" w:lineRule="auto"/>
        <w:jc w:val="both"/>
        <w:rPr>
          <w:rFonts w:ascii="Arial" w:hAnsi="Arial" w:cs="Arial"/>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260"/>
        <w:gridCol w:w="2092"/>
      </w:tblGrid>
      <w:tr w:rsidR="0058509E" w:rsidRPr="003F0C62" w:rsidTr="003F0C62">
        <w:trPr>
          <w:trHeight w:val="422"/>
        </w:trPr>
        <w:tc>
          <w:tcPr>
            <w:tcW w:w="3828" w:type="dxa"/>
          </w:tcPr>
          <w:p w:rsidR="0058509E" w:rsidRPr="003F0C62" w:rsidRDefault="0058509E" w:rsidP="00F473FA">
            <w:pPr>
              <w:autoSpaceDE w:val="0"/>
              <w:autoSpaceDN w:val="0"/>
              <w:adjustRightInd w:val="0"/>
              <w:spacing w:after="0" w:line="240" w:lineRule="auto"/>
              <w:jc w:val="center"/>
              <w:rPr>
                <w:rFonts w:ascii="Arial" w:hAnsi="Arial" w:cs="Arial"/>
                <w:color w:val="000000"/>
                <w:sz w:val="20"/>
                <w:szCs w:val="20"/>
              </w:rPr>
            </w:pPr>
            <w:r w:rsidRPr="003F0C62">
              <w:rPr>
                <w:rFonts w:ascii="Arial" w:hAnsi="Arial" w:cs="Arial"/>
                <w:i/>
                <w:iCs/>
                <w:color w:val="000000"/>
                <w:sz w:val="20"/>
                <w:szCs w:val="20"/>
              </w:rPr>
              <w:t>International Standard</w:t>
            </w:r>
          </w:p>
        </w:tc>
        <w:tc>
          <w:tcPr>
            <w:tcW w:w="3260" w:type="dxa"/>
          </w:tcPr>
          <w:p w:rsidR="0058509E" w:rsidRPr="003F0C62" w:rsidRDefault="0058509E" w:rsidP="00F473FA">
            <w:pPr>
              <w:autoSpaceDE w:val="0"/>
              <w:autoSpaceDN w:val="0"/>
              <w:adjustRightInd w:val="0"/>
              <w:spacing w:after="0" w:line="240" w:lineRule="auto"/>
              <w:jc w:val="center"/>
              <w:rPr>
                <w:rFonts w:ascii="Arial" w:hAnsi="Arial" w:cs="Arial"/>
                <w:color w:val="000000"/>
                <w:sz w:val="20"/>
                <w:szCs w:val="20"/>
              </w:rPr>
            </w:pPr>
            <w:r w:rsidRPr="003F0C62">
              <w:rPr>
                <w:rFonts w:ascii="Arial" w:hAnsi="Arial" w:cs="Arial"/>
                <w:i/>
                <w:iCs/>
                <w:color w:val="000000"/>
                <w:sz w:val="20"/>
                <w:szCs w:val="20"/>
              </w:rPr>
              <w:t>Corresponding Indian Standard</w:t>
            </w:r>
          </w:p>
        </w:tc>
        <w:tc>
          <w:tcPr>
            <w:tcW w:w="2092" w:type="dxa"/>
          </w:tcPr>
          <w:p w:rsidR="0058509E" w:rsidRPr="003F0C62" w:rsidRDefault="0058509E" w:rsidP="00F473FA">
            <w:pPr>
              <w:autoSpaceDE w:val="0"/>
              <w:autoSpaceDN w:val="0"/>
              <w:adjustRightInd w:val="0"/>
              <w:spacing w:after="0" w:line="240" w:lineRule="auto"/>
              <w:jc w:val="center"/>
              <w:rPr>
                <w:rFonts w:ascii="Arial" w:hAnsi="Arial" w:cs="Arial"/>
                <w:color w:val="000000"/>
                <w:sz w:val="20"/>
                <w:szCs w:val="20"/>
              </w:rPr>
            </w:pPr>
            <w:r w:rsidRPr="003F0C62">
              <w:rPr>
                <w:rFonts w:ascii="Arial" w:hAnsi="Arial" w:cs="Arial"/>
                <w:i/>
                <w:iCs/>
                <w:color w:val="000000"/>
                <w:sz w:val="20"/>
                <w:szCs w:val="20"/>
              </w:rPr>
              <w:t>Degree of Equivalence</w:t>
            </w:r>
          </w:p>
        </w:tc>
      </w:tr>
      <w:tr w:rsidR="0058509E" w:rsidRPr="003F0C62" w:rsidTr="003F0C62">
        <w:trPr>
          <w:trHeight w:val="1070"/>
        </w:trPr>
        <w:tc>
          <w:tcPr>
            <w:tcW w:w="3828" w:type="dxa"/>
          </w:tcPr>
          <w:p w:rsidR="0058509E" w:rsidRPr="003F0C62" w:rsidRDefault="000111B8" w:rsidP="00C1218E">
            <w:pPr>
              <w:shd w:val="clear" w:color="auto" w:fill="FFFFFF"/>
              <w:spacing w:before="100" w:beforeAutospacing="1" w:after="100" w:afterAutospacing="1" w:line="240" w:lineRule="auto"/>
              <w:jc w:val="both"/>
              <w:rPr>
                <w:rFonts w:ascii="Arial" w:hAnsi="Arial" w:cs="Arial"/>
                <w:sz w:val="20"/>
                <w:szCs w:val="20"/>
              </w:rPr>
            </w:pPr>
            <w:hyperlink r:id="rId12" w:anchor="iso:std:iso:3650:en" w:history="1">
              <w:r w:rsidR="0058509E" w:rsidRPr="003F0C62">
                <w:rPr>
                  <w:rStyle w:val="Hyperlink"/>
                  <w:rFonts w:ascii="Arial" w:hAnsi="Arial" w:cs="Arial"/>
                  <w:color w:val="auto"/>
                  <w:sz w:val="20"/>
                  <w:szCs w:val="20"/>
                  <w:u w:val="none"/>
                </w:rPr>
                <w:t>ISO 3650</w:t>
              </w:r>
            </w:hyperlink>
            <w:r w:rsidR="0058509E" w:rsidRPr="003F0C62">
              <w:rPr>
                <w:rStyle w:val="Hyperlink"/>
                <w:rFonts w:ascii="Arial" w:hAnsi="Arial" w:cs="Arial"/>
                <w:color w:val="auto"/>
                <w:sz w:val="20"/>
                <w:szCs w:val="20"/>
                <w:u w:val="none"/>
              </w:rPr>
              <w:t>, Geometrical Product Specifications (GPS) — Length standards — Gauge blocks</w:t>
            </w:r>
          </w:p>
        </w:tc>
        <w:tc>
          <w:tcPr>
            <w:tcW w:w="3260" w:type="dxa"/>
          </w:tcPr>
          <w:p w:rsidR="0058509E" w:rsidRPr="003F0C62" w:rsidRDefault="0058509E" w:rsidP="00A313A4">
            <w:pPr>
              <w:shd w:val="clear" w:color="auto" w:fill="FFFFFF"/>
              <w:spacing w:after="0" w:line="240" w:lineRule="auto"/>
              <w:jc w:val="both"/>
              <w:rPr>
                <w:rFonts w:ascii="Arial" w:hAnsi="Arial" w:cs="Arial"/>
                <w:sz w:val="20"/>
                <w:szCs w:val="20"/>
              </w:rPr>
            </w:pPr>
            <w:r w:rsidRPr="003F0C62">
              <w:rPr>
                <w:rStyle w:val="Hyperlink"/>
                <w:rFonts w:ascii="Arial" w:hAnsi="Arial" w:cs="Arial"/>
                <w:color w:val="auto"/>
                <w:sz w:val="20"/>
                <w:szCs w:val="20"/>
                <w:u w:val="none"/>
              </w:rPr>
              <w:t xml:space="preserve">IS 2984 : 2003 / ISO 3650 : 1998 Slip gauges — Specification [ISO title : </w:t>
            </w:r>
            <w:r w:rsidR="00A313A4">
              <w:rPr>
                <w:rStyle w:val="Hyperlink"/>
                <w:rFonts w:ascii="Arial" w:hAnsi="Arial" w:cs="Arial"/>
                <w:color w:val="auto"/>
                <w:sz w:val="20"/>
                <w:szCs w:val="20"/>
                <w:u w:val="none"/>
              </w:rPr>
              <w:t>G</w:t>
            </w:r>
            <w:r w:rsidRPr="003F0C62">
              <w:rPr>
                <w:rStyle w:val="Hyperlink"/>
                <w:rFonts w:ascii="Arial" w:hAnsi="Arial" w:cs="Arial"/>
                <w:color w:val="auto"/>
                <w:sz w:val="20"/>
                <w:szCs w:val="20"/>
                <w:u w:val="none"/>
              </w:rPr>
              <w:t xml:space="preserve">eometrical product specifications (GPS) — </w:t>
            </w:r>
            <w:r w:rsidR="00A313A4">
              <w:rPr>
                <w:rStyle w:val="Hyperlink"/>
                <w:rFonts w:ascii="Arial" w:hAnsi="Arial" w:cs="Arial"/>
                <w:color w:val="auto"/>
                <w:sz w:val="20"/>
                <w:szCs w:val="20"/>
                <w:u w:val="none"/>
              </w:rPr>
              <w:t>L</w:t>
            </w:r>
            <w:r w:rsidRPr="003F0C62">
              <w:rPr>
                <w:rStyle w:val="Hyperlink"/>
                <w:rFonts w:ascii="Arial" w:hAnsi="Arial" w:cs="Arial"/>
                <w:color w:val="auto"/>
                <w:sz w:val="20"/>
                <w:szCs w:val="20"/>
                <w:u w:val="none"/>
              </w:rPr>
              <w:t xml:space="preserve">ength standards : </w:t>
            </w:r>
            <w:r w:rsidR="00A313A4">
              <w:rPr>
                <w:rStyle w:val="Hyperlink"/>
                <w:rFonts w:ascii="Arial" w:hAnsi="Arial" w:cs="Arial"/>
                <w:color w:val="auto"/>
                <w:sz w:val="20"/>
                <w:szCs w:val="20"/>
                <w:u w:val="none"/>
              </w:rPr>
              <w:t>G</w:t>
            </w:r>
            <w:r w:rsidRPr="003F0C62">
              <w:rPr>
                <w:rStyle w:val="Hyperlink"/>
                <w:rFonts w:ascii="Arial" w:hAnsi="Arial" w:cs="Arial"/>
                <w:color w:val="auto"/>
                <w:sz w:val="20"/>
                <w:szCs w:val="20"/>
                <w:u w:val="none"/>
              </w:rPr>
              <w:t>auge blocks] (</w:t>
            </w:r>
            <w:r w:rsidRPr="003F0C62">
              <w:rPr>
                <w:rStyle w:val="Hyperlink"/>
                <w:rFonts w:ascii="Arial" w:hAnsi="Arial" w:cs="Arial"/>
                <w:i/>
                <w:iCs/>
                <w:color w:val="auto"/>
                <w:sz w:val="20"/>
                <w:szCs w:val="20"/>
                <w:u w:val="none"/>
              </w:rPr>
              <w:t>second revision</w:t>
            </w:r>
            <w:r w:rsidRPr="003F0C62">
              <w:rPr>
                <w:rStyle w:val="Hyperlink"/>
                <w:rFonts w:ascii="Arial" w:hAnsi="Arial" w:cs="Arial"/>
                <w:color w:val="auto"/>
                <w:sz w:val="20"/>
                <w:szCs w:val="20"/>
                <w:u w:val="none"/>
              </w:rPr>
              <w:t>)</w:t>
            </w:r>
          </w:p>
        </w:tc>
        <w:tc>
          <w:tcPr>
            <w:tcW w:w="2092" w:type="dxa"/>
          </w:tcPr>
          <w:p w:rsidR="0058509E" w:rsidRPr="003F0C62" w:rsidRDefault="0058509E" w:rsidP="00E66F59">
            <w:pPr>
              <w:autoSpaceDE w:val="0"/>
              <w:autoSpaceDN w:val="0"/>
              <w:adjustRightInd w:val="0"/>
              <w:spacing w:after="0" w:line="240" w:lineRule="auto"/>
              <w:jc w:val="center"/>
              <w:rPr>
                <w:rFonts w:ascii="Arial" w:hAnsi="Arial" w:cs="Arial"/>
                <w:sz w:val="20"/>
                <w:szCs w:val="20"/>
                <w:shd w:val="clear" w:color="auto" w:fill="FFFFFF"/>
              </w:rPr>
            </w:pPr>
            <w:r w:rsidRPr="003F0C62">
              <w:rPr>
                <w:rFonts w:ascii="Arial" w:hAnsi="Arial" w:cs="Arial"/>
                <w:sz w:val="20"/>
                <w:szCs w:val="20"/>
                <w:shd w:val="clear" w:color="auto" w:fill="FFFFFF"/>
              </w:rPr>
              <w:t>Identical</w:t>
            </w:r>
          </w:p>
        </w:tc>
      </w:tr>
      <w:tr w:rsidR="0058509E" w:rsidRPr="003F0C62" w:rsidTr="003F0C62">
        <w:trPr>
          <w:trHeight w:val="1070"/>
        </w:trPr>
        <w:tc>
          <w:tcPr>
            <w:tcW w:w="3828" w:type="dxa"/>
          </w:tcPr>
          <w:p w:rsidR="0058509E" w:rsidRPr="003F0C62" w:rsidRDefault="000111B8" w:rsidP="00C1218E">
            <w:pPr>
              <w:shd w:val="clear" w:color="auto" w:fill="FFFFFF"/>
              <w:spacing w:before="100" w:beforeAutospacing="1" w:after="100" w:afterAutospacing="1" w:line="240" w:lineRule="auto"/>
              <w:jc w:val="both"/>
              <w:rPr>
                <w:rStyle w:val="Hyperlink"/>
                <w:rFonts w:ascii="Arial" w:hAnsi="Arial" w:cs="Arial"/>
                <w:color w:val="auto"/>
                <w:sz w:val="20"/>
                <w:szCs w:val="20"/>
                <w:u w:val="none"/>
              </w:rPr>
            </w:pPr>
            <w:hyperlink r:id="rId13" w:anchor="iso:std:iso:13102:en" w:history="1">
              <w:r w:rsidR="0058509E" w:rsidRPr="003F0C62">
                <w:rPr>
                  <w:rStyle w:val="Hyperlink"/>
                  <w:rFonts w:ascii="Arial" w:hAnsi="Arial" w:cs="Arial"/>
                  <w:color w:val="auto"/>
                  <w:sz w:val="20"/>
                  <w:szCs w:val="20"/>
                  <w:u w:val="none"/>
                </w:rPr>
                <w:t>ISO 13102</w:t>
              </w:r>
            </w:hyperlink>
            <w:r w:rsidR="0058509E" w:rsidRPr="003F0C62">
              <w:rPr>
                <w:rStyle w:val="Hyperlink"/>
                <w:rFonts w:ascii="Arial" w:hAnsi="Arial" w:cs="Arial"/>
                <w:color w:val="auto"/>
                <w:sz w:val="20"/>
                <w:szCs w:val="20"/>
                <w:u w:val="none"/>
              </w:rPr>
              <w:t>, Geometrical product specifications (GPS) — Dimensional measuring equipment: Electronic digital-indicator gauge — Design and metrological characteristics</w:t>
            </w:r>
          </w:p>
        </w:tc>
        <w:tc>
          <w:tcPr>
            <w:tcW w:w="3260" w:type="dxa"/>
          </w:tcPr>
          <w:p w:rsidR="0058509E" w:rsidRPr="003F0C62" w:rsidRDefault="0058509E" w:rsidP="00C1218E">
            <w:pPr>
              <w:shd w:val="clear" w:color="auto" w:fill="FFFFFF"/>
              <w:spacing w:after="0" w:line="240" w:lineRule="auto"/>
              <w:jc w:val="both"/>
              <w:rPr>
                <w:rStyle w:val="Hyperlink"/>
                <w:rFonts w:ascii="Arial" w:hAnsi="Arial" w:cs="Arial"/>
                <w:color w:val="auto"/>
                <w:sz w:val="20"/>
                <w:szCs w:val="20"/>
                <w:u w:val="none"/>
              </w:rPr>
            </w:pPr>
            <w:r w:rsidRPr="003F0C62">
              <w:rPr>
                <w:rStyle w:val="Hyperlink"/>
                <w:rFonts w:ascii="Arial" w:hAnsi="Arial" w:cs="Arial"/>
                <w:color w:val="auto"/>
                <w:sz w:val="20"/>
                <w:szCs w:val="20"/>
                <w:u w:val="none"/>
              </w:rPr>
              <w:t>IS 16</w:t>
            </w:r>
            <w:r w:rsidR="00E66F59">
              <w:rPr>
                <w:rStyle w:val="Hyperlink"/>
                <w:rFonts w:ascii="Arial" w:hAnsi="Arial" w:cs="Arial"/>
                <w:color w:val="auto"/>
                <w:sz w:val="20"/>
                <w:szCs w:val="20"/>
                <w:u w:val="none"/>
              </w:rPr>
              <w:t>748 : 2018 /</w:t>
            </w:r>
            <w:r w:rsidR="00E66F59">
              <w:rPr>
                <w:rStyle w:val="Hyperlink"/>
                <w:rFonts w:ascii="Arial" w:hAnsi="Arial" w:cs="Arial"/>
                <w:color w:val="auto"/>
                <w:sz w:val="20"/>
                <w:szCs w:val="20"/>
                <w:u w:val="none"/>
              </w:rPr>
              <w:br/>
              <w:t xml:space="preserve">ISO 13102 : 2012 </w:t>
            </w:r>
            <w:r w:rsidRPr="003F0C62">
              <w:rPr>
                <w:rStyle w:val="Hyperlink"/>
                <w:rFonts w:ascii="Arial" w:hAnsi="Arial" w:cs="Arial"/>
                <w:color w:val="auto"/>
                <w:sz w:val="20"/>
                <w:szCs w:val="20"/>
                <w:u w:val="none"/>
              </w:rPr>
              <w:t xml:space="preserve">Geometrical </w:t>
            </w:r>
            <w:r w:rsidR="00E66F59" w:rsidRPr="003F0C62">
              <w:rPr>
                <w:rStyle w:val="Hyperlink"/>
                <w:rFonts w:ascii="Arial" w:hAnsi="Arial" w:cs="Arial"/>
                <w:color w:val="auto"/>
                <w:sz w:val="20"/>
                <w:szCs w:val="20"/>
                <w:u w:val="none"/>
              </w:rPr>
              <w:t xml:space="preserve">product specifications </w:t>
            </w:r>
            <w:r w:rsidRPr="003F0C62">
              <w:rPr>
                <w:rStyle w:val="Hyperlink"/>
                <w:rFonts w:ascii="Arial" w:hAnsi="Arial" w:cs="Arial"/>
                <w:color w:val="auto"/>
                <w:sz w:val="20"/>
                <w:szCs w:val="20"/>
                <w:u w:val="none"/>
              </w:rPr>
              <w:t xml:space="preserve">(GPS) — Dimensional </w:t>
            </w:r>
            <w:r w:rsidR="00E66F59" w:rsidRPr="003F0C62">
              <w:rPr>
                <w:rStyle w:val="Hyperlink"/>
                <w:rFonts w:ascii="Arial" w:hAnsi="Arial" w:cs="Arial"/>
                <w:color w:val="auto"/>
                <w:sz w:val="20"/>
                <w:szCs w:val="20"/>
                <w:u w:val="none"/>
              </w:rPr>
              <w:t>measuring equipment electronic digital-indicator gauge</w:t>
            </w:r>
            <w:r w:rsidRPr="003F0C62">
              <w:rPr>
                <w:rStyle w:val="Hyperlink"/>
                <w:rFonts w:ascii="Arial" w:hAnsi="Arial" w:cs="Arial"/>
                <w:color w:val="auto"/>
                <w:sz w:val="20"/>
                <w:szCs w:val="20"/>
                <w:u w:val="none"/>
              </w:rPr>
              <w:t xml:space="preserve"> — Design and </w:t>
            </w:r>
            <w:r w:rsidR="00E66F59" w:rsidRPr="003F0C62">
              <w:rPr>
                <w:rStyle w:val="Hyperlink"/>
                <w:rFonts w:ascii="Arial" w:hAnsi="Arial" w:cs="Arial"/>
                <w:color w:val="auto"/>
                <w:sz w:val="20"/>
                <w:szCs w:val="20"/>
                <w:u w:val="none"/>
              </w:rPr>
              <w:t>metrological characteristics</w:t>
            </w:r>
          </w:p>
        </w:tc>
        <w:tc>
          <w:tcPr>
            <w:tcW w:w="2092" w:type="dxa"/>
          </w:tcPr>
          <w:p w:rsidR="0058509E" w:rsidRPr="003F0C62" w:rsidRDefault="0058509E" w:rsidP="00E66F59">
            <w:pPr>
              <w:shd w:val="clear" w:color="auto" w:fill="FFFFFF"/>
              <w:spacing w:after="0" w:line="240" w:lineRule="auto"/>
              <w:jc w:val="center"/>
              <w:rPr>
                <w:rFonts w:ascii="Arial" w:hAnsi="Arial" w:cs="Arial"/>
                <w:b/>
                <w:bCs/>
                <w:sz w:val="20"/>
                <w:szCs w:val="20"/>
                <w:shd w:val="clear" w:color="auto" w:fill="FFFFFF"/>
              </w:rPr>
            </w:pPr>
            <w:r w:rsidRPr="003F0C62">
              <w:rPr>
                <w:rStyle w:val="Hyperlink"/>
                <w:rFonts w:ascii="Arial" w:hAnsi="Arial" w:cs="Arial"/>
                <w:color w:val="auto"/>
                <w:sz w:val="20"/>
                <w:szCs w:val="20"/>
                <w:u w:val="none"/>
              </w:rPr>
              <w:t>Identical</w:t>
            </w:r>
          </w:p>
        </w:tc>
      </w:tr>
      <w:tr w:rsidR="0058509E" w:rsidRPr="003F0C62" w:rsidTr="003F0C62">
        <w:trPr>
          <w:trHeight w:val="1070"/>
        </w:trPr>
        <w:tc>
          <w:tcPr>
            <w:tcW w:w="3828" w:type="dxa"/>
          </w:tcPr>
          <w:p w:rsidR="0058509E" w:rsidRPr="003F0C62" w:rsidRDefault="000111B8" w:rsidP="00C1218E">
            <w:pPr>
              <w:shd w:val="clear" w:color="auto" w:fill="FFFFFF"/>
              <w:spacing w:before="100" w:beforeAutospacing="1" w:after="100" w:afterAutospacing="1" w:line="240" w:lineRule="auto"/>
              <w:jc w:val="both"/>
              <w:rPr>
                <w:rStyle w:val="Hyperlink"/>
                <w:rFonts w:ascii="Arial" w:hAnsi="Arial" w:cs="Arial"/>
                <w:color w:val="auto"/>
                <w:sz w:val="20"/>
                <w:szCs w:val="20"/>
                <w:u w:val="none"/>
              </w:rPr>
            </w:pPr>
            <w:hyperlink r:id="rId14" w:anchor="iso:std:iso:13385:-1:en" w:history="1">
              <w:r w:rsidR="0058509E" w:rsidRPr="003F0C62">
                <w:rPr>
                  <w:rStyle w:val="Hyperlink"/>
                  <w:rFonts w:ascii="Arial" w:hAnsi="Arial" w:cs="Arial"/>
                  <w:color w:val="auto"/>
                  <w:sz w:val="20"/>
                  <w:szCs w:val="20"/>
                  <w:u w:val="none"/>
                </w:rPr>
                <w:t>ISO 13385-1</w:t>
              </w:r>
            </w:hyperlink>
            <w:r w:rsidR="0058509E" w:rsidRPr="003F0C62">
              <w:rPr>
                <w:rStyle w:val="Hyperlink"/>
                <w:rFonts w:ascii="Arial" w:hAnsi="Arial" w:cs="Arial"/>
                <w:color w:val="auto"/>
                <w:sz w:val="20"/>
                <w:szCs w:val="20"/>
                <w:u w:val="none"/>
              </w:rPr>
              <w:t>, Geometrical product specifications (GPS) — Dimensional measuring equipment — Part 1: Callipers; Design and metrological characteristics</w:t>
            </w:r>
          </w:p>
        </w:tc>
        <w:tc>
          <w:tcPr>
            <w:tcW w:w="3260" w:type="dxa"/>
          </w:tcPr>
          <w:p w:rsidR="0058509E" w:rsidRPr="00531AA2" w:rsidRDefault="0058509E" w:rsidP="00531AA2">
            <w:pPr>
              <w:shd w:val="clear" w:color="auto" w:fill="FFFFFF"/>
              <w:spacing w:after="0" w:line="240" w:lineRule="auto"/>
              <w:jc w:val="both"/>
              <w:rPr>
                <w:rStyle w:val="Hyperlink"/>
                <w:rFonts w:ascii="Arial" w:hAnsi="Arial" w:cs="Arial"/>
                <w:color w:val="auto"/>
                <w:sz w:val="20"/>
                <w:szCs w:val="20"/>
                <w:u w:val="none"/>
              </w:rPr>
            </w:pPr>
            <w:r w:rsidRPr="003F0C62">
              <w:rPr>
                <w:rStyle w:val="Hyperlink"/>
                <w:rFonts w:ascii="Arial" w:hAnsi="Arial" w:cs="Arial"/>
                <w:color w:val="auto"/>
                <w:sz w:val="20"/>
                <w:szCs w:val="20"/>
                <w:u w:val="none"/>
              </w:rPr>
              <w:t>IS 16491 (Part 1) : 20</w:t>
            </w:r>
            <w:r w:rsidR="001E6CB9" w:rsidRPr="003F0C62">
              <w:rPr>
                <w:rStyle w:val="Hyperlink"/>
                <w:rFonts w:ascii="Arial" w:hAnsi="Arial" w:cs="Arial"/>
                <w:color w:val="auto"/>
                <w:sz w:val="20"/>
                <w:szCs w:val="20"/>
                <w:u w:val="none"/>
              </w:rPr>
              <w:t>24</w:t>
            </w:r>
            <w:r w:rsidRPr="003F0C62">
              <w:rPr>
                <w:rStyle w:val="Hyperlink"/>
                <w:rFonts w:ascii="Arial" w:hAnsi="Arial" w:cs="Arial"/>
                <w:color w:val="auto"/>
                <w:sz w:val="20"/>
                <w:szCs w:val="20"/>
                <w:u w:val="none"/>
              </w:rPr>
              <w:t xml:space="preserve"> /</w:t>
            </w:r>
            <w:r w:rsidRPr="003F0C62">
              <w:rPr>
                <w:rStyle w:val="Hyperlink"/>
                <w:rFonts w:ascii="Arial" w:hAnsi="Arial" w:cs="Arial"/>
                <w:color w:val="auto"/>
                <w:sz w:val="20"/>
                <w:szCs w:val="20"/>
                <w:u w:val="none"/>
              </w:rPr>
              <w:br/>
              <w:t>ISO 13385-1 : 201</w:t>
            </w:r>
            <w:r w:rsidR="00761514" w:rsidRPr="003F0C62">
              <w:rPr>
                <w:rStyle w:val="Hyperlink"/>
                <w:rFonts w:ascii="Arial" w:hAnsi="Arial" w:cs="Arial"/>
                <w:color w:val="auto"/>
                <w:sz w:val="20"/>
                <w:szCs w:val="20"/>
                <w:u w:val="none"/>
              </w:rPr>
              <w:t>9</w:t>
            </w:r>
            <w:r w:rsidRPr="003F0C62">
              <w:rPr>
                <w:rStyle w:val="Hyperlink"/>
                <w:rFonts w:ascii="Arial" w:hAnsi="Arial" w:cs="Arial"/>
                <w:color w:val="auto"/>
                <w:sz w:val="20"/>
                <w:szCs w:val="20"/>
                <w:u w:val="none"/>
              </w:rPr>
              <w:t xml:space="preserve"> Geometrical </w:t>
            </w:r>
            <w:r w:rsidR="00E66F59" w:rsidRPr="003F0C62">
              <w:rPr>
                <w:rStyle w:val="Hyperlink"/>
                <w:rFonts w:ascii="Arial" w:hAnsi="Arial" w:cs="Arial"/>
                <w:color w:val="auto"/>
                <w:sz w:val="20"/>
                <w:szCs w:val="20"/>
                <w:u w:val="none"/>
              </w:rPr>
              <w:t xml:space="preserve">product specifications </w:t>
            </w:r>
            <w:r w:rsidRPr="003F0C62">
              <w:rPr>
                <w:rStyle w:val="Hyperlink"/>
                <w:rFonts w:ascii="Arial" w:hAnsi="Arial" w:cs="Arial"/>
                <w:color w:val="auto"/>
                <w:sz w:val="20"/>
                <w:szCs w:val="20"/>
                <w:u w:val="none"/>
              </w:rPr>
              <w:t xml:space="preserve">(GPS) — </w:t>
            </w:r>
            <w:r w:rsidR="00531AA2">
              <w:rPr>
                <w:rStyle w:val="Hyperlink"/>
                <w:rFonts w:ascii="Arial" w:hAnsi="Arial" w:cs="Arial"/>
                <w:color w:val="auto"/>
                <w:sz w:val="20"/>
                <w:szCs w:val="20"/>
                <w:u w:val="none"/>
              </w:rPr>
              <w:t>Dimensional measuring equipment</w:t>
            </w:r>
            <w:r w:rsidRPr="003F0C62">
              <w:rPr>
                <w:rStyle w:val="Hyperlink"/>
                <w:rFonts w:ascii="Arial" w:hAnsi="Arial" w:cs="Arial"/>
                <w:color w:val="auto"/>
                <w:sz w:val="20"/>
                <w:szCs w:val="20"/>
                <w:u w:val="none"/>
              </w:rPr>
              <w:t xml:space="preserve">: Part 1 </w:t>
            </w:r>
            <w:r w:rsidR="00531AA2" w:rsidRPr="00531AA2">
              <w:rPr>
                <w:rStyle w:val="Hyperlink"/>
                <w:rFonts w:ascii="Arial" w:hAnsi="Arial" w:cs="Arial"/>
                <w:color w:val="auto"/>
                <w:sz w:val="20"/>
                <w:szCs w:val="20"/>
                <w:u w:val="none"/>
              </w:rPr>
              <w:t>Design and metrological</w:t>
            </w:r>
            <w:r w:rsidR="00531AA2">
              <w:rPr>
                <w:rStyle w:val="Hyperlink"/>
                <w:rFonts w:ascii="Arial" w:hAnsi="Arial" w:cs="Arial"/>
                <w:color w:val="auto"/>
                <w:sz w:val="20"/>
                <w:szCs w:val="20"/>
                <w:u w:val="none"/>
              </w:rPr>
              <w:t xml:space="preserve"> </w:t>
            </w:r>
            <w:r w:rsidR="00531AA2" w:rsidRPr="00531AA2">
              <w:rPr>
                <w:rStyle w:val="Hyperlink"/>
                <w:rFonts w:ascii="Arial" w:hAnsi="Arial" w:cs="Arial"/>
                <w:color w:val="auto"/>
                <w:sz w:val="20"/>
                <w:szCs w:val="20"/>
                <w:u w:val="none"/>
              </w:rPr>
              <w:t>characteristics of callipers</w:t>
            </w:r>
            <w:r w:rsidR="00531AA2">
              <w:rPr>
                <w:rStyle w:val="Hyperlink"/>
                <w:rFonts w:ascii="Arial" w:hAnsi="Arial" w:cs="Arial"/>
                <w:color w:val="auto"/>
                <w:sz w:val="20"/>
                <w:szCs w:val="20"/>
                <w:u w:val="none"/>
              </w:rPr>
              <w:t xml:space="preserve"> (</w:t>
            </w:r>
            <w:r w:rsidR="00531AA2" w:rsidRPr="00531AA2">
              <w:rPr>
                <w:rStyle w:val="Hyperlink"/>
                <w:rFonts w:ascii="Arial" w:hAnsi="Arial" w:cs="Arial"/>
                <w:i/>
                <w:iCs/>
                <w:color w:val="auto"/>
                <w:sz w:val="20"/>
                <w:szCs w:val="20"/>
                <w:u w:val="none"/>
              </w:rPr>
              <w:t>first revision</w:t>
            </w:r>
            <w:r w:rsidR="00531AA2" w:rsidRPr="00531AA2">
              <w:rPr>
                <w:rStyle w:val="Hyperlink"/>
                <w:rFonts w:ascii="Arial" w:hAnsi="Arial" w:cs="Arial"/>
                <w:color w:val="auto"/>
                <w:sz w:val="20"/>
                <w:szCs w:val="20"/>
                <w:u w:val="none"/>
              </w:rPr>
              <w:t>)</w:t>
            </w:r>
          </w:p>
        </w:tc>
        <w:tc>
          <w:tcPr>
            <w:tcW w:w="2092" w:type="dxa"/>
          </w:tcPr>
          <w:p w:rsidR="0058509E" w:rsidRPr="003F0C62" w:rsidRDefault="0058509E" w:rsidP="00E66F59">
            <w:pPr>
              <w:shd w:val="clear" w:color="auto" w:fill="FFFFFF"/>
              <w:spacing w:after="0" w:line="240" w:lineRule="auto"/>
              <w:jc w:val="center"/>
              <w:rPr>
                <w:rStyle w:val="Hyperlink"/>
                <w:rFonts w:ascii="Arial" w:hAnsi="Arial" w:cs="Arial"/>
                <w:color w:val="auto"/>
                <w:sz w:val="20"/>
                <w:szCs w:val="20"/>
                <w:u w:val="none"/>
              </w:rPr>
            </w:pPr>
            <w:r w:rsidRPr="003F0C62">
              <w:rPr>
                <w:rStyle w:val="Hyperlink"/>
                <w:rFonts w:ascii="Arial" w:hAnsi="Arial" w:cs="Arial"/>
                <w:color w:val="auto"/>
                <w:sz w:val="20"/>
                <w:szCs w:val="20"/>
                <w:u w:val="none"/>
              </w:rPr>
              <w:t>Identical</w:t>
            </w:r>
          </w:p>
        </w:tc>
      </w:tr>
    </w:tbl>
    <w:p w:rsidR="0058509E" w:rsidRPr="003F0C62" w:rsidRDefault="0058509E" w:rsidP="00104B6B">
      <w:pPr>
        <w:autoSpaceDE w:val="0"/>
        <w:autoSpaceDN w:val="0"/>
        <w:adjustRightInd w:val="0"/>
        <w:spacing w:after="0" w:line="240" w:lineRule="auto"/>
        <w:jc w:val="both"/>
        <w:rPr>
          <w:rFonts w:ascii="Arial" w:hAnsi="Arial" w:cs="Arial"/>
          <w:sz w:val="20"/>
          <w:szCs w:val="20"/>
        </w:rPr>
      </w:pPr>
    </w:p>
    <w:p w:rsidR="0058509E" w:rsidRPr="003F0C62" w:rsidRDefault="0058509E" w:rsidP="0058509E">
      <w:pPr>
        <w:shd w:val="clear" w:color="auto" w:fill="FFFFFF"/>
        <w:spacing w:after="0" w:line="240" w:lineRule="auto"/>
        <w:jc w:val="both"/>
        <w:rPr>
          <w:rFonts w:ascii="Arial" w:eastAsia="Times New Roman" w:hAnsi="Arial" w:cs="Arial"/>
          <w:color w:val="000000" w:themeColor="text1"/>
          <w:sz w:val="20"/>
          <w:szCs w:val="20"/>
          <w:lang w:eastAsia="en-IN"/>
        </w:rPr>
      </w:pPr>
      <w:r w:rsidRPr="003F0C62">
        <w:rPr>
          <w:rFonts w:ascii="Arial" w:hAnsi="Arial" w:cs="Arial"/>
          <w:sz w:val="20"/>
          <w:szCs w:val="20"/>
        </w:rPr>
        <w:t>The technical committee has reviewed the provisions of the following International Standards referred in this adopted sta</w:t>
      </w:r>
      <w:r w:rsidR="00735F2F" w:rsidRPr="003F0C62">
        <w:rPr>
          <w:rFonts w:ascii="Arial" w:hAnsi="Arial" w:cs="Arial"/>
          <w:sz w:val="20"/>
          <w:szCs w:val="20"/>
        </w:rPr>
        <w:t>ndard and has decided that they are</w:t>
      </w:r>
      <w:r w:rsidRPr="003F0C62">
        <w:rPr>
          <w:rFonts w:ascii="Arial" w:hAnsi="Arial" w:cs="Arial"/>
          <w:sz w:val="20"/>
          <w:szCs w:val="20"/>
        </w:rPr>
        <w:t xml:space="preserve"> acceptable for use in conjunction with this standard:</w:t>
      </w:r>
    </w:p>
    <w:p w:rsidR="00735F2F" w:rsidRPr="003F0C62" w:rsidRDefault="00735F2F" w:rsidP="0058509E">
      <w:pPr>
        <w:shd w:val="clear" w:color="auto" w:fill="FFFFFF"/>
        <w:spacing w:after="0" w:line="240" w:lineRule="auto"/>
        <w:jc w:val="both"/>
        <w:rPr>
          <w:rFonts w:ascii="Arial" w:eastAsia="Times New Roman" w:hAnsi="Arial" w:cs="Arial"/>
          <w:color w:val="000000" w:themeColor="text1"/>
          <w:sz w:val="20"/>
          <w:szCs w:val="20"/>
          <w:lang w:eastAsia="en-I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6685"/>
      </w:tblGrid>
      <w:tr w:rsidR="0058509E" w:rsidRPr="003F0C62" w:rsidTr="00660C84">
        <w:trPr>
          <w:trHeight w:val="379"/>
          <w:jc w:val="center"/>
        </w:trPr>
        <w:tc>
          <w:tcPr>
            <w:tcW w:w="2490" w:type="dxa"/>
          </w:tcPr>
          <w:p w:rsidR="0058509E" w:rsidRPr="003F0C62" w:rsidRDefault="0058509E" w:rsidP="004D1932">
            <w:pPr>
              <w:spacing w:after="0"/>
              <w:jc w:val="center"/>
              <w:rPr>
                <w:rFonts w:ascii="Arial" w:hAnsi="Arial" w:cs="Arial"/>
                <w:i/>
                <w:sz w:val="20"/>
                <w:szCs w:val="20"/>
              </w:rPr>
            </w:pPr>
            <w:r w:rsidRPr="003F0C62">
              <w:rPr>
                <w:rFonts w:ascii="Arial" w:hAnsi="Arial" w:cs="Arial"/>
                <w:i/>
                <w:sz w:val="20"/>
                <w:szCs w:val="20"/>
              </w:rPr>
              <w:t>International Standard</w:t>
            </w:r>
          </w:p>
        </w:tc>
        <w:tc>
          <w:tcPr>
            <w:tcW w:w="6685" w:type="dxa"/>
          </w:tcPr>
          <w:p w:rsidR="0058509E" w:rsidRPr="003F0C62" w:rsidRDefault="0058509E" w:rsidP="004D1932">
            <w:pPr>
              <w:pStyle w:val="NoSpacing"/>
              <w:jc w:val="center"/>
              <w:rPr>
                <w:rFonts w:ascii="Arial" w:hAnsi="Arial" w:cs="Arial"/>
                <w:i/>
                <w:sz w:val="20"/>
              </w:rPr>
            </w:pPr>
            <w:r w:rsidRPr="003F0C62">
              <w:rPr>
                <w:rFonts w:ascii="Arial" w:hAnsi="Arial" w:cs="Arial"/>
                <w:i/>
                <w:sz w:val="20"/>
              </w:rPr>
              <w:t>Title</w:t>
            </w:r>
          </w:p>
        </w:tc>
      </w:tr>
      <w:tr w:rsidR="004D1932" w:rsidRPr="003F0C62" w:rsidTr="00660C84">
        <w:trPr>
          <w:trHeight w:val="379"/>
          <w:jc w:val="center"/>
        </w:trPr>
        <w:tc>
          <w:tcPr>
            <w:tcW w:w="2490" w:type="dxa"/>
          </w:tcPr>
          <w:p w:rsidR="004D1932" w:rsidRPr="003F0C62" w:rsidRDefault="004D1932" w:rsidP="004D1932">
            <w:pPr>
              <w:pStyle w:val="NoSpacing"/>
              <w:spacing w:line="254" w:lineRule="auto"/>
              <w:rPr>
                <w:rFonts w:ascii="Arial" w:hAnsi="Arial" w:cs="Arial"/>
                <w:i/>
                <w:sz w:val="20"/>
              </w:rPr>
            </w:pPr>
            <w:r w:rsidRPr="003F0C62">
              <w:rPr>
                <w:rFonts w:ascii="Arial" w:hAnsi="Arial" w:cs="Arial"/>
                <w:color w:val="000000"/>
                <w:sz w:val="20"/>
              </w:rPr>
              <w:t>ISO 291</w:t>
            </w:r>
          </w:p>
        </w:tc>
        <w:tc>
          <w:tcPr>
            <w:tcW w:w="6685" w:type="dxa"/>
          </w:tcPr>
          <w:p w:rsidR="004D1932" w:rsidRPr="003F0C62" w:rsidRDefault="004D1932" w:rsidP="004D1932">
            <w:pPr>
              <w:pStyle w:val="NoSpacing"/>
              <w:spacing w:line="254" w:lineRule="auto"/>
              <w:rPr>
                <w:rFonts w:ascii="Arial" w:hAnsi="Arial" w:cs="Arial"/>
                <w:i/>
                <w:sz w:val="20"/>
              </w:rPr>
            </w:pPr>
            <w:r w:rsidRPr="003F0C62">
              <w:rPr>
                <w:rFonts w:ascii="Arial" w:hAnsi="Arial" w:cs="Arial"/>
                <w:color w:val="000000"/>
                <w:sz w:val="20"/>
              </w:rPr>
              <w:t>Plastics — Standard atmospheres for conditioning and testing</w:t>
            </w:r>
          </w:p>
        </w:tc>
      </w:tr>
      <w:tr w:rsidR="003F0C62" w:rsidRPr="003F0C62" w:rsidTr="00660C84">
        <w:trPr>
          <w:trHeight w:val="379"/>
          <w:jc w:val="center"/>
        </w:trPr>
        <w:tc>
          <w:tcPr>
            <w:tcW w:w="2490" w:type="dxa"/>
          </w:tcPr>
          <w:p w:rsidR="003F0C62" w:rsidRPr="003F0C62" w:rsidRDefault="000111B8" w:rsidP="003F0C62">
            <w:pPr>
              <w:pStyle w:val="NoSpacing"/>
              <w:spacing w:line="254" w:lineRule="auto"/>
              <w:rPr>
                <w:rFonts w:ascii="Arial" w:hAnsi="Arial" w:cs="Arial"/>
                <w:color w:val="000000"/>
                <w:sz w:val="20"/>
              </w:rPr>
            </w:pPr>
            <w:hyperlink r:id="rId15" w:anchor="iso:std:iso:463:en" w:history="1">
              <w:r w:rsidR="003F0C62" w:rsidRPr="003F0C62">
                <w:rPr>
                  <w:rStyle w:val="Hyperlink"/>
                  <w:rFonts w:ascii="Arial" w:hAnsi="Arial" w:cs="Arial"/>
                  <w:color w:val="auto"/>
                  <w:sz w:val="20"/>
                  <w:u w:val="none"/>
                </w:rPr>
                <w:t>ISO 463</w:t>
              </w:r>
            </w:hyperlink>
          </w:p>
        </w:tc>
        <w:tc>
          <w:tcPr>
            <w:tcW w:w="6685" w:type="dxa"/>
          </w:tcPr>
          <w:p w:rsidR="003F0C62" w:rsidRPr="003F0C62" w:rsidRDefault="003F0C62" w:rsidP="004D1932">
            <w:pPr>
              <w:pStyle w:val="NoSpacing"/>
              <w:spacing w:line="254" w:lineRule="auto"/>
              <w:rPr>
                <w:rFonts w:ascii="Arial" w:hAnsi="Arial" w:cs="Arial"/>
                <w:color w:val="000000"/>
                <w:sz w:val="20"/>
              </w:rPr>
            </w:pPr>
            <w:r w:rsidRPr="003F0C62">
              <w:rPr>
                <w:rStyle w:val="sts-std-title"/>
                <w:rFonts w:ascii="Arial" w:hAnsi="Arial" w:cs="Arial"/>
                <w:sz w:val="20"/>
              </w:rPr>
              <w:t xml:space="preserve">Geometrical </w:t>
            </w:r>
            <w:r w:rsidR="00A313A4" w:rsidRPr="003F0C62">
              <w:rPr>
                <w:rStyle w:val="sts-std-title"/>
                <w:rFonts w:ascii="Arial" w:hAnsi="Arial" w:cs="Arial"/>
                <w:sz w:val="20"/>
              </w:rPr>
              <w:t xml:space="preserve">product specifications </w:t>
            </w:r>
            <w:r w:rsidRPr="003F0C62">
              <w:rPr>
                <w:rStyle w:val="sts-std-title"/>
                <w:rFonts w:ascii="Arial" w:hAnsi="Arial" w:cs="Arial"/>
                <w:sz w:val="20"/>
              </w:rPr>
              <w:t>(GPS) — Dimensional measuring equipment — Design and metrological characteristics of mechanical dial gauges</w:t>
            </w:r>
          </w:p>
        </w:tc>
      </w:tr>
      <w:tr w:rsidR="00A313A4" w:rsidRPr="003F0C62" w:rsidTr="00660C84">
        <w:trPr>
          <w:trHeight w:val="379"/>
          <w:jc w:val="center"/>
        </w:trPr>
        <w:tc>
          <w:tcPr>
            <w:tcW w:w="2490" w:type="dxa"/>
          </w:tcPr>
          <w:p w:rsidR="00A313A4" w:rsidRPr="003F0C62" w:rsidRDefault="00A313A4" w:rsidP="00A313A4">
            <w:pPr>
              <w:pStyle w:val="NoSpacing"/>
              <w:spacing w:line="254" w:lineRule="auto"/>
              <w:rPr>
                <w:rFonts w:ascii="Arial" w:hAnsi="Arial" w:cs="Arial"/>
                <w:sz w:val="20"/>
              </w:rPr>
            </w:pPr>
            <w:r>
              <w:rPr>
                <w:rFonts w:ascii="Arial" w:hAnsi="Arial" w:cs="Arial"/>
                <w:sz w:val="20"/>
              </w:rPr>
              <w:t>ISO 3611</w:t>
            </w:r>
          </w:p>
        </w:tc>
        <w:tc>
          <w:tcPr>
            <w:tcW w:w="6685" w:type="dxa"/>
          </w:tcPr>
          <w:p w:rsidR="00A313A4" w:rsidRPr="003F0C62" w:rsidRDefault="00A313A4" w:rsidP="004D1932">
            <w:pPr>
              <w:pStyle w:val="NoSpacing"/>
              <w:spacing w:line="254" w:lineRule="auto"/>
              <w:rPr>
                <w:rStyle w:val="sts-std-title"/>
                <w:rFonts w:ascii="Arial" w:hAnsi="Arial" w:cs="Arial"/>
                <w:sz w:val="20"/>
              </w:rPr>
            </w:pPr>
            <w:r w:rsidRPr="003F0C62">
              <w:rPr>
                <w:rFonts w:ascii="Arial" w:hAnsi="Arial" w:cs="Arial"/>
                <w:sz w:val="20"/>
              </w:rPr>
              <w:t>Geometrical product specifications (GPS) — Dimensional measuring equipment: Micrometers for external measurements — Design and metrological characteristics</w:t>
            </w:r>
          </w:p>
        </w:tc>
      </w:tr>
      <w:tr w:rsidR="000D7856" w:rsidRPr="003F0C62" w:rsidTr="00660C84">
        <w:trPr>
          <w:trHeight w:val="379"/>
          <w:jc w:val="center"/>
        </w:trPr>
        <w:tc>
          <w:tcPr>
            <w:tcW w:w="2490" w:type="dxa"/>
          </w:tcPr>
          <w:p w:rsidR="000D7856" w:rsidRDefault="000111B8" w:rsidP="000D7856">
            <w:pPr>
              <w:pStyle w:val="NoSpacing"/>
              <w:spacing w:line="254" w:lineRule="auto"/>
              <w:rPr>
                <w:rFonts w:ascii="Arial" w:hAnsi="Arial" w:cs="Arial"/>
                <w:sz w:val="20"/>
              </w:rPr>
            </w:pPr>
            <w:hyperlink r:id="rId16" w:anchor="iso:std:iso:9493:en" w:history="1">
              <w:r w:rsidR="000D7856" w:rsidRPr="003F0C62">
                <w:rPr>
                  <w:rStyle w:val="Hyperlink"/>
                  <w:rFonts w:ascii="Arial" w:hAnsi="Arial" w:cs="Arial"/>
                  <w:color w:val="auto"/>
                  <w:sz w:val="20"/>
                  <w:u w:val="none"/>
                </w:rPr>
                <w:t>ISO 9493</w:t>
              </w:r>
            </w:hyperlink>
          </w:p>
        </w:tc>
        <w:tc>
          <w:tcPr>
            <w:tcW w:w="6685" w:type="dxa"/>
          </w:tcPr>
          <w:p w:rsidR="000D7856" w:rsidRPr="003F0C62" w:rsidRDefault="000D7856" w:rsidP="004D1932">
            <w:pPr>
              <w:pStyle w:val="NoSpacing"/>
              <w:spacing w:line="254" w:lineRule="auto"/>
              <w:rPr>
                <w:rFonts w:ascii="Arial" w:hAnsi="Arial" w:cs="Arial"/>
                <w:sz w:val="20"/>
              </w:rPr>
            </w:pPr>
            <w:r w:rsidRPr="003F0C62">
              <w:rPr>
                <w:rStyle w:val="Hyperlink"/>
                <w:rFonts w:ascii="Arial" w:hAnsi="Arial" w:cs="Arial"/>
                <w:color w:val="auto"/>
                <w:sz w:val="20"/>
                <w:u w:val="none"/>
              </w:rPr>
              <w:t>Geometrical product specifications (GPS) — Dimensional measuring equipment: Dial test indicators (lever type) — Design and metrological characteristics</w:t>
            </w:r>
          </w:p>
        </w:tc>
      </w:tr>
      <w:tr w:rsidR="004D1932" w:rsidRPr="003F0C62" w:rsidTr="00660C84">
        <w:trPr>
          <w:trHeight w:val="247"/>
          <w:jc w:val="center"/>
        </w:trPr>
        <w:tc>
          <w:tcPr>
            <w:tcW w:w="2490" w:type="dxa"/>
          </w:tcPr>
          <w:p w:rsidR="004D1932" w:rsidRPr="003F0C62" w:rsidRDefault="000111B8" w:rsidP="004D1932">
            <w:pPr>
              <w:shd w:val="clear" w:color="auto" w:fill="FFFFFF"/>
              <w:spacing w:after="0" w:line="240" w:lineRule="auto"/>
              <w:rPr>
                <w:rStyle w:val="Hyperlink"/>
                <w:rFonts w:ascii="Arial" w:hAnsi="Arial" w:cs="Arial"/>
                <w:color w:val="auto"/>
                <w:sz w:val="20"/>
                <w:szCs w:val="20"/>
                <w:u w:val="none"/>
              </w:rPr>
            </w:pPr>
            <w:hyperlink r:id="rId17" w:anchor="iso:std:iso:20753:en" w:history="1">
              <w:r w:rsidR="004D1932" w:rsidRPr="003F0C62">
                <w:rPr>
                  <w:rStyle w:val="Hyperlink"/>
                  <w:rFonts w:ascii="Arial" w:hAnsi="Arial" w:cs="Arial"/>
                  <w:color w:val="auto"/>
                  <w:sz w:val="20"/>
                  <w:szCs w:val="20"/>
                  <w:u w:val="none"/>
                  <w:shd w:val="clear" w:color="auto" w:fill="FFFFFF"/>
                </w:rPr>
                <w:t>ISO 20753</w:t>
              </w:r>
            </w:hyperlink>
          </w:p>
        </w:tc>
        <w:tc>
          <w:tcPr>
            <w:tcW w:w="6685" w:type="dxa"/>
          </w:tcPr>
          <w:p w:rsidR="004D1932" w:rsidRPr="003F0C62" w:rsidRDefault="004D1932" w:rsidP="004D1932">
            <w:pPr>
              <w:shd w:val="clear" w:color="auto" w:fill="FFFFFF"/>
              <w:spacing w:after="0" w:line="240" w:lineRule="auto"/>
              <w:rPr>
                <w:rStyle w:val="Hyperlink"/>
                <w:rFonts w:ascii="Arial" w:hAnsi="Arial" w:cs="Arial"/>
                <w:color w:val="auto"/>
                <w:sz w:val="20"/>
                <w:szCs w:val="20"/>
                <w:u w:val="none"/>
              </w:rPr>
            </w:pPr>
            <w:r w:rsidRPr="003F0C62">
              <w:rPr>
                <w:rStyle w:val="Hyperlink"/>
                <w:rFonts w:ascii="Arial" w:hAnsi="Arial" w:cs="Arial"/>
                <w:color w:val="auto"/>
                <w:sz w:val="20"/>
                <w:szCs w:val="20"/>
                <w:u w:val="none"/>
              </w:rPr>
              <w:t>Plastics — Test specimens</w:t>
            </w:r>
          </w:p>
        </w:tc>
      </w:tr>
    </w:tbl>
    <w:p w:rsidR="004D1932" w:rsidRPr="003F0C62" w:rsidRDefault="004D1932" w:rsidP="0058509E">
      <w:pPr>
        <w:widowControl w:val="0"/>
        <w:spacing w:after="0" w:line="240" w:lineRule="auto"/>
        <w:jc w:val="both"/>
        <w:rPr>
          <w:rFonts w:ascii="Arial" w:eastAsia="Times New Roman" w:hAnsi="Arial" w:cs="Arial"/>
          <w:color w:val="000000" w:themeColor="text1"/>
          <w:sz w:val="20"/>
          <w:szCs w:val="20"/>
        </w:rPr>
      </w:pPr>
    </w:p>
    <w:p w:rsidR="0058509E" w:rsidRPr="003F0C62" w:rsidRDefault="0058509E" w:rsidP="0058509E">
      <w:pPr>
        <w:widowControl w:val="0"/>
        <w:spacing w:after="0" w:line="240" w:lineRule="auto"/>
        <w:jc w:val="both"/>
        <w:rPr>
          <w:rFonts w:ascii="Arial" w:eastAsia="Times New Roman" w:hAnsi="Arial" w:cs="Arial"/>
          <w:color w:val="000000" w:themeColor="text1"/>
          <w:sz w:val="20"/>
          <w:szCs w:val="20"/>
        </w:rPr>
      </w:pPr>
      <w:r w:rsidRPr="003F0C62">
        <w:rPr>
          <w:rFonts w:ascii="Arial" w:eastAsia="Times New Roman"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3F0C62">
        <w:rPr>
          <w:rFonts w:ascii="Arial" w:eastAsia="Times New Roman" w:hAnsi="Arial" w:cs="Arial"/>
          <w:i/>
          <w:color w:val="000000" w:themeColor="text1"/>
          <w:sz w:val="20"/>
          <w:szCs w:val="20"/>
        </w:rPr>
        <w:t>second revision</w:t>
      </w:r>
      <w:r w:rsidRPr="003F0C62">
        <w:rPr>
          <w:rFonts w:ascii="Arial" w:eastAsia="Times New Roman" w:hAnsi="Arial" w:cs="Arial"/>
          <w:color w:val="000000" w:themeColor="text1"/>
          <w:sz w:val="20"/>
          <w:szCs w:val="20"/>
        </w:rPr>
        <w:t xml:space="preserve">)’. </w:t>
      </w:r>
    </w:p>
    <w:p w:rsidR="0058509E" w:rsidRPr="003F0C62" w:rsidRDefault="0058509E" w:rsidP="00104B6B">
      <w:pPr>
        <w:autoSpaceDE w:val="0"/>
        <w:autoSpaceDN w:val="0"/>
        <w:adjustRightInd w:val="0"/>
        <w:spacing w:after="0" w:line="240" w:lineRule="auto"/>
        <w:jc w:val="both"/>
        <w:rPr>
          <w:rFonts w:ascii="Arial" w:hAnsi="Arial" w:cs="Arial"/>
          <w:sz w:val="20"/>
          <w:szCs w:val="20"/>
        </w:rPr>
      </w:pPr>
    </w:p>
    <w:sectPr w:rsidR="0058509E" w:rsidRPr="003F0C62" w:rsidSect="00970AE0">
      <w:headerReference w:type="default" r:id="rId18"/>
      <w:pgSz w:w="11906" w:h="16838"/>
      <w:pgMar w:top="1440" w:right="128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B8" w:rsidRDefault="000111B8">
      <w:pPr>
        <w:spacing w:after="0" w:line="240" w:lineRule="auto"/>
      </w:pPr>
      <w:r>
        <w:separator/>
      </w:r>
    </w:p>
  </w:endnote>
  <w:endnote w:type="continuationSeparator" w:id="0">
    <w:p w:rsidR="000111B8" w:rsidRDefault="0001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B8" w:rsidRDefault="000111B8">
      <w:pPr>
        <w:spacing w:after="0" w:line="240" w:lineRule="auto"/>
      </w:pPr>
      <w:r>
        <w:separator/>
      </w:r>
    </w:p>
  </w:footnote>
  <w:footnote w:type="continuationSeparator" w:id="0">
    <w:p w:rsidR="000111B8" w:rsidRDefault="0001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8C" w:rsidRDefault="000111B8" w:rsidP="00B45763">
    <w:pPr>
      <w:pStyle w:val="Header"/>
      <w:ind w:hanging="2"/>
    </w:pPr>
  </w:p>
  <w:p w:rsidR="0027578C" w:rsidRPr="00B45763" w:rsidRDefault="000111B8" w:rsidP="00B457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6B"/>
    <w:multiLevelType w:val="hybridMultilevel"/>
    <w:tmpl w:val="3098BA6E"/>
    <w:lvl w:ilvl="0" w:tplc="3D7040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6B"/>
    <w:rsid w:val="000111B8"/>
    <w:rsid w:val="00012907"/>
    <w:rsid w:val="000451E2"/>
    <w:rsid w:val="00064D17"/>
    <w:rsid w:val="000D7856"/>
    <w:rsid w:val="00104B6B"/>
    <w:rsid w:val="001056D7"/>
    <w:rsid w:val="001838B6"/>
    <w:rsid w:val="001A1E96"/>
    <w:rsid w:val="001E6CB9"/>
    <w:rsid w:val="0023621C"/>
    <w:rsid w:val="00285605"/>
    <w:rsid w:val="00302CBA"/>
    <w:rsid w:val="003061E2"/>
    <w:rsid w:val="0033509E"/>
    <w:rsid w:val="003400C9"/>
    <w:rsid w:val="003741CE"/>
    <w:rsid w:val="003804C3"/>
    <w:rsid w:val="00397DCF"/>
    <w:rsid w:val="003F0C62"/>
    <w:rsid w:val="0046694C"/>
    <w:rsid w:val="00490DF6"/>
    <w:rsid w:val="0049705B"/>
    <w:rsid w:val="004D1932"/>
    <w:rsid w:val="004F3B1C"/>
    <w:rsid w:val="00531AA2"/>
    <w:rsid w:val="0058509E"/>
    <w:rsid w:val="00594077"/>
    <w:rsid w:val="006124D8"/>
    <w:rsid w:val="00660C84"/>
    <w:rsid w:val="006A4360"/>
    <w:rsid w:val="006C0048"/>
    <w:rsid w:val="006C28CF"/>
    <w:rsid w:val="006C4C5F"/>
    <w:rsid w:val="006C7818"/>
    <w:rsid w:val="006F79A0"/>
    <w:rsid w:val="00732963"/>
    <w:rsid w:val="00735F2F"/>
    <w:rsid w:val="00761514"/>
    <w:rsid w:val="007A1329"/>
    <w:rsid w:val="007B4576"/>
    <w:rsid w:val="007F4DB4"/>
    <w:rsid w:val="008418F1"/>
    <w:rsid w:val="008667B9"/>
    <w:rsid w:val="00876B54"/>
    <w:rsid w:val="00896B44"/>
    <w:rsid w:val="008F36F3"/>
    <w:rsid w:val="009237CB"/>
    <w:rsid w:val="00A12C6B"/>
    <w:rsid w:val="00A313A4"/>
    <w:rsid w:val="00AB2930"/>
    <w:rsid w:val="00AD3693"/>
    <w:rsid w:val="00AD6C62"/>
    <w:rsid w:val="00AD6F63"/>
    <w:rsid w:val="00B000A8"/>
    <w:rsid w:val="00B126F6"/>
    <w:rsid w:val="00B6554A"/>
    <w:rsid w:val="00BA2F96"/>
    <w:rsid w:val="00CF11AD"/>
    <w:rsid w:val="00D716DC"/>
    <w:rsid w:val="00D74216"/>
    <w:rsid w:val="00E00C5A"/>
    <w:rsid w:val="00E6601D"/>
    <w:rsid w:val="00E66F59"/>
    <w:rsid w:val="00ED21B2"/>
    <w:rsid w:val="00ED64C6"/>
    <w:rsid w:val="00EE462F"/>
    <w:rsid w:val="00F0163A"/>
    <w:rsid w:val="00F13FB3"/>
    <w:rsid w:val="00F473FA"/>
    <w:rsid w:val="00F95340"/>
    <w:rsid w:val="00F95502"/>
    <w:rsid w:val="00FA750B"/>
    <w:rsid w:val="00FB62D4"/>
    <w:rsid w:val="00FC1CEC"/>
    <w:rsid w:val="00FF02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C5B6FA0-990D-4355-B274-B5156806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6B"/>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6B"/>
    <w:rPr>
      <w:szCs w:val="22"/>
      <w:lang w:val="en-IN" w:bidi="ar-SA"/>
    </w:rPr>
  </w:style>
  <w:style w:type="character" w:styleId="Hyperlink">
    <w:name w:val="Hyperlink"/>
    <w:basedOn w:val="DefaultParagraphFont"/>
    <w:unhideWhenUsed/>
    <w:rsid w:val="00104B6B"/>
    <w:rPr>
      <w:color w:val="0563C1" w:themeColor="hyperlink"/>
      <w:u w:val="single"/>
    </w:rPr>
  </w:style>
  <w:style w:type="paragraph" w:styleId="Title">
    <w:name w:val="Title"/>
    <w:basedOn w:val="Normal"/>
    <w:link w:val="TitleChar"/>
    <w:uiPriority w:val="1"/>
    <w:qFormat/>
    <w:rsid w:val="00104B6B"/>
    <w:pPr>
      <w:widowControl w:val="0"/>
      <w:autoSpaceDE w:val="0"/>
      <w:autoSpaceDN w:val="0"/>
      <w:spacing w:after="0" w:line="319" w:lineRule="exact"/>
      <w:ind w:left="1868" w:right="1652"/>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04B6B"/>
    <w:rPr>
      <w:rFonts w:ascii="Times New Roman" w:eastAsia="Times New Roman" w:hAnsi="Times New Roman" w:cs="Times New Roman"/>
      <w:b/>
      <w:bCs/>
      <w:sz w:val="28"/>
      <w:szCs w:val="28"/>
      <w:lang w:bidi="ar-SA"/>
    </w:rPr>
  </w:style>
  <w:style w:type="character" w:customStyle="1" w:styleId="PlainTextChar">
    <w:name w:val="Plain Text Char"/>
    <w:aliases w:val="Char Char"/>
    <w:basedOn w:val="DefaultParagraphFont"/>
    <w:link w:val="PlainText"/>
    <w:locked/>
    <w:rsid w:val="00104B6B"/>
    <w:rPr>
      <w:rFonts w:ascii="Courier New" w:eastAsia="Times New Roman" w:hAnsi="Courier New" w:cs="Times New Roman"/>
      <w:sz w:val="20"/>
    </w:rPr>
  </w:style>
  <w:style w:type="paragraph" w:styleId="PlainText">
    <w:name w:val="Plain Text"/>
    <w:aliases w:val="Char"/>
    <w:basedOn w:val="Normal"/>
    <w:link w:val="PlainTextChar"/>
    <w:unhideWhenUsed/>
    <w:rsid w:val="00104B6B"/>
    <w:pPr>
      <w:spacing w:after="0" w:line="240" w:lineRule="auto"/>
    </w:pPr>
    <w:rPr>
      <w:rFonts w:ascii="Courier New" w:eastAsia="Times New Roman" w:hAnsi="Courier New" w:cs="Times New Roman"/>
      <w:sz w:val="20"/>
      <w:szCs w:val="20"/>
      <w:lang w:val="en-US" w:bidi="hi-IN"/>
    </w:rPr>
  </w:style>
  <w:style w:type="character" w:customStyle="1" w:styleId="PlainTextChar1">
    <w:name w:val="Plain Text Char1"/>
    <w:basedOn w:val="DefaultParagraphFont"/>
    <w:uiPriority w:val="99"/>
    <w:semiHidden/>
    <w:rsid w:val="00104B6B"/>
    <w:rPr>
      <w:rFonts w:ascii="Consolas" w:hAnsi="Consolas"/>
      <w:sz w:val="21"/>
      <w:szCs w:val="21"/>
      <w:lang w:val="en-IN" w:bidi="ar-SA"/>
    </w:rPr>
  </w:style>
  <w:style w:type="character" w:customStyle="1" w:styleId="NoSpacingChar">
    <w:name w:val="No Spacing Char"/>
    <w:link w:val="NoSpacing"/>
    <w:uiPriority w:val="1"/>
    <w:locked/>
    <w:rsid w:val="00104B6B"/>
    <w:rPr>
      <w:rFonts w:ascii="Times New Roman" w:eastAsia="Verdana" w:hAnsi="Times New Roman" w:cs="Mangal"/>
    </w:rPr>
  </w:style>
  <w:style w:type="paragraph" w:styleId="NoSpacing">
    <w:name w:val="No Spacing"/>
    <w:basedOn w:val="Normal"/>
    <w:link w:val="NoSpacingChar"/>
    <w:uiPriority w:val="1"/>
    <w:qFormat/>
    <w:rsid w:val="00104B6B"/>
    <w:pPr>
      <w:spacing w:after="0" w:line="240" w:lineRule="auto"/>
      <w:jc w:val="both"/>
    </w:pPr>
    <w:rPr>
      <w:rFonts w:ascii="Times New Roman" w:eastAsia="Verdana" w:hAnsi="Times New Roman" w:cs="Mangal"/>
      <w:szCs w:val="20"/>
      <w:lang w:val="en-US" w:bidi="hi-IN"/>
    </w:rPr>
  </w:style>
  <w:style w:type="character" w:customStyle="1" w:styleId="sts-std-title">
    <w:name w:val="sts-std-title"/>
    <w:basedOn w:val="DefaultParagraphFont"/>
    <w:rsid w:val="007B4576"/>
  </w:style>
  <w:style w:type="paragraph" w:styleId="ListParagraph">
    <w:name w:val="List Paragraph"/>
    <w:basedOn w:val="Normal"/>
    <w:uiPriority w:val="34"/>
    <w:qFormat/>
    <w:rsid w:val="007B4576"/>
    <w:pPr>
      <w:spacing w:line="252" w:lineRule="auto"/>
      <w:ind w:left="720"/>
      <w:contextualSpacing/>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o.org/obp/ui/e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en/" TargetMode="External"/><Relationship Id="rId17" Type="http://schemas.openxmlformats.org/officeDocument/2006/relationships/hyperlink" Target="https://www.iso.org/obp/ui/en/" TargetMode="External"/><Relationship Id="rId2" Type="http://schemas.openxmlformats.org/officeDocument/2006/relationships/numbering" Target="numbering.xml"/><Relationship Id="rId16" Type="http://schemas.openxmlformats.org/officeDocument/2006/relationships/hyperlink" Target="https://www.iso.org/obp/ui/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yperlink" Target="https://www.iso.org/obp/ui/en/" TargetMode="Externa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so.org/obp/u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7677-C6BD-48AD-9C85-0E0C3C4C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dc:creator>
  <cp:keywords/>
  <dc:description/>
  <cp:lastModifiedBy>HP</cp:lastModifiedBy>
  <cp:revision>51</cp:revision>
  <dcterms:created xsi:type="dcterms:W3CDTF">2024-08-02T04:37:00Z</dcterms:created>
  <dcterms:modified xsi:type="dcterms:W3CDTF">2024-11-08T06:26:00Z</dcterms:modified>
</cp:coreProperties>
</file>