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3E8E739E"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7D334C">
        <w:rPr>
          <w:rFonts w:ascii="Arial" w:hAnsi="Arial" w:cs="Arial"/>
          <w:b/>
          <w:color w:val="000000"/>
          <w:sz w:val="24"/>
          <w:szCs w:val="24"/>
          <w:lang w:val="fr-FR"/>
        </w:rPr>
        <w:t>24: 2022</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14EDCF3C" w14:textId="6A1B3C16" w:rsidR="00FB7624" w:rsidRPr="00C95CFA" w:rsidRDefault="00D4036A" w:rsidP="00C95CFA">
      <w:pPr>
        <w:pStyle w:val="PlainText"/>
        <w:ind w:left="3510"/>
        <w:jc w:val="center"/>
        <w:rPr>
          <w:rFonts w:ascii="Kokila" w:hAnsi="Kokila" w:cs="Nirmala UI"/>
          <w:b/>
          <w:bCs/>
          <w:sz w:val="40"/>
          <w:szCs w:val="40"/>
          <w:lang w:val="en-US" w:bidi="hi-IN"/>
        </w:rPr>
      </w:pPr>
      <w:proofErr w:type="spellStart"/>
      <w:r w:rsidRPr="00D4036A">
        <w:rPr>
          <w:rFonts w:ascii="Nirmala UI" w:hAnsi="Nirmala UI" w:cs="Nirmala UI" w:hint="cs"/>
          <w:b/>
          <w:bCs/>
          <w:sz w:val="52"/>
          <w:szCs w:val="52"/>
          <w:lang w:val="en-US" w:bidi="hi-IN"/>
        </w:rPr>
        <w:t>सुरक्षा</w:t>
      </w:r>
      <w:proofErr w:type="spellEnd"/>
      <w:r w:rsidRPr="00D4036A">
        <w:rPr>
          <w:rFonts w:ascii="Nirmala UI" w:hAnsi="Nirmala UI" w:cs="Nirmala UI"/>
          <w:b/>
          <w:bCs/>
          <w:sz w:val="52"/>
          <w:szCs w:val="52"/>
          <w:lang w:val="en-US" w:bidi="hi-IN"/>
        </w:rPr>
        <w:t xml:space="preserve"> </w:t>
      </w:r>
      <w:proofErr w:type="spellStart"/>
      <w:r w:rsidRPr="00D4036A">
        <w:rPr>
          <w:rFonts w:ascii="Nirmala UI" w:hAnsi="Nirmala UI" w:cs="Nirmala UI" w:hint="cs"/>
          <w:b/>
          <w:bCs/>
          <w:sz w:val="52"/>
          <w:szCs w:val="52"/>
          <w:lang w:val="en-US" w:bidi="hi-IN"/>
        </w:rPr>
        <w:t>और</w:t>
      </w:r>
      <w:proofErr w:type="spellEnd"/>
      <w:r w:rsidRPr="00D4036A">
        <w:rPr>
          <w:rFonts w:ascii="Nirmala UI" w:hAnsi="Nirmala UI" w:cs="Nirmala UI"/>
          <w:b/>
          <w:bCs/>
          <w:sz w:val="52"/>
          <w:szCs w:val="52"/>
          <w:lang w:val="en-US" w:bidi="hi-IN"/>
        </w:rPr>
        <w:t xml:space="preserve"> </w:t>
      </w:r>
      <w:proofErr w:type="spellStart"/>
      <w:r w:rsidRPr="00D4036A">
        <w:rPr>
          <w:rFonts w:ascii="Nirmala UI" w:hAnsi="Nirmala UI" w:cs="Nirmala UI" w:hint="cs"/>
          <w:b/>
          <w:bCs/>
          <w:sz w:val="52"/>
          <w:szCs w:val="52"/>
          <w:lang w:val="en-US" w:bidi="hi-IN"/>
        </w:rPr>
        <w:t>प्रत्यास्थत</w:t>
      </w:r>
      <w:proofErr w:type="gramStart"/>
      <w:r w:rsidRPr="00D4036A">
        <w:rPr>
          <w:rFonts w:ascii="Nirmala UI" w:hAnsi="Nirmala UI" w:cs="Nirmala UI" w:hint="cs"/>
          <w:b/>
          <w:bCs/>
          <w:sz w:val="52"/>
          <w:szCs w:val="52"/>
          <w:lang w:val="en-US" w:bidi="hi-IN"/>
        </w:rPr>
        <w:t>ा</w:t>
      </w:r>
      <w:proofErr w:type="spellEnd"/>
      <w:r w:rsidRPr="00D4036A">
        <w:rPr>
          <w:rFonts w:ascii="Nirmala UI" w:hAnsi="Nirmala UI" w:cs="Nirmala UI"/>
          <w:b/>
          <w:bCs/>
          <w:sz w:val="52"/>
          <w:szCs w:val="52"/>
          <w:lang w:val="en-US" w:bidi="hi-IN"/>
        </w:rPr>
        <w:t xml:space="preserve">  </w:t>
      </w:r>
      <w:r w:rsidR="00357685" w:rsidRPr="00C95CFA">
        <w:rPr>
          <w:rFonts w:ascii="Kokila" w:hAnsi="Kokila" w:cs="Nirmala UI"/>
          <w:b/>
          <w:bCs/>
          <w:sz w:val="52"/>
          <w:szCs w:val="52"/>
          <w:lang w:val="en-US" w:bidi="hi-IN"/>
        </w:rPr>
        <w:t>–</w:t>
      </w:r>
      <w:proofErr w:type="gramEnd"/>
      <w:r w:rsidRPr="00D4036A">
        <w:rPr>
          <w:rFonts w:ascii="Nirmala UI" w:hAnsi="Nirmala UI" w:cs="Nirmala UI"/>
        </w:rPr>
        <w:t xml:space="preserve"> </w:t>
      </w:r>
      <w:proofErr w:type="spellStart"/>
      <w:r w:rsidRPr="00D4036A">
        <w:rPr>
          <w:rFonts w:ascii="Nirmala UI" w:hAnsi="Nirmala UI" w:cs="Nirmala UI" w:hint="cs"/>
          <w:b/>
          <w:bCs/>
          <w:sz w:val="44"/>
          <w:szCs w:val="40"/>
          <w:lang w:val="en-US" w:bidi="hi-IN"/>
        </w:rPr>
        <w:t>आपातकालीन</w:t>
      </w:r>
      <w:proofErr w:type="spellEnd"/>
      <w:r w:rsidRPr="00D4036A">
        <w:rPr>
          <w:rFonts w:ascii="Nirmala UI" w:hAnsi="Nirmala UI" w:cs="Nirmala UI"/>
          <w:b/>
          <w:bCs/>
          <w:sz w:val="44"/>
          <w:szCs w:val="40"/>
          <w:lang w:val="en-US" w:bidi="hi-IN"/>
        </w:rPr>
        <w:t xml:space="preserve"> </w:t>
      </w:r>
      <w:proofErr w:type="spellStart"/>
      <w:r w:rsidRPr="00D4036A">
        <w:rPr>
          <w:rFonts w:ascii="Nirmala UI" w:hAnsi="Nirmala UI" w:cs="Nirmala UI" w:hint="cs"/>
          <w:b/>
          <w:bCs/>
          <w:sz w:val="44"/>
          <w:szCs w:val="40"/>
          <w:lang w:val="en-US" w:bidi="hi-IN"/>
        </w:rPr>
        <w:t>प्रबंधन</w:t>
      </w:r>
      <w:proofErr w:type="spellEnd"/>
      <w:r w:rsidRPr="00D4036A">
        <w:rPr>
          <w:rFonts w:ascii="Nirmala UI" w:hAnsi="Nirmala UI" w:cs="Nirmala UI"/>
          <w:b/>
          <w:bCs/>
          <w:sz w:val="44"/>
          <w:szCs w:val="40"/>
          <w:lang w:val="en-US" w:bidi="hi-IN"/>
        </w:rPr>
        <w:t xml:space="preserve"> – </w:t>
      </w:r>
      <w:proofErr w:type="spellStart"/>
      <w:r w:rsidRPr="00D4036A">
        <w:rPr>
          <w:rFonts w:ascii="Nirmala UI" w:hAnsi="Nirmala UI" w:cs="Nirmala UI" w:hint="cs"/>
          <w:b/>
          <w:bCs/>
          <w:sz w:val="44"/>
          <w:szCs w:val="40"/>
          <w:lang w:val="en-US" w:bidi="hi-IN"/>
        </w:rPr>
        <w:t>रंग</w:t>
      </w:r>
      <w:proofErr w:type="spellEnd"/>
      <w:r w:rsidRPr="00D4036A">
        <w:rPr>
          <w:rFonts w:ascii="Nirmala UI" w:hAnsi="Nirmala UI" w:cs="Nirmala UI"/>
          <w:b/>
          <w:bCs/>
          <w:sz w:val="44"/>
          <w:szCs w:val="40"/>
          <w:lang w:val="en-US" w:bidi="hi-IN"/>
        </w:rPr>
        <w:t xml:space="preserve"> </w:t>
      </w:r>
      <w:proofErr w:type="spellStart"/>
      <w:r w:rsidRPr="00D4036A">
        <w:rPr>
          <w:rFonts w:ascii="Nirmala UI" w:hAnsi="Nirmala UI" w:cs="Nirmala UI" w:hint="cs"/>
          <w:b/>
          <w:bCs/>
          <w:sz w:val="44"/>
          <w:szCs w:val="40"/>
          <w:lang w:val="en-US" w:bidi="hi-IN"/>
        </w:rPr>
        <w:t>कूटबद्ध</w:t>
      </w:r>
      <w:proofErr w:type="spellEnd"/>
      <w:r w:rsidRPr="00D4036A">
        <w:rPr>
          <w:rFonts w:ascii="Nirmala UI" w:hAnsi="Nirmala UI" w:cs="Nirmala UI"/>
          <w:b/>
          <w:bCs/>
          <w:sz w:val="44"/>
          <w:szCs w:val="40"/>
          <w:lang w:val="en-US" w:bidi="hi-IN"/>
        </w:rPr>
        <w:t xml:space="preserve"> </w:t>
      </w:r>
      <w:proofErr w:type="spellStart"/>
      <w:r w:rsidRPr="00D4036A">
        <w:rPr>
          <w:rFonts w:ascii="Nirmala UI" w:hAnsi="Nirmala UI" w:cs="Nirmala UI" w:hint="cs"/>
          <w:b/>
          <w:bCs/>
          <w:sz w:val="44"/>
          <w:szCs w:val="40"/>
          <w:lang w:val="en-US" w:bidi="hi-IN"/>
        </w:rPr>
        <w:t>चेतावनी</w:t>
      </w:r>
      <w:proofErr w:type="spellEnd"/>
      <w:r w:rsidRPr="00D4036A">
        <w:rPr>
          <w:rFonts w:ascii="Nirmala UI" w:hAnsi="Nirmala UI" w:cs="Nirmala UI"/>
          <w:b/>
          <w:bCs/>
          <w:sz w:val="44"/>
          <w:szCs w:val="40"/>
          <w:lang w:val="en-US" w:bidi="hi-IN"/>
        </w:rPr>
        <w:t xml:space="preserve">  </w:t>
      </w:r>
      <w:proofErr w:type="spellStart"/>
      <w:r w:rsidRPr="00D4036A">
        <w:rPr>
          <w:rFonts w:ascii="Nirmala UI" w:hAnsi="Nirmala UI" w:cs="Nirmala UI" w:hint="cs"/>
          <w:b/>
          <w:bCs/>
          <w:sz w:val="44"/>
          <w:szCs w:val="40"/>
          <w:lang w:val="en-US" w:bidi="hi-IN"/>
        </w:rPr>
        <w:t>के</w:t>
      </w:r>
      <w:proofErr w:type="spellEnd"/>
      <w:r w:rsidRPr="00D4036A">
        <w:rPr>
          <w:rFonts w:ascii="Nirmala UI" w:hAnsi="Nirmala UI" w:cs="Nirmala UI"/>
          <w:b/>
          <w:bCs/>
          <w:sz w:val="44"/>
          <w:szCs w:val="40"/>
          <w:lang w:val="en-US" w:bidi="hi-IN"/>
        </w:rPr>
        <w:t xml:space="preserve"> </w:t>
      </w:r>
      <w:proofErr w:type="spellStart"/>
      <w:r w:rsidRPr="00D4036A">
        <w:rPr>
          <w:rFonts w:ascii="Nirmala UI" w:hAnsi="Nirmala UI" w:cs="Nirmala UI" w:hint="cs"/>
          <w:b/>
          <w:bCs/>
          <w:sz w:val="44"/>
          <w:szCs w:val="40"/>
          <w:lang w:val="en-US" w:bidi="hi-IN"/>
        </w:rPr>
        <w:t>लिए</w:t>
      </w:r>
      <w:proofErr w:type="spellEnd"/>
      <w:r w:rsidRPr="00D4036A">
        <w:rPr>
          <w:rFonts w:ascii="Nirmala UI" w:hAnsi="Nirmala UI" w:cs="Nirmala UI"/>
          <w:b/>
          <w:bCs/>
          <w:sz w:val="44"/>
          <w:szCs w:val="40"/>
          <w:lang w:val="en-US" w:bidi="hi-IN"/>
        </w:rPr>
        <w:t xml:space="preserve"> </w:t>
      </w:r>
      <w:r w:rsidRPr="00D4036A">
        <w:rPr>
          <w:rFonts w:ascii="Nirmala UI" w:hAnsi="Nirmala UI" w:cs="Nirmala UI" w:hint="cs"/>
          <w:b/>
          <w:bCs/>
          <w:sz w:val="44"/>
          <w:szCs w:val="40"/>
          <w:lang w:val="en-US" w:bidi="hi-IN"/>
        </w:rPr>
        <w:t>दिशानिर्देश</w:t>
      </w:r>
      <w:bookmarkStart w:id="0" w:name="_GoBack"/>
      <w:bookmarkEnd w:id="0"/>
    </w:p>
    <w:p w14:paraId="5992D0EB" w14:textId="77777777" w:rsidR="00C95CFA" w:rsidRDefault="00C95CFA" w:rsidP="00C95CFA">
      <w:pPr>
        <w:pStyle w:val="PlainText"/>
        <w:rPr>
          <w:rFonts w:ascii="Arial" w:hAnsi="Arial" w:cs="Arial"/>
          <w:b/>
          <w:bCs/>
          <w:color w:val="222222"/>
          <w:sz w:val="40"/>
          <w:szCs w:val="40"/>
          <w:lang w:bidi="hi-IN"/>
        </w:rPr>
      </w:pPr>
    </w:p>
    <w:p w14:paraId="152BCB59" w14:textId="0B770A0E" w:rsidR="00BD00E7" w:rsidRPr="004E0056" w:rsidRDefault="004E0056" w:rsidP="004E0056">
      <w:pPr>
        <w:pStyle w:val="PlainText"/>
        <w:ind w:left="3510"/>
        <w:jc w:val="center"/>
        <w:rPr>
          <w:rFonts w:ascii="Arial" w:hAnsi="Arial" w:cs="Arial"/>
          <w:b/>
          <w:bCs/>
          <w:color w:val="222222"/>
          <w:sz w:val="36"/>
          <w:szCs w:val="40"/>
          <w:lang w:bidi="hi-IN"/>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w:t>
      </w:r>
      <w:r w:rsidR="003012B0">
        <w:rPr>
          <w:rFonts w:ascii="Arial" w:hAnsi="Arial" w:cs="Arial"/>
          <w:b/>
          <w:bCs/>
          <w:color w:val="222222"/>
          <w:sz w:val="36"/>
          <w:szCs w:val="40"/>
          <w:lang w:bidi="hi-IN"/>
        </w:rPr>
        <w:t xml:space="preserve">and Resilience – </w:t>
      </w:r>
      <w:r w:rsidRPr="004E0056">
        <w:rPr>
          <w:rFonts w:ascii="Arial" w:hAnsi="Arial" w:cs="Arial"/>
          <w:b/>
          <w:bCs/>
          <w:color w:val="222222"/>
          <w:sz w:val="32"/>
          <w:szCs w:val="40"/>
          <w:lang w:bidi="hi-IN"/>
        </w:rPr>
        <w:t xml:space="preserve">Emergency </w:t>
      </w:r>
      <w:r w:rsidR="003012B0" w:rsidRPr="004E0056">
        <w:rPr>
          <w:rFonts w:ascii="Arial" w:hAnsi="Arial" w:cs="Arial"/>
          <w:b/>
          <w:bCs/>
          <w:color w:val="222222"/>
          <w:sz w:val="32"/>
          <w:szCs w:val="40"/>
          <w:lang w:bidi="hi-IN"/>
        </w:rPr>
        <w:t xml:space="preserve">Management – </w:t>
      </w:r>
      <w:r w:rsidRPr="004E0056">
        <w:rPr>
          <w:rFonts w:ascii="Arial" w:hAnsi="Arial" w:cs="Arial"/>
          <w:b/>
          <w:bCs/>
          <w:color w:val="222222"/>
          <w:sz w:val="32"/>
          <w:szCs w:val="40"/>
          <w:lang w:bidi="hi-IN"/>
        </w:rPr>
        <w:t xml:space="preserve">Guidelines </w:t>
      </w:r>
      <w:r w:rsidR="003012B0">
        <w:rPr>
          <w:rFonts w:ascii="Arial" w:hAnsi="Arial" w:cs="Arial"/>
          <w:b/>
          <w:bCs/>
          <w:color w:val="222222"/>
          <w:sz w:val="32"/>
          <w:szCs w:val="40"/>
          <w:lang w:bidi="hi-IN"/>
        </w:rPr>
        <w:t>f</w:t>
      </w:r>
      <w:r w:rsidR="003012B0" w:rsidRPr="004E0056">
        <w:rPr>
          <w:rFonts w:ascii="Arial" w:hAnsi="Arial" w:cs="Arial"/>
          <w:b/>
          <w:bCs/>
          <w:color w:val="222222"/>
          <w:sz w:val="32"/>
          <w:szCs w:val="40"/>
          <w:lang w:bidi="hi-IN"/>
        </w:rPr>
        <w:t>or Colour Coded Alert</w:t>
      </w:r>
    </w:p>
    <w:p w14:paraId="4C24CFA0" w14:textId="77777777" w:rsidR="00BD00E7" w:rsidRDefault="00BD00E7" w:rsidP="00865C95">
      <w:pPr>
        <w:pStyle w:val="PlainText"/>
        <w:ind w:left="3510"/>
        <w:jc w:val="center"/>
        <w:rPr>
          <w:rFonts w:ascii="Arial" w:eastAsia="PMingLiU" w:hAnsi="Arial" w:cs="Arial"/>
          <w:sz w:val="24"/>
          <w:szCs w:val="24"/>
          <w:lang w:eastAsia="zh-TW"/>
        </w:rPr>
      </w:pP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623C3DCD"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7D334C">
        <w:rPr>
          <w:rFonts w:ascii="Arial" w:hAnsi="Arial" w:cs="Arial"/>
          <w:sz w:val="24"/>
          <w:szCs w:val="24"/>
          <w:lang w:val="en-US" w:bidi="en-US"/>
        </w:rPr>
        <w:t xml:space="preserve">01.070,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12C4D182"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w:t>
      </w:r>
      <w:r w:rsidR="007D334C">
        <w:rPr>
          <w:rFonts w:ascii="Arial" w:hAnsi="Arial" w:cs="Arial"/>
          <w:sz w:val="24"/>
          <w:szCs w:val="24"/>
        </w:rPr>
        <w:t>2</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D00482"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1718733"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D00482"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34A933DC"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A829A8">
        <w:rPr>
          <w:sz w:val="24"/>
          <w:szCs w:val="24"/>
        </w:rPr>
        <w:t>24: 2022</w:t>
      </w:r>
      <w:r w:rsidRPr="00B56412">
        <w:rPr>
          <w:sz w:val="24"/>
          <w:szCs w:val="24"/>
        </w:rPr>
        <w:t xml:space="preserve"> ‘</w:t>
      </w:r>
      <w:r w:rsidR="00357685" w:rsidRPr="00B56412">
        <w:rPr>
          <w:sz w:val="24"/>
          <w:szCs w:val="24"/>
        </w:rPr>
        <w:t xml:space="preserve">Security and resilience — </w:t>
      </w:r>
      <w:r w:rsidR="00A829A8" w:rsidRPr="00A829A8">
        <w:rPr>
          <w:sz w:val="24"/>
          <w:szCs w:val="24"/>
        </w:rPr>
        <w:t xml:space="preserve">Emergency management – Guidelines for </w:t>
      </w:r>
      <w:proofErr w:type="spellStart"/>
      <w:r w:rsidR="00A829A8" w:rsidRPr="00A829A8">
        <w:rPr>
          <w:sz w:val="24"/>
          <w:szCs w:val="24"/>
        </w:rPr>
        <w:t>colour</w:t>
      </w:r>
      <w:proofErr w:type="spellEnd"/>
      <w:r w:rsidR="00A829A8" w:rsidRPr="00A829A8">
        <w:rPr>
          <w:sz w:val="24"/>
          <w:szCs w:val="24"/>
        </w:rPr>
        <w:t xml:space="preserve"> coded alert</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C1408A2" w14:textId="77777777" w:rsidR="00694E7F" w:rsidRPr="00352857" w:rsidRDefault="00694E7F" w:rsidP="00694E7F">
      <w:pPr>
        <w:jc w:val="both"/>
        <w:rPr>
          <w:sz w:val="24"/>
          <w:szCs w:val="24"/>
        </w:rPr>
      </w:pPr>
      <w:r w:rsidRPr="00342E62">
        <w:rPr>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14:paraId="779BDE34" w14:textId="77777777" w:rsidR="00694E7F" w:rsidRPr="005C6A20" w:rsidRDefault="00694E7F" w:rsidP="00694E7F">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50"/>
        <w:gridCol w:w="1800"/>
      </w:tblGrid>
      <w:tr w:rsidR="00694E7F" w:rsidRPr="005C6A20" w14:paraId="54E005DF" w14:textId="77777777" w:rsidTr="00600BDF">
        <w:trPr>
          <w:trHeight w:val="692"/>
        </w:trPr>
        <w:tc>
          <w:tcPr>
            <w:tcW w:w="3420" w:type="dxa"/>
          </w:tcPr>
          <w:p w14:paraId="31A8694D" w14:textId="77777777" w:rsidR="00694E7F" w:rsidRPr="005C6A20" w:rsidRDefault="00694E7F" w:rsidP="00600BDF">
            <w:pPr>
              <w:pStyle w:val="TableParagraph"/>
              <w:spacing w:before="59"/>
              <w:ind w:left="508"/>
              <w:rPr>
                <w:i/>
                <w:sz w:val="24"/>
                <w:highlight w:val="yellow"/>
              </w:rPr>
            </w:pPr>
            <w:r w:rsidRPr="00352857">
              <w:rPr>
                <w:i/>
                <w:sz w:val="24"/>
              </w:rPr>
              <w:t>International Standard</w:t>
            </w:r>
          </w:p>
        </w:tc>
        <w:tc>
          <w:tcPr>
            <w:tcW w:w="4050" w:type="dxa"/>
          </w:tcPr>
          <w:p w14:paraId="24DC84EB" w14:textId="77777777" w:rsidR="00694E7F" w:rsidRPr="005C6A20" w:rsidRDefault="00694E7F" w:rsidP="00600BDF">
            <w:pPr>
              <w:pStyle w:val="TableParagraph"/>
              <w:spacing w:before="59"/>
              <w:ind w:left="512"/>
              <w:rPr>
                <w:i/>
                <w:sz w:val="24"/>
                <w:highlight w:val="yellow"/>
              </w:rPr>
            </w:pPr>
            <w:r w:rsidRPr="00352857">
              <w:rPr>
                <w:i/>
                <w:sz w:val="24"/>
              </w:rPr>
              <w:t>Corresponding Indian Standard</w:t>
            </w:r>
          </w:p>
        </w:tc>
        <w:tc>
          <w:tcPr>
            <w:tcW w:w="1800" w:type="dxa"/>
          </w:tcPr>
          <w:p w14:paraId="3AE3EBF6" w14:textId="77777777" w:rsidR="00694E7F" w:rsidRPr="005C6A20" w:rsidRDefault="00694E7F" w:rsidP="00600BDF">
            <w:pPr>
              <w:pStyle w:val="TableParagraph"/>
              <w:spacing w:before="59" w:line="278" w:lineRule="auto"/>
              <w:ind w:left="253" w:right="230" w:firstLine="117"/>
              <w:rPr>
                <w:i/>
                <w:sz w:val="24"/>
                <w:highlight w:val="yellow"/>
              </w:rPr>
            </w:pPr>
            <w:r w:rsidRPr="00352857">
              <w:rPr>
                <w:i/>
                <w:sz w:val="24"/>
              </w:rPr>
              <w:t>Degree of Equivalence</w:t>
            </w:r>
          </w:p>
        </w:tc>
      </w:tr>
      <w:tr w:rsidR="00694E7F" w:rsidRPr="005C6A20" w14:paraId="67107677" w14:textId="77777777" w:rsidTr="00600BDF">
        <w:trPr>
          <w:trHeight w:val="692"/>
        </w:trPr>
        <w:tc>
          <w:tcPr>
            <w:tcW w:w="3420" w:type="dxa"/>
          </w:tcPr>
          <w:p w14:paraId="314E1D1F" w14:textId="06118789" w:rsidR="00694E7F" w:rsidRPr="007346A3" w:rsidRDefault="00694E7F" w:rsidP="00600BDF">
            <w:pPr>
              <w:ind w:left="87" w:right="111"/>
              <w:jc w:val="both"/>
              <w:rPr>
                <w:sz w:val="24"/>
                <w:szCs w:val="24"/>
              </w:rPr>
            </w:pPr>
            <w:r w:rsidRPr="00B56412">
              <w:rPr>
                <w:sz w:val="24"/>
                <w:szCs w:val="24"/>
              </w:rPr>
              <w:t>ISO 22300, Security and resilience — Vocabulary</w:t>
            </w:r>
          </w:p>
        </w:tc>
        <w:tc>
          <w:tcPr>
            <w:tcW w:w="4050" w:type="dxa"/>
          </w:tcPr>
          <w:p w14:paraId="0A99C670" w14:textId="6E00CBAA" w:rsidR="00694E7F" w:rsidRPr="007346A3" w:rsidRDefault="00694E7F" w:rsidP="00600BDF">
            <w:pPr>
              <w:ind w:left="69" w:right="90"/>
              <w:jc w:val="both"/>
              <w:rPr>
                <w:sz w:val="24"/>
                <w:szCs w:val="24"/>
              </w:rPr>
            </w:pPr>
            <w:r>
              <w:rPr>
                <w:sz w:val="24"/>
                <w:szCs w:val="24"/>
              </w:rPr>
              <w:t>IS/ISO 22300</w:t>
            </w:r>
            <w:r w:rsidRPr="00694E7F">
              <w:rPr>
                <w:sz w:val="24"/>
                <w:szCs w:val="24"/>
              </w:rPr>
              <w:t>: 2021</w:t>
            </w:r>
            <w:r>
              <w:rPr>
                <w:sz w:val="24"/>
                <w:szCs w:val="24"/>
              </w:rPr>
              <w:t xml:space="preserve"> </w:t>
            </w:r>
            <w:r w:rsidRPr="00694E7F">
              <w:rPr>
                <w:sz w:val="24"/>
                <w:szCs w:val="24"/>
              </w:rPr>
              <w:t>Security and Resilience - Vocabulary</w:t>
            </w:r>
          </w:p>
        </w:tc>
        <w:tc>
          <w:tcPr>
            <w:tcW w:w="1800" w:type="dxa"/>
          </w:tcPr>
          <w:p w14:paraId="485E5C87" w14:textId="77777777" w:rsidR="00694E7F" w:rsidRPr="00352857" w:rsidRDefault="00694E7F" w:rsidP="00600BDF">
            <w:pPr>
              <w:pStyle w:val="TableParagraph"/>
              <w:spacing w:before="59"/>
              <w:ind w:left="90"/>
              <w:jc w:val="center"/>
              <w:rPr>
                <w:sz w:val="24"/>
                <w:szCs w:val="24"/>
              </w:rPr>
            </w:pPr>
            <w:r w:rsidRPr="00352857">
              <w:rPr>
                <w:sz w:val="24"/>
                <w:szCs w:val="24"/>
              </w:rPr>
              <w:t>Identical</w:t>
            </w:r>
          </w:p>
        </w:tc>
      </w:tr>
    </w:tbl>
    <w:p w14:paraId="4AAACB75" w14:textId="77777777" w:rsidR="0031515D" w:rsidRDefault="0031515D" w:rsidP="0031515D">
      <w:pPr>
        <w:widowControl/>
        <w:autoSpaceDE/>
        <w:autoSpaceDN/>
        <w:jc w:val="both"/>
      </w:pPr>
    </w:p>
    <w:p w14:paraId="16AB74C1" w14:textId="77777777" w:rsidR="0031515D" w:rsidRDefault="0031515D" w:rsidP="0031515D">
      <w:pPr>
        <w:widowControl/>
        <w:autoSpaceDE/>
        <w:autoSpaceDN/>
        <w:jc w:val="both"/>
      </w:pPr>
      <w:r>
        <w:t>Annexes A and B are for information only.</w:t>
      </w:r>
    </w:p>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F0554" w14:textId="77777777" w:rsidR="00D00482" w:rsidRDefault="00D00482" w:rsidP="007E1C53">
      <w:r>
        <w:separator/>
      </w:r>
    </w:p>
  </w:endnote>
  <w:endnote w:type="continuationSeparator" w:id="0">
    <w:p w14:paraId="7B205A35" w14:textId="77777777" w:rsidR="00D00482" w:rsidRDefault="00D00482"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1185" w14:textId="77777777" w:rsidR="00D00482" w:rsidRDefault="00D00482" w:rsidP="007E1C53">
      <w:r>
        <w:separator/>
      </w:r>
    </w:p>
  </w:footnote>
  <w:footnote w:type="continuationSeparator" w:id="0">
    <w:p w14:paraId="27348FDB" w14:textId="77777777" w:rsidR="00D00482" w:rsidRDefault="00D00482"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5FFE"/>
    <w:rsid w:val="0027373E"/>
    <w:rsid w:val="002868BC"/>
    <w:rsid w:val="003012B0"/>
    <w:rsid w:val="0031515D"/>
    <w:rsid w:val="00341356"/>
    <w:rsid w:val="00345D18"/>
    <w:rsid w:val="00346E2E"/>
    <w:rsid w:val="00357685"/>
    <w:rsid w:val="00372E25"/>
    <w:rsid w:val="003B5BDD"/>
    <w:rsid w:val="003C6141"/>
    <w:rsid w:val="003E5150"/>
    <w:rsid w:val="00413C5C"/>
    <w:rsid w:val="00436791"/>
    <w:rsid w:val="004635CB"/>
    <w:rsid w:val="00471488"/>
    <w:rsid w:val="004C164E"/>
    <w:rsid w:val="004C66D6"/>
    <w:rsid w:val="004D25CC"/>
    <w:rsid w:val="004E0056"/>
    <w:rsid w:val="004E25D0"/>
    <w:rsid w:val="004F303F"/>
    <w:rsid w:val="004F39A1"/>
    <w:rsid w:val="005247CC"/>
    <w:rsid w:val="005371D1"/>
    <w:rsid w:val="005A503C"/>
    <w:rsid w:val="005A6B56"/>
    <w:rsid w:val="005F0457"/>
    <w:rsid w:val="005F0611"/>
    <w:rsid w:val="00606537"/>
    <w:rsid w:val="006143F0"/>
    <w:rsid w:val="00624250"/>
    <w:rsid w:val="00636104"/>
    <w:rsid w:val="00681D2E"/>
    <w:rsid w:val="00694E7F"/>
    <w:rsid w:val="006C36C2"/>
    <w:rsid w:val="006E7834"/>
    <w:rsid w:val="007228F2"/>
    <w:rsid w:val="00765387"/>
    <w:rsid w:val="00772B92"/>
    <w:rsid w:val="007C0459"/>
    <w:rsid w:val="007C0930"/>
    <w:rsid w:val="007D334C"/>
    <w:rsid w:val="007D7976"/>
    <w:rsid w:val="007E1C53"/>
    <w:rsid w:val="007E21BA"/>
    <w:rsid w:val="008455D4"/>
    <w:rsid w:val="00865C95"/>
    <w:rsid w:val="0088483D"/>
    <w:rsid w:val="008A02AD"/>
    <w:rsid w:val="008A3BEC"/>
    <w:rsid w:val="008B2C79"/>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3F4E"/>
    <w:rsid w:val="00B56412"/>
    <w:rsid w:val="00B9350D"/>
    <w:rsid w:val="00BD00E7"/>
    <w:rsid w:val="00BD0ABB"/>
    <w:rsid w:val="00BD5262"/>
    <w:rsid w:val="00BE1AF5"/>
    <w:rsid w:val="00C077F4"/>
    <w:rsid w:val="00C243CC"/>
    <w:rsid w:val="00C250A3"/>
    <w:rsid w:val="00C75B46"/>
    <w:rsid w:val="00C82A69"/>
    <w:rsid w:val="00C95CFA"/>
    <w:rsid w:val="00CB06EB"/>
    <w:rsid w:val="00CB0CA8"/>
    <w:rsid w:val="00CC6213"/>
    <w:rsid w:val="00CD0CFA"/>
    <w:rsid w:val="00CD1FEB"/>
    <w:rsid w:val="00CF0815"/>
    <w:rsid w:val="00D00482"/>
    <w:rsid w:val="00D37A57"/>
    <w:rsid w:val="00D4036A"/>
    <w:rsid w:val="00DB0CE9"/>
    <w:rsid w:val="00DC40D1"/>
    <w:rsid w:val="00DD2303"/>
    <w:rsid w:val="00DD7438"/>
    <w:rsid w:val="00DE7668"/>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 w:val="00FD47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2B42-BD63-4EDB-92EC-88D01221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37</cp:revision>
  <cp:lastPrinted>2024-05-14T11:33:00Z</cp:lastPrinted>
  <dcterms:created xsi:type="dcterms:W3CDTF">2024-01-08T04:57:00Z</dcterms:created>
  <dcterms:modified xsi:type="dcterms:W3CDTF">2024-10-29T09:22:00Z</dcterms:modified>
</cp:coreProperties>
</file>