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CE1A4C9" w:rsidR="00270C4A" w:rsidRDefault="00270C4A" w:rsidP="007B2DE4">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3D3BE2">
        <w:rPr>
          <w:rFonts w:ascii="Arial" w:eastAsia="Times New Roman" w:hAnsi="Arial" w:cs="Arial"/>
          <w:b/>
          <w:color w:val="000000"/>
          <w:sz w:val="24"/>
          <w:szCs w:val="24"/>
          <w:lang w:val="fr-FR"/>
        </w:rPr>
        <w:t xml:space="preserve"> </w:t>
      </w:r>
      <w:proofErr w:type="spellStart"/>
      <w:r w:rsidR="003D3BE2">
        <w:rPr>
          <w:rFonts w:ascii="Arial" w:eastAsia="Times New Roman" w:hAnsi="Arial" w:cs="Arial"/>
          <w:b/>
          <w:color w:val="000000"/>
          <w:sz w:val="24"/>
          <w:szCs w:val="24"/>
          <w:lang w:val="fr-FR"/>
        </w:rPr>
        <w:t>xxxxx</w:t>
      </w:r>
      <w:proofErr w:type="spellEnd"/>
      <w:r w:rsidR="003D3BE2">
        <w:rPr>
          <w:rFonts w:ascii="Arial" w:eastAsia="Times New Roman" w:hAnsi="Arial" w:cs="Arial"/>
          <w:b/>
          <w:color w:val="000000"/>
          <w:sz w:val="24"/>
          <w:szCs w:val="24"/>
          <w:lang w:val="fr-FR"/>
        </w:rPr>
        <w:t> : 2025</w:t>
      </w:r>
    </w:p>
    <w:p w14:paraId="2107F582" w14:textId="17445E0B" w:rsidR="00270C4A" w:rsidRDefault="00364954" w:rsidP="007B2DE4">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sidRPr="00364954">
        <w:rPr>
          <w:rFonts w:ascii="Arial" w:eastAsia="Times New Roman" w:hAnsi="Arial" w:cs="Arial"/>
          <w:b/>
          <w:color w:val="000000"/>
          <w:sz w:val="24"/>
          <w:szCs w:val="24"/>
          <w:lang w:val="fr-FR"/>
        </w:rPr>
        <w:t>ISO 26825</w:t>
      </w:r>
      <w:r>
        <w:rPr>
          <w:rFonts w:ascii="Arial" w:eastAsia="Times New Roman" w:hAnsi="Arial" w:cs="Arial"/>
          <w:b/>
          <w:color w:val="000000"/>
          <w:sz w:val="24"/>
          <w:szCs w:val="24"/>
          <w:lang w:val="fr-FR"/>
        </w:rPr>
        <w:t xml:space="preserve"> </w:t>
      </w:r>
      <w:r w:rsidRPr="00364954">
        <w:rPr>
          <w:rFonts w:ascii="Arial" w:eastAsia="Times New Roman" w:hAnsi="Arial" w:cs="Arial"/>
          <w:b/>
          <w:color w:val="000000"/>
          <w:sz w:val="24"/>
          <w:szCs w:val="24"/>
          <w:lang w:val="fr-FR"/>
        </w:rPr>
        <w:t>:</w:t>
      </w:r>
      <w:r>
        <w:rPr>
          <w:rFonts w:ascii="Arial" w:eastAsia="Times New Roman" w:hAnsi="Arial" w:cs="Arial"/>
          <w:b/>
          <w:color w:val="000000"/>
          <w:sz w:val="24"/>
          <w:szCs w:val="24"/>
          <w:lang w:val="fr-FR"/>
        </w:rPr>
        <w:t xml:space="preserve"> </w:t>
      </w:r>
      <w:r w:rsidRPr="00364954">
        <w:rPr>
          <w:rFonts w:ascii="Arial" w:eastAsia="Times New Roman" w:hAnsi="Arial" w:cs="Arial"/>
          <w:b/>
          <w:color w:val="000000"/>
          <w:sz w:val="24"/>
          <w:szCs w:val="24"/>
          <w:lang w:val="fr-FR"/>
        </w:rPr>
        <w:t>2020</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7B726B94"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492182B" w14:textId="3955C06F" w:rsidR="00270C4A" w:rsidRPr="00BC1A1A" w:rsidRDefault="00364954"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Pr>
          <w:rFonts w:ascii="Kokila" w:eastAsia="Times New Roman" w:hAnsi="Kokila" w:cs="Kokila"/>
          <w:b/>
          <w:bCs/>
          <w:i/>
          <w:color w:val="222222"/>
          <w:sz w:val="52"/>
          <w:szCs w:val="52"/>
          <w:cs/>
          <w:lang w:bidi="hi-IN"/>
        </w:rPr>
        <w:t xml:space="preserve">संवेदनाहारी और श्वसन उपकरण </w:t>
      </w:r>
      <w:r>
        <w:rPr>
          <w:rFonts w:ascii="Kokila" w:eastAsia="Times New Roman" w:hAnsi="Kokila" w:cs="Kokila"/>
          <w:b/>
          <w:bCs/>
          <w:i/>
          <w:color w:val="222222"/>
          <w:sz w:val="52"/>
          <w:szCs w:val="52"/>
          <w:lang w:bidi="hi-IN"/>
        </w:rPr>
        <w:t>—</w:t>
      </w:r>
      <w:r w:rsidRPr="00364954">
        <w:rPr>
          <w:rFonts w:ascii="Kokila" w:eastAsia="Times New Roman" w:hAnsi="Kokila" w:cs="Kokila"/>
          <w:b/>
          <w:bCs/>
          <w:i/>
          <w:color w:val="222222"/>
          <w:sz w:val="52"/>
          <w:szCs w:val="52"/>
          <w:cs/>
          <w:lang w:bidi="hi-IN"/>
        </w:rPr>
        <w:t xml:space="preserve"> </w:t>
      </w:r>
      <w:r w:rsidR="00B26B35" w:rsidRPr="00B26B35">
        <w:rPr>
          <w:rFonts w:ascii="Kokila" w:eastAsia="Times New Roman" w:hAnsi="Kokila" w:cs="Kokila"/>
          <w:b/>
          <w:bCs/>
          <w:i/>
          <w:color w:val="222222"/>
          <w:sz w:val="52"/>
          <w:szCs w:val="52"/>
          <w:cs/>
          <w:lang w:bidi="hi-IN"/>
        </w:rPr>
        <w:t>बेहोशी</w:t>
      </w:r>
      <w:r w:rsidRPr="00364954">
        <w:rPr>
          <w:rFonts w:ascii="Kokila" w:eastAsia="Times New Roman" w:hAnsi="Kokila" w:cs="Kokila"/>
          <w:b/>
          <w:bCs/>
          <w:i/>
          <w:color w:val="222222"/>
          <w:sz w:val="52"/>
          <w:szCs w:val="52"/>
          <w:cs/>
          <w:lang w:bidi="hi-IN"/>
        </w:rPr>
        <w:t xml:space="preserve"> के दौरान उपयोग की जाने वाली दवाओं वाली सीरिंज के लिए उपयोगकर्ता द्वारा</w:t>
      </w:r>
      <w:r>
        <w:rPr>
          <w:rFonts w:ascii="Kokila" w:eastAsia="Times New Roman" w:hAnsi="Kokila" w:cs="Kokila"/>
          <w:b/>
          <w:bCs/>
          <w:i/>
          <w:color w:val="222222"/>
          <w:sz w:val="52"/>
          <w:szCs w:val="52"/>
          <w:cs/>
          <w:lang w:bidi="hi-IN"/>
        </w:rPr>
        <w:t xml:space="preserve"> लगाए गए लेबल </w:t>
      </w:r>
      <w:r>
        <w:rPr>
          <w:rFonts w:ascii="Kokila" w:eastAsia="Times New Roman" w:hAnsi="Kokila" w:cs="Kokila"/>
          <w:b/>
          <w:bCs/>
          <w:i/>
          <w:color w:val="222222"/>
          <w:sz w:val="52"/>
          <w:szCs w:val="52"/>
          <w:lang w:bidi="hi-IN"/>
        </w:rPr>
        <w:t>—</w:t>
      </w:r>
      <w:r>
        <w:rPr>
          <w:rFonts w:ascii="Kokila" w:eastAsia="Times New Roman" w:hAnsi="Kokila" w:cs="Kokila"/>
          <w:b/>
          <w:bCs/>
          <w:iCs/>
          <w:color w:val="222222"/>
          <w:sz w:val="52"/>
          <w:szCs w:val="52"/>
          <w:lang w:bidi="hi-IN"/>
        </w:rPr>
        <w:t xml:space="preserve"> </w:t>
      </w:r>
      <w:r w:rsidRPr="00364954">
        <w:rPr>
          <w:rFonts w:ascii="Kokila" w:eastAsia="Times New Roman" w:hAnsi="Kokila" w:cs="Kokila"/>
          <w:b/>
          <w:bCs/>
          <w:i/>
          <w:color w:val="222222"/>
          <w:sz w:val="52"/>
          <w:szCs w:val="52"/>
          <w:cs/>
          <w:lang w:bidi="hi-IN"/>
        </w:rPr>
        <w:t>रंग</w:t>
      </w:r>
      <w:r w:rsidRPr="00364954">
        <w:rPr>
          <w:rFonts w:ascii="Kokila" w:eastAsia="Times New Roman" w:hAnsi="Kokila" w:cs="Kokila"/>
          <w:b/>
          <w:bCs/>
          <w:i/>
          <w:color w:val="222222"/>
          <w:sz w:val="52"/>
          <w:szCs w:val="52"/>
        </w:rPr>
        <w:t xml:space="preserve">, </w:t>
      </w:r>
      <w:r w:rsidRPr="00364954">
        <w:rPr>
          <w:rFonts w:ascii="Kokila" w:eastAsia="Times New Roman" w:hAnsi="Kokila" w:cs="Kokila"/>
          <w:b/>
          <w:bCs/>
          <w:i/>
          <w:color w:val="222222"/>
          <w:sz w:val="52"/>
          <w:szCs w:val="52"/>
          <w:cs/>
          <w:lang w:bidi="hi-IN"/>
        </w:rPr>
        <w:t>डिज़ाइन और प्रदर्शन</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0E56AB1C" w14:textId="5E5AACA4" w:rsidR="00270C4A" w:rsidRPr="004D2B35" w:rsidRDefault="003D3BE2" w:rsidP="00270C4A">
      <w:pPr>
        <w:pStyle w:val="PlainText"/>
        <w:spacing w:before="120" w:after="120" w:line="276" w:lineRule="auto"/>
        <w:ind w:left="3510"/>
        <w:jc w:val="center"/>
        <w:rPr>
          <w:rFonts w:ascii="Arial" w:hAnsi="Arial" w:cstheme="minorBidi"/>
          <w:i/>
          <w:sz w:val="28"/>
          <w:szCs w:val="28"/>
        </w:rPr>
      </w:pPr>
      <w:proofErr w:type="spellStart"/>
      <w:r>
        <w:rPr>
          <w:rFonts w:ascii="Arial" w:hAnsi="Arial" w:cs="Arial"/>
          <w:b/>
          <w:bCs/>
          <w:iCs/>
          <w:sz w:val="36"/>
          <w:szCs w:val="36"/>
        </w:rPr>
        <w:t>Anaesthetic</w:t>
      </w:r>
      <w:proofErr w:type="spellEnd"/>
      <w:r>
        <w:rPr>
          <w:rFonts w:ascii="Arial" w:hAnsi="Arial" w:cs="Arial"/>
          <w:b/>
          <w:bCs/>
          <w:iCs/>
          <w:sz w:val="36"/>
          <w:szCs w:val="36"/>
        </w:rPr>
        <w:t xml:space="preserve"> and Respiratory Equipment — User-Applied L</w:t>
      </w:r>
      <w:r w:rsidR="00364954" w:rsidRPr="00364954">
        <w:rPr>
          <w:rFonts w:ascii="Arial" w:hAnsi="Arial" w:cs="Arial"/>
          <w:b/>
          <w:bCs/>
          <w:iCs/>
          <w:sz w:val="36"/>
          <w:szCs w:val="36"/>
        </w:rPr>
        <w:t>abels</w:t>
      </w:r>
      <w:r>
        <w:rPr>
          <w:rFonts w:ascii="Arial" w:hAnsi="Arial" w:cs="Arial"/>
          <w:b/>
          <w:bCs/>
          <w:iCs/>
          <w:sz w:val="36"/>
          <w:szCs w:val="36"/>
        </w:rPr>
        <w:t xml:space="preserve"> for Syringes Containing Drugs U</w:t>
      </w:r>
      <w:r w:rsidR="00364954" w:rsidRPr="00364954">
        <w:rPr>
          <w:rFonts w:ascii="Arial" w:hAnsi="Arial" w:cs="Arial"/>
          <w:b/>
          <w:bCs/>
          <w:iCs/>
          <w:sz w:val="36"/>
          <w:szCs w:val="36"/>
        </w:rPr>
        <w:t xml:space="preserve">sed </w:t>
      </w:r>
      <w:r w:rsidRPr="00364954">
        <w:rPr>
          <w:rFonts w:ascii="Arial" w:hAnsi="Arial" w:cs="Arial"/>
          <w:b/>
          <w:bCs/>
          <w:iCs/>
          <w:sz w:val="36"/>
          <w:szCs w:val="36"/>
        </w:rPr>
        <w:t xml:space="preserve">During </w:t>
      </w:r>
      <w:proofErr w:type="spellStart"/>
      <w:r w:rsidRPr="00364954">
        <w:rPr>
          <w:rFonts w:ascii="Arial" w:hAnsi="Arial" w:cs="Arial"/>
          <w:b/>
          <w:bCs/>
          <w:iCs/>
          <w:sz w:val="36"/>
          <w:szCs w:val="36"/>
        </w:rPr>
        <w:t>Anaesthesia</w:t>
      </w:r>
      <w:proofErr w:type="spellEnd"/>
      <w:r w:rsidRPr="00364954">
        <w:rPr>
          <w:rFonts w:ascii="Arial" w:hAnsi="Arial" w:cs="Arial"/>
          <w:b/>
          <w:bCs/>
          <w:iCs/>
          <w:sz w:val="36"/>
          <w:szCs w:val="36"/>
        </w:rPr>
        <w:t xml:space="preserve"> — </w:t>
      </w:r>
      <w:proofErr w:type="spellStart"/>
      <w:r w:rsidR="00364954" w:rsidRPr="00364954">
        <w:rPr>
          <w:rFonts w:ascii="Arial" w:hAnsi="Arial" w:cs="Arial"/>
          <w:b/>
          <w:bCs/>
          <w:iCs/>
          <w:sz w:val="36"/>
          <w:szCs w:val="36"/>
        </w:rPr>
        <w:t>Colours</w:t>
      </w:r>
      <w:proofErr w:type="spellEnd"/>
      <w:r>
        <w:rPr>
          <w:rFonts w:ascii="Arial" w:hAnsi="Arial" w:cs="Arial"/>
          <w:b/>
          <w:bCs/>
          <w:iCs/>
          <w:sz w:val="36"/>
          <w:szCs w:val="36"/>
        </w:rPr>
        <w:t>, Design a</w:t>
      </w:r>
      <w:r w:rsidRPr="00364954">
        <w:rPr>
          <w:rFonts w:ascii="Arial" w:hAnsi="Arial" w:cs="Arial"/>
          <w:b/>
          <w:bCs/>
          <w:iCs/>
          <w:sz w:val="36"/>
          <w:szCs w:val="36"/>
        </w:rPr>
        <w:t>nd Performance</w:t>
      </w:r>
    </w:p>
    <w:p w14:paraId="45362A1D" w14:textId="387BC1C6" w:rsidR="00270C4A" w:rsidRDefault="00270C4A" w:rsidP="00270C4A">
      <w:pPr>
        <w:pStyle w:val="PlainText"/>
        <w:rPr>
          <w:rFonts w:ascii="Arial" w:eastAsia="PMingLiU" w:hAnsi="Arial" w:cs="Arial"/>
          <w:sz w:val="24"/>
          <w:szCs w:val="24"/>
          <w:lang w:eastAsia="zh-TW"/>
        </w:rPr>
      </w:pPr>
    </w:p>
    <w:p w14:paraId="7FD4CF3A" w14:textId="221EEB2B" w:rsidR="007B2DE4" w:rsidRDefault="007B2DE4" w:rsidP="00270C4A">
      <w:pPr>
        <w:pStyle w:val="PlainText"/>
        <w:rPr>
          <w:rFonts w:ascii="Arial" w:eastAsia="PMingLiU" w:hAnsi="Arial" w:cs="Arial"/>
          <w:sz w:val="24"/>
          <w:szCs w:val="24"/>
          <w:lang w:eastAsia="zh-TW"/>
        </w:rPr>
      </w:pPr>
    </w:p>
    <w:p w14:paraId="660926A2" w14:textId="29C4265C" w:rsidR="007B2DE4" w:rsidRDefault="007B2DE4" w:rsidP="00270C4A">
      <w:pPr>
        <w:pStyle w:val="PlainText"/>
        <w:rPr>
          <w:rFonts w:ascii="Arial" w:eastAsia="PMingLiU" w:hAnsi="Arial" w:cs="Arial"/>
          <w:sz w:val="24"/>
          <w:szCs w:val="24"/>
          <w:lang w:eastAsia="zh-TW"/>
        </w:rPr>
      </w:pPr>
    </w:p>
    <w:p w14:paraId="65006E90" w14:textId="77777777" w:rsidR="00B26B35" w:rsidRDefault="00B26B35" w:rsidP="00270C4A">
      <w:pPr>
        <w:pStyle w:val="PlainText"/>
        <w:rPr>
          <w:rFonts w:ascii="Arial" w:eastAsia="PMingLiU" w:hAnsi="Arial" w:cs="Arial"/>
          <w:sz w:val="24"/>
          <w:szCs w:val="24"/>
          <w:lang w:eastAsia="zh-TW"/>
        </w:rPr>
      </w:pPr>
    </w:p>
    <w:p w14:paraId="35BA2A48" w14:textId="48FA9B15" w:rsidR="007B2DE4" w:rsidRDefault="007B2DE4" w:rsidP="00270C4A">
      <w:pPr>
        <w:pStyle w:val="PlainText"/>
        <w:rPr>
          <w:rFonts w:ascii="Arial" w:eastAsia="PMingLiU" w:hAnsi="Arial" w:cs="Arial"/>
          <w:sz w:val="24"/>
          <w:szCs w:val="24"/>
          <w:lang w:eastAsia="zh-TW"/>
        </w:rPr>
      </w:pPr>
    </w:p>
    <w:p w14:paraId="11CE6C51" w14:textId="371E2A21" w:rsidR="007B2DE4" w:rsidRDefault="007B2DE4"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1E0F9D2F" w:rsidR="00270C4A" w:rsidRPr="00C56E9A" w:rsidRDefault="00270C4A" w:rsidP="00C56E9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C56E9A" w:rsidRPr="00C56E9A">
        <w:rPr>
          <w:rFonts w:ascii="Arial" w:eastAsia="PMingLiU" w:hAnsi="Arial" w:cs="Arial"/>
          <w:bCs/>
          <w:sz w:val="24"/>
          <w:szCs w:val="24"/>
          <w:lang w:eastAsia="zh-TW"/>
        </w:rPr>
        <w:t>11.040.10</w:t>
      </w:r>
      <w:r w:rsidR="00C56E9A">
        <w:rPr>
          <w:rFonts w:ascii="Arial" w:eastAsia="PMingLiU" w:hAnsi="Arial" w:cs="Arial"/>
          <w:bCs/>
          <w:sz w:val="24"/>
          <w:szCs w:val="24"/>
          <w:lang w:eastAsia="zh-TW"/>
        </w:rPr>
        <w:t>;</w:t>
      </w:r>
      <w:r w:rsidR="00C56E9A" w:rsidRPr="00C56E9A">
        <w:rPr>
          <w:rFonts w:ascii="Arial" w:eastAsia="PMingLiU" w:hAnsi="Arial" w:cs="Arial"/>
          <w:bCs/>
          <w:sz w:val="24"/>
          <w:szCs w:val="24"/>
          <w:lang w:eastAsia="zh-TW"/>
        </w:rPr>
        <w:t xml:space="preserve"> 11.040.25</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1617478D"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D3BE2">
        <w:rPr>
          <w:rFonts w:ascii="Arial" w:hAnsi="Arial" w:cs="Arial"/>
          <w:sz w:val="24"/>
          <w:szCs w:val="24"/>
        </w:rPr>
        <w:t>5</w:t>
      </w:r>
    </w:p>
    <w:p w14:paraId="3AF676F8" w14:textId="27DAA0B4"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E1F20">
        <w:rPr>
          <w:rFonts w:ascii="Arial" w:hAnsi="Arial" w:cs="Arial"/>
          <w:sz w:val="24"/>
          <w:szCs w:val="24"/>
        </w:rPr>
        <w:t>2</w:t>
      </w:r>
      <w:r w:rsidR="003D3BE2">
        <w:rPr>
          <w:rFonts w:ascii="Arial" w:hAnsi="Arial" w:cs="Arial"/>
          <w:sz w:val="24"/>
          <w:szCs w:val="24"/>
        </w:rPr>
        <w:t>0</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B26B35"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5952817"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B26B35"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648A63AA" w:rsidR="00BA36ED" w:rsidRDefault="003D3BE2" w:rsidP="004B1677">
      <w:pPr>
        <w:spacing w:after="0" w:line="240" w:lineRule="auto"/>
        <w:ind w:left="3510"/>
        <w:rPr>
          <w:rFonts w:ascii="Arial" w:hAnsi="Arial" w:cs="Arial"/>
          <w:b/>
          <w:bCs/>
          <w:sz w:val="24"/>
          <w:szCs w:val="24"/>
        </w:rPr>
      </w:pPr>
      <w:r>
        <w:rPr>
          <w:rFonts w:ascii="Arial" w:hAnsi="Arial" w:cs="Arial"/>
          <w:b/>
          <w:bCs/>
          <w:iCs/>
          <w:sz w:val="24"/>
          <w:szCs w:val="24"/>
        </w:rPr>
        <w:t>January</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5</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7F042A3E" w14:textId="77777777" w:rsidR="00BA36ED" w:rsidRDefault="00BA36ED">
      <w:pPr>
        <w:spacing w:after="160" w:line="259" w:lineRule="auto"/>
        <w:rPr>
          <w:rFonts w:ascii="Arial" w:hAnsi="Arial" w:cs="Arial"/>
          <w:b/>
          <w:bCs/>
          <w:sz w:val="24"/>
          <w:szCs w:val="24"/>
        </w:rPr>
      </w:pPr>
      <w:r>
        <w:rPr>
          <w:rFonts w:ascii="Arial" w:hAnsi="Arial" w:cs="Arial"/>
          <w:b/>
          <w:bCs/>
          <w:sz w:val="24"/>
          <w:szCs w:val="24"/>
        </w:rPr>
        <w:br w:type="page"/>
      </w:r>
    </w:p>
    <w:p w14:paraId="1B3BB557" w14:textId="77777777" w:rsidR="00BA1935" w:rsidRDefault="00BA1935" w:rsidP="004B1677">
      <w:pPr>
        <w:spacing w:after="0" w:line="240" w:lineRule="auto"/>
        <w:ind w:left="3510"/>
        <w:sectPr w:rsidR="00BA1935" w:rsidSect="00422026">
          <w:pgSz w:w="11909" w:h="16834" w:code="9"/>
          <w:pgMar w:top="810" w:right="720" w:bottom="432" w:left="1296" w:header="720" w:footer="720" w:gutter="0"/>
          <w:cols w:space="720"/>
          <w:docGrid w:linePitch="299"/>
        </w:sectPr>
      </w:pPr>
    </w:p>
    <w:p w14:paraId="592D1588" w14:textId="77777777" w:rsidR="006635AC" w:rsidRDefault="006635AC" w:rsidP="006635AC">
      <w:pPr>
        <w:tabs>
          <w:tab w:val="left" w:pos="6825"/>
        </w:tabs>
        <w:spacing w:after="0"/>
        <w:jc w:val="both"/>
        <w:rPr>
          <w:rFonts w:ascii="Arial" w:eastAsia="Arial" w:hAnsi="Arial" w:cs="Arial"/>
          <w:sz w:val="20"/>
          <w:szCs w:val="20"/>
        </w:rPr>
      </w:pPr>
      <w:proofErr w:type="spellStart"/>
      <w:r>
        <w:rPr>
          <w:rFonts w:ascii="Arial" w:eastAsia="Arial" w:hAnsi="Arial" w:cs="Arial"/>
          <w:sz w:val="20"/>
          <w:szCs w:val="20"/>
        </w:rPr>
        <w:lastRenderedPageBreak/>
        <w:t>Anaesthetic</w:t>
      </w:r>
      <w:proofErr w:type="spellEnd"/>
      <w:r>
        <w:rPr>
          <w:rFonts w:ascii="Arial" w:eastAsia="Arial" w:hAnsi="Arial" w:cs="Arial"/>
          <w:sz w:val="20"/>
          <w:szCs w:val="20"/>
        </w:rPr>
        <w:t>, Resuscitation and Allied Equipment Sectional Committee, MHD 11</w:t>
      </w:r>
    </w:p>
    <w:p w14:paraId="319FD74D" w14:textId="77777777" w:rsidR="006635AC" w:rsidRDefault="006635AC" w:rsidP="006635AC">
      <w:pPr>
        <w:tabs>
          <w:tab w:val="left" w:pos="6825"/>
        </w:tabs>
        <w:spacing w:after="0"/>
        <w:jc w:val="both"/>
        <w:rPr>
          <w:rFonts w:ascii="Arial" w:eastAsia="Arial" w:hAnsi="Arial" w:cs="Arial"/>
          <w:sz w:val="20"/>
          <w:szCs w:val="20"/>
        </w:rPr>
      </w:pPr>
    </w:p>
    <w:p w14:paraId="5C137718" w14:textId="77777777" w:rsidR="006635AC" w:rsidRDefault="006635AC" w:rsidP="006635AC">
      <w:pPr>
        <w:tabs>
          <w:tab w:val="left" w:pos="6825"/>
        </w:tabs>
        <w:spacing w:after="0"/>
        <w:jc w:val="both"/>
        <w:rPr>
          <w:rFonts w:ascii="Arial" w:eastAsia="Arial" w:hAnsi="Arial" w:cs="Arial"/>
          <w:sz w:val="20"/>
          <w:szCs w:val="20"/>
        </w:rPr>
      </w:pPr>
    </w:p>
    <w:p w14:paraId="71CCB08D" w14:textId="77777777" w:rsidR="006635AC" w:rsidRDefault="006635AC" w:rsidP="006635AC">
      <w:pPr>
        <w:tabs>
          <w:tab w:val="left" w:pos="6825"/>
        </w:tabs>
        <w:spacing w:after="0"/>
        <w:jc w:val="both"/>
        <w:rPr>
          <w:rFonts w:ascii="Arial" w:eastAsia="Arial" w:hAnsi="Arial" w:cs="Arial"/>
          <w:sz w:val="20"/>
          <w:szCs w:val="20"/>
        </w:rPr>
      </w:pPr>
    </w:p>
    <w:p w14:paraId="549E1372" w14:textId="77777777" w:rsidR="006635AC" w:rsidRDefault="006635AC" w:rsidP="006635AC">
      <w:pPr>
        <w:tabs>
          <w:tab w:val="left" w:pos="6825"/>
        </w:tabs>
        <w:spacing w:after="0"/>
        <w:jc w:val="both"/>
        <w:rPr>
          <w:rFonts w:ascii="Arial" w:eastAsia="Arial" w:hAnsi="Arial" w:cs="Arial"/>
          <w:sz w:val="20"/>
          <w:szCs w:val="20"/>
        </w:rPr>
      </w:pPr>
    </w:p>
    <w:p w14:paraId="4F5CF0ED" w14:textId="77777777" w:rsidR="006635AC" w:rsidRDefault="006635AC" w:rsidP="006635AC">
      <w:pPr>
        <w:tabs>
          <w:tab w:val="left" w:pos="6825"/>
        </w:tabs>
        <w:jc w:val="both"/>
        <w:rPr>
          <w:rFonts w:ascii="Arial" w:eastAsia="Arial" w:hAnsi="Arial" w:cs="Arial"/>
          <w:sz w:val="20"/>
          <w:szCs w:val="20"/>
        </w:rPr>
      </w:pPr>
      <w:r>
        <w:rPr>
          <w:rFonts w:ascii="Arial" w:eastAsia="Arial" w:hAnsi="Arial" w:cs="Arial"/>
          <w:sz w:val="20"/>
          <w:szCs w:val="20"/>
        </w:rPr>
        <w:t>NATIONAL FOREWORD</w:t>
      </w:r>
    </w:p>
    <w:p w14:paraId="3B939F3F" w14:textId="7A1C78A3" w:rsidR="006635AC" w:rsidRDefault="006635AC" w:rsidP="006635AC">
      <w:pPr>
        <w:tabs>
          <w:tab w:val="left" w:pos="6825"/>
        </w:tabs>
        <w:spacing w:before="240" w:after="0"/>
        <w:jc w:val="both"/>
        <w:rPr>
          <w:rFonts w:ascii="Arial" w:eastAsia="Arial" w:hAnsi="Arial" w:cs="Arial"/>
          <w:sz w:val="20"/>
          <w:szCs w:val="20"/>
        </w:rPr>
      </w:pPr>
      <w:r>
        <w:rPr>
          <w:rFonts w:ascii="Arial" w:eastAsia="Arial" w:hAnsi="Arial" w:cs="Arial"/>
          <w:sz w:val="20"/>
          <w:szCs w:val="20"/>
        </w:rPr>
        <w:t>This India</w:t>
      </w:r>
      <w:r w:rsidR="003D3BE2">
        <w:rPr>
          <w:rFonts w:ascii="Arial" w:eastAsia="Arial" w:hAnsi="Arial" w:cs="Arial"/>
          <w:sz w:val="20"/>
          <w:szCs w:val="20"/>
        </w:rPr>
        <w:t>n Standard which is identical adoption of</w:t>
      </w:r>
      <w:r>
        <w:rPr>
          <w:rFonts w:ascii="Arial" w:eastAsia="Arial" w:hAnsi="Arial" w:cs="Arial"/>
          <w:sz w:val="20"/>
          <w:szCs w:val="20"/>
        </w:rPr>
        <w:t xml:space="preserve"> </w:t>
      </w:r>
      <w:r w:rsidR="00364954" w:rsidRPr="00364954">
        <w:rPr>
          <w:rFonts w:ascii="Arial" w:eastAsia="Arial" w:hAnsi="Arial" w:cs="Arial"/>
          <w:sz w:val="20"/>
          <w:szCs w:val="20"/>
        </w:rPr>
        <w:t>ISO 26825:2020</w:t>
      </w:r>
      <w:r>
        <w:rPr>
          <w:rFonts w:ascii="Arial" w:eastAsia="Arial" w:hAnsi="Arial" w:cs="Arial"/>
          <w:sz w:val="20"/>
          <w:szCs w:val="20"/>
        </w:rPr>
        <w:t xml:space="preserve"> ‘</w:t>
      </w:r>
      <w:proofErr w:type="spellStart"/>
      <w:r w:rsidR="00364954" w:rsidRPr="00364954">
        <w:rPr>
          <w:rFonts w:ascii="Arial" w:eastAsia="Arial" w:hAnsi="Arial" w:cs="Arial"/>
          <w:sz w:val="20"/>
          <w:szCs w:val="20"/>
        </w:rPr>
        <w:t>Anaesthetic</w:t>
      </w:r>
      <w:proofErr w:type="spellEnd"/>
      <w:r w:rsidR="00364954" w:rsidRPr="00364954">
        <w:rPr>
          <w:rFonts w:ascii="Arial" w:eastAsia="Arial" w:hAnsi="Arial" w:cs="Arial"/>
          <w:sz w:val="20"/>
          <w:szCs w:val="20"/>
        </w:rPr>
        <w:t xml:space="preserve"> and respiratory equipment — User-applied labels for syringes containing drugs used during </w:t>
      </w:r>
      <w:proofErr w:type="spellStart"/>
      <w:r w:rsidR="00364954" w:rsidRPr="00364954">
        <w:rPr>
          <w:rFonts w:ascii="Arial" w:eastAsia="Arial" w:hAnsi="Arial" w:cs="Arial"/>
          <w:sz w:val="20"/>
          <w:szCs w:val="20"/>
        </w:rPr>
        <w:t>anaesthesia</w:t>
      </w:r>
      <w:proofErr w:type="spellEnd"/>
      <w:r w:rsidR="00364954" w:rsidRPr="00364954">
        <w:rPr>
          <w:rFonts w:ascii="Arial" w:eastAsia="Arial" w:hAnsi="Arial" w:cs="Arial"/>
          <w:sz w:val="20"/>
          <w:szCs w:val="20"/>
        </w:rPr>
        <w:t xml:space="preserve"> — </w:t>
      </w:r>
      <w:proofErr w:type="spellStart"/>
      <w:r w:rsidR="00364954" w:rsidRPr="00364954">
        <w:rPr>
          <w:rFonts w:ascii="Arial" w:eastAsia="Arial" w:hAnsi="Arial" w:cs="Arial"/>
          <w:sz w:val="20"/>
          <w:szCs w:val="20"/>
        </w:rPr>
        <w:t>Colours</w:t>
      </w:r>
      <w:proofErr w:type="spellEnd"/>
      <w:r w:rsidR="00364954" w:rsidRPr="00364954">
        <w:rPr>
          <w:rFonts w:ascii="Arial" w:eastAsia="Arial" w:hAnsi="Arial" w:cs="Arial"/>
          <w:sz w:val="20"/>
          <w:szCs w:val="20"/>
        </w:rPr>
        <w:t>, design and performance</w:t>
      </w:r>
      <w:r>
        <w:rPr>
          <w:rFonts w:ascii="Arial" w:eastAsia="Arial" w:hAnsi="Arial" w:cs="Arial"/>
          <w:sz w:val="20"/>
          <w:szCs w:val="20"/>
        </w:rPr>
        <w:t xml:space="preserve">’ issued by the International Organization for Standardization (ISO) was adopted by the Bureau of Indian Standards on the recommendation of the </w:t>
      </w:r>
      <w:proofErr w:type="spellStart"/>
      <w:r>
        <w:rPr>
          <w:rFonts w:ascii="Arial" w:eastAsia="Arial" w:hAnsi="Arial" w:cs="Arial"/>
          <w:sz w:val="20"/>
          <w:szCs w:val="20"/>
        </w:rPr>
        <w:t>Anaesthetic</w:t>
      </w:r>
      <w:proofErr w:type="spellEnd"/>
      <w:r>
        <w:rPr>
          <w:rFonts w:ascii="Arial" w:eastAsia="Arial" w:hAnsi="Arial" w:cs="Arial"/>
          <w:sz w:val="20"/>
          <w:szCs w:val="20"/>
        </w:rPr>
        <w:t>, Resuscitation and Allied Equipment Sectional Committee and after approval of the Medical Equipment and Hospital Planning Division Council.</w:t>
      </w:r>
    </w:p>
    <w:p w14:paraId="295103FD" w14:textId="77777777" w:rsidR="006635AC" w:rsidRDefault="006635AC" w:rsidP="006635AC">
      <w:pPr>
        <w:tabs>
          <w:tab w:val="left" w:pos="6825"/>
        </w:tabs>
        <w:spacing w:after="0" w:line="240" w:lineRule="auto"/>
        <w:jc w:val="both"/>
        <w:rPr>
          <w:rFonts w:ascii="Arial" w:eastAsia="Arial" w:hAnsi="Arial" w:cs="Arial"/>
          <w:sz w:val="20"/>
          <w:szCs w:val="20"/>
        </w:rPr>
      </w:pPr>
    </w:p>
    <w:p w14:paraId="2412BB0E" w14:textId="77777777" w:rsidR="006635AC" w:rsidRDefault="006635AC" w:rsidP="006635AC">
      <w:pPr>
        <w:tabs>
          <w:tab w:val="left" w:pos="6825"/>
        </w:tabs>
        <w:spacing w:after="160" w:line="240" w:lineRule="auto"/>
        <w:jc w:val="both"/>
        <w:rPr>
          <w:rFonts w:ascii="Arial" w:eastAsia="Arial" w:hAnsi="Arial" w:cs="Arial"/>
          <w:sz w:val="20"/>
          <w:szCs w:val="20"/>
        </w:rPr>
      </w:pPr>
      <w:r>
        <w:rPr>
          <w:rFonts w:ascii="Arial" w:eastAsia="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bookmarkStart w:id="0" w:name="_GoBack"/>
      <w:bookmarkEnd w:id="0"/>
    </w:p>
    <w:p w14:paraId="7D9EE020" w14:textId="77777777" w:rsidR="006635AC" w:rsidRDefault="006635AC" w:rsidP="006635AC">
      <w:pPr>
        <w:numPr>
          <w:ilvl w:val="0"/>
          <w:numId w:val="1"/>
        </w:numPr>
        <w:pBdr>
          <w:top w:val="nil"/>
          <w:left w:val="nil"/>
          <w:bottom w:val="nil"/>
          <w:right w:val="nil"/>
          <w:between w:val="nil"/>
        </w:pBdr>
        <w:tabs>
          <w:tab w:val="left" w:pos="6825"/>
        </w:tabs>
        <w:spacing w:after="160" w:line="240" w:lineRule="auto"/>
        <w:jc w:val="both"/>
        <w:rPr>
          <w:rFonts w:ascii="Arial" w:eastAsia="Arial" w:hAnsi="Arial" w:cs="Arial"/>
          <w:color w:val="000000"/>
          <w:sz w:val="20"/>
          <w:szCs w:val="20"/>
        </w:rPr>
      </w:pPr>
      <w:r>
        <w:rPr>
          <w:rFonts w:ascii="Arial" w:eastAsia="Arial" w:hAnsi="Arial" w:cs="Arial"/>
          <w:color w:val="000000"/>
          <w:sz w:val="20"/>
          <w:szCs w:val="20"/>
        </w:rPr>
        <w:t>Wherever the words ‘International Standard’ appear referring to this standard, they should be read as ‘Indian Standard’; and</w:t>
      </w:r>
    </w:p>
    <w:p w14:paraId="4842402F" w14:textId="5F71D24D" w:rsidR="006635AC" w:rsidRPr="006635AC" w:rsidRDefault="006635AC" w:rsidP="006635AC">
      <w:pPr>
        <w:numPr>
          <w:ilvl w:val="0"/>
          <w:numId w:val="1"/>
        </w:numPr>
        <w:pBdr>
          <w:top w:val="nil"/>
          <w:left w:val="nil"/>
          <w:bottom w:val="nil"/>
          <w:right w:val="nil"/>
          <w:between w:val="nil"/>
        </w:pBdr>
        <w:tabs>
          <w:tab w:val="left" w:pos="6825"/>
        </w:tabs>
        <w:spacing w:before="120" w:after="0" w:line="240" w:lineRule="auto"/>
        <w:jc w:val="both"/>
        <w:rPr>
          <w:rFonts w:ascii="Arial" w:eastAsia="Arial" w:hAnsi="Arial" w:cs="Arial"/>
          <w:color w:val="000000"/>
          <w:sz w:val="20"/>
          <w:szCs w:val="20"/>
        </w:rPr>
      </w:pPr>
      <w:r>
        <w:rPr>
          <w:rFonts w:ascii="Arial" w:eastAsia="Arial" w:hAnsi="Arial" w:cs="Arial"/>
          <w:color w:val="000000"/>
          <w:sz w:val="20"/>
          <w:szCs w:val="20"/>
        </w:rPr>
        <w:t>Comma (,) has been used as a decimal marker while in Indian Standards, the current practice is to use a point (.) as the decimal marker.</w:t>
      </w:r>
    </w:p>
    <w:p w14:paraId="30A5169A" w14:textId="77777777" w:rsidR="006635AC" w:rsidRDefault="006635AC" w:rsidP="006635AC">
      <w:pPr>
        <w:tabs>
          <w:tab w:val="left" w:pos="6825"/>
        </w:tabs>
        <w:spacing w:after="0" w:line="240" w:lineRule="auto"/>
        <w:jc w:val="both"/>
        <w:rPr>
          <w:rFonts w:ascii="Arial" w:eastAsia="Arial" w:hAnsi="Arial" w:cs="Arial"/>
          <w:color w:val="000000"/>
          <w:sz w:val="20"/>
          <w:szCs w:val="20"/>
        </w:rPr>
      </w:pPr>
    </w:p>
    <w:p w14:paraId="3D2BED71" w14:textId="765CF5F3" w:rsidR="006635AC" w:rsidRDefault="006635AC" w:rsidP="006635AC">
      <w:pPr>
        <w:tabs>
          <w:tab w:val="left" w:pos="6825"/>
        </w:tabs>
        <w:spacing w:after="0"/>
        <w:jc w:val="both"/>
        <w:rPr>
          <w:rFonts w:ascii="Arial" w:eastAsia="Arial" w:hAnsi="Arial" w:cs="Arial"/>
          <w:b/>
          <w:sz w:val="20"/>
          <w:szCs w:val="20"/>
        </w:rPr>
      </w:pPr>
      <w:bookmarkStart w:id="1" w:name="_heading=h.gjdgxs" w:colFirst="0" w:colLast="0"/>
      <w:bookmarkEnd w:id="1"/>
      <w:r>
        <w:rPr>
          <w:rFonts w:ascii="Arial" w:eastAsia="Arial" w:hAnsi="Arial" w:cs="Arial"/>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Pr>
          <w:rFonts w:ascii="Arial" w:eastAsia="Arial" w:hAnsi="Arial" w:cs="Arial"/>
          <w:color w:val="000000"/>
          <w:sz w:val="20"/>
          <w:szCs w:val="20"/>
        </w:rPr>
        <w:t>2 :</w:t>
      </w:r>
      <w:proofErr w:type="gramEnd"/>
      <w:r>
        <w:rPr>
          <w:rFonts w:ascii="Arial" w:eastAsia="Arial" w:hAnsi="Arial" w:cs="Arial"/>
          <w:color w:val="000000"/>
          <w:sz w:val="20"/>
          <w:szCs w:val="20"/>
        </w:rPr>
        <w:t xml:space="preserve"> 2022 ‘Rules for rounding off numerical values (</w:t>
      </w:r>
      <w:r>
        <w:rPr>
          <w:rFonts w:ascii="Arial" w:eastAsia="Arial" w:hAnsi="Arial" w:cs="Arial"/>
          <w:i/>
          <w:color w:val="000000"/>
          <w:sz w:val="20"/>
          <w:szCs w:val="20"/>
        </w:rPr>
        <w:t>second revision</w:t>
      </w:r>
      <w:r>
        <w:rPr>
          <w:rFonts w:ascii="Arial" w:eastAsia="Arial" w:hAnsi="Arial" w:cs="Arial"/>
          <w:color w:val="000000"/>
          <w:sz w:val="20"/>
          <w:szCs w:val="20"/>
        </w:rPr>
        <w:t>)’. The number of significant places retained in the rounded off value should be the same as that of the specified value in this standard.</w:t>
      </w:r>
    </w:p>
    <w:sectPr w:rsidR="006635AC" w:rsidSect="00BA1935">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326CD"/>
    <w:multiLevelType w:val="multilevel"/>
    <w:tmpl w:val="60EC9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143B8E"/>
    <w:rsid w:val="00226EDF"/>
    <w:rsid w:val="00270C4A"/>
    <w:rsid w:val="00364954"/>
    <w:rsid w:val="003D3BE2"/>
    <w:rsid w:val="004B1677"/>
    <w:rsid w:val="004B1D43"/>
    <w:rsid w:val="004F3A8C"/>
    <w:rsid w:val="00645851"/>
    <w:rsid w:val="006635AC"/>
    <w:rsid w:val="006E6B10"/>
    <w:rsid w:val="007B2DE4"/>
    <w:rsid w:val="00805DB4"/>
    <w:rsid w:val="008C09B7"/>
    <w:rsid w:val="00976409"/>
    <w:rsid w:val="009E1F20"/>
    <w:rsid w:val="00B26B35"/>
    <w:rsid w:val="00BA1935"/>
    <w:rsid w:val="00BA36ED"/>
    <w:rsid w:val="00C56E9A"/>
    <w:rsid w:val="00CC552B"/>
    <w:rsid w:val="00CF3594"/>
    <w:rsid w:val="00D543FB"/>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Madhusoodan</cp:lastModifiedBy>
  <cp:revision>10</cp:revision>
  <dcterms:created xsi:type="dcterms:W3CDTF">2024-11-08T05:46:00Z</dcterms:created>
  <dcterms:modified xsi:type="dcterms:W3CDTF">2024-12-17T09:31:00Z</dcterms:modified>
</cp:coreProperties>
</file>