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A0061" w14:textId="77777777" w:rsidR="0090308F" w:rsidRDefault="0090308F" w:rsidP="0090308F">
      <w:pPr>
        <w:ind w:left="4111" w:hanging="283"/>
        <w:jc w:val="right"/>
        <w:rPr>
          <w:b/>
          <w:sz w:val="24"/>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00D94E3C" wp14:editId="2B9B057A">
                <wp:simplePos x="0" y="0"/>
                <wp:positionH relativeFrom="column">
                  <wp:posOffset>2360295</wp:posOffset>
                </wp:positionH>
                <wp:positionV relativeFrom="paragraph">
                  <wp:posOffset>-65405</wp:posOffset>
                </wp:positionV>
                <wp:extent cx="1562100" cy="676910"/>
                <wp:effectExtent l="0" t="0" r="19050" b="279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07F1819" w14:textId="77777777" w:rsidR="0090308F" w:rsidRPr="00422026" w:rsidRDefault="0090308F" w:rsidP="0090308F">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6CC4529" w14:textId="77777777" w:rsidR="0090308F" w:rsidRPr="00F20963" w:rsidRDefault="0090308F" w:rsidP="0090308F">
                            <w:pPr>
                              <w:rPr>
                                <w:rFonts w:ascii="Arial" w:hAnsi="Arial" w:cs="Arial"/>
                                <w:b/>
                                <w:i/>
                                <w:sz w:val="28"/>
                                <w:szCs w:val="32"/>
                              </w:rPr>
                            </w:pPr>
                            <w:r w:rsidRPr="00F20963">
                              <w:rPr>
                                <w:rFonts w:ascii="Arial" w:hAnsi="Arial" w:cs="Arial"/>
                                <w:b/>
                                <w:i/>
                                <w:sz w:val="28"/>
                                <w:szCs w:val="32"/>
                              </w:rPr>
                              <w:t>Indian Standard</w:t>
                            </w:r>
                          </w:p>
                          <w:p w14:paraId="3585F3B6" w14:textId="77777777" w:rsidR="0090308F" w:rsidRPr="00C536D7" w:rsidRDefault="0090308F" w:rsidP="0090308F">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94E3C" id="_x0000_t202" coordsize="21600,21600" o:spt="202" path="m,l,21600r21600,l21600,xe">
                <v:stroke joinstyle="miter"/>
                <v:path gradientshapeok="t" o:connecttype="rect"/>
              </v:shapetype>
              <v:shape id="Text Box 20" o:spid="_x0000_s1026" type="#_x0000_t202" style="position:absolute;left:0;text-align:left;margin-left:185.85pt;margin-top:-5.1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EJSA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" strokecolor="white [3212]">
                <v:textbox>
                  <w:txbxContent>
                    <w:p w14:paraId="307F1819" w14:textId="77777777" w:rsidR="0090308F" w:rsidRPr="00422026" w:rsidRDefault="0090308F" w:rsidP="0090308F">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6CC4529" w14:textId="77777777" w:rsidR="0090308F" w:rsidRPr="00F20963" w:rsidRDefault="0090308F" w:rsidP="0090308F">
                      <w:pPr>
                        <w:rPr>
                          <w:rFonts w:ascii="Arial" w:hAnsi="Arial" w:cs="Arial"/>
                          <w:b/>
                          <w:i/>
                          <w:sz w:val="28"/>
                          <w:szCs w:val="32"/>
                        </w:rPr>
                      </w:pPr>
                      <w:r w:rsidRPr="00F20963">
                        <w:rPr>
                          <w:rFonts w:ascii="Arial" w:hAnsi="Arial" w:cs="Arial"/>
                          <w:b/>
                          <w:i/>
                          <w:sz w:val="28"/>
                          <w:szCs w:val="32"/>
                        </w:rPr>
                        <w:t>Indian Standard</w:t>
                      </w:r>
                    </w:p>
                    <w:p w14:paraId="3585F3B6" w14:textId="77777777" w:rsidR="0090308F" w:rsidRPr="00C536D7" w:rsidRDefault="0090308F" w:rsidP="0090308F">
                      <w:pPr>
                        <w:rPr>
                          <w:b/>
                          <w:i/>
                        </w:rPr>
                      </w:pPr>
                    </w:p>
                  </w:txbxContent>
                </v:textbox>
              </v:shape>
            </w:pict>
          </mc:Fallback>
        </mc:AlternateContent>
      </w:r>
      <w:r>
        <w:rPr>
          <w:b/>
          <w:sz w:val="24"/>
        </w:rPr>
        <w:t>IS XXXX : 2024</w:t>
      </w:r>
    </w:p>
    <w:p w14:paraId="148D3E84" w14:textId="56EE191D" w:rsidR="0090308F" w:rsidRPr="003367AB" w:rsidRDefault="0090308F" w:rsidP="0090308F">
      <w:pPr>
        <w:ind w:left="4111" w:hanging="283"/>
        <w:jc w:val="right"/>
        <w:rPr>
          <w:b/>
          <w:sz w:val="24"/>
        </w:rPr>
      </w:pPr>
      <w:r>
        <w:rPr>
          <w:b/>
          <w:sz w:val="24"/>
        </w:rPr>
        <w:t xml:space="preserve">  ISO 19014</w:t>
      </w:r>
      <w:r w:rsidR="00F57A4F">
        <w:rPr>
          <w:b/>
          <w:sz w:val="24"/>
        </w:rPr>
        <w:t>-5</w:t>
      </w:r>
      <w:r w:rsidR="00B85521">
        <w:rPr>
          <w:b/>
          <w:sz w:val="24"/>
        </w:rPr>
        <w:t xml:space="preserve"> : 2021</w:t>
      </w:r>
    </w:p>
    <w:p w14:paraId="09A4070D" w14:textId="77777777" w:rsidR="0090308F" w:rsidRPr="00293249" w:rsidRDefault="0090308F" w:rsidP="0090308F">
      <w:pPr>
        <w:pStyle w:val="Header"/>
        <w:ind w:left="4111" w:hanging="283"/>
        <w:jc w:val="right"/>
        <w:rPr>
          <w:b/>
          <w:sz w:val="24"/>
          <w:szCs w:val="24"/>
        </w:rPr>
      </w:pPr>
    </w:p>
    <w:p w14:paraId="74AF40EE" w14:textId="77777777" w:rsidR="0090308F" w:rsidRDefault="0090308F" w:rsidP="0090308F">
      <w:pPr>
        <w:adjustRightInd w:val="0"/>
        <w:ind w:left="4111" w:right="74" w:hanging="283"/>
        <w:jc w:val="both"/>
        <w:rPr>
          <w:rFonts w:ascii="Arial" w:hAnsi="Arial" w:cs="Arial"/>
          <w:bCs/>
          <w:i/>
          <w:iCs/>
          <w:color w:val="000000"/>
          <w:sz w:val="20"/>
          <w:lang w:val="fr-FR"/>
        </w:rPr>
      </w:pPr>
      <w:r>
        <w:rPr>
          <w:rFonts w:ascii="Arial" w:hAnsi="Arial" w:cs="Arial"/>
          <w:bCs/>
          <w:color w:val="000000"/>
          <w:sz w:val="20"/>
          <w:lang w:val="fr-FR"/>
        </w:rPr>
        <w:t xml:space="preserve">                                      </w:t>
      </w:r>
    </w:p>
    <w:p w14:paraId="025AE80B" w14:textId="77777777" w:rsidR="0090308F" w:rsidRPr="00CF4653" w:rsidRDefault="0090308F" w:rsidP="0090308F">
      <w:pPr>
        <w:ind w:left="4111" w:hanging="283"/>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752DDD34" wp14:editId="7B8C0EF5">
                <wp:extent cx="4030345" cy="63500"/>
                <wp:effectExtent l="9525" t="4445" r="8255" b="825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0ACAC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gYLbgqQIAAK8KAAAOAAAAAAAAAAAAAAAA&#10;AC4CAABkcnMvZTJvRG9jLnhtbFBLAQItABQABgAIAAAAIQDP160h2wAAAAQBAAAPAAAAAAAAAAAA&#10;AAAAAAMFAABkcnMvZG93bnJldi54bWxQSwUGAAAAAAQABADzAAAACw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7484B1F4" w14:textId="77777777" w:rsidR="0090308F" w:rsidRPr="009B46F5" w:rsidRDefault="0090308F" w:rsidP="00100FE4">
      <w:pPr>
        <w:rPr>
          <w:cs/>
        </w:rPr>
      </w:pPr>
      <w:r>
        <w:tab/>
      </w:r>
      <w:r>
        <w:tab/>
      </w:r>
      <w:r>
        <w:tab/>
      </w:r>
      <w:r>
        <w:tab/>
      </w:r>
      <w:r w:rsidRPr="009B46F5">
        <w:tab/>
      </w:r>
      <w:r w:rsidRPr="009B46F5">
        <w:tab/>
      </w:r>
      <w:r w:rsidRPr="009B46F5">
        <w:tab/>
      </w:r>
      <w:r w:rsidRPr="009B46F5">
        <w:tab/>
      </w:r>
    </w:p>
    <w:p w14:paraId="21ABD42F" w14:textId="77777777" w:rsidR="0090308F" w:rsidRDefault="0090308F" w:rsidP="009C5879">
      <w:pPr>
        <w:tabs>
          <w:tab w:val="left" w:pos="426"/>
        </w:tabs>
        <w:adjustRightInd w:val="0"/>
        <w:spacing w:after="240"/>
        <w:ind w:left="4111" w:hanging="283"/>
        <w:jc w:val="center"/>
        <w:rPr>
          <w:rFonts w:ascii="Kokila" w:hAnsi="Kokila" w:cs="Kokila"/>
          <w:b/>
          <w:bCs/>
          <w:color w:val="222222"/>
          <w:sz w:val="52"/>
          <w:szCs w:val="52"/>
        </w:rPr>
      </w:pPr>
      <w:r w:rsidRPr="00AB2BA6">
        <w:rPr>
          <w:rFonts w:ascii="Kokila" w:hAnsi="Kokila" w:cs="Kokila" w:hint="cs"/>
          <w:b/>
          <w:bCs/>
          <w:color w:val="222222"/>
          <w:sz w:val="52"/>
          <w:szCs w:val="52"/>
        </w:rPr>
        <w:t>भू</w:t>
      </w:r>
      <w:r w:rsidRPr="00AB2BA6">
        <w:rPr>
          <w:rFonts w:ascii="Kokila" w:hAnsi="Kokila" w:cs="Kokila"/>
          <w:b/>
          <w:bCs/>
          <w:color w:val="222222"/>
          <w:sz w:val="52"/>
          <w:szCs w:val="52"/>
        </w:rPr>
        <w:t>-</w:t>
      </w:r>
      <w:r w:rsidRPr="00AB2BA6">
        <w:rPr>
          <w:rFonts w:ascii="Kokila" w:hAnsi="Kokila" w:cs="Kokila" w:hint="cs"/>
          <w:b/>
          <w:bCs/>
          <w:color w:val="222222"/>
          <w:sz w:val="52"/>
          <w:szCs w:val="52"/>
        </w:rPr>
        <w:t>संचलन</w:t>
      </w:r>
      <w:r w:rsidRPr="00AB2BA6">
        <w:rPr>
          <w:rFonts w:ascii="Kokila" w:hAnsi="Kokila" w:cs="Kokila"/>
          <w:b/>
          <w:bCs/>
          <w:color w:val="222222"/>
          <w:sz w:val="52"/>
          <w:szCs w:val="52"/>
        </w:rPr>
        <w:t xml:space="preserve"> </w:t>
      </w:r>
      <w:r w:rsidRPr="00AB2BA6">
        <w:rPr>
          <w:rFonts w:ascii="Kokila" w:hAnsi="Kokila" w:cs="Kokila" w:hint="cs"/>
          <w:b/>
          <w:bCs/>
          <w:color w:val="222222"/>
          <w:sz w:val="52"/>
          <w:szCs w:val="52"/>
        </w:rPr>
        <w:t>मशीनरी</w:t>
      </w:r>
      <w:r w:rsidRPr="00AB2BA6">
        <w:rPr>
          <w:rFonts w:ascii="Kokila" w:hAnsi="Kokila" w:cs="Kokila"/>
          <w:b/>
          <w:bCs/>
          <w:color w:val="222222"/>
          <w:sz w:val="52"/>
          <w:szCs w:val="52"/>
        </w:rPr>
        <w:t xml:space="preserve"> — </w:t>
      </w:r>
      <w:r w:rsidRPr="00AB2BA6">
        <w:rPr>
          <w:rFonts w:ascii="Kokila" w:hAnsi="Kokila" w:cs="Kokila" w:hint="cs"/>
          <w:b/>
          <w:bCs/>
          <w:color w:val="222222"/>
          <w:sz w:val="52"/>
          <w:szCs w:val="52"/>
        </w:rPr>
        <w:t>कार्यात्मक</w:t>
      </w:r>
      <w:r w:rsidRPr="00AB2BA6">
        <w:rPr>
          <w:rFonts w:ascii="Kokila" w:hAnsi="Kokila" w:cs="Kokila"/>
          <w:b/>
          <w:bCs/>
          <w:color w:val="222222"/>
          <w:sz w:val="52"/>
          <w:szCs w:val="52"/>
        </w:rPr>
        <w:t xml:space="preserve"> </w:t>
      </w:r>
      <w:r w:rsidRPr="00AB2BA6">
        <w:rPr>
          <w:rFonts w:ascii="Kokila" w:hAnsi="Kokila" w:cs="Kokila" w:hint="cs"/>
          <w:b/>
          <w:bCs/>
          <w:color w:val="222222"/>
          <w:sz w:val="52"/>
          <w:szCs w:val="52"/>
        </w:rPr>
        <w:t>सुरक्षा</w:t>
      </w:r>
      <w:r>
        <w:rPr>
          <w:rFonts w:ascii="Kokila" w:hAnsi="Kokila" w:cs="Kokila"/>
          <w:b/>
          <w:bCs/>
          <w:color w:val="222222"/>
          <w:sz w:val="52"/>
          <w:szCs w:val="52"/>
        </w:rPr>
        <w:t xml:space="preserve"> </w:t>
      </w:r>
    </w:p>
    <w:p w14:paraId="56B02FBD" w14:textId="0ADBF8B5" w:rsidR="0090308F" w:rsidRDefault="00D91956" w:rsidP="006213B6">
      <w:pPr>
        <w:tabs>
          <w:tab w:val="left" w:pos="426"/>
        </w:tabs>
        <w:adjustRightInd w:val="0"/>
        <w:ind w:left="4111" w:hanging="283"/>
        <w:jc w:val="center"/>
        <w:rPr>
          <w:rFonts w:ascii="Kokila" w:hAnsi="Kokila" w:cs="Kokila"/>
          <w:b/>
          <w:bCs/>
          <w:color w:val="000000"/>
          <w:sz w:val="44"/>
          <w:szCs w:val="44"/>
          <w:lang w:val="en-IN" w:eastAsia="en-IN"/>
        </w:rPr>
      </w:pPr>
      <w:r w:rsidRPr="00D91956">
        <w:rPr>
          <w:rFonts w:ascii="Kokila" w:hAnsi="Kokila" w:cs="Kokila" w:hint="cs"/>
          <w:b/>
          <w:bCs/>
          <w:color w:val="000000"/>
          <w:sz w:val="44"/>
          <w:szCs w:val="44"/>
          <w:lang w:val="en-IN" w:eastAsia="en-IN"/>
        </w:rPr>
        <w:t>भाग</w:t>
      </w:r>
      <w:r w:rsidRPr="00D91956">
        <w:rPr>
          <w:rFonts w:ascii="Kokila" w:hAnsi="Kokila" w:cs="Kokila"/>
          <w:b/>
          <w:bCs/>
          <w:color w:val="000000"/>
          <w:sz w:val="44"/>
          <w:szCs w:val="44"/>
          <w:lang w:val="en-IN" w:eastAsia="en-IN"/>
        </w:rPr>
        <w:t xml:space="preserve"> 5 </w:t>
      </w:r>
      <w:r w:rsidRPr="00D91956">
        <w:rPr>
          <w:rFonts w:ascii="Kokila" w:hAnsi="Kokila" w:cs="Kokila" w:hint="cs"/>
          <w:b/>
          <w:bCs/>
          <w:color w:val="000000"/>
          <w:sz w:val="44"/>
          <w:szCs w:val="44"/>
          <w:lang w:val="en-IN" w:eastAsia="en-IN"/>
        </w:rPr>
        <w:t>निष्पादन</w:t>
      </w:r>
      <w:r w:rsidRPr="00D91956">
        <w:rPr>
          <w:rFonts w:ascii="Kokila" w:hAnsi="Kokila" w:cs="Kokila"/>
          <w:b/>
          <w:bCs/>
          <w:color w:val="000000"/>
          <w:sz w:val="44"/>
          <w:szCs w:val="44"/>
          <w:lang w:val="en-IN" w:eastAsia="en-IN"/>
        </w:rPr>
        <w:t xml:space="preserve"> </w:t>
      </w:r>
      <w:r w:rsidRPr="00D91956">
        <w:rPr>
          <w:rFonts w:ascii="Kokila" w:hAnsi="Kokila" w:cs="Kokila" w:hint="cs"/>
          <w:b/>
          <w:bCs/>
          <w:color w:val="000000"/>
          <w:sz w:val="44"/>
          <w:szCs w:val="44"/>
          <w:lang w:val="en-IN" w:eastAsia="en-IN"/>
        </w:rPr>
        <w:t>स्तरों</w:t>
      </w:r>
      <w:r w:rsidRPr="00D91956">
        <w:rPr>
          <w:rFonts w:ascii="Kokila" w:hAnsi="Kokila" w:cs="Kokila"/>
          <w:b/>
          <w:bCs/>
          <w:color w:val="000000"/>
          <w:sz w:val="44"/>
          <w:szCs w:val="44"/>
          <w:lang w:val="en-IN" w:eastAsia="en-IN"/>
        </w:rPr>
        <w:t xml:space="preserve"> </w:t>
      </w:r>
      <w:r w:rsidRPr="00D91956">
        <w:rPr>
          <w:rFonts w:ascii="Kokila" w:hAnsi="Kokila" w:cs="Kokila" w:hint="cs"/>
          <w:b/>
          <w:bCs/>
          <w:color w:val="000000"/>
          <w:sz w:val="44"/>
          <w:szCs w:val="44"/>
          <w:lang w:val="en-IN" w:eastAsia="en-IN"/>
        </w:rPr>
        <w:t>की</w:t>
      </w:r>
      <w:r w:rsidRPr="00D91956">
        <w:rPr>
          <w:rFonts w:ascii="Kokila" w:hAnsi="Kokila" w:cs="Kokila"/>
          <w:b/>
          <w:bCs/>
          <w:color w:val="000000"/>
          <w:sz w:val="44"/>
          <w:szCs w:val="44"/>
          <w:lang w:val="en-IN" w:eastAsia="en-IN"/>
        </w:rPr>
        <w:t xml:space="preserve"> </w:t>
      </w:r>
      <w:r w:rsidRPr="00D91956">
        <w:rPr>
          <w:rFonts w:ascii="Kokila" w:hAnsi="Kokila" w:cs="Kokila" w:hint="cs"/>
          <w:b/>
          <w:bCs/>
          <w:color w:val="000000"/>
          <w:sz w:val="44"/>
          <w:szCs w:val="44"/>
          <w:lang w:val="en-IN" w:eastAsia="en-IN"/>
        </w:rPr>
        <w:t>सारणियाँ</w:t>
      </w:r>
    </w:p>
    <w:p w14:paraId="33E0FFE9" w14:textId="77777777" w:rsidR="009C5879" w:rsidRPr="004156FC" w:rsidRDefault="009C5879" w:rsidP="0090308F">
      <w:pPr>
        <w:tabs>
          <w:tab w:val="left" w:pos="426"/>
        </w:tabs>
        <w:adjustRightInd w:val="0"/>
        <w:ind w:left="4111" w:hanging="283"/>
        <w:jc w:val="center"/>
        <w:rPr>
          <w:rFonts w:ascii="Kokila" w:hAnsi="Kokila" w:cs="Kokila"/>
          <w:iCs/>
          <w:color w:val="222222"/>
          <w:sz w:val="40"/>
          <w:szCs w:val="40"/>
        </w:rPr>
      </w:pPr>
    </w:p>
    <w:p w14:paraId="40244CFD" w14:textId="77777777" w:rsidR="0090308F" w:rsidRDefault="0090308F" w:rsidP="009C5879">
      <w:pPr>
        <w:pStyle w:val="PlainText"/>
        <w:spacing w:after="240" w:line="276" w:lineRule="auto"/>
        <w:ind w:left="4111" w:right="-177" w:hanging="283"/>
        <w:jc w:val="center"/>
        <w:rPr>
          <w:rFonts w:ascii="Arial" w:hAnsi="Arial" w:cs="Arial"/>
          <w:b/>
          <w:bCs/>
          <w:iCs/>
          <w:sz w:val="36"/>
          <w:szCs w:val="36"/>
        </w:rPr>
      </w:pPr>
      <w:r w:rsidRPr="00B1665B">
        <w:rPr>
          <w:rFonts w:ascii="Arial" w:hAnsi="Arial" w:cs="Arial"/>
          <w:b/>
          <w:bCs/>
          <w:iCs/>
          <w:sz w:val="36"/>
          <w:szCs w:val="36"/>
        </w:rPr>
        <w:t xml:space="preserve">Earth-Moving Machinery — Functional Safety </w:t>
      </w:r>
    </w:p>
    <w:p w14:paraId="5F2E5CB1" w14:textId="15230D0F" w:rsidR="0090308F" w:rsidRDefault="00922772" w:rsidP="006213B6">
      <w:pPr>
        <w:pStyle w:val="PlainText"/>
        <w:ind w:left="4111" w:hanging="283"/>
        <w:jc w:val="center"/>
        <w:rPr>
          <w:rFonts w:ascii="Arial" w:eastAsia="PMingLiU" w:hAnsi="Arial" w:cs="Arial"/>
          <w:bCs/>
          <w:sz w:val="24"/>
          <w:szCs w:val="24"/>
          <w:lang w:eastAsia="zh-TW"/>
        </w:rPr>
      </w:pPr>
      <w:r w:rsidRPr="00922772">
        <w:rPr>
          <w:rFonts w:ascii="Arial" w:hAnsi="Arial" w:cs="Arial"/>
          <w:b/>
          <w:bCs/>
          <w:color w:val="000000"/>
          <w:kern w:val="0"/>
          <w:sz w:val="32"/>
          <w:szCs w:val="32"/>
          <w:lang w:val="en-GB"/>
          <w14:ligatures w14:val="none"/>
        </w:rPr>
        <w:t>Part 5 Tables of Performance Levels</w:t>
      </w:r>
      <w:r w:rsidR="0090308F">
        <w:rPr>
          <w:rFonts w:ascii="Arial" w:eastAsia="PMingLiU" w:hAnsi="Arial" w:cs="Arial"/>
          <w:bCs/>
          <w:sz w:val="24"/>
          <w:szCs w:val="24"/>
          <w:lang w:eastAsia="zh-TW"/>
        </w:rPr>
        <w:t xml:space="preserve">                                                           </w:t>
      </w:r>
    </w:p>
    <w:p w14:paraId="10A6DD9A" w14:textId="77777777" w:rsidR="0090308F" w:rsidRDefault="0090308F" w:rsidP="0090308F">
      <w:pPr>
        <w:pStyle w:val="PlainText"/>
        <w:ind w:left="4111" w:hanging="283"/>
        <w:jc w:val="center"/>
        <w:rPr>
          <w:rFonts w:ascii="Arial" w:eastAsia="PMingLiU" w:hAnsi="Arial" w:cs="Arial"/>
          <w:bCs/>
          <w:sz w:val="24"/>
          <w:szCs w:val="24"/>
          <w:lang w:eastAsia="zh-TW"/>
        </w:rPr>
      </w:pPr>
    </w:p>
    <w:p w14:paraId="6E73C9A9" w14:textId="77777777" w:rsidR="0090308F" w:rsidRDefault="0090308F" w:rsidP="0090308F">
      <w:pPr>
        <w:pStyle w:val="PlainText"/>
        <w:ind w:left="4111" w:hanging="283"/>
        <w:jc w:val="center"/>
        <w:rPr>
          <w:rFonts w:ascii="Arial" w:eastAsia="PMingLiU" w:hAnsi="Arial" w:cs="Arial"/>
          <w:bCs/>
          <w:sz w:val="24"/>
          <w:szCs w:val="24"/>
          <w:lang w:eastAsia="zh-TW"/>
        </w:rPr>
      </w:pPr>
    </w:p>
    <w:p w14:paraId="6B0C57B2" w14:textId="77777777" w:rsidR="0090308F" w:rsidRDefault="0090308F" w:rsidP="0090308F">
      <w:pPr>
        <w:pStyle w:val="PlainText"/>
        <w:ind w:left="4111" w:hanging="283"/>
        <w:jc w:val="center"/>
        <w:rPr>
          <w:rFonts w:ascii="Arial" w:eastAsia="PMingLiU" w:hAnsi="Arial" w:cs="Arial"/>
          <w:bCs/>
          <w:sz w:val="24"/>
          <w:szCs w:val="24"/>
          <w:lang w:eastAsia="zh-TW"/>
        </w:rPr>
      </w:pPr>
    </w:p>
    <w:p w14:paraId="538D38E1" w14:textId="47FFA380" w:rsidR="0090308F" w:rsidRDefault="0090308F" w:rsidP="0090308F">
      <w:pPr>
        <w:pStyle w:val="PlainText"/>
        <w:ind w:left="4111" w:hanging="283"/>
        <w:jc w:val="center"/>
        <w:rPr>
          <w:rFonts w:ascii="Arial" w:eastAsia="PMingLiU" w:hAnsi="Arial" w:cs="Arial"/>
          <w:bCs/>
          <w:sz w:val="24"/>
          <w:szCs w:val="24"/>
          <w:lang w:eastAsia="zh-TW"/>
        </w:rPr>
      </w:pPr>
    </w:p>
    <w:p w14:paraId="35303E84" w14:textId="234023A7" w:rsidR="00A81B52" w:rsidRDefault="00A81B52" w:rsidP="0090308F">
      <w:pPr>
        <w:pStyle w:val="PlainText"/>
        <w:ind w:left="4111" w:hanging="283"/>
        <w:jc w:val="center"/>
        <w:rPr>
          <w:rFonts w:ascii="Arial" w:eastAsia="PMingLiU" w:hAnsi="Arial" w:cs="Arial"/>
          <w:bCs/>
          <w:sz w:val="24"/>
          <w:szCs w:val="24"/>
          <w:lang w:eastAsia="zh-TW"/>
        </w:rPr>
      </w:pPr>
    </w:p>
    <w:p w14:paraId="6EA47B42" w14:textId="371978A8" w:rsidR="00A81B52" w:rsidRDefault="00A81B52" w:rsidP="0090308F">
      <w:pPr>
        <w:pStyle w:val="PlainText"/>
        <w:ind w:left="4111" w:hanging="283"/>
        <w:jc w:val="center"/>
        <w:rPr>
          <w:rFonts w:ascii="Arial" w:eastAsia="PMingLiU" w:hAnsi="Arial" w:cs="Arial"/>
          <w:bCs/>
          <w:sz w:val="24"/>
          <w:szCs w:val="24"/>
          <w:lang w:eastAsia="zh-TW"/>
        </w:rPr>
      </w:pPr>
    </w:p>
    <w:p w14:paraId="67368B3D" w14:textId="20585291" w:rsidR="00A81B52" w:rsidRDefault="00A81B52" w:rsidP="0090308F">
      <w:pPr>
        <w:pStyle w:val="PlainText"/>
        <w:ind w:left="4111" w:hanging="283"/>
        <w:jc w:val="center"/>
        <w:rPr>
          <w:rFonts w:ascii="Arial" w:eastAsia="PMingLiU" w:hAnsi="Arial" w:cs="Arial"/>
          <w:bCs/>
          <w:sz w:val="24"/>
          <w:szCs w:val="24"/>
          <w:lang w:eastAsia="zh-TW"/>
        </w:rPr>
      </w:pPr>
    </w:p>
    <w:p w14:paraId="7764463C" w14:textId="237F222F" w:rsidR="00A81B52" w:rsidRDefault="00A81B52" w:rsidP="0090308F">
      <w:pPr>
        <w:pStyle w:val="PlainText"/>
        <w:ind w:left="4111" w:hanging="283"/>
        <w:jc w:val="center"/>
        <w:rPr>
          <w:rFonts w:ascii="Arial" w:eastAsia="PMingLiU" w:hAnsi="Arial" w:cs="Arial"/>
          <w:bCs/>
          <w:sz w:val="24"/>
          <w:szCs w:val="24"/>
          <w:lang w:eastAsia="zh-TW"/>
        </w:rPr>
      </w:pPr>
    </w:p>
    <w:p w14:paraId="5F4F2D61" w14:textId="77777777" w:rsidR="00A81B52" w:rsidRDefault="00A81B52" w:rsidP="0090308F">
      <w:pPr>
        <w:pStyle w:val="PlainText"/>
        <w:ind w:left="4111" w:hanging="283"/>
        <w:jc w:val="center"/>
        <w:rPr>
          <w:rFonts w:ascii="Arial" w:eastAsia="PMingLiU" w:hAnsi="Arial" w:cs="Arial"/>
          <w:bCs/>
          <w:sz w:val="24"/>
          <w:szCs w:val="24"/>
          <w:lang w:eastAsia="zh-TW"/>
        </w:rPr>
      </w:pPr>
    </w:p>
    <w:p w14:paraId="6BCBFB42" w14:textId="77777777" w:rsidR="0090308F" w:rsidRDefault="0090308F" w:rsidP="0090308F">
      <w:pPr>
        <w:pStyle w:val="PlainText"/>
        <w:ind w:left="4111" w:hanging="283"/>
        <w:jc w:val="center"/>
        <w:rPr>
          <w:rFonts w:ascii="Arial" w:hAnsi="Arial" w:cstheme="minorBidi"/>
          <w:sz w:val="24"/>
          <w:szCs w:val="24"/>
        </w:rPr>
      </w:pPr>
      <w:r>
        <w:rPr>
          <w:rFonts w:ascii="Arial" w:eastAsia="PMingLiU" w:hAnsi="Arial" w:cs="Arial"/>
          <w:bCs/>
          <w:sz w:val="24"/>
          <w:szCs w:val="24"/>
          <w:lang w:eastAsia="zh-TW"/>
        </w:rPr>
        <w:t xml:space="preserve">ICS </w:t>
      </w:r>
      <w:r w:rsidRPr="00D2671D">
        <w:rPr>
          <w:rFonts w:ascii="Arial" w:eastAsia="PMingLiU" w:hAnsi="Arial" w:cs="Arial"/>
          <w:bCs/>
          <w:sz w:val="24"/>
          <w:szCs w:val="24"/>
          <w:lang w:eastAsia="zh-TW"/>
        </w:rPr>
        <w:t>53.100</w:t>
      </w:r>
    </w:p>
    <w:p w14:paraId="0B7305EC" w14:textId="77777777" w:rsidR="0090308F" w:rsidRDefault="0090308F" w:rsidP="0090308F">
      <w:pPr>
        <w:pStyle w:val="PlainText"/>
        <w:ind w:left="4111" w:hanging="283"/>
        <w:jc w:val="center"/>
        <w:rPr>
          <w:rFonts w:ascii="Arial" w:hAnsi="Arial" w:cstheme="minorBidi"/>
          <w:sz w:val="24"/>
          <w:szCs w:val="24"/>
        </w:rPr>
      </w:pPr>
    </w:p>
    <w:p w14:paraId="56B6D46C" w14:textId="77777777" w:rsidR="0090308F" w:rsidRDefault="0090308F" w:rsidP="0090308F">
      <w:pPr>
        <w:pStyle w:val="PlainText"/>
        <w:ind w:left="4111" w:hanging="283"/>
        <w:jc w:val="center"/>
        <w:rPr>
          <w:rFonts w:ascii="Arial" w:hAnsi="Arial" w:cstheme="minorBidi"/>
          <w:sz w:val="24"/>
          <w:szCs w:val="24"/>
        </w:rPr>
      </w:pPr>
    </w:p>
    <w:p w14:paraId="3F001B16" w14:textId="77777777" w:rsidR="0090308F" w:rsidRDefault="0090308F" w:rsidP="0090308F">
      <w:pPr>
        <w:pStyle w:val="PlainText"/>
        <w:ind w:left="4111" w:hanging="283"/>
        <w:jc w:val="center"/>
        <w:rPr>
          <w:rFonts w:ascii="Arial" w:hAnsi="Arial" w:cstheme="minorBidi"/>
          <w:sz w:val="24"/>
          <w:szCs w:val="24"/>
        </w:rPr>
      </w:pPr>
    </w:p>
    <w:p w14:paraId="021BEB65" w14:textId="77777777" w:rsidR="0090308F" w:rsidRDefault="0090308F" w:rsidP="0090308F">
      <w:pPr>
        <w:pStyle w:val="PlainText"/>
        <w:ind w:left="4111" w:hanging="283"/>
        <w:jc w:val="center"/>
        <w:rPr>
          <w:rFonts w:ascii="Arial" w:hAnsi="Arial" w:cstheme="minorBidi"/>
          <w:sz w:val="24"/>
          <w:szCs w:val="24"/>
        </w:rPr>
      </w:pPr>
    </w:p>
    <w:p w14:paraId="0422315A" w14:textId="77777777" w:rsidR="0090308F" w:rsidRPr="00356026" w:rsidRDefault="0090308F" w:rsidP="0090308F">
      <w:pPr>
        <w:pStyle w:val="PlainText"/>
        <w:ind w:left="4111" w:hanging="283"/>
        <w:jc w:val="center"/>
        <w:rPr>
          <w:rFonts w:ascii="Arial" w:hAnsi="Arial" w:cstheme="minorBidi"/>
          <w:sz w:val="24"/>
          <w:szCs w:val="24"/>
        </w:rPr>
      </w:pPr>
    </w:p>
    <w:p w14:paraId="2ECBEAE4" w14:textId="77777777" w:rsidR="0090308F" w:rsidRDefault="0090308F" w:rsidP="0090308F">
      <w:pPr>
        <w:ind w:left="4111" w:hanging="283"/>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5FFF0934" w14:textId="77777777" w:rsidR="0090308F" w:rsidRPr="0084261F" w:rsidRDefault="0090308F" w:rsidP="0090308F">
      <w:pPr>
        <w:ind w:left="4111" w:hanging="283"/>
        <w:jc w:val="center"/>
        <w:rPr>
          <w:rFonts w:ascii="Arial" w:hAnsi="Arial" w:cs="Arial"/>
          <w:sz w:val="18"/>
          <w:szCs w:val="24"/>
        </w:rPr>
      </w:pPr>
      <w:r>
        <w:rPr>
          <w:rFonts w:ascii="Arial" w:hAnsi="Arial" w:cs="Arial"/>
          <w:sz w:val="24"/>
          <w:szCs w:val="24"/>
        </w:rPr>
        <w:t xml:space="preserve">  </w:t>
      </w:r>
    </w:p>
    <w:p w14:paraId="5610FF6C" w14:textId="77777777" w:rsidR="0090308F" w:rsidRPr="00CF4653" w:rsidRDefault="0090308F" w:rsidP="0090308F">
      <w:pPr>
        <w:ind w:left="4111" w:hanging="283"/>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4726C75D" wp14:editId="35BB0617">
                <wp:extent cx="4030345" cy="63500"/>
                <wp:effectExtent l="9525" t="0" r="8255" b="317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0DE43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bXzH1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6523A733" w14:textId="77777777" w:rsidR="0090308F" w:rsidRPr="00B616F9" w:rsidRDefault="0090308F" w:rsidP="0090308F">
      <w:pPr>
        <w:ind w:left="4111" w:hanging="283"/>
        <w:jc w:val="both"/>
        <w:rPr>
          <w:rFonts w:ascii="Arial" w:hAnsi="Arial" w:cs="Arial"/>
          <w:sz w:val="18"/>
          <w:szCs w:val="18"/>
        </w:rPr>
      </w:pPr>
    </w:p>
    <w:p w14:paraId="23D24EFB" w14:textId="1DF3290F" w:rsidR="0090308F" w:rsidRPr="0099047A" w:rsidRDefault="0090308F" w:rsidP="0090308F">
      <w:pPr>
        <w:ind w:left="4395" w:right="-188"/>
        <w:jc w:val="center"/>
        <w:rPr>
          <w:rFonts w:ascii="Kokila" w:hAnsi="Kokila" w:cs="Kokila"/>
          <w:b/>
          <w:bCs/>
          <w:caps/>
          <w:sz w:val="28"/>
          <w:szCs w:val="28"/>
        </w:rPr>
      </w:pPr>
      <w:r w:rsidRPr="0099047A">
        <w:rPr>
          <w:rFonts w:ascii="Kokila" w:hAnsi="Kokila" w:cs="Kokila"/>
          <w:caps/>
          <w:sz w:val="28"/>
          <w:szCs w:val="28"/>
          <w:cs/>
        </w:rPr>
        <w:t>भारतीय मानक ब्यूरो</w:t>
      </w:r>
    </w:p>
    <w:p w14:paraId="562CCBE6" w14:textId="147AD54E" w:rsidR="0090308F" w:rsidRPr="00CF4653" w:rsidRDefault="00D91956" w:rsidP="0090308F">
      <w:pPr>
        <w:adjustRightInd w:val="0"/>
        <w:ind w:left="4395" w:right="-188"/>
        <w:jc w:val="center"/>
        <w:rPr>
          <w:rFonts w:ascii="Arial" w:hAnsi="Arial" w:cs="Arial"/>
          <w:bCs/>
          <w:color w:val="231F20"/>
          <w:spacing w:val="22"/>
          <w:sz w:val="24"/>
        </w:rPr>
      </w:pPr>
      <w:r>
        <w:rPr>
          <w:rFonts w:ascii="Kokila" w:hAnsi="Kokila" w:cs="Kokila"/>
          <w:sz w:val="36"/>
          <w:szCs w:val="36"/>
          <w:lang w:val="en-US" w:bidi="hi-IN"/>
        </w:rPr>
        <w:object w:dxaOrig="1440" w:dyaOrig="1440" w14:anchorId="422A0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85pt;margin-top:13.5pt;width:59.7pt;height:59.7pt;z-index:251658240" o:allowincell="f">
            <v:imagedata r:id="rId7" o:title=""/>
          </v:shape>
          <o:OLEObject Type="Embed" ProgID="MSPhotoEd.3" ShapeID="_x0000_s1026" DrawAspect="Content" ObjectID="_1793433951" r:id="rId8"/>
        </w:object>
      </w:r>
      <w:r w:rsidR="0090308F" w:rsidRPr="00CF4653">
        <w:rPr>
          <w:rFonts w:ascii="Arial" w:hAnsi="Arial" w:cs="Arial"/>
          <w:bCs/>
          <w:color w:val="231F20"/>
          <w:spacing w:val="22"/>
          <w:sz w:val="24"/>
        </w:rPr>
        <w:t>BUREAU OF INDIAN STANDARDS</w:t>
      </w:r>
    </w:p>
    <w:p w14:paraId="0F9712CB" w14:textId="77777777" w:rsidR="0090308F" w:rsidRPr="00DB4BC4" w:rsidRDefault="0090308F" w:rsidP="0090308F">
      <w:pPr>
        <w:ind w:left="4395" w:right="-188"/>
        <w:jc w:val="center"/>
        <w:rPr>
          <w:rFonts w:ascii="Kokila" w:hAnsi="Kokila" w:cs="Kokila"/>
          <w:caps/>
          <w:sz w:val="24"/>
          <w:szCs w:val="24"/>
        </w:rPr>
      </w:pPr>
      <w:r w:rsidRPr="00DB4BC4">
        <w:rPr>
          <w:rFonts w:ascii="Kokila" w:hAnsi="Kokila" w:cs="Kokila"/>
          <w:caps/>
          <w:sz w:val="24"/>
          <w:szCs w:val="24"/>
          <w:cs/>
        </w:rPr>
        <w:t>मानक भवन</w:t>
      </w:r>
      <w:r w:rsidRPr="00DB4BC4">
        <w:rPr>
          <w:rFonts w:ascii="Kokila" w:hAnsi="Kokila" w:cs="Kokila"/>
          <w:caps/>
          <w:sz w:val="24"/>
          <w:szCs w:val="24"/>
        </w:rPr>
        <w:t xml:space="preserve">, 9 </w:t>
      </w:r>
      <w:r w:rsidRPr="00DB4BC4">
        <w:rPr>
          <w:rFonts w:ascii="Kokila" w:hAnsi="Kokila" w:cs="Kokila"/>
          <w:caps/>
          <w:sz w:val="24"/>
          <w:szCs w:val="24"/>
          <w:cs/>
        </w:rPr>
        <w:t>बहादुर शाह ज़फर मार्ग</w:t>
      </w:r>
      <w:r w:rsidRPr="00DB4BC4">
        <w:rPr>
          <w:rFonts w:ascii="Kokila" w:hAnsi="Kokila" w:cs="Kokila"/>
          <w:caps/>
          <w:sz w:val="24"/>
          <w:szCs w:val="24"/>
        </w:rPr>
        <w:t>,</w:t>
      </w:r>
      <w:r>
        <w:rPr>
          <w:rFonts w:ascii="Kokila" w:hAnsi="Kokila" w:cs="Kokila"/>
          <w:caps/>
          <w:sz w:val="24"/>
          <w:szCs w:val="24"/>
        </w:rPr>
        <w:t xml:space="preserve"> </w:t>
      </w:r>
      <w:r w:rsidRPr="00DB4BC4">
        <w:rPr>
          <w:rFonts w:ascii="Kokila" w:hAnsi="Kokila" w:cs="Kokila"/>
          <w:caps/>
          <w:sz w:val="24"/>
          <w:szCs w:val="24"/>
          <w:cs/>
        </w:rPr>
        <w:t>नई दिल्ली -</w:t>
      </w:r>
      <w:r w:rsidRPr="00DB4BC4">
        <w:rPr>
          <w:rFonts w:ascii="Kokila" w:hAnsi="Kokila" w:cs="Kokila"/>
          <w:caps/>
          <w:sz w:val="24"/>
          <w:szCs w:val="24"/>
          <w:rtl/>
        </w:rPr>
        <w:t xml:space="preserve"> </w:t>
      </w:r>
      <w:r w:rsidRPr="00DB4BC4">
        <w:rPr>
          <w:rFonts w:ascii="Kokila" w:hAnsi="Kokila" w:cs="Kokila"/>
          <w:bCs/>
          <w:caps/>
          <w:sz w:val="24"/>
          <w:szCs w:val="24"/>
        </w:rPr>
        <w:t>110002</w:t>
      </w:r>
    </w:p>
    <w:p w14:paraId="31B8C03A" w14:textId="77777777" w:rsidR="0090308F" w:rsidRPr="00CF4653" w:rsidRDefault="0090308F" w:rsidP="0090308F">
      <w:pPr>
        <w:tabs>
          <w:tab w:val="left" w:pos="3119"/>
          <w:tab w:val="left" w:pos="3828"/>
          <w:tab w:val="left" w:pos="4253"/>
        </w:tabs>
        <w:adjustRightInd w:val="0"/>
        <w:ind w:left="4395" w:right="-188"/>
        <w:jc w:val="center"/>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17B339AE" w14:textId="77777777" w:rsidR="0090308F" w:rsidRPr="00CF4653" w:rsidRDefault="0090308F" w:rsidP="0090308F">
      <w:pPr>
        <w:tabs>
          <w:tab w:val="left" w:pos="3119"/>
          <w:tab w:val="left" w:pos="3828"/>
          <w:tab w:val="left" w:pos="4253"/>
        </w:tabs>
        <w:adjustRightInd w:val="0"/>
        <w:ind w:left="4395" w:right="-188"/>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1B87C10" w14:textId="77777777" w:rsidR="0090308F" w:rsidRPr="00CF4653" w:rsidRDefault="0090308F" w:rsidP="0090308F">
      <w:pPr>
        <w:ind w:left="4395" w:right="-188"/>
        <w:jc w:val="center"/>
        <w:rPr>
          <w:rFonts w:ascii="Arial" w:hAnsi="Arial" w:cs="Arial"/>
          <w:sz w:val="20"/>
          <w:szCs w:val="24"/>
        </w:rPr>
      </w:pPr>
      <w:r>
        <w:t xml:space="preserve">          </w:t>
      </w: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2D7C3FF7" w14:textId="77777777" w:rsidR="0090308F" w:rsidRPr="00CF4653" w:rsidRDefault="0090308F" w:rsidP="0090308F">
      <w:pPr>
        <w:ind w:left="4395" w:right="-188"/>
        <w:jc w:val="center"/>
        <w:rPr>
          <w:rFonts w:ascii="Arial" w:hAnsi="Arial" w:cs="Arial"/>
          <w:sz w:val="24"/>
          <w:szCs w:val="24"/>
        </w:rPr>
      </w:pPr>
    </w:p>
    <w:p w14:paraId="12AEAB85" w14:textId="77777777" w:rsidR="0090308F" w:rsidRDefault="0090308F" w:rsidP="0090308F">
      <w:pPr>
        <w:ind w:left="4395"/>
        <w:rPr>
          <w:rFonts w:ascii="Arial" w:hAnsi="Arial" w:cs="Arial"/>
          <w:b/>
          <w:bCs/>
          <w:iCs/>
          <w:sz w:val="24"/>
          <w:szCs w:val="24"/>
        </w:rPr>
      </w:pPr>
    </w:p>
    <w:p w14:paraId="51F6B70D" w14:textId="5E9DEE30" w:rsidR="0090308F" w:rsidRDefault="0090308F" w:rsidP="0090308F">
      <w:pPr>
        <w:ind w:left="3828" w:right="-164" w:hanging="283"/>
        <w:jc w:val="center"/>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 xml:space="preserve">4                       </w:t>
      </w:r>
      <w:r w:rsidR="00A81B52">
        <w:rPr>
          <w:rFonts w:ascii="Arial" w:hAnsi="Arial" w:cs="Arial"/>
          <w:b/>
          <w:bCs/>
          <w:sz w:val="24"/>
          <w:szCs w:val="24"/>
        </w:rPr>
        <w:t xml:space="preserve">      </w:t>
      </w:r>
      <w:r>
        <w:rPr>
          <w:rFonts w:ascii="Arial" w:hAnsi="Arial" w:cs="Arial"/>
          <w:b/>
          <w:bCs/>
          <w:sz w:val="24"/>
          <w:szCs w:val="24"/>
        </w:rPr>
        <w:t xml:space="preserve">    Price Group X</w:t>
      </w:r>
    </w:p>
    <w:p w14:paraId="4AF87CD2" w14:textId="77777777" w:rsidR="001C4527" w:rsidRDefault="001C4527" w:rsidP="00D671CB">
      <w:pPr>
        <w:widowControl/>
        <w:suppressAutoHyphens/>
        <w:autoSpaceDE/>
        <w:jc w:val="center"/>
        <w:rPr>
          <w:rFonts w:ascii="Nirmala UI" w:eastAsia="Calibri" w:hAnsi="Nirmala UI" w:cs="Nirmala UI"/>
          <w:b/>
          <w:iCs/>
          <w:sz w:val="24"/>
          <w:szCs w:val="24"/>
          <w:cs/>
          <w:lang w:eastAsia="en-IN" w:bidi="hi-IN"/>
        </w:rPr>
      </w:pPr>
    </w:p>
    <w:p w14:paraId="161D6E1D" w14:textId="77777777" w:rsidR="001E13C8" w:rsidRDefault="001E13C8" w:rsidP="00D671CB">
      <w:pPr>
        <w:rPr>
          <w:sz w:val="20"/>
          <w:szCs w:val="20"/>
        </w:rPr>
      </w:pPr>
    </w:p>
    <w:p w14:paraId="31561FEF" w14:textId="6441CBBE" w:rsidR="00D671CB" w:rsidRPr="00B9054E" w:rsidRDefault="00830336" w:rsidP="00D671CB">
      <w:pPr>
        <w:rPr>
          <w:sz w:val="20"/>
          <w:szCs w:val="20"/>
          <w:lang w:val="en-US"/>
        </w:rPr>
      </w:pPr>
      <w:r w:rsidRPr="00830336">
        <w:rPr>
          <w:sz w:val="20"/>
          <w:szCs w:val="20"/>
        </w:rPr>
        <w:lastRenderedPageBreak/>
        <w:t xml:space="preserve">Earth Moving Equipment and Material Handling </w:t>
      </w:r>
      <w:r w:rsidR="00D671CB" w:rsidRPr="00B9054E">
        <w:rPr>
          <w:sz w:val="20"/>
          <w:szCs w:val="20"/>
        </w:rPr>
        <w:t>Sectional Committee, MED 07</w:t>
      </w:r>
    </w:p>
    <w:p w14:paraId="5013D22A" w14:textId="77777777" w:rsidR="00D671CB" w:rsidRPr="00B9054E" w:rsidRDefault="00D671CB" w:rsidP="00D671CB">
      <w:pPr>
        <w:rPr>
          <w:sz w:val="20"/>
          <w:szCs w:val="20"/>
          <w:lang w:val="en-US"/>
        </w:rPr>
      </w:pPr>
    </w:p>
    <w:p w14:paraId="237273E5" w14:textId="77777777" w:rsidR="00D671CB" w:rsidRPr="00B9054E" w:rsidRDefault="00D671CB" w:rsidP="00D671CB">
      <w:pPr>
        <w:rPr>
          <w:sz w:val="20"/>
          <w:szCs w:val="20"/>
          <w:lang w:val="en-US"/>
        </w:rPr>
      </w:pPr>
    </w:p>
    <w:p w14:paraId="78D4DB79" w14:textId="77777777" w:rsidR="00D671CB" w:rsidRPr="00B9054E" w:rsidRDefault="00D671CB" w:rsidP="00D671CB">
      <w:pPr>
        <w:rPr>
          <w:sz w:val="20"/>
          <w:szCs w:val="20"/>
          <w:lang w:val="en-US"/>
        </w:rPr>
      </w:pPr>
    </w:p>
    <w:p w14:paraId="7EE3FC23" w14:textId="583F5D59" w:rsidR="00D671CB" w:rsidRPr="00B9054E" w:rsidRDefault="00D671CB" w:rsidP="00D671CB">
      <w:pPr>
        <w:rPr>
          <w:sz w:val="20"/>
          <w:szCs w:val="20"/>
          <w:lang w:val="en-US"/>
        </w:rPr>
      </w:pPr>
    </w:p>
    <w:p w14:paraId="0B4CC899" w14:textId="77777777" w:rsidR="00D671CB" w:rsidRPr="00B9054E" w:rsidRDefault="00D671CB" w:rsidP="00D671CB">
      <w:pPr>
        <w:rPr>
          <w:color w:val="000000"/>
          <w:sz w:val="20"/>
          <w:szCs w:val="20"/>
        </w:rPr>
      </w:pPr>
      <w:r w:rsidRPr="00B9054E">
        <w:rPr>
          <w:color w:val="000000"/>
          <w:sz w:val="20"/>
          <w:szCs w:val="20"/>
        </w:rPr>
        <w:t>NATIONAL FOREWORD</w:t>
      </w:r>
    </w:p>
    <w:p w14:paraId="1BB84F0E" w14:textId="77777777" w:rsidR="00D671CB" w:rsidRPr="00B9054E" w:rsidRDefault="00D671CB" w:rsidP="00D671CB">
      <w:pPr>
        <w:rPr>
          <w:b/>
          <w:bCs/>
          <w:color w:val="000000"/>
          <w:sz w:val="20"/>
          <w:szCs w:val="20"/>
        </w:rPr>
      </w:pPr>
    </w:p>
    <w:p w14:paraId="08BD8BC7" w14:textId="5CC2694B" w:rsidR="00D671CB" w:rsidRPr="00B9054E" w:rsidRDefault="00D671CB" w:rsidP="008A69BB">
      <w:pPr>
        <w:widowControl/>
        <w:autoSpaceDE/>
        <w:jc w:val="both"/>
        <w:rPr>
          <w:rFonts w:eastAsia="Calibri"/>
          <w:bCs/>
          <w:sz w:val="20"/>
          <w:szCs w:val="20"/>
          <w:lang w:bidi="hi-IN"/>
        </w:rPr>
      </w:pPr>
      <w:r w:rsidRPr="00B9054E">
        <w:rPr>
          <w:color w:val="000000"/>
          <w:sz w:val="20"/>
          <w:szCs w:val="20"/>
          <w:lang w:val="en-IN" w:eastAsia="en-IN"/>
        </w:rPr>
        <w:t xml:space="preserve">This Indian Standard, which is identical with ISO </w:t>
      </w:r>
      <w:r w:rsidR="00C50291" w:rsidRPr="00B9054E">
        <w:rPr>
          <w:color w:val="000000"/>
          <w:sz w:val="20"/>
          <w:szCs w:val="20"/>
          <w:lang w:val="en-IN" w:eastAsia="en-IN"/>
        </w:rPr>
        <w:t>19014</w:t>
      </w:r>
      <w:r w:rsidRPr="00B9054E">
        <w:rPr>
          <w:color w:val="000000"/>
          <w:sz w:val="20"/>
          <w:szCs w:val="20"/>
          <w:lang w:val="en-IN" w:eastAsia="en-IN"/>
        </w:rPr>
        <w:t>-</w:t>
      </w:r>
      <w:r w:rsidR="00C50291" w:rsidRPr="00B9054E">
        <w:rPr>
          <w:color w:val="000000"/>
          <w:sz w:val="20"/>
          <w:szCs w:val="20"/>
          <w:lang w:val="en-IN" w:eastAsia="en-IN"/>
        </w:rPr>
        <w:t>5</w:t>
      </w:r>
      <w:r w:rsidRPr="00B9054E">
        <w:rPr>
          <w:color w:val="000000"/>
          <w:sz w:val="20"/>
          <w:szCs w:val="20"/>
          <w:lang w:val="en-IN" w:eastAsia="en-IN"/>
        </w:rPr>
        <w:t xml:space="preserve"> : 202</w:t>
      </w:r>
      <w:r w:rsidR="00C50291" w:rsidRPr="00B9054E">
        <w:rPr>
          <w:color w:val="000000"/>
          <w:sz w:val="20"/>
          <w:szCs w:val="20"/>
          <w:lang w:val="en-IN" w:eastAsia="en-IN"/>
        </w:rPr>
        <w:t>1</w:t>
      </w:r>
      <w:r w:rsidRPr="00B9054E">
        <w:rPr>
          <w:color w:val="000000"/>
          <w:sz w:val="20"/>
          <w:szCs w:val="20"/>
          <w:lang w:val="en-IN" w:eastAsia="en-IN"/>
        </w:rPr>
        <w:t xml:space="preserve"> ‘</w:t>
      </w:r>
      <w:r w:rsidR="00B46F72" w:rsidRPr="00B9054E">
        <w:rPr>
          <w:color w:val="000000"/>
          <w:sz w:val="20"/>
          <w:szCs w:val="20"/>
        </w:rPr>
        <w:t>Earth-Moving Machinery — Functional Safety — Part 5: Tables of Performance Levels</w:t>
      </w:r>
      <w:r w:rsidRPr="00B9054E">
        <w:rPr>
          <w:color w:val="000000"/>
          <w:sz w:val="20"/>
          <w:szCs w:val="20"/>
          <w:lang w:val="en-IN" w:eastAsia="en-IN"/>
        </w:rPr>
        <w:t>’ issued by the International Organization for Standardization (ISO) was adopted by the Bureau of Indian Standards on recommendation of the Earth Moving Equipment and Material Handling Sectional Committee and approval of the Mechanical Engineering Division Council.</w:t>
      </w:r>
    </w:p>
    <w:p w14:paraId="44671D76" w14:textId="77777777" w:rsidR="007A38CE" w:rsidRPr="00B9054E" w:rsidRDefault="007A38CE">
      <w:pPr>
        <w:rPr>
          <w:sz w:val="20"/>
          <w:szCs w:val="20"/>
          <w:lang w:val="en-IN"/>
        </w:rPr>
      </w:pPr>
    </w:p>
    <w:p w14:paraId="0C1CE375" w14:textId="77777777" w:rsidR="0087214C" w:rsidRPr="00B9054E" w:rsidRDefault="0087214C" w:rsidP="0087214C">
      <w:pPr>
        <w:widowControl/>
        <w:autoSpaceDE/>
        <w:autoSpaceDN/>
        <w:jc w:val="both"/>
        <w:rPr>
          <w:color w:val="000000"/>
          <w:sz w:val="20"/>
          <w:szCs w:val="20"/>
          <w:lang w:val="en-IN" w:eastAsia="en-IN"/>
        </w:rPr>
      </w:pPr>
      <w:r w:rsidRPr="00B9054E">
        <w:rPr>
          <w:color w:val="000000"/>
          <w:sz w:val="20"/>
          <w:szCs w:val="20"/>
          <w:lang w:val="en-IN" w:eastAsia="en-IN"/>
        </w:rPr>
        <w:t>The text of ISO standard is proposed for publication as an Indian Standard without deviations. Certain terminologies and conventions are, however, not identical to those used in Indian Standards. Attention is particularly drawn to the following:</w:t>
      </w:r>
    </w:p>
    <w:p w14:paraId="7B36E98E" w14:textId="77777777" w:rsidR="0087214C" w:rsidRPr="00B9054E" w:rsidRDefault="0087214C" w:rsidP="0087214C">
      <w:pPr>
        <w:widowControl/>
        <w:autoSpaceDE/>
        <w:autoSpaceDN/>
        <w:rPr>
          <w:color w:val="000000"/>
          <w:sz w:val="20"/>
          <w:szCs w:val="20"/>
          <w:lang w:val="en-IN" w:eastAsia="en-IN"/>
        </w:rPr>
      </w:pPr>
    </w:p>
    <w:p w14:paraId="4B4EC9C2" w14:textId="08F25C81" w:rsidR="0087214C" w:rsidRPr="00B9054E" w:rsidRDefault="0087214C" w:rsidP="0087214C">
      <w:pPr>
        <w:pStyle w:val="ListParagraph"/>
        <w:widowControl/>
        <w:numPr>
          <w:ilvl w:val="0"/>
          <w:numId w:val="2"/>
        </w:numPr>
        <w:autoSpaceDE/>
        <w:autoSpaceDN/>
        <w:rPr>
          <w:color w:val="000000"/>
          <w:sz w:val="20"/>
          <w:szCs w:val="20"/>
          <w:lang w:val="en-IN" w:eastAsia="en-IN"/>
        </w:rPr>
      </w:pPr>
      <w:r w:rsidRPr="00B9054E">
        <w:rPr>
          <w:color w:val="000000"/>
          <w:sz w:val="20"/>
          <w:szCs w:val="20"/>
          <w:lang w:val="en-IN" w:eastAsia="en-IN"/>
        </w:rPr>
        <w:t>Wherever the words ‘International Standard’ appear referring to this standard, they</w:t>
      </w:r>
    </w:p>
    <w:p w14:paraId="289EF18B" w14:textId="77777777" w:rsidR="0087214C" w:rsidRPr="00B9054E" w:rsidRDefault="0087214C" w:rsidP="0087214C">
      <w:pPr>
        <w:pStyle w:val="ListParagraph"/>
        <w:widowControl/>
        <w:autoSpaceDE/>
        <w:autoSpaceDN/>
        <w:rPr>
          <w:color w:val="000000"/>
          <w:sz w:val="20"/>
          <w:szCs w:val="20"/>
          <w:lang w:val="en-IN" w:eastAsia="en-IN"/>
        </w:rPr>
      </w:pPr>
      <w:r w:rsidRPr="00B9054E">
        <w:rPr>
          <w:color w:val="000000"/>
          <w:sz w:val="20"/>
          <w:szCs w:val="20"/>
          <w:lang w:val="en-IN" w:eastAsia="en-IN"/>
        </w:rPr>
        <w:t>should be read as ‘Indian Standard’.</w:t>
      </w:r>
    </w:p>
    <w:p w14:paraId="74A521B5" w14:textId="3EE644D6" w:rsidR="0087214C" w:rsidRPr="00B9054E" w:rsidRDefault="0087214C" w:rsidP="0087214C">
      <w:pPr>
        <w:pStyle w:val="ListParagraph"/>
        <w:widowControl/>
        <w:numPr>
          <w:ilvl w:val="0"/>
          <w:numId w:val="2"/>
        </w:numPr>
        <w:autoSpaceDE/>
        <w:autoSpaceDN/>
        <w:rPr>
          <w:color w:val="000000"/>
          <w:sz w:val="20"/>
          <w:szCs w:val="20"/>
          <w:lang w:val="en-IN" w:eastAsia="en-IN"/>
        </w:rPr>
      </w:pPr>
      <w:r w:rsidRPr="00B9054E">
        <w:rPr>
          <w:color w:val="000000"/>
          <w:sz w:val="20"/>
          <w:szCs w:val="20"/>
          <w:lang w:val="en-IN" w:eastAsia="en-IN"/>
        </w:rPr>
        <w:t>Comma (,) has been used as a decimal marker, while in Indian Standards, the current</w:t>
      </w:r>
    </w:p>
    <w:p w14:paraId="7E0B1024" w14:textId="75CB0E6E" w:rsidR="0087214C" w:rsidRDefault="0087214C" w:rsidP="0087214C">
      <w:pPr>
        <w:pStyle w:val="ListParagraph"/>
        <w:widowControl/>
        <w:autoSpaceDE/>
        <w:autoSpaceDN/>
        <w:rPr>
          <w:color w:val="000000"/>
          <w:sz w:val="20"/>
          <w:szCs w:val="20"/>
          <w:lang w:val="en-IN" w:eastAsia="en-IN"/>
        </w:rPr>
      </w:pPr>
      <w:r w:rsidRPr="00B9054E">
        <w:rPr>
          <w:color w:val="000000"/>
          <w:sz w:val="20"/>
          <w:szCs w:val="20"/>
          <w:lang w:val="en-IN" w:eastAsia="en-IN"/>
        </w:rPr>
        <w:t>practice is to use a point (.) as the decimal marker.</w:t>
      </w:r>
    </w:p>
    <w:p w14:paraId="09F59B4F" w14:textId="77777777" w:rsidR="003147DF" w:rsidRPr="00B9054E" w:rsidRDefault="003147DF" w:rsidP="0087214C">
      <w:pPr>
        <w:pStyle w:val="ListParagraph"/>
        <w:widowControl/>
        <w:autoSpaceDE/>
        <w:autoSpaceDN/>
        <w:rPr>
          <w:color w:val="000000"/>
          <w:sz w:val="20"/>
          <w:szCs w:val="20"/>
          <w:lang w:val="en-IN" w:eastAsia="en-IN"/>
        </w:rPr>
      </w:pPr>
    </w:p>
    <w:p w14:paraId="0938D92D" w14:textId="77777777" w:rsidR="0035341B" w:rsidRDefault="0035341B" w:rsidP="0035341B">
      <w:pPr>
        <w:widowControl/>
        <w:autoSpaceDE/>
        <w:autoSpaceDN/>
        <w:rPr>
          <w:color w:val="000000"/>
          <w:sz w:val="20"/>
          <w:szCs w:val="20"/>
          <w:lang w:val="en-IN" w:eastAsia="en-IN"/>
        </w:rPr>
      </w:pPr>
      <w:r w:rsidRPr="00DA0EE1">
        <w:rPr>
          <w:color w:val="000000"/>
          <w:sz w:val="20"/>
          <w:szCs w:val="20"/>
          <w:lang w:val="en-IN" w:eastAsia="en-IN"/>
        </w:rPr>
        <w:t>Under the general title ‘</w:t>
      </w:r>
      <w:r w:rsidRPr="000A01EE">
        <w:rPr>
          <w:color w:val="000000"/>
          <w:sz w:val="20"/>
          <w:szCs w:val="20"/>
          <w:lang w:val="en-IN" w:eastAsia="en-IN"/>
        </w:rPr>
        <w:t>Earth-Moving Machinery — Functional Safety</w:t>
      </w:r>
      <w:r>
        <w:rPr>
          <w:color w:val="000000"/>
          <w:sz w:val="20"/>
          <w:szCs w:val="20"/>
          <w:lang w:val="en-IN" w:eastAsia="en-IN"/>
        </w:rPr>
        <w:t>’</w:t>
      </w:r>
      <w:r w:rsidRPr="000A01EE">
        <w:rPr>
          <w:color w:val="000000"/>
          <w:sz w:val="20"/>
          <w:szCs w:val="20"/>
          <w:lang w:val="en-IN" w:eastAsia="en-IN"/>
        </w:rPr>
        <w:t>,</w:t>
      </w:r>
      <w:r>
        <w:rPr>
          <w:color w:val="000000"/>
          <w:sz w:val="20"/>
          <w:szCs w:val="20"/>
          <w:lang w:val="en-IN" w:eastAsia="en-IN"/>
        </w:rPr>
        <w:t xml:space="preserve"> </w:t>
      </w:r>
      <w:r w:rsidRPr="00DA0EE1">
        <w:rPr>
          <w:color w:val="000000"/>
          <w:sz w:val="20"/>
          <w:szCs w:val="20"/>
          <w:lang w:val="en-IN" w:eastAsia="en-IN"/>
        </w:rPr>
        <w:t>the other parts are as following:</w:t>
      </w:r>
    </w:p>
    <w:p w14:paraId="64F0561B" w14:textId="77777777" w:rsidR="0035341B" w:rsidRDefault="0035341B" w:rsidP="0035341B">
      <w:pPr>
        <w:widowControl/>
        <w:autoSpaceDE/>
        <w:autoSpaceDN/>
        <w:rPr>
          <w:color w:val="000000"/>
          <w:sz w:val="20"/>
          <w:szCs w:val="20"/>
          <w:lang w:val="en-IN" w:eastAsia="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91"/>
      </w:tblGrid>
      <w:tr w:rsidR="0035341B" w14:paraId="6AEC5F29" w14:textId="77777777" w:rsidTr="00AC5DC0">
        <w:trPr>
          <w:jc w:val="center"/>
        </w:trPr>
        <w:tc>
          <w:tcPr>
            <w:tcW w:w="709" w:type="dxa"/>
          </w:tcPr>
          <w:p w14:paraId="732443F0" w14:textId="77777777" w:rsidR="0035341B" w:rsidRDefault="0035341B" w:rsidP="00AC5DC0">
            <w:pPr>
              <w:widowControl/>
              <w:autoSpaceDE/>
              <w:autoSpaceDN/>
              <w:rPr>
                <w:color w:val="000000"/>
                <w:sz w:val="20"/>
                <w:szCs w:val="20"/>
                <w:lang w:val="en-IN" w:eastAsia="en-IN"/>
              </w:rPr>
            </w:pPr>
            <w:r>
              <w:rPr>
                <w:color w:val="000000"/>
                <w:sz w:val="20"/>
                <w:szCs w:val="20"/>
                <w:lang w:val="en-IN" w:eastAsia="en-IN"/>
              </w:rPr>
              <w:t>Part 2</w:t>
            </w:r>
          </w:p>
        </w:tc>
        <w:tc>
          <w:tcPr>
            <w:tcW w:w="7791" w:type="dxa"/>
          </w:tcPr>
          <w:p w14:paraId="514F513D" w14:textId="77777777" w:rsidR="0035341B" w:rsidRDefault="0035341B" w:rsidP="00AC5DC0">
            <w:pPr>
              <w:widowControl/>
              <w:autoSpaceDE/>
              <w:autoSpaceDN/>
              <w:rPr>
                <w:color w:val="000000"/>
                <w:sz w:val="20"/>
                <w:szCs w:val="20"/>
                <w:lang w:val="en-IN" w:eastAsia="en-IN"/>
              </w:rPr>
            </w:pPr>
            <w:r>
              <w:rPr>
                <w:color w:val="000000"/>
                <w:sz w:val="20"/>
                <w:szCs w:val="20"/>
                <w:lang w:val="en-IN" w:eastAsia="en-IN"/>
              </w:rPr>
              <w:t>D</w:t>
            </w:r>
            <w:r w:rsidRPr="0016030E">
              <w:rPr>
                <w:color w:val="000000"/>
                <w:sz w:val="20"/>
                <w:szCs w:val="20"/>
                <w:lang w:val="en-IN" w:eastAsia="en-IN"/>
              </w:rPr>
              <w:t xml:space="preserve">esign and evaluation of hardware and architecture requirements for safety-related parts of the control system </w:t>
            </w:r>
            <w:r>
              <w:rPr>
                <w:color w:val="000000"/>
                <w:sz w:val="20"/>
                <w:szCs w:val="20"/>
                <w:lang w:val="en-IN" w:eastAsia="en-IN"/>
              </w:rPr>
              <w:t>(</w:t>
            </w:r>
            <w:r w:rsidRPr="00661DB0">
              <w:rPr>
                <w:i/>
                <w:color w:val="000000"/>
                <w:sz w:val="20"/>
                <w:szCs w:val="20"/>
                <w:lang w:val="en-IN" w:eastAsia="en-IN"/>
              </w:rPr>
              <w:t>Under Process</w:t>
            </w:r>
            <w:r>
              <w:rPr>
                <w:color w:val="000000"/>
                <w:sz w:val="20"/>
                <w:szCs w:val="20"/>
                <w:lang w:val="en-IN" w:eastAsia="en-IN"/>
              </w:rPr>
              <w:t>)</w:t>
            </w:r>
          </w:p>
        </w:tc>
      </w:tr>
      <w:tr w:rsidR="0035341B" w14:paraId="4849D290" w14:textId="77777777" w:rsidTr="00AC5DC0">
        <w:trPr>
          <w:jc w:val="center"/>
        </w:trPr>
        <w:tc>
          <w:tcPr>
            <w:tcW w:w="709" w:type="dxa"/>
          </w:tcPr>
          <w:p w14:paraId="090B851C" w14:textId="3896C891" w:rsidR="0035341B" w:rsidRDefault="005521D8" w:rsidP="00AC5DC0">
            <w:pPr>
              <w:widowControl/>
              <w:autoSpaceDE/>
              <w:autoSpaceDN/>
              <w:rPr>
                <w:color w:val="000000"/>
                <w:sz w:val="20"/>
                <w:szCs w:val="20"/>
                <w:lang w:val="en-IN" w:eastAsia="en-IN"/>
              </w:rPr>
            </w:pPr>
            <w:r>
              <w:rPr>
                <w:color w:val="000000"/>
                <w:sz w:val="20"/>
                <w:szCs w:val="20"/>
                <w:lang w:val="en-IN" w:eastAsia="en-IN"/>
              </w:rPr>
              <w:t>Part 4</w:t>
            </w:r>
            <w:bookmarkStart w:id="0" w:name="_GoBack"/>
            <w:bookmarkEnd w:id="0"/>
          </w:p>
        </w:tc>
        <w:tc>
          <w:tcPr>
            <w:tcW w:w="7791" w:type="dxa"/>
          </w:tcPr>
          <w:p w14:paraId="19FE3527" w14:textId="3FD864F9" w:rsidR="0035341B" w:rsidRDefault="0016130B" w:rsidP="00AC5DC0">
            <w:pPr>
              <w:widowControl/>
              <w:autoSpaceDE/>
              <w:autoSpaceDN/>
              <w:rPr>
                <w:color w:val="000000"/>
                <w:sz w:val="20"/>
                <w:szCs w:val="20"/>
                <w:lang w:val="en-IN" w:eastAsia="en-IN"/>
              </w:rPr>
            </w:pPr>
            <w:r w:rsidRPr="0016130B">
              <w:rPr>
                <w:color w:val="000000"/>
                <w:sz w:val="20"/>
                <w:szCs w:val="20"/>
                <w:lang w:val="en-IN" w:eastAsia="en-IN"/>
              </w:rPr>
              <w:t xml:space="preserve">Design and evaluation of software and data transmission for safety-related parts of the control system </w:t>
            </w:r>
            <w:r w:rsidR="0035341B">
              <w:rPr>
                <w:color w:val="000000"/>
                <w:sz w:val="20"/>
                <w:szCs w:val="20"/>
                <w:lang w:val="en-IN" w:eastAsia="en-IN"/>
              </w:rPr>
              <w:t>(</w:t>
            </w:r>
            <w:r w:rsidR="0035341B" w:rsidRPr="00661DB0">
              <w:rPr>
                <w:i/>
                <w:color w:val="000000"/>
                <w:sz w:val="20"/>
                <w:szCs w:val="20"/>
                <w:lang w:val="en-IN" w:eastAsia="en-IN"/>
              </w:rPr>
              <w:t>Under Process</w:t>
            </w:r>
            <w:r w:rsidR="0035341B">
              <w:rPr>
                <w:color w:val="000000"/>
                <w:sz w:val="20"/>
                <w:szCs w:val="20"/>
                <w:lang w:val="en-IN" w:eastAsia="en-IN"/>
              </w:rPr>
              <w:t>)</w:t>
            </w:r>
          </w:p>
        </w:tc>
      </w:tr>
    </w:tbl>
    <w:p w14:paraId="45A1CD23" w14:textId="24C82527" w:rsidR="0035341B" w:rsidRPr="00B9054E" w:rsidRDefault="0035341B" w:rsidP="0087214C">
      <w:pPr>
        <w:widowControl/>
        <w:autoSpaceDE/>
        <w:autoSpaceDN/>
        <w:rPr>
          <w:color w:val="000000"/>
          <w:sz w:val="20"/>
          <w:szCs w:val="20"/>
          <w:lang w:val="en-IN" w:eastAsia="en-IN"/>
        </w:rPr>
      </w:pPr>
    </w:p>
    <w:p w14:paraId="160748C2" w14:textId="09772ACB" w:rsidR="00AE33BF" w:rsidRPr="00B9054E" w:rsidRDefault="0087214C" w:rsidP="0087214C">
      <w:pPr>
        <w:jc w:val="both"/>
        <w:rPr>
          <w:color w:val="000000"/>
          <w:sz w:val="20"/>
          <w:szCs w:val="20"/>
          <w:lang w:val="en-IN" w:eastAsia="en-IN"/>
        </w:rPr>
      </w:pPr>
      <w:r w:rsidRPr="00B9054E">
        <w:rPr>
          <w:color w:val="000000"/>
          <w:sz w:val="20"/>
          <w:szCs w:val="20"/>
          <w:lang w:val="en-IN" w:eastAsia="en-IN"/>
        </w:rPr>
        <w:t>In this adopted standard, reference appears to certain International Standards for which Indian Standards also exist. The corresponding Indian Standard, which are to be substituted in their respective place, are listed below along with their degree of equivalence for the editions indicated:</w:t>
      </w:r>
    </w:p>
    <w:p w14:paraId="1444A62B" w14:textId="59B475D7" w:rsidR="00730E09" w:rsidRPr="00B9054E" w:rsidRDefault="00730E09">
      <w:pPr>
        <w:rPr>
          <w:sz w:val="20"/>
          <w:szCs w:val="20"/>
          <w:lang w:val="en-US"/>
        </w:rPr>
      </w:pPr>
    </w:p>
    <w:tbl>
      <w:tblPr>
        <w:tblStyle w:val="TableGrid"/>
        <w:tblW w:w="0" w:type="auto"/>
        <w:tblLook w:val="04A0" w:firstRow="1" w:lastRow="0" w:firstColumn="1" w:lastColumn="0" w:noHBand="0" w:noVBand="1"/>
      </w:tblPr>
      <w:tblGrid>
        <w:gridCol w:w="3397"/>
        <w:gridCol w:w="3686"/>
        <w:gridCol w:w="1933"/>
      </w:tblGrid>
      <w:tr w:rsidR="00A81AF5" w:rsidRPr="00B9054E" w14:paraId="74011794" w14:textId="77777777" w:rsidTr="00A81AF5">
        <w:tc>
          <w:tcPr>
            <w:tcW w:w="3397" w:type="dxa"/>
            <w:vAlign w:val="center"/>
          </w:tcPr>
          <w:p w14:paraId="6FB561E2" w14:textId="16ABA15C" w:rsidR="00A81AF5" w:rsidRPr="00B9054E" w:rsidRDefault="00A81AF5" w:rsidP="0007443A">
            <w:pPr>
              <w:jc w:val="center"/>
              <w:rPr>
                <w:b/>
                <w:bCs/>
                <w:i/>
                <w:iCs/>
                <w:sz w:val="20"/>
                <w:szCs w:val="20"/>
                <w:lang w:val="en-US"/>
              </w:rPr>
            </w:pPr>
            <w:r w:rsidRPr="00B9054E">
              <w:rPr>
                <w:rStyle w:val="fontstyle01"/>
                <w:rFonts w:ascii="Times New Roman" w:hAnsi="Times New Roman"/>
                <w:b w:val="0"/>
                <w:bCs w:val="0"/>
                <w:i/>
                <w:iCs/>
                <w:sz w:val="20"/>
                <w:szCs w:val="20"/>
              </w:rPr>
              <w:t>International Standard</w:t>
            </w:r>
          </w:p>
        </w:tc>
        <w:tc>
          <w:tcPr>
            <w:tcW w:w="3686" w:type="dxa"/>
            <w:vAlign w:val="center"/>
          </w:tcPr>
          <w:p w14:paraId="1C790640" w14:textId="515A147F" w:rsidR="00A81AF5" w:rsidRPr="00B9054E" w:rsidRDefault="00A81AF5" w:rsidP="0007443A">
            <w:pPr>
              <w:jc w:val="center"/>
              <w:rPr>
                <w:b/>
                <w:bCs/>
                <w:i/>
                <w:iCs/>
                <w:sz w:val="20"/>
                <w:szCs w:val="20"/>
                <w:lang w:val="en-US"/>
              </w:rPr>
            </w:pPr>
            <w:r w:rsidRPr="00B9054E">
              <w:rPr>
                <w:rStyle w:val="fontstyle01"/>
                <w:rFonts w:ascii="Times New Roman" w:hAnsi="Times New Roman"/>
                <w:b w:val="0"/>
                <w:bCs w:val="0"/>
                <w:i/>
                <w:iCs/>
                <w:sz w:val="20"/>
                <w:szCs w:val="20"/>
              </w:rPr>
              <w:t>Corresponding Indian Standard</w:t>
            </w:r>
          </w:p>
        </w:tc>
        <w:tc>
          <w:tcPr>
            <w:tcW w:w="1933" w:type="dxa"/>
            <w:vAlign w:val="center"/>
          </w:tcPr>
          <w:p w14:paraId="10A63571" w14:textId="608D8DDE" w:rsidR="00A81AF5" w:rsidRPr="00B9054E" w:rsidRDefault="00A81AF5" w:rsidP="0007443A">
            <w:pPr>
              <w:jc w:val="center"/>
              <w:rPr>
                <w:rStyle w:val="fontstyle01"/>
                <w:rFonts w:ascii="Times New Roman" w:hAnsi="Times New Roman"/>
                <w:b w:val="0"/>
                <w:bCs w:val="0"/>
                <w:i/>
                <w:iCs/>
                <w:sz w:val="20"/>
                <w:szCs w:val="20"/>
              </w:rPr>
            </w:pPr>
            <w:r w:rsidRPr="00B9054E">
              <w:rPr>
                <w:rStyle w:val="fontstyle01"/>
                <w:rFonts w:ascii="Times New Roman" w:hAnsi="Times New Roman"/>
                <w:b w:val="0"/>
                <w:bCs w:val="0"/>
                <w:i/>
                <w:iCs/>
                <w:sz w:val="20"/>
                <w:szCs w:val="20"/>
              </w:rPr>
              <w:t>Degree Of</w:t>
            </w:r>
          </w:p>
          <w:p w14:paraId="69F1957F" w14:textId="5AB02415" w:rsidR="00A81AF5" w:rsidRPr="00B9054E" w:rsidRDefault="00A81AF5" w:rsidP="0007443A">
            <w:pPr>
              <w:jc w:val="center"/>
              <w:rPr>
                <w:b/>
                <w:bCs/>
                <w:i/>
                <w:iCs/>
                <w:sz w:val="20"/>
                <w:szCs w:val="20"/>
                <w:lang w:val="en-US"/>
              </w:rPr>
            </w:pPr>
            <w:r w:rsidRPr="00B9054E">
              <w:rPr>
                <w:rStyle w:val="fontstyle01"/>
                <w:rFonts w:ascii="Times New Roman" w:hAnsi="Times New Roman"/>
                <w:b w:val="0"/>
                <w:bCs w:val="0"/>
                <w:i/>
                <w:iCs/>
                <w:sz w:val="20"/>
                <w:szCs w:val="20"/>
              </w:rPr>
              <w:t>Equivalence</w:t>
            </w:r>
          </w:p>
        </w:tc>
      </w:tr>
      <w:tr w:rsidR="00C222AA" w:rsidRPr="00B9054E" w14:paraId="16A8172B" w14:textId="77777777" w:rsidTr="00533DA8">
        <w:tc>
          <w:tcPr>
            <w:tcW w:w="3397" w:type="dxa"/>
            <w:vAlign w:val="center"/>
          </w:tcPr>
          <w:p w14:paraId="68F27EED" w14:textId="4839148A"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ISO 6165, Earth-moving machinery — Basic types — Identification and terms and definitions</w:t>
            </w:r>
          </w:p>
        </w:tc>
        <w:tc>
          <w:tcPr>
            <w:tcW w:w="3686" w:type="dxa"/>
            <w:vAlign w:val="center"/>
          </w:tcPr>
          <w:p w14:paraId="39FC352C" w14:textId="5BB74322"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IS/ISO 6165 : 2012, Earth - Moving machinery — Basic types — Identification and terms and definitions</w:t>
            </w:r>
          </w:p>
        </w:tc>
        <w:tc>
          <w:tcPr>
            <w:tcW w:w="1933" w:type="dxa"/>
          </w:tcPr>
          <w:p w14:paraId="1B90A21E" w14:textId="321A4AF6" w:rsidR="00C222AA" w:rsidRPr="00891132" w:rsidRDefault="00C222AA" w:rsidP="00C222AA">
            <w:pPr>
              <w:jc w:val="center"/>
              <w:rPr>
                <w:b/>
                <w:bCs/>
                <w:i/>
                <w:iCs/>
                <w:sz w:val="20"/>
                <w:szCs w:val="20"/>
                <w:lang w:val="en-US"/>
              </w:rPr>
            </w:pPr>
            <w:r w:rsidRPr="00891132">
              <w:rPr>
                <w:rStyle w:val="fontstyle01"/>
                <w:rFonts w:ascii="Times New Roman" w:hAnsi="Times New Roman"/>
                <w:b w:val="0"/>
                <w:bCs w:val="0"/>
                <w:i/>
                <w:iCs/>
                <w:sz w:val="20"/>
                <w:szCs w:val="20"/>
              </w:rPr>
              <w:t>Identical</w:t>
            </w:r>
          </w:p>
        </w:tc>
      </w:tr>
      <w:tr w:rsidR="00C222AA" w:rsidRPr="00B9054E" w14:paraId="32FA2E36" w14:textId="77777777" w:rsidTr="00466F19">
        <w:tc>
          <w:tcPr>
            <w:tcW w:w="3397" w:type="dxa"/>
            <w:vAlign w:val="center"/>
          </w:tcPr>
          <w:p w14:paraId="498D7DEC" w14:textId="1923A097"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ISO 12100 : 2010, Safety of machinery — General principles for design — Risk assessment and risk reduction</w:t>
            </w:r>
          </w:p>
        </w:tc>
        <w:tc>
          <w:tcPr>
            <w:tcW w:w="3686" w:type="dxa"/>
            <w:vAlign w:val="center"/>
          </w:tcPr>
          <w:p w14:paraId="5424B481" w14:textId="3B89930C"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 16819 : 2018/ISO 12100:2010, Safety of machinery — General principles for design — Risk assessment and risk reduction</w:t>
            </w:r>
          </w:p>
        </w:tc>
        <w:tc>
          <w:tcPr>
            <w:tcW w:w="1933" w:type="dxa"/>
          </w:tcPr>
          <w:p w14:paraId="1F2D96AD" w14:textId="35BA8EA4" w:rsidR="00C222AA" w:rsidRPr="00891132" w:rsidRDefault="00C222AA" w:rsidP="00C222AA">
            <w:pPr>
              <w:jc w:val="center"/>
              <w:rPr>
                <w:i/>
                <w:iCs/>
                <w:sz w:val="20"/>
                <w:szCs w:val="20"/>
                <w:lang w:val="en-US"/>
              </w:rPr>
            </w:pPr>
            <w:r w:rsidRPr="00891132">
              <w:rPr>
                <w:rStyle w:val="fontstyle01"/>
                <w:rFonts w:ascii="Times New Roman" w:hAnsi="Times New Roman"/>
                <w:b w:val="0"/>
                <w:bCs w:val="0"/>
                <w:i/>
                <w:iCs/>
                <w:sz w:val="20"/>
                <w:szCs w:val="20"/>
              </w:rPr>
              <w:t>Identical</w:t>
            </w:r>
          </w:p>
        </w:tc>
      </w:tr>
      <w:tr w:rsidR="00C222AA" w:rsidRPr="00B9054E" w14:paraId="19CCCFB0" w14:textId="77777777" w:rsidTr="00F15881">
        <w:tc>
          <w:tcPr>
            <w:tcW w:w="3397" w:type="dxa"/>
            <w:vAlign w:val="center"/>
          </w:tcPr>
          <w:p w14:paraId="42CB8C68" w14:textId="1FECD6AA"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ISO 19014-1, Earth-moving machinery — Functional safety — Part 1: Methodology to determine safety-related parts of the control system and performance requirements</w:t>
            </w:r>
          </w:p>
        </w:tc>
        <w:tc>
          <w:tcPr>
            <w:tcW w:w="3686" w:type="dxa"/>
            <w:vAlign w:val="center"/>
          </w:tcPr>
          <w:p w14:paraId="15D653DE" w14:textId="305F3AC4"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IS/ISO 19014-1 : 2018, Earth-Moving Machinery — Functional Safety Part 1 Methodology to Determine Safety related Parts of the Control System and Performance Requirements.</w:t>
            </w:r>
          </w:p>
        </w:tc>
        <w:tc>
          <w:tcPr>
            <w:tcW w:w="1933" w:type="dxa"/>
          </w:tcPr>
          <w:p w14:paraId="5A5C1635" w14:textId="50FF0A29" w:rsidR="00C222AA" w:rsidRPr="00891132" w:rsidRDefault="00C222AA" w:rsidP="00C222AA">
            <w:pPr>
              <w:jc w:val="center"/>
              <w:rPr>
                <w:i/>
                <w:iCs/>
                <w:sz w:val="20"/>
                <w:szCs w:val="20"/>
                <w:lang w:val="en-US"/>
              </w:rPr>
            </w:pPr>
            <w:r w:rsidRPr="00891132">
              <w:rPr>
                <w:rStyle w:val="fontstyle01"/>
                <w:rFonts w:ascii="Times New Roman" w:hAnsi="Times New Roman"/>
                <w:b w:val="0"/>
                <w:bCs w:val="0"/>
                <w:i/>
                <w:iCs/>
                <w:sz w:val="20"/>
                <w:szCs w:val="20"/>
              </w:rPr>
              <w:t>Identical</w:t>
            </w:r>
          </w:p>
        </w:tc>
      </w:tr>
      <w:tr w:rsidR="00C222AA" w:rsidRPr="00B9054E" w14:paraId="4BB72BC3" w14:textId="77777777" w:rsidTr="00793E67">
        <w:tc>
          <w:tcPr>
            <w:tcW w:w="3397" w:type="dxa"/>
            <w:vAlign w:val="center"/>
          </w:tcPr>
          <w:p w14:paraId="61486402" w14:textId="68E9EFFE"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ISO 19014-3, Earth-moving machinery — Functional safety — Part 3: Environmental performance and test requirements of electronic and electrical components used in safety-related parts of the control system</w:t>
            </w:r>
          </w:p>
        </w:tc>
        <w:tc>
          <w:tcPr>
            <w:tcW w:w="3686" w:type="dxa"/>
            <w:vAlign w:val="center"/>
          </w:tcPr>
          <w:p w14:paraId="31318F19" w14:textId="44F182C2"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IS/ISO 19014-3 : 2018, Earth-Moving Machinery — Functional Safety Part 3 Environmental Performance and Test Requirements of Electronic and Electrical Components Used in Safety-Related Parts of the Control System</w:t>
            </w:r>
          </w:p>
        </w:tc>
        <w:tc>
          <w:tcPr>
            <w:tcW w:w="1933" w:type="dxa"/>
          </w:tcPr>
          <w:p w14:paraId="554B7AE9" w14:textId="6335A5E7" w:rsidR="00C222AA" w:rsidRPr="00891132" w:rsidRDefault="00C222AA" w:rsidP="00C222AA">
            <w:pPr>
              <w:jc w:val="center"/>
              <w:rPr>
                <w:i/>
                <w:iCs/>
                <w:sz w:val="20"/>
                <w:szCs w:val="20"/>
                <w:lang w:val="en-US"/>
              </w:rPr>
            </w:pPr>
            <w:r w:rsidRPr="00891132">
              <w:rPr>
                <w:rStyle w:val="fontstyle01"/>
                <w:rFonts w:ascii="Times New Roman" w:hAnsi="Times New Roman"/>
                <w:b w:val="0"/>
                <w:bCs w:val="0"/>
                <w:i/>
                <w:iCs/>
                <w:sz w:val="20"/>
                <w:szCs w:val="20"/>
              </w:rPr>
              <w:t>Identical</w:t>
            </w:r>
          </w:p>
        </w:tc>
      </w:tr>
    </w:tbl>
    <w:p w14:paraId="0CA76A29" w14:textId="3DE44CE3" w:rsidR="00FF43DE" w:rsidRPr="00B9054E" w:rsidRDefault="00FF43DE" w:rsidP="00FF43DE">
      <w:pPr>
        <w:widowControl/>
        <w:autoSpaceDE/>
        <w:autoSpaceDN/>
        <w:rPr>
          <w:color w:val="000000"/>
          <w:sz w:val="20"/>
          <w:szCs w:val="20"/>
          <w:lang w:val="en-IN" w:eastAsia="en-IN"/>
        </w:rPr>
      </w:pPr>
    </w:p>
    <w:p w14:paraId="3AC0BA36" w14:textId="358DE2DB" w:rsidR="00730E09" w:rsidRPr="00B9054E" w:rsidRDefault="00FF43DE" w:rsidP="00FF43DE">
      <w:pPr>
        <w:jc w:val="both"/>
        <w:rPr>
          <w:sz w:val="20"/>
          <w:szCs w:val="20"/>
          <w:lang w:val="en-US"/>
        </w:rPr>
      </w:pPr>
      <w:r w:rsidRPr="00B9054E">
        <w:rPr>
          <w:color w:val="000000"/>
          <w:sz w:val="20"/>
          <w:szCs w:val="20"/>
          <w:lang w:val="en-IN" w:eastAsia="en-IN"/>
        </w:rPr>
        <w:t>The technical committee has reviewed the provision of the following International Standard referred in this adopted standard and has decided that it is acceptable for use in conjunction with this standard:</w:t>
      </w:r>
    </w:p>
    <w:p w14:paraId="3E4F0F3C" w14:textId="77777777" w:rsidR="00730E09" w:rsidRPr="00B9054E" w:rsidRDefault="00730E09">
      <w:pPr>
        <w:rPr>
          <w:sz w:val="20"/>
          <w:szCs w:val="20"/>
          <w:lang w:val="en-US"/>
        </w:rPr>
      </w:pPr>
    </w:p>
    <w:tbl>
      <w:tblPr>
        <w:tblStyle w:val="TableGrid"/>
        <w:tblW w:w="0" w:type="auto"/>
        <w:tblLook w:val="04A0" w:firstRow="1" w:lastRow="0" w:firstColumn="1" w:lastColumn="0" w:noHBand="0" w:noVBand="1"/>
      </w:tblPr>
      <w:tblGrid>
        <w:gridCol w:w="1696"/>
        <w:gridCol w:w="7320"/>
      </w:tblGrid>
      <w:tr w:rsidR="00CD4C12" w:rsidRPr="00B9054E" w14:paraId="6B9E9CEC" w14:textId="77777777" w:rsidTr="00212BBF">
        <w:tc>
          <w:tcPr>
            <w:tcW w:w="1696" w:type="dxa"/>
            <w:vAlign w:val="center"/>
          </w:tcPr>
          <w:p w14:paraId="0DAD6159" w14:textId="1EE7216D" w:rsidR="00CD4C12" w:rsidRPr="00B9054E" w:rsidRDefault="00CD4C12" w:rsidP="00CD4C12">
            <w:pPr>
              <w:jc w:val="center"/>
              <w:rPr>
                <w:b/>
                <w:bCs/>
                <w:i/>
                <w:iCs/>
                <w:sz w:val="20"/>
                <w:szCs w:val="20"/>
                <w:lang w:val="en-US"/>
              </w:rPr>
            </w:pPr>
            <w:r w:rsidRPr="00B9054E">
              <w:rPr>
                <w:rStyle w:val="fontstyle01"/>
                <w:rFonts w:ascii="Times New Roman" w:hAnsi="Times New Roman"/>
                <w:b w:val="0"/>
                <w:bCs w:val="0"/>
                <w:i/>
                <w:iCs/>
                <w:sz w:val="20"/>
                <w:szCs w:val="20"/>
              </w:rPr>
              <w:t>International Standard</w:t>
            </w:r>
          </w:p>
        </w:tc>
        <w:tc>
          <w:tcPr>
            <w:tcW w:w="7320" w:type="dxa"/>
            <w:vAlign w:val="center"/>
          </w:tcPr>
          <w:p w14:paraId="4F7C38DF" w14:textId="385848D9" w:rsidR="00CD4C12" w:rsidRPr="00B9054E" w:rsidRDefault="00CD4C12" w:rsidP="00CD4C12">
            <w:pPr>
              <w:jc w:val="center"/>
              <w:rPr>
                <w:b/>
                <w:bCs/>
                <w:i/>
                <w:iCs/>
                <w:sz w:val="20"/>
                <w:szCs w:val="20"/>
                <w:lang w:val="en-US"/>
              </w:rPr>
            </w:pPr>
            <w:r w:rsidRPr="00B9054E">
              <w:rPr>
                <w:rStyle w:val="fontstyle01"/>
                <w:rFonts w:ascii="Times New Roman" w:hAnsi="Times New Roman"/>
                <w:b w:val="0"/>
                <w:bCs w:val="0"/>
                <w:i/>
                <w:iCs/>
                <w:sz w:val="20"/>
                <w:szCs w:val="20"/>
              </w:rPr>
              <w:t>Title</w:t>
            </w:r>
          </w:p>
        </w:tc>
      </w:tr>
      <w:tr w:rsidR="00CD4C12" w:rsidRPr="00B9054E" w14:paraId="5DCDCBEE" w14:textId="77777777" w:rsidTr="00212BBF">
        <w:tc>
          <w:tcPr>
            <w:tcW w:w="1696" w:type="dxa"/>
            <w:vAlign w:val="center"/>
          </w:tcPr>
          <w:p w14:paraId="3EF708BD" w14:textId="38068761" w:rsidR="00CD4C12" w:rsidRPr="00B9054E" w:rsidRDefault="00A94098" w:rsidP="00CD4C12">
            <w:pPr>
              <w:rPr>
                <w:b/>
                <w:bCs/>
                <w:sz w:val="20"/>
                <w:szCs w:val="20"/>
                <w:lang w:val="en-US"/>
              </w:rPr>
            </w:pPr>
            <w:r w:rsidRPr="00B9054E">
              <w:rPr>
                <w:rStyle w:val="fontstyle01"/>
                <w:rFonts w:ascii="Times New Roman" w:hAnsi="Times New Roman"/>
                <w:b w:val="0"/>
                <w:bCs w:val="0"/>
                <w:sz w:val="20"/>
                <w:szCs w:val="20"/>
              </w:rPr>
              <w:t>ISO 19014-2</w:t>
            </w:r>
          </w:p>
        </w:tc>
        <w:tc>
          <w:tcPr>
            <w:tcW w:w="7320" w:type="dxa"/>
            <w:vAlign w:val="center"/>
          </w:tcPr>
          <w:p w14:paraId="26171001" w14:textId="4BBA6643" w:rsidR="00CD4C12" w:rsidRPr="00B9054E" w:rsidRDefault="00CD4C12" w:rsidP="00CD4C12">
            <w:pPr>
              <w:rPr>
                <w:b/>
                <w:bCs/>
                <w:sz w:val="20"/>
                <w:szCs w:val="20"/>
                <w:lang w:val="en-US"/>
              </w:rPr>
            </w:pPr>
            <w:r w:rsidRPr="00B9054E">
              <w:rPr>
                <w:rStyle w:val="fontstyle01"/>
                <w:rFonts w:ascii="Times New Roman" w:hAnsi="Times New Roman"/>
                <w:b w:val="0"/>
                <w:bCs w:val="0"/>
                <w:sz w:val="20"/>
                <w:szCs w:val="20"/>
              </w:rPr>
              <w:t>Earth-moving machinery — Functional safety – Part 2: Design and evaluation of hardware and architecture requirements for safety-related parts of the control system</w:t>
            </w:r>
          </w:p>
        </w:tc>
      </w:tr>
      <w:tr w:rsidR="00CD4C12" w:rsidRPr="00B9054E" w14:paraId="44B9110F" w14:textId="77777777" w:rsidTr="00212BBF">
        <w:tc>
          <w:tcPr>
            <w:tcW w:w="1696" w:type="dxa"/>
            <w:vAlign w:val="center"/>
          </w:tcPr>
          <w:p w14:paraId="3B1553EF" w14:textId="38CE27DC" w:rsidR="00CD4C12" w:rsidRPr="00B9054E" w:rsidRDefault="00A94098" w:rsidP="00CD4C12">
            <w:pPr>
              <w:rPr>
                <w:b/>
                <w:bCs/>
                <w:sz w:val="20"/>
                <w:szCs w:val="20"/>
                <w:lang w:val="en-US"/>
              </w:rPr>
            </w:pPr>
            <w:r w:rsidRPr="00B9054E">
              <w:rPr>
                <w:rStyle w:val="fontstyle01"/>
                <w:rFonts w:ascii="Times New Roman" w:hAnsi="Times New Roman"/>
                <w:b w:val="0"/>
                <w:bCs w:val="0"/>
                <w:sz w:val="20"/>
                <w:szCs w:val="20"/>
              </w:rPr>
              <w:t>ISO 19014-4</w:t>
            </w:r>
          </w:p>
        </w:tc>
        <w:tc>
          <w:tcPr>
            <w:tcW w:w="7320" w:type="dxa"/>
            <w:vAlign w:val="center"/>
          </w:tcPr>
          <w:p w14:paraId="3C41D5EF" w14:textId="06828DC4" w:rsidR="00CD4C12" w:rsidRPr="00B9054E" w:rsidRDefault="00CD4C12" w:rsidP="00CD4C12">
            <w:pPr>
              <w:rPr>
                <w:b/>
                <w:bCs/>
                <w:sz w:val="20"/>
                <w:szCs w:val="20"/>
                <w:lang w:val="en-US"/>
              </w:rPr>
            </w:pPr>
            <w:r w:rsidRPr="00B9054E">
              <w:rPr>
                <w:rStyle w:val="fontstyle01"/>
                <w:rFonts w:ascii="Times New Roman" w:hAnsi="Times New Roman"/>
                <w:b w:val="0"/>
                <w:bCs w:val="0"/>
                <w:sz w:val="20"/>
                <w:szCs w:val="20"/>
              </w:rPr>
              <w:t>Earth-moving machinery — Functional safety — Part 4: Design and evaluation of software and data transmission for safety-related parts of the control system</w:t>
            </w:r>
          </w:p>
        </w:tc>
      </w:tr>
    </w:tbl>
    <w:p w14:paraId="375E3AD8" w14:textId="7A283D70" w:rsidR="00730E09" w:rsidRPr="00B9054E" w:rsidRDefault="00730E09">
      <w:pPr>
        <w:rPr>
          <w:sz w:val="20"/>
          <w:szCs w:val="20"/>
          <w:lang w:val="en-US"/>
        </w:rPr>
      </w:pPr>
    </w:p>
    <w:p w14:paraId="20042A37" w14:textId="3506ACB8" w:rsidR="00541CFE" w:rsidRPr="00561609" w:rsidRDefault="0028238B" w:rsidP="00561609">
      <w:pPr>
        <w:jc w:val="both"/>
        <w:rPr>
          <w:sz w:val="20"/>
          <w:szCs w:val="20"/>
        </w:rPr>
      </w:pPr>
      <w:r w:rsidRPr="00B9054E">
        <w:rPr>
          <w:color w:val="000000"/>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B9054E">
        <w:rPr>
          <w:i/>
          <w:iCs/>
          <w:color w:val="000000"/>
          <w:sz w:val="20"/>
          <w:szCs w:val="20"/>
        </w:rPr>
        <w:t>second revision</w:t>
      </w:r>
      <w:r w:rsidRPr="00B9054E">
        <w:rPr>
          <w:color w:val="000000"/>
          <w:sz w:val="20"/>
          <w:szCs w:val="20"/>
        </w:rPr>
        <w:t>)’. The number of significant places retained in the rounded-off value should be the same as that of the specified value in this standard.</w:t>
      </w:r>
    </w:p>
    <w:sectPr w:rsidR="00541CFE" w:rsidRPr="00561609" w:rsidSect="00FA2CE7">
      <w:headerReference w:type="even" r:id="rId11"/>
      <w:headerReference w:type="default" r:id="rId12"/>
      <w:footerReference w:type="even" r:id="rId13"/>
      <w:footerReference w:type="default" r:id="rId14"/>
      <w:footerReference w:type="first" r:id="rId15"/>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AD325" w14:textId="77777777" w:rsidR="0018029A" w:rsidRDefault="0018029A" w:rsidP="00730E09">
      <w:r>
        <w:separator/>
      </w:r>
    </w:p>
  </w:endnote>
  <w:endnote w:type="continuationSeparator" w:id="0">
    <w:p w14:paraId="3A24C1DC" w14:textId="77777777" w:rsidR="0018029A" w:rsidRDefault="0018029A" w:rsidP="0073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NirmalaUI-Bold">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8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132955"/>
      <w:docPartObj>
        <w:docPartGallery w:val="Page Numbers (Bottom of Page)"/>
        <w:docPartUnique/>
      </w:docPartObj>
    </w:sdtPr>
    <w:sdtEndPr>
      <w:rPr>
        <w:noProof/>
      </w:rPr>
    </w:sdtEndPr>
    <w:sdtContent>
      <w:p w14:paraId="70F67925" w14:textId="4B75EDE5" w:rsidR="00730E09" w:rsidRDefault="00730E09">
        <w:pPr>
          <w:pStyle w:val="Footer"/>
          <w:jc w:val="center"/>
        </w:pPr>
        <w:r>
          <w:fldChar w:fldCharType="begin"/>
        </w:r>
        <w:r>
          <w:instrText xml:space="preserve"> PAGE   \* MERGEFORMAT </w:instrText>
        </w:r>
        <w:r>
          <w:fldChar w:fldCharType="separate"/>
        </w:r>
        <w:r w:rsidR="005521D8">
          <w:rPr>
            <w:noProof/>
          </w:rPr>
          <w:t>2</w:t>
        </w:r>
        <w:r>
          <w:rPr>
            <w:noProof/>
          </w:rPr>
          <w:fldChar w:fldCharType="end"/>
        </w:r>
      </w:p>
    </w:sdtContent>
  </w:sdt>
  <w:p w14:paraId="64597C57" w14:textId="77777777" w:rsidR="00730E09" w:rsidRDefault="00730E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357448"/>
      <w:docPartObj>
        <w:docPartGallery w:val="Page Numbers (Bottom of Page)"/>
        <w:docPartUnique/>
      </w:docPartObj>
    </w:sdtPr>
    <w:sdtEndPr>
      <w:rPr>
        <w:noProof/>
      </w:rPr>
    </w:sdtEndPr>
    <w:sdtContent>
      <w:p w14:paraId="097F58D4" w14:textId="56350EA6" w:rsidR="00730E09" w:rsidRDefault="00730E09">
        <w:pPr>
          <w:pStyle w:val="Footer"/>
          <w:jc w:val="center"/>
        </w:pPr>
        <w:r>
          <w:fldChar w:fldCharType="begin"/>
        </w:r>
        <w:r>
          <w:instrText xml:space="preserve"> PAGE   \* MERGEFORMAT </w:instrText>
        </w:r>
        <w:r>
          <w:fldChar w:fldCharType="separate"/>
        </w:r>
        <w:r w:rsidR="005521D8">
          <w:rPr>
            <w:noProof/>
          </w:rPr>
          <w:t>3</w:t>
        </w:r>
        <w:r>
          <w:rPr>
            <w:noProof/>
          </w:rPr>
          <w:fldChar w:fldCharType="end"/>
        </w:r>
      </w:p>
    </w:sdtContent>
  </w:sdt>
  <w:p w14:paraId="070BB63E" w14:textId="77777777" w:rsidR="00730E09" w:rsidRDefault="00730E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006360"/>
      <w:docPartObj>
        <w:docPartGallery w:val="Page Numbers (Bottom of Page)"/>
        <w:docPartUnique/>
      </w:docPartObj>
    </w:sdtPr>
    <w:sdtEndPr>
      <w:rPr>
        <w:noProof/>
      </w:rPr>
    </w:sdtEndPr>
    <w:sdtContent>
      <w:p w14:paraId="69B2C715" w14:textId="1DFD84E3" w:rsidR="002B059C" w:rsidRDefault="002B059C">
        <w:pPr>
          <w:pStyle w:val="Footer"/>
          <w:jc w:val="center"/>
        </w:pPr>
        <w:r>
          <w:fldChar w:fldCharType="begin"/>
        </w:r>
        <w:r>
          <w:instrText xml:space="preserve"> PAGE   \* MERGEFORMAT </w:instrText>
        </w:r>
        <w:r>
          <w:fldChar w:fldCharType="separate"/>
        </w:r>
        <w:r w:rsidR="0018029A">
          <w:rPr>
            <w:noProof/>
          </w:rPr>
          <w:t>1</w:t>
        </w:r>
        <w:r>
          <w:rPr>
            <w:noProof/>
          </w:rPr>
          <w:fldChar w:fldCharType="end"/>
        </w:r>
      </w:p>
    </w:sdtContent>
  </w:sdt>
  <w:p w14:paraId="244C55BA" w14:textId="77777777" w:rsidR="002B059C" w:rsidRDefault="002B05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A9507" w14:textId="77777777" w:rsidR="0018029A" w:rsidRDefault="0018029A" w:rsidP="00730E09">
      <w:r>
        <w:separator/>
      </w:r>
    </w:p>
  </w:footnote>
  <w:footnote w:type="continuationSeparator" w:id="0">
    <w:p w14:paraId="3314E219" w14:textId="77777777" w:rsidR="0018029A" w:rsidRDefault="0018029A" w:rsidP="00730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A503" w14:textId="77777777" w:rsidR="00FA2CE7" w:rsidRPr="00FA2CE7" w:rsidRDefault="00FA2CE7" w:rsidP="004E29A0">
    <w:pPr>
      <w:ind w:left="4111" w:hanging="4253"/>
      <w:jc w:val="right"/>
      <w:rPr>
        <w:sz w:val="24"/>
      </w:rPr>
    </w:pPr>
    <w:r w:rsidRPr="00FA2CE7">
      <w:rPr>
        <w:sz w:val="24"/>
      </w:rPr>
      <w:t>IS XXXX : 2024</w:t>
    </w:r>
  </w:p>
  <w:p w14:paraId="6EE72773" w14:textId="47CA805F" w:rsidR="00FA2CE7" w:rsidRPr="00FA2CE7" w:rsidRDefault="00FA2CE7" w:rsidP="004E29A0">
    <w:pPr>
      <w:ind w:left="4111" w:hanging="4253"/>
      <w:jc w:val="right"/>
      <w:rPr>
        <w:sz w:val="24"/>
      </w:rPr>
    </w:pPr>
    <w:r w:rsidRPr="00FA2CE7">
      <w:rPr>
        <w:sz w:val="24"/>
      </w:rPr>
      <w:t>ISO 19014-5</w:t>
    </w:r>
    <w:r w:rsidR="00775791">
      <w:rPr>
        <w:sz w:val="24"/>
      </w:rPr>
      <w:t xml:space="preserve"> : 2021</w:t>
    </w:r>
  </w:p>
  <w:p w14:paraId="0E92FCB4" w14:textId="77777777" w:rsidR="00730E09" w:rsidRDefault="00730E09" w:rsidP="00FA2CE7">
    <w:pPr>
      <w:pStyle w:val="Header"/>
      <w:ind w:hanging="425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A580" w14:textId="40D62057" w:rsidR="00FA2CE7" w:rsidRPr="00FA2CE7" w:rsidRDefault="00FA2CE7" w:rsidP="004E29A0">
    <w:pPr>
      <w:ind w:left="4111" w:hanging="4111"/>
      <w:rPr>
        <w:sz w:val="24"/>
      </w:rPr>
    </w:pPr>
    <w:r w:rsidRPr="00FA2CE7">
      <w:rPr>
        <w:sz w:val="24"/>
      </w:rPr>
      <w:t>I</w:t>
    </w:r>
    <w:r w:rsidRPr="00FA2CE7">
      <w:rPr>
        <w:sz w:val="24"/>
      </w:rPr>
      <w:t>S XXXX : 2024</w:t>
    </w:r>
  </w:p>
  <w:p w14:paraId="0A31D66D" w14:textId="7BA93F91" w:rsidR="00FA2CE7" w:rsidRPr="00FA2CE7" w:rsidRDefault="00FA2CE7" w:rsidP="004E29A0">
    <w:pPr>
      <w:ind w:left="4111" w:hanging="4111"/>
      <w:rPr>
        <w:sz w:val="24"/>
      </w:rPr>
    </w:pPr>
    <w:r w:rsidRPr="00FA2CE7">
      <w:rPr>
        <w:sz w:val="24"/>
      </w:rPr>
      <w:t>ISO 19014-5</w:t>
    </w:r>
    <w:r w:rsidR="00996C66">
      <w:rPr>
        <w:sz w:val="24"/>
      </w:rPr>
      <w:t xml:space="preserve"> : 2021</w:t>
    </w:r>
  </w:p>
  <w:p w14:paraId="00208919" w14:textId="77777777" w:rsidR="00730E09" w:rsidRDefault="00730E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86C5F"/>
    <w:multiLevelType w:val="hybridMultilevel"/>
    <w:tmpl w:val="AFA4A9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DA3F5C"/>
    <w:multiLevelType w:val="hybridMultilevel"/>
    <w:tmpl w:val="FABCA3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DE"/>
    <w:rsid w:val="00002779"/>
    <w:rsid w:val="000440E7"/>
    <w:rsid w:val="000475D4"/>
    <w:rsid w:val="00052577"/>
    <w:rsid w:val="000541A0"/>
    <w:rsid w:val="00067D00"/>
    <w:rsid w:val="00073E27"/>
    <w:rsid w:val="0007443A"/>
    <w:rsid w:val="000811F3"/>
    <w:rsid w:val="0008682E"/>
    <w:rsid w:val="000A675D"/>
    <w:rsid w:val="000E0BF1"/>
    <w:rsid w:val="00100FE4"/>
    <w:rsid w:val="00105248"/>
    <w:rsid w:val="001245F6"/>
    <w:rsid w:val="0016130B"/>
    <w:rsid w:val="0018029A"/>
    <w:rsid w:val="00186D56"/>
    <w:rsid w:val="00196A38"/>
    <w:rsid w:val="001A2692"/>
    <w:rsid w:val="001C4527"/>
    <w:rsid w:val="001E13C8"/>
    <w:rsid w:val="001E55CA"/>
    <w:rsid w:val="001E73CE"/>
    <w:rsid w:val="001F33AF"/>
    <w:rsid w:val="00212BBF"/>
    <w:rsid w:val="00213C59"/>
    <w:rsid w:val="00214C95"/>
    <w:rsid w:val="00232BB1"/>
    <w:rsid w:val="00235AA9"/>
    <w:rsid w:val="0024632B"/>
    <w:rsid w:val="002510CB"/>
    <w:rsid w:val="00255E1E"/>
    <w:rsid w:val="002766A5"/>
    <w:rsid w:val="0028238B"/>
    <w:rsid w:val="00291A74"/>
    <w:rsid w:val="002B059C"/>
    <w:rsid w:val="002C2263"/>
    <w:rsid w:val="002D1482"/>
    <w:rsid w:val="002E77DC"/>
    <w:rsid w:val="003147DF"/>
    <w:rsid w:val="0031752D"/>
    <w:rsid w:val="00320517"/>
    <w:rsid w:val="00323E7E"/>
    <w:rsid w:val="0035341B"/>
    <w:rsid w:val="0036059F"/>
    <w:rsid w:val="003712C9"/>
    <w:rsid w:val="0038083E"/>
    <w:rsid w:val="003814E2"/>
    <w:rsid w:val="00384560"/>
    <w:rsid w:val="00385AE0"/>
    <w:rsid w:val="00394CEF"/>
    <w:rsid w:val="00406497"/>
    <w:rsid w:val="00423EE0"/>
    <w:rsid w:val="00450C46"/>
    <w:rsid w:val="00491650"/>
    <w:rsid w:val="004B1E66"/>
    <w:rsid w:val="004C19CC"/>
    <w:rsid w:val="004C7188"/>
    <w:rsid w:val="004D7457"/>
    <w:rsid w:val="004E29A0"/>
    <w:rsid w:val="00514E72"/>
    <w:rsid w:val="00523B09"/>
    <w:rsid w:val="00541CFE"/>
    <w:rsid w:val="005521D8"/>
    <w:rsid w:val="00561609"/>
    <w:rsid w:val="005750B0"/>
    <w:rsid w:val="005914A4"/>
    <w:rsid w:val="005A5707"/>
    <w:rsid w:val="005B07C6"/>
    <w:rsid w:val="005D747F"/>
    <w:rsid w:val="00616119"/>
    <w:rsid w:val="006202E7"/>
    <w:rsid w:val="006213B6"/>
    <w:rsid w:val="00635830"/>
    <w:rsid w:val="00641C2B"/>
    <w:rsid w:val="00661CE3"/>
    <w:rsid w:val="00667C5F"/>
    <w:rsid w:val="0067044A"/>
    <w:rsid w:val="00681CF3"/>
    <w:rsid w:val="0068200B"/>
    <w:rsid w:val="006A6BB7"/>
    <w:rsid w:val="006E0184"/>
    <w:rsid w:val="006E1994"/>
    <w:rsid w:val="006F6814"/>
    <w:rsid w:val="00700402"/>
    <w:rsid w:val="00722E6E"/>
    <w:rsid w:val="00730E09"/>
    <w:rsid w:val="00734DC6"/>
    <w:rsid w:val="00743B61"/>
    <w:rsid w:val="00775791"/>
    <w:rsid w:val="007856D1"/>
    <w:rsid w:val="00786BF3"/>
    <w:rsid w:val="00795B65"/>
    <w:rsid w:val="007A08C4"/>
    <w:rsid w:val="007A38CE"/>
    <w:rsid w:val="007B5552"/>
    <w:rsid w:val="007D0F4F"/>
    <w:rsid w:val="007D21DC"/>
    <w:rsid w:val="007F4749"/>
    <w:rsid w:val="00802D23"/>
    <w:rsid w:val="00811830"/>
    <w:rsid w:val="00830336"/>
    <w:rsid w:val="008552A5"/>
    <w:rsid w:val="0087214C"/>
    <w:rsid w:val="00872A46"/>
    <w:rsid w:val="008816CE"/>
    <w:rsid w:val="00891132"/>
    <w:rsid w:val="00895098"/>
    <w:rsid w:val="00895C69"/>
    <w:rsid w:val="008A69BB"/>
    <w:rsid w:val="008C414C"/>
    <w:rsid w:val="008E3613"/>
    <w:rsid w:val="008E3AF5"/>
    <w:rsid w:val="008F5420"/>
    <w:rsid w:val="0090308F"/>
    <w:rsid w:val="00922772"/>
    <w:rsid w:val="00925E30"/>
    <w:rsid w:val="009431B6"/>
    <w:rsid w:val="00943CCC"/>
    <w:rsid w:val="009474D6"/>
    <w:rsid w:val="00977F4A"/>
    <w:rsid w:val="009849BD"/>
    <w:rsid w:val="00986D90"/>
    <w:rsid w:val="00996C66"/>
    <w:rsid w:val="009C5879"/>
    <w:rsid w:val="009F0DC9"/>
    <w:rsid w:val="009F3AA7"/>
    <w:rsid w:val="00A5150C"/>
    <w:rsid w:val="00A634C3"/>
    <w:rsid w:val="00A81AF5"/>
    <w:rsid w:val="00A81B52"/>
    <w:rsid w:val="00A854D5"/>
    <w:rsid w:val="00A91447"/>
    <w:rsid w:val="00A94098"/>
    <w:rsid w:val="00AC5C73"/>
    <w:rsid w:val="00AE33BF"/>
    <w:rsid w:val="00B067B6"/>
    <w:rsid w:val="00B26B05"/>
    <w:rsid w:val="00B36D61"/>
    <w:rsid w:val="00B46F72"/>
    <w:rsid w:val="00B8226A"/>
    <w:rsid w:val="00B85521"/>
    <w:rsid w:val="00B9054E"/>
    <w:rsid w:val="00BB2293"/>
    <w:rsid w:val="00BD6069"/>
    <w:rsid w:val="00C115C3"/>
    <w:rsid w:val="00C222AA"/>
    <w:rsid w:val="00C321B7"/>
    <w:rsid w:val="00C41FCC"/>
    <w:rsid w:val="00C50291"/>
    <w:rsid w:val="00C5125C"/>
    <w:rsid w:val="00C56E5D"/>
    <w:rsid w:val="00C65F41"/>
    <w:rsid w:val="00C75091"/>
    <w:rsid w:val="00C75891"/>
    <w:rsid w:val="00C8324A"/>
    <w:rsid w:val="00C90FD0"/>
    <w:rsid w:val="00C94ED9"/>
    <w:rsid w:val="00CA7106"/>
    <w:rsid w:val="00CA7465"/>
    <w:rsid w:val="00CD4C12"/>
    <w:rsid w:val="00D071C8"/>
    <w:rsid w:val="00D07F6C"/>
    <w:rsid w:val="00D13FB0"/>
    <w:rsid w:val="00D27BD3"/>
    <w:rsid w:val="00D351C6"/>
    <w:rsid w:val="00D51F22"/>
    <w:rsid w:val="00D603CA"/>
    <w:rsid w:val="00D62098"/>
    <w:rsid w:val="00D629BD"/>
    <w:rsid w:val="00D66DD1"/>
    <w:rsid w:val="00D671CB"/>
    <w:rsid w:val="00D71AF0"/>
    <w:rsid w:val="00D91956"/>
    <w:rsid w:val="00D95807"/>
    <w:rsid w:val="00DB6441"/>
    <w:rsid w:val="00E13A03"/>
    <w:rsid w:val="00E13DC1"/>
    <w:rsid w:val="00E176DE"/>
    <w:rsid w:val="00E20B60"/>
    <w:rsid w:val="00E274E8"/>
    <w:rsid w:val="00E34E7A"/>
    <w:rsid w:val="00E44619"/>
    <w:rsid w:val="00E51F68"/>
    <w:rsid w:val="00E55E13"/>
    <w:rsid w:val="00E9083B"/>
    <w:rsid w:val="00E95FF0"/>
    <w:rsid w:val="00E97B88"/>
    <w:rsid w:val="00EA378C"/>
    <w:rsid w:val="00EB156A"/>
    <w:rsid w:val="00ED0AAC"/>
    <w:rsid w:val="00F06375"/>
    <w:rsid w:val="00F104C4"/>
    <w:rsid w:val="00F27C22"/>
    <w:rsid w:val="00F57A4F"/>
    <w:rsid w:val="00F65857"/>
    <w:rsid w:val="00F81328"/>
    <w:rsid w:val="00FA2CE7"/>
    <w:rsid w:val="00FA3C03"/>
    <w:rsid w:val="00FA670C"/>
    <w:rsid w:val="00FB3900"/>
    <w:rsid w:val="00FB3AFD"/>
    <w:rsid w:val="00FC53E2"/>
    <w:rsid w:val="00FF43DE"/>
    <w:rsid w:val="00FF7B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AC27C"/>
  <w15:chartTrackingRefBased/>
  <w15:docId w15:val="{86D982B2-2340-4A8B-A771-48778996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1CB"/>
    <w:pPr>
      <w:widowControl w:val="0"/>
      <w:autoSpaceDE w:val="0"/>
      <w:autoSpaceDN w:val="0"/>
      <w:spacing w:after="0" w:line="240" w:lineRule="auto"/>
    </w:pPr>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09"/>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730E09"/>
  </w:style>
  <w:style w:type="paragraph" w:styleId="Footer">
    <w:name w:val="footer"/>
    <w:basedOn w:val="Normal"/>
    <w:link w:val="FooterChar"/>
    <w:uiPriority w:val="99"/>
    <w:unhideWhenUsed/>
    <w:rsid w:val="00730E09"/>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730E09"/>
  </w:style>
  <w:style w:type="character" w:customStyle="1" w:styleId="fontstyle01">
    <w:name w:val="fontstyle01"/>
    <w:basedOn w:val="DefaultParagraphFont"/>
    <w:rsid w:val="001E73CE"/>
    <w:rPr>
      <w:rFonts w:ascii="NirmalaUI-Bold" w:hAnsi="NirmalaUI-Bold" w:hint="default"/>
      <w:b/>
      <w:bCs/>
      <w:i w:val="0"/>
      <w:iCs w:val="0"/>
      <w:color w:val="000000"/>
      <w:sz w:val="24"/>
      <w:szCs w:val="24"/>
    </w:rPr>
  </w:style>
  <w:style w:type="paragraph" w:styleId="ListParagraph">
    <w:name w:val="List Paragraph"/>
    <w:basedOn w:val="Normal"/>
    <w:uiPriority w:val="34"/>
    <w:qFormat/>
    <w:rsid w:val="0087214C"/>
    <w:pPr>
      <w:ind w:left="720"/>
      <w:contextualSpacing/>
    </w:pPr>
  </w:style>
  <w:style w:type="table" w:styleId="TableGrid">
    <w:name w:val="Table Grid"/>
    <w:basedOn w:val="TableNormal"/>
    <w:uiPriority w:val="39"/>
    <w:rsid w:val="00A8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8F5420"/>
    <w:rPr>
      <w:rFonts w:ascii="TimesNewRomanPSMT" w:hAnsi="TimesNewRomanPSMT" w:hint="default"/>
      <w:b w:val="0"/>
      <w:bCs w:val="0"/>
      <w:i w:val="0"/>
      <w:iCs w:val="0"/>
      <w:color w:val="000000"/>
      <w:sz w:val="22"/>
      <w:szCs w:val="22"/>
    </w:rPr>
  </w:style>
  <w:style w:type="character" w:customStyle="1" w:styleId="fontstyle11">
    <w:name w:val="fontstyle11"/>
    <w:basedOn w:val="DefaultParagraphFont"/>
    <w:rsid w:val="007F4749"/>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90308F"/>
    <w:rPr>
      <w:color w:val="0563C1" w:themeColor="hyperlink"/>
      <w:u w:val="single"/>
    </w:rPr>
  </w:style>
  <w:style w:type="character" w:customStyle="1" w:styleId="PlainTextChar">
    <w:name w:val="Plain Text Char"/>
    <w:aliases w:val="Char Char"/>
    <w:basedOn w:val="DefaultParagraphFont"/>
    <w:link w:val="PlainText"/>
    <w:locked/>
    <w:rsid w:val="0090308F"/>
    <w:rPr>
      <w:rFonts w:ascii="Courier New" w:eastAsia="Times New Roman" w:hAnsi="Courier New" w:cs="Times New Roman"/>
      <w:sz w:val="20"/>
    </w:rPr>
  </w:style>
  <w:style w:type="paragraph" w:styleId="PlainText">
    <w:name w:val="Plain Text"/>
    <w:aliases w:val="Char"/>
    <w:basedOn w:val="Normal"/>
    <w:link w:val="PlainTextChar"/>
    <w:unhideWhenUsed/>
    <w:rsid w:val="0090308F"/>
    <w:pPr>
      <w:widowControl/>
      <w:autoSpaceDE/>
      <w:autoSpaceDN/>
    </w:pPr>
    <w:rPr>
      <w:rFonts w:ascii="Courier New" w:hAnsi="Courier New"/>
      <w:kern w:val="2"/>
      <w:sz w:val="20"/>
      <w:lang w:val="en-IN"/>
      <w14:ligatures w14:val="standardContextual"/>
    </w:rPr>
  </w:style>
  <w:style w:type="character" w:customStyle="1" w:styleId="PlainTextChar1">
    <w:name w:val="Plain Text Char1"/>
    <w:basedOn w:val="DefaultParagraphFont"/>
    <w:uiPriority w:val="99"/>
    <w:semiHidden/>
    <w:rsid w:val="0090308F"/>
    <w:rPr>
      <w:rFonts w:ascii="Consolas" w:eastAsia="Times New Roman" w:hAnsi="Consolas" w:cs="Times New Roman"/>
      <w:kern w:val="0"/>
      <w:sz w:val="21"/>
      <w:szCs w:val="21"/>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8752">
      <w:bodyDiv w:val="1"/>
      <w:marLeft w:val="0"/>
      <w:marRight w:val="0"/>
      <w:marTop w:val="0"/>
      <w:marBottom w:val="0"/>
      <w:divBdr>
        <w:top w:val="none" w:sz="0" w:space="0" w:color="auto"/>
        <w:left w:val="none" w:sz="0" w:space="0" w:color="auto"/>
        <w:bottom w:val="none" w:sz="0" w:space="0" w:color="auto"/>
        <w:right w:val="none" w:sz="0" w:space="0" w:color="auto"/>
      </w:divBdr>
    </w:div>
    <w:div w:id="453983058">
      <w:bodyDiv w:val="1"/>
      <w:marLeft w:val="0"/>
      <w:marRight w:val="0"/>
      <w:marTop w:val="0"/>
      <w:marBottom w:val="0"/>
      <w:divBdr>
        <w:top w:val="none" w:sz="0" w:space="0" w:color="auto"/>
        <w:left w:val="none" w:sz="0" w:space="0" w:color="auto"/>
        <w:bottom w:val="none" w:sz="0" w:space="0" w:color="auto"/>
        <w:right w:val="none" w:sz="0" w:space="0" w:color="auto"/>
      </w:divBdr>
    </w:div>
    <w:div w:id="596450730">
      <w:bodyDiv w:val="1"/>
      <w:marLeft w:val="0"/>
      <w:marRight w:val="0"/>
      <w:marTop w:val="0"/>
      <w:marBottom w:val="0"/>
      <w:divBdr>
        <w:top w:val="none" w:sz="0" w:space="0" w:color="auto"/>
        <w:left w:val="none" w:sz="0" w:space="0" w:color="auto"/>
        <w:bottom w:val="none" w:sz="0" w:space="0" w:color="auto"/>
        <w:right w:val="none" w:sz="0" w:space="0" w:color="auto"/>
      </w:divBdr>
    </w:div>
    <w:div w:id="1045105077">
      <w:bodyDiv w:val="1"/>
      <w:marLeft w:val="0"/>
      <w:marRight w:val="0"/>
      <w:marTop w:val="0"/>
      <w:marBottom w:val="0"/>
      <w:divBdr>
        <w:top w:val="none" w:sz="0" w:space="0" w:color="auto"/>
        <w:left w:val="none" w:sz="0" w:space="0" w:color="auto"/>
        <w:bottom w:val="none" w:sz="0" w:space="0" w:color="auto"/>
        <w:right w:val="none" w:sz="0" w:space="0" w:color="auto"/>
      </w:divBdr>
    </w:div>
    <w:div w:id="14096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Administrator</cp:lastModifiedBy>
  <cp:revision>261</cp:revision>
  <dcterms:created xsi:type="dcterms:W3CDTF">2024-08-22T09:51:00Z</dcterms:created>
  <dcterms:modified xsi:type="dcterms:W3CDTF">2024-11-18T05:47:00Z</dcterms:modified>
</cp:coreProperties>
</file>