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D26B0" w14:textId="18A87416" w:rsidR="00ED39C2" w:rsidRPr="00ED39C2" w:rsidRDefault="00ED39C2" w:rsidP="00ED39C2">
      <w:pPr>
        <w:pBdr>
          <w:top w:val="nil"/>
          <w:left w:val="nil"/>
          <w:bottom w:val="nil"/>
          <w:right w:val="nil"/>
          <w:between w:val="nil"/>
        </w:pBdr>
        <w:spacing w:after="0" w:line="240" w:lineRule="auto"/>
        <w:jc w:val="center"/>
        <w:rPr>
          <w:rFonts w:ascii="Kokila" w:eastAsia="Arimo" w:hAnsi="Kokila" w:cs="Kokila"/>
          <w:b/>
          <w:i/>
          <w:sz w:val="44"/>
          <w:szCs w:val="44"/>
        </w:rPr>
      </w:pPr>
      <w:r w:rsidRPr="00ED39C2">
        <w:rPr>
          <w:rFonts w:ascii="Kokila" w:eastAsia="Arimo" w:hAnsi="Kokila" w:cs="Kokila"/>
          <w:b/>
          <w:i/>
          <w:sz w:val="44"/>
          <w:szCs w:val="44"/>
        </w:rPr>
        <w:t>भारतीय</w:t>
      </w:r>
      <w:r w:rsidRPr="00ED39C2">
        <w:rPr>
          <w:rFonts w:ascii="Times New Roman" w:eastAsia="Arimo" w:hAnsi="Times New Roman"/>
          <w:b/>
          <w:i/>
          <w:sz w:val="44"/>
          <w:szCs w:val="44"/>
        </w:rPr>
        <w:t xml:space="preserve"> </w:t>
      </w:r>
      <w:r w:rsidRPr="00ED39C2">
        <w:rPr>
          <w:rFonts w:ascii="Kokila" w:eastAsia="Arimo" w:hAnsi="Kokila" w:cs="Kokila"/>
          <w:b/>
          <w:i/>
          <w:sz w:val="44"/>
          <w:szCs w:val="44"/>
        </w:rPr>
        <w:t>मानक</w:t>
      </w:r>
    </w:p>
    <w:p w14:paraId="75423076" w14:textId="77777777" w:rsidR="00ED39C2" w:rsidRPr="00A55C37" w:rsidRDefault="00ED39C2" w:rsidP="00ED39C2">
      <w:pPr>
        <w:pBdr>
          <w:top w:val="nil"/>
          <w:left w:val="nil"/>
          <w:bottom w:val="nil"/>
          <w:right w:val="nil"/>
          <w:between w:val="nil"/>
        </w:pBdr>
        <w:spacing w:after="0" w:line="240" w:lineRule="auto"/>
        <w:jc w:val="center"/>
        <w:rPr>
          <w:rFonts w:ascii="Kokila" w:eastAsia="Arimo" w:hAnsi="Kokila" w:cs="Kokila"/>
          <w:b/>
          <w:i/>
          <w:sz w:val="48"/>
          <w:szCs w:val="48"/>
        </w:rPr>
      </w:pPr>
      <w:r w:rsidRPr="00C46E96">
        <w:rPr>
          <w:rFonts w:ascii="Kokila" w:hAnsi="Kokila" w:cs="Kokila" w:hint="cs"/>
          <w:b/>
          <w:i/>
          <w:sz w:val="52"/>
          <w:szCs w:val="52"/>
        </w:rPr>
        <w:t>सूचान</w:t>
      </w:r>
      <w:r w:rsidRPr="00C46E96">
        <w:rPr>
          <w:rFonts w:ascii="Kokila" w:hAnsi="Kokila" w:cs="Kokila"/>
          <w:b/>
          <w:i/>
          <w:sz w:val="52"/>
          <w:szCs w:val="52"/>
        </w:rPr>
        <w:t xml:space="preserve"> </w:t>
      </w:r>
      <w:r w:rsidRPr="00C46E96">
        <w:rPr>
          <w:rFonts w:ascii="Kokila" w:hAnsi="Kokila" w:cs="Kokila" w:hint="cs"/>
          <w:b/>
          <w:i/>
          <w:sz w:val="52"/>
          <w:szCs w:val="52"/>
        </w:rPr>
        <w:t>प्रौद्योगिकी</w:t>
      </w:r>
      <w:r w:rsidRPr="00821600">
        <w:rPr>
          <w:rFonts w:ascii="Kokila" w:eastAsia="Arimo" w:hAnsi="Kokila" w:cs="Kokila"/>
          <w:b/>
          <w:i/>
          <w:sz w:val="56"/>
          <w:szCs w:val="56"/>
        </w:rPr>
        <w:t>—</w:t>
      </w:r>
    </w:p>
    <w:p w14:paraId="074A08E5" w14:textId="77777777" w:rsidR="00ED39C2" w:rsidRDefault="00ED39C2" w:rsidP="00ED39C2">
      <w:pPr>
        <w:spacing w:after="0" w:line="240" w:lineRule="auto"/>
        <w:jc w:val="center"/>
        <w:rPr>
          <w:rFonts w:ascii="Kokila" w:hAnsi="Kokila" w:cs="Kokila"/>
          <w:b/>
          <w:i/>
          <w:sz w:val="52"/>
          <w:szCs w:val="52"/>
        </w:rPr>
      </w:pPr>
      <w:r w:rsidRPr="00821600">
        <w:rPr>
          <w:rFonts w:ascii="Kokila" w:hAnsi="Kokila" w:cs="Kokila" w:hint="cs"/>
          <w:b/>
          <w:i/>
          <w:sz w:val="52"/>
          <w:szCs w:val="52"/>
        </w:rPr>
        <w:t>बॉयोमीट्रिक</w:t>
      </w:r>
      <w:r w:rsidRPr="00821600">
        <w:rPr>
          <w:rFonts w:ascii="Kokila" w:hAnsi="Kokila" w:cs="Kokila"/>
          <w:b/>
          <w:i/>
          <w:sz w:val="52"/>
          <w:szCs w:val="52"/>
        </w:rPr>
        <w:t xml:space="preserve"> </w:t>
      </w:r>
      <w:r w:rsidRPr="00821600">
        <w:rPr>
          <w:rFonts w:ascii="Kokila" w:hAnsi="Kokila" w:cs="Kokila" w:hint="cs"/>
          <w:b/>
          <w:i/>
          <w:sz w:val="52"/>
          <w:szCs w:val="52"/>
        </w:rPr>
        <w:t>प्रदर्शन</w:t>
      </w:r>
      <w:r w:rsidRPr="00821600">
        <w:rPr>
          <w:rFonts w:ascii="Kokila" w:hAnsi="Kokila" w:cs="Kokila"/>
          <w:b/>
          <w:i/>
          <w:sz w:val="52"/>
          <w:szCs w:val="52"/>
        </w:rPr>
        <w:t xml:space="preserve"> </w:t>
      </w:r>
      <w:r w:rsidRPr="00821600">
        <w:rPr>
          <w:rFonts w:ascii="Kokila" w:hAnsi="Kokila" w:cs="Kokila" w:hint="cs"/>
          <w:b/>
          <w:i/>
          <w:sz w:val="52"/>
          <w:szCs w:val="52"/>
        </w:rPr>
        <w:t>परीक्षण</w:t>
      </w:r>
      <w:r w:rsidRPr="00821600">
        <w:rPr>
          <w:rFonts w:ascii="Kokila" w:hAnsi="Kokila" w:cs="Kokila"/>
          <w:b/>
          <w:i/>
          <w:sz w:val="52"/>
          <w:szCs w:val="52"/>
        </w:rPr>
        <w:t xml:space="preserve"> </w:t>
      </w:r>
      <w:r w:rsidRPr="00821600">
        <w:rPr>
          <w:rFonts w:ascii="Kokila" w:hAnsi="Kokila" w:cs="Kokila" w:hint="cs"/>
          <w:b/>
          <w:i/>
          <w:sz w:val="52"/>
          <w:szCs w:val="52"/>
        </w:rPr>
        <w:t>और</w:t>
      </w:r>
      <w:r w:rsidRPr="00821600">
        <w:rPr>
          <w:rFonts w:ascii="Kokila" w:hAnsi="Kokila" w:cs="Kokila"/>
          <w:b/>
          <w:i/>
          <w:sz w:val="52"/>
          <w:szCs w:val="52"/>
        </w:rPr>
        <w:t xml:space="preserve"> </w:t>
      </w:r>
      <w:r w:rsidRPr="00821600">
        <w:rPr>
          <w:rFonts w:ascii="Kokila" w:hAnsi="Kokila" w:cs="Kokila" w:hint="cs"/>
          <w:b/>
          <w:i/>
          <w:sz w:val="52"/>
          <w:szCs w:val="52"/>
        </w:rPr>
        <w:t>रिपोर्टिंग</w:t>
      </w:r>
      <w:r w:rsidRPr="00821600">
        <w:rPr>
          <w:rFonts w:ascii="Kokila" w:eastAsia="Arimo" w:hAnsi="Kokila" w:cs="Kokila"/>
          <w:b/>
          <w:i/>
          <w:sz w:val="56"/>
          <w:szCs w:val="56"/>
        </w:rPr>
        <w:t>—</w:t>
      </w:r>
      <w:r>
        <w:rPr>
          <w:rFonts w:ascii="Kokila" w:eastAsia="Arimo" w:hAnsi="Kokila" w:cs="Kokila"/>
          <w:b/>
          <w:i/>
          <w:sz w:val="56"/>
          <w:szCs w:val="56"/>
        </w:rPr>
        <w:t xml:space="preserve">                        </w:t>
      </w:r>
      <w:r w:rsidRPr="00821600">
        <w:rPr>
          <w:rFonts w:ascii="Kokila" w:hAnsi="Kokila" w:cs="Kokila" w:hint="cs"/>
          <w:b/>
          <w:i/>
          <w:sz w:val="52"/>
          <w:szCs w:val="52"/>
        </w:rPr>
        <w:t>भाग</w:t>
      </w:r>
      <w:r w:rsidRPr="00821600">
        <w:rPr>
          <w:rFonts w:ascii="Kokila" w:hAnsi="Kokila" w:cs="Kokila"/>
          <w:b/>
          <w:i/>
          <w:sz w:val="52"/>
          <w:szCs w:val="52"/>
        </w:rPr>
        <w:t xml:space="preserve"> 1: </w:t>
      </w:r>
      <w:r w:rsidRPr="00821600">
        <w:rPr>
          <w:rFonts w:ascii="Kokila" w:hAnsi="Kokila" w:cs="Kokila" w:hint="cs"/>
          <w:b/>
          <w:i/>
          <w:sz w:val="52"/>
          <w:szCs w:val="52"/>
        </w:rPr>
        <w:t>सिद्धांत</w:t>
      </w:r>
      <w:r w:rsidRPr="00821600">
        <w:rPr>
          <w:rFonts w:ascii="Kokila" w:hAnsi="Kokila" w:cs="Kokila"/>
          <w:b/>
          <w:i/>
          <w:sz w:val="52"/>
          <w:szCs w:val="52"/>
        </w:rPr>
        <w:t xml:space="preserve"> </w:t>
      </w:r>
      <w:r w:rsidRPr="00821600">
        <w:rPr>
          <w:rFonts w:ascii="Kokila" w:hAnsi="Kokila" w:cs="Kokila" w:hint="cs"/>
          <w:b/>
          <w:i/>
          <w:sz w:val="52"/>
          <w:szCs w:val="52"/>
        </w:rPr>
        <w:t>और</w:t>
      </w:r>
      <w:r w:rsidRPr="00821600">
        <w:rPr>
          <w:rFonts w:ascii="Kokila" w:hAnsi="Kokila" w:cs="Kokila"/>
          <w:b/>
          <w:i/>
          <w:sz w:val="52"/>
          <w:szCs w:val="52"/>
        </w:rPr>
        <w:t xml:space="preserve"> </w:t>
      </w:r>
      <w:r w:rsidRPr="00821600">
        <w:rPr>
          <w:rFonts w:ascii="Kokila" w:hAnsi="Kokila" w:cs="Kokila" w:hint="cs"/>
          <w:b/>
          <w:i/>
          <w:sz w:val="52"/>
          <w:szCs w:val="52"/>
        </w:rPr>
        <w:t>ढांचा</w:t>
      </w:r>
    </w:p>
    <w:p w14:paraId="0D49B8B6" w14:textId="77777777" w:rsidR="004F6A5B" w:rsidRPr="00ED39C2" w:rsidRDefault="004F6A5B" w:rsidP="00ED39C2">
      <w:pPr>
        <w:spacing w:after="0" w:line="240" w:lineRule="auto"/>
        <w:jc w:val="center"/>
        <w:rPr>
          <w:rFonts w:ascii="Kokila" w:eastAsia="Arimo" w:hAnsi="Kokila" w:cs="Kokila"/>
          <w:b/>
          <w:i/>
          <w:sz w:val="56"/>
          <w:szCs w:val="56"/>
        </w:rPr>
      </w:pPr>
    </w:p>
    <w:p w14:paraId="3E43ED91" w14:textId="117A2F29" w:rsidR="00E175DF" w:rsidRPr="00ED39C2" w:rsidRDefault="00E175DF" w:rsidP="00892895">
      <w:pPr>
        <w:spacing w:before="240" w:after="0" w:line="240" w:lineRule="auto"/>
        <w:jc w:val="center"/>
        <w:rPr>
          <w:rFonts w:ascii="Times New Roman" w:hAnsi="Times New Roman"/>
          <w:b/>
          <w:i/>
          <w:sz w:val="40"/>
          <w:szCs w:val="40"/>
        </w:rPr>
      </w:pPr>
      <w:r w:rsidRPr="00ED39C2">
        <w:rPr>
          <w:rFonts w:ascii="Times New Roman" w:hAnsi="Times New Roman"/>
          <w:b/>
          <w:i/>
          <w:sz w:val="40"/>
          <w:szCs w:val="40"/>
        </w:rPr>
        <w:t>Indian Standard</w:t>
      </w:r>
    </w:p>
    <w:p w14:paraId="4EFDAC3E" w14:textId="77777777" w:rsidR="00821600" w:rsidRDefault="00821600" w:rsidP="00821600">
      <w:pPr>
        <w:pBdr>
          <w:top w:val="nil"/>
          <w:left w:val="nil"/>
          <w:bottom w:val="nil"/>
          <w:right w:val="nil"/>
          <w:between w:val="nil"/>
        </w:pBdr>
        <w:spacing w:after="0" w:line="240" w:lineRule="auto"/>
        <w:jc w:val="center"/>
        <w:rPr>
          <w:rFonts w:ascii="Kokila" w:eastAsia="Arimo" w:hAnsi="Kokila" w:cs="Kokila"/>
          <w:b/>
          <w:i/>
          <w:sz w:val="56"/>
          <w:szCs w:val="56"/>
        </w:rPr>
      </w:pPr>
      <w:r w:rsidRPr="00821600">
        <w:rPr>
          <w:rFonts w:ascii="Kokila" w:eastAsia="Arimo" w:hAnsi="Kokila" w:cs="Kokila"/>
          <w:b/>
          <w:i/>
          <w:sz w:val="56"/>
          <w:szCs w:val="56"/>
        </w:rPr>
        <w:t xml:space="preserve">Information Technology — </w:t>
      </w:r>
    </w:p>
    <w:p w14:paraId="74C594D2" w14:textId="77777777" w:rsidR="00821600" w:rsidRDefault="00821600" w:rsidP="00821600">
      <w:pPr>
        <w:pBdr>
          <w:top w:val="nil"/>
          <w:left w:val="nil"/>
          <w:bottom w:val="nil"/>
          <w:right w:val="nil"/>
          <w:between w:val="nil"/>
        </w:pBdr>
        <w:spacing w:after="0" w:line="240" w:lineRule="auto"/>
        <w:jc w:val="center"/>
        <w:rPr>
          <w:rFonts w:ascii="Kokila" w:eastAsia="Arimo" w:hAnsi="Kokila" w:cs="Kokila"/>
          <w:b/>
          <w:i/>
          <w:sz w:val="56"/>
          <w:szCs w:val="56"/>
        </w:rPr>
      </w:pPr>
      <w:r w:rsidRPr="00821600">
        <w:rPr>
          <w:rFonts w:ascii="Kokila" w:eastAsia="Arimo" w:hAnsi="Kokila" w:cs="Kokila"/>
          <w:b/>
          <w:i/>
          <w:sz w:val="56"/>
          <w:szCs w:val="56"/>
        </w:rPr>
        <w:t xml:space="preserve">Biometric Performance Testing and Reporting — </w:t>
      </w:r>
    </w:p>
    <w:p w14:paraId="5AEB355F" w14:textId="77777777" w:rsidR="00821600" w:rsidRPr="00ED39C2" w:rsidRDefault="00821600" w:rsidP="00ED39C2">
      <w:pPr>
        <w:pBdr>
          <w:top w:val="nil"/>
          <w:left w:val="nil"/>
          <w:bottom w:val="nil"/>
          <w:right w:val="nil"/>
          <w:between w:val="nil"/>
        </w:pBdr>
        <w:spacing w:after="0" w:line="240" w:lineRule="auto"/>
        <w:jc w:val="center"/>
        <w:rPr>
          <w:rFonts w:ascii="Kokila" w:eastAsia="Arimo" w:hAnsi="Kokila" w:cs="Kokila"/>
          <w:b/>
          <w:i/>
          <w:sz w:val="56"/>
          <w:szCs w:val="56"/>
        </w:rPr>
      </w:pPr>
      <w:r w:rsidRPr="00821600">
        <w:rPr>
          <w:rFonts w:ascii="Kokila" w:eastAsia="Arimo" w:hAnsi="Kokila" w:cs="Kokila"/>
          <w:b/>
          <w:i/>
          <w:sz w:val="56"/>
          <w:szCs w:val="56"/>
        </w:rPr>
        <w:t>Part 1: Principles and Framework</w:t>
      </w:r>
      <w:r w:rsidR="00CD1C8B" w:rsidRPr="008E1E4F">
        <w:rPr>
          <w:sz w:val="28"/>
          <w:szCs w:val="28"/>
        </w:rPr>
        <w:t xml:space="preserve"> </w:t>
      </w:r>
    </w:p>
    <w:p w14:paraId="0C6B6BBC" w14:textId="77777777" w:rsidR="00ED39C2" w:rsidRDefault="00ED39C2" w:rsidP="004F6A5B">
      <w:pPr>
        <w:spacing w:after="0" w:line="240" w:lineRule="auto"/>
        <w:jc w:val="center"/>
        <w:rPr>
          <w:rFonts w:ascii="Times New Roman" w:hAnsi="Times New Roman"/>
          <w:b/>
          <w:i/>
          <w:sz w:val="28"/>
          <w:szCs w:val="28"/>
        </w:rPr>
      </w:pPr>
    </w:p>
    <w:p w14:paraId="1010C632" w14:textId="0444667F" w:rsidR="00E175DF" w:rsidRDefault="00821600" w:rsidP="004F6A5B">
      <w:pPr>
        <w:spacing w:after="0" w:line="240" w:lineRule="auto"/>
        <w:jc w:val="center"/>
        <w:rPr>
          <w:rFonts w:ascii="Times New Roman" w:hAnsi="Times New Roman"/>
          <w:b/>
          <w:sz w:val="28"/>
          <w:szCs w:val="28"/>
        </w:rPr>
      </w:pPr>
      <w:r w:rsidRPr="00ED39C2">
        <w:rPr>
          <w:rFonts w:ascii="Times New Roman" w:hAnsi="Times New Roman"/>
          <w:b/>
          <w:sz w:val="28"/>
          <w:szCs w:val="28"/>
        </w:rPr>
        <w:t>ICS</w:t>
      </w:r>
      <w:r w:rsidR="004F6A5B">
        <w:rPr>
          <w:rFonts w:ascii="Times New Roman" w:hAnsi="Times New Roman"/>
          <w:b/>
          <w:sz w:val="28"/>
          <w:szCs w:val="28"/>
        </w:rPr>
        <w:t>:</w:t>
      </w:r>
      <w:r w:rsidRPr="00ED39C2">
        <w:rPr>
          <w:rFonts w:ascii="Times New Roman" w:hAnsi="Times New Roman"/>
          <w:b/>
          <w:sz w:val="28"/>
          <w:szCs w:val="28"/>
        </w:rPr>
        <w:t xml:space="preserve"> 35.</w:t>
      </w:r>
      <w:r w:rsidR="008E1E4F" w:rsidRPr="00ED39C2">
        <w:rPr>
          <w:rFonts w:ascii="Times New Roman" w:hAnsi="Times New Roman"/>
          <w:b/>
          <w:sz w:val="28"/>
          <w:szCs w:val="28"/>
        </w:rPr>
        <w:t>2</w:t>
      </w:r>
      <w:r w:rsidRPr="00ED39C2">
        <w:rPr>
          <w:rFonts w:ascii="Times New Roman" w:hAnsi="Times New Roman"/>
          <w:b/>
          <w:sz w:val="28"/>
          <w:szCs w:val="28"/>
        </w:rPr>
        <w:t>40.15</w:t>
      </w:r>
    </w:p>
    <w:p w14:paraId="539C025F" w14:textId="77777777" w:rsidR="004F6A5B" w:rsidRDefault="004F6A5B" w:rsidP="004F6A5B">
      <w:pPr>
        <w:spacing w:after="0" w:line="240" w:lineRule="auto"/>
        <w:jc w:val="center"/>
        <w:rPr>
          <w:rFonts w:ascii="Times New Roman" w:hAnsi="Times New Roman"/>
          <w:b/>
          <w:sz w:val="28"/>
          <w:szCs w:val="28"/>
        </w:rPr>
      </w:pPr>
    </w:p>
    <w:p w14:paraId="4A88DA3A" w14:textId="77777777" w:rsidR="004F6A5B" w:rsidRDefault="004F6A5B" w:rsidP="004F6A5B">
      <w:pPr>
        <w:spacing w:after="0" w:line="240" w:lineRule="auto"/>
        <w:jc w:val="center"/>
        <w:rPr>
          <w:rFonts w:ascii="Times New Roman" w:hAnsi="Times New Roman"/>
          <w:b/>
          <w:sz w:val="28"/>
          <w:szCs w:val="28"/>
        </w:rPr>
      </w:pPr>
    </w:p>
    <w:p w14:paraId="4F580FD5" w14:textId="63E57C9F" w:rsidR="004F6A5B" w:rsidRDefault="004F6A5B" w:rsidP="004F6A5B">
      <w:pPr>
        <w:spacing w:after="0" w:line="240" w:lineRule="auto"/>
        <w:jc w:val="center"/>
        <w:rPr>
          <w:rFonts w:ascii="Times New Roman" w:hAnsi="Times New Roman"/>
          <w:b/>
          <w:sz w:val="28"/>
          <w:szCs w:val="28"/>
        </w:rPr>
      </w:pPr>
      <w:r>
        <w:rPr>
          <w:rFonts w:ascii="Times New Roman" w:hAnsi="Times New Roman"/>
          <w:b/>
          <w:sz w:val="28"/>
          <w:szCs w:val="28"/>
        </w:rPr>
        <w:t>©BIS 2024</w:t>
      </w:r>
    </w:p>
    <w:p w14:paraId="5C0EA3D8" w14:textId="18F78E9D" w:rsidR="004F6A5B" w:rsidRDefault="004F6A5B" w:rsidP="004F6A5B">
      <w:pPr>
        <w:spacing w:after="0" w:line="240" w:lineRule="auto"/>
        <w:jc w:val="center"/>
        <w:rPr>
          <w:rFonts w:ascii="Times New Roman" w:hAnsi="Times New Roman"/>
          <w:b/>
          <w:sz w:val="28"/>
          <w:szCs w:val="28"/>
        </w:rPr>
      </w:pPr>
      <w:r>
        <w:rPr>
          <w:rFonts w:ascii="Times New Roman" w:hAnsi="Times New Roman"/>
          <w:b/>
          <w:sz w:val="28"/>
          <w:szCs w:val="28"/>
        </w:rPr>
        <w:t>©ISO/IEC 2021</w:t>
      </w:r>
    </w:p>
    <w:p w14:paraId="37E6A0BE" w14:textId="77777777" w:rsidR="0092752F" w:rsidRDefault="0092752F" w:rsidP="004F6A5B">
      <w:pPr>
        <w:spacing w:after="0" w:line="240" w:lineRule="auto"/>
        <w:jc w:val="center"/>
        <w:rPr>
          <w:rFonts w:ascii="Times New Roman" w:hAnsi="Times New Roman"/>
          <w:b/>
          <w:sz w:val="28"/>
          <w:szCs w:val="28"/>
        </w:rPr>
      </w:pPr>
    </w:p>
    <w:p w14:paraId="2422F35D" w14:textId="77777777" w:rsidR="0092752F" w:rsidRDefault="0092752F" w:rsidP="004F6A5B">
      <w:pPr>
        <w:spacing w:after="0" w:line="240" w:lineRule="auto"/>
        <w:jc w:val="center"/>
        <w:rPr>
          <w:rFonts w:ascii="Times New Roman" w:hAnsi="Times New Roman"/>
          <w:b/>
          <w:sz w:val="28"/>
          <w:szCs w:val="28"/>
        </w:rPr>
      </w:pPr>
    </w:p>
    <w:p w14:paraId="64BC1C41" w14:textId="77777777" w:rsidR="0092752F" w:rsidRDefault="0092752F" w:rsidP="004F6A5B">
      <w:pPr>
        <w:spacing w:after="0" w:line="240" w:lineRule="auto"/>
        <w:jc w:val="center"/>
        <w:rPr>
          <w:rFonts w:ascii="Times New Roman" w:hAnsi="Times New Roman"/>
          <w:b/>
          <w:sz w:val="28"/>
          <w:szCs w:val="28"/>
        </w:rPr>
      </w:pPr>
    </w:p>
    <w:p w14:paraId="2E95CBB4" w14:textId="77777777" w:rsidR="0092752F" w:rsidRDefault="0092752F" w:rsidP="004F6A5B">
      <w:pPr>
        <w:spacing w:after="0" w:line="240" w:lineRule="auto"/>
        <w:jc w:val="center"/>
        <w:rPr>
          <w:rFonts w:ascii="Times New Roman" w:hAnsi="Times New Roman"/>
          <w:b/>
          <w:sz w:val="28"/>
          <w:szCs w:val="28"/>
        </w:rPr>
      </w:pPr>
    </w:p>
    <w:p w14:paraId="7EDC8FD0" w14:textId="77777777" w:rsidR="0092752F" w:rsidRDefault="0092752F" w:rsidP="004F6A5B">
      <w:pPr>
        <w:spacing w:after="0" w:line="240" w:lineRule="auto"/>
        <w:jc w:val="center"/>
        <w:rPr>
          <w:rFonts w:ascii="Times New Roman" w:hAnsi="Times New Roman"/>
          <w:b/>
          <w:sz w:val="28"/>
          <w:szCs w:val="28"/>
        </w:rPr>
      </w:pPr>
    </w:p>
    <w:p w14:paraId="2965A1D1" w14:textId="77777777" w:rsidR="0092752F" w:rsidRDefault="0092752F" w:rsidP="004F6A5B">
      <w:pPr>
        <w:spacing w:after="0" w:line="240" w:lineRule="auto"/>
        <w:jc w:val="center"/>
        <w:rPr>
          <w:rFonts w:ascii="Times New Roman" w:hAnsi="Times New Roman"/>
          <w:b/>
          <w:sz w:val="28"/>
          <w:szCs w:val="28"/>
        </w:rPr>
      </w:pPr>
    </w:p>
    <w:p w14:paraId="2B9FEE29" w14:textId="77777777" w:rsidR="0092752F" w:rsidRDefault="0092752F" w:rsidP="004F6A5B">
      <w:pPr>
        <w:spacing w:after="0" w:line="240" w:lineRule="auto"/>
        <w:jc w:val="center"/>
        <w:rPr>
          <w:rFonts w:ascii="Times New Roman" w:hAnsi="Times New Roman"/>
          <w:b/>
          <w:sz w:val="28"/>
          <w:szCs w:val="28"/>
        </w:rPr>
      </w:pPr>
    </w:p>
    <w:p w14:paraId="23B593E4" w14:textId="77777777" w:rsidR="0092752F" w:rsidRDefault="0092752F" w:rsidP="004F6A5B">
      <w:pPr>
        <w:spacing w:after="0" w:line="240" w:lineRule="auto"/>
        <w:jc w:val="center"/>
        <w:rPr>
          <w:rFonts w:ascii="Times New Roman" w:hAnsi="Times New Roman"/>
          <w:b/>
          <w:sz w:val="28"/>
          <w:szCs w:val="28"/>
        </w:rPr>
      </w:pPr>
    </w:p>
    <w:p w14:paraId="36C57501" w14:textId="77777777" w:rsidR="0092752F" w:rsidRDefault="0092752F" w:rsidP="004F6A5B">
      <w:pPr>
        <w:spacing w:after="0" w:line="240" w:lineRule="auto"/>
        <w:jc w:val="center"/>
        <w:rPr>
          <w:rFonts w:ascii="Times New Roman" w:hAnsi="Times New Roman"/>
          <w:b/>
          <w:sz w:val="28"/>
          <w:szCs w:val="28"/>
        </w:rPr>
      </w:pPr>
    </w:p>
    <w:p w14:paraId="7099352A" w14:textId="77777777" w:rsidR="0092752F" w:rsidRPr="00ED39C2" w:rsidRDefault="0092752F" w:rsidP="004F6A5B">
      <w:pPr>
        <w:spacing w:after="0" w:line="240" w:lineRule="auto"/>
        <w:jc w:val="center"/>
        <w:rPr>
          <w:rFonts w:ascii="Times New Roman" w:hAnsi="Times New Roman"/>
          <w:b/>
          <w:sz w:val="28"/>
          <w:szCs w:val="28"/>
        </w:rPr>
      </w:pPr>
    </w:p>
    <w:p w14:paraId="6E9016CC" w14:textId="77777777" w:rsidR="008E1E4F" w:rsidRDefault="008E1E4F" w:rsidP="004F6A5B">
      <w:pPr>
        <w:spacing w:after="0" w:line="240" w:lineRule="auto"/>
        <w:jc w:val="center"/>
        <w:rPr>
          <w:rFonts w:ascii="Times New Roman" w:hAnsi="Times New Roman"/>
          <w:b/>
          <w:i/>
          <w:sz w:val="36"/>
          <w:szCs w:val="36"/>
        </w:rPr>
      </w:pPr>
    </w:p>
    <w:p w14:paraId="28F4796F" w14:textId="19AA0113" w:rsidR="004F6A5B" w:rsidRPr="004F6A5B" w:rsidRDefault="004F6A5B" w:rsidP="004F6A5B">
      <w:pPr>
        <w:spacing w:after="0" w:line="240" w:lineRule="auto"/>
        <w:jc w:val="center"/>
        <w:rPr>
          <w:rFonts w:ascii="Times New Roman" w:hAnsi="Times New Roman"/>
          <w:b/>
          <w:iCs/>
          <w:sz w:val="24"/>
          <w:szCs w:val="24"/>
        </w:rPr>
      </w:pPr>
      <w:r w:rsidRPr="004F6A5B">
        <w:rPr>
          <w:rFonts w:ascii="Times New Roman" w:hAnsi="Times New Roman"/>
          <w:b/>
          <w:iCs/>
          <w:sz w:val="24"/>
          <w:szCs w:val="24"/>
        </w:rPr>
        <w:t>December 2024                                                                                                 Price Group: XXX</w:t>
      </w:r>
    </w:p>
    <w:p w14:paraId="7915DA0B" w14:textId="77777777" w:rsidR="00441090" w:rsidRDefault="00441090" w:rsidP="00E175DF">
      <w:pPr>
        <w:jc w:val="both"/>
        <w:rPr>
          <w:rFonts w:ascii="Times New Roman" w:hAnsi="Times New Roman"/>
          <w:b/>
          <w:sz w:val="24"/>
          <w:szCs w:val="24"/>
        </w:rPr>
      </w:pPr>
    </w:p>
    <w:p w14:paraId="59DD0895" w14:textId="77777777" w:rsidR="0092752F" w:rsidRDefault="0092752F" w:rsidP="00E175DF">
      <w:pPr>
        <w:jc w:val="both"/>
        <w:rPr>
          <w:rFonts w:ascii="Times New Roman" w:hAnsi="Times New Roman"/>
          <w:bCs/>
          <w:color w:val="000000"/>
          <w:sz w:val="24"/>
          <w:szCs w:val="24"/>
          <w:highlight w:val="white"/>
        </w:rPr>
      </w:pPr>
    </w:p>
    <w:p w14:paraId="2B91F702" w14:textId="409972FC" w:rsidR="004F6A5B" w:rsidRPr="004F6A5B" w:rsidRDefault="004F6A5B" w:rsidP="00E175DF">
      <w:pPr>
        <w:jc w:val="both"/>
        <w:rPr>
          <w:rFonts w:ascii="Times New Roman" w:hAnsi="Times New Roman"/>
          <w:bCs/>
          <w:sz w:val="24"/>
          <w:szCs w:val="24"/>
        </w:rPr>
      </w:pPr>
      <w:r w:rsidRPr="004F6A5B">
        <w:rPr>
          <w:rFonts w:ascii="Times New Roman" w:hAnsi="Times New Roman"/>
          <w:bCs/>
          <w:color w:val="000000"/>
          <w:sz w:val="24"/>
          <w:szCs w:val="24"/>
          <w:highlight w:val="white"/>
        </w:rPr>
        <w:lastRenderedPageBreak/>
        <w:t xml:space="preserve">LITD 32 </w:t>
      </w:r>
      <w:r w:rsidRPr="004F6A5B">
        <w:rPr>
          <w:rFonts w:ascii="Times New Roman" w:hAnsi="Times New Roman"/>
          <w:bCs/>
          <w:color w:val="000000"/>
          <w:sz w:val="24"/>
          <w:szCs w:val="24"/>
        </w:rPr>
        <w:t>Biometrics Sectional Committee</w:t>
      </w:r>
    </w:p>
    <w:p w14:paraId="565AD8DF" w14:textId="77777777" w:rsidR="00E175DF" w:rsidRDefault="00E175DF" w:rsidP="00E175DF">
      <w:pPr>
        <w:jc w:val="both"/>
        <w:rPr>
          <w:rFonts w:ascii="Times New Roman" w:hAnsi="Times New Roman"/>
          <w:b/>
          <w:sz w:val="24"/>
          <w:szCs w:val="24"/>
        </w:rPr>
      </w:pPr>
      <w:r>
        <w:rPr>
          <w:rFonts w:ascii="Times New Roman" w:hAnsi="Times New Roman"/>
          <w:b/>
          <w:sz w:val="24"/>
          <w:szCs w:val="24"/>
        </w:rPr>
        <w:t xml:space="preserve">NATIONAL FOREWORD </w:t>
      </w:r>
    </w:p>
    <w:p w14:paraId="5108A765" w14:textId="4C35F265" w:rsidR="008A4AFC" w:rsidRDefault="00E175DF" w:rsidP="00A55C37">
      <w:pPr>
        <w:spacing w:after="0" w:line="240" w:lineRule="auto"/>
        <w:jc w:val="both"/>
        <w:rPr>
          <w:rFonts w:ascii="Times New Roman" w:hAnsi="Times New Roman"/>
          <w:color w:val="000000"/>
          <w:sz w:val="24"/>
          <w:szCs w:val="24"/>
        </w:rPr>
      </w:pPr>
      <w:r w:rsidRPr="00892895">
        <w:rPr>
          <w:rFonts w:ascii="Times New Roman" w:hAnsi="Times New Roman"/>
          <w:color w:val="000000"/>
          <w:sz w:val="24"/>
          <w:szCs w:val="24"/>
        </w:rPr>
        <w:t>This</w:t>
      </w:r>
      <w:r w:rsidR="004F6A5B">
        <w:rPr>
          <w:rFonts w:ascii="Times New Roman" w:hAnsi="Times New Roman"/>
          <w:color w:val="000000"/>
          <w:sz w:val="24"/>
          <w:szCs w:val="24"/>
        </w:rPr>
        <w:t xml:space="preserve"> </w:t>
      </w:r>
      <w:r w:rsidRPr="00892895">
        <w:rPr>
          <w:rFonts w:ascii="Times New Roman" w:hAnsi="Times New Roman"/>
          <w:color w:val="000000"/>
          <w:sz w:val="24"/>
          <w:szCs w:val="24"/>
        </w:rPr>
        <w:t>Indian</w:t>
      </w:r>
      <w:r w:rsidR="003D7B18" w:rsidRPr="00892895">
        <w:rPr>
          <w:rFonts w:ascii="Times New Roman" w:hAnsi="Times New Roman"/>
          <w:color w:val="000000"/>
          <w:sz w:val="24"/>
          <w:szCs w:val="24"/>
        </w:rPr>
        <w:t xml:space="preserve"> Standard</w:t>
      </w:r>
      <w:r w:rsidR="00821600">
        <w:rPr>
          <w:rFonts w:ascii="Times New Roman" w:hAnsi="Times New Roman"/>
          <w:color w:val="000000"/>
          <w:sz w:val="24"/>
          <w:szCs w:val="24"/>
        </w:rPr>
        <w:t xml:space="preserve"> (Part 1</w:t>
      </w:r>
      <w:r w:rsidR="00CF30D6" w:rsidRPr="00892895">
        <w:rPr>
          <w:rFonts w:ascii="Times New Roman" w:hAnsi="Times New Roman"/>
          <w:color w:val="000000"/>
          <w:sz w:val="24"/>
          <w:szCs w:val="24"/>
        </w:rPr>
        <w:t>)</w:t>
      </w:r>
      <w:r w:rsidR="003D7B18" w:rsidRPr="00892895">
        <w:rPr>
          <w:rFonts w:ascii="Times New Roman" w:hAnsi="Times New Roman"/>
          <w:color w:val="000000"/>
          <w:sz w:val="24"/>
          <w:szCs w:val="24"/>
        </w:rPr>
        <w:t xml:space="preserve"> </w:t>
      </w:r>
      <w:r w:rsidR="006832FA">
        <w:rPr>
          <w:rFonts w:ascii="Times New Roman" w:hAnsi="Times New Roman"/>
          <w:color w:val="000000"/>
          <w:sz w:val="24"/>
          <w:szCs w:val="24"/>
        </w:rPr>
        <w:t xml:space="preserve">which </w:t>
      </w:r>
      <w:r w:rsidR="003D7B18" w:rsidRPr="00892895">
        <w:rPr>
          <w:rFonts w:ascii="Times New Roman" w:hAnsi="Times New Roman"/>
          <w:color w:val="000000"/>
          <w:sz w:val="24"/>
          <w:szCs w:val="24"/>
        </w:rPr>
        <w:t>is</w:t>
      </w:r>
      <w:r w:rsidR="00CD1C8B" w:rsidRPr="00892895">
        <w:rPr>
          <w:rFonts w:ascii="Times New Roman" w:hAnsi="Times New Roman"/>
          <w:color w:val="000000"/>
          <w:sz w:val="24"/>
          <w:szCs w:val="24"/>
        </w:rPr>
        <w:t xml:space="preserve"> identical with </w:t>
      </w:r>
      <w:r w:rsidR="008E1E4F">
        <w:rPr>
          <w:rFonts w:ascii="Times New Roman" w:hAnsi="Times New Roman"/>
          <w:color w:val="000000"/>
          <w:sz w:val="24"/>
          <w:szCs w:val="24"/>
        </w:rPr>
        <w:t xml:space="preserve">ISO/IEC </w:t>
      </w:r>
      <w:r w:rsidR="00A55C37">
        <w:rPr>
          <w:rFonts w:ascii="Times New Roman" w:hAnsi="Times New Roman"/>
          <w:color w:val="000000"/>
          <w:sz w:val="24"/>
          <w:szCs w:val="24"/>
        </w:rPr>
        <w:t>19795-1:2021</w:t>
      </w:r>
      <w:r w:rsidRPr="00892895">
        <w:rPr>
          <w:rFonts w:ascii="Times New Roman" w:hAnsi="Times New Roman"/>
          <w:color w:val="000000"/>
          <w:sz w:val="24"/>
          <w:szCs w:val="24"/>
        </w:rPr>
        <w:t xml:space="preserve"> ‘</w:t>
      </w:r>
      <w:r w:rsidR="00A55C37">
        <w:rPr>
          <w:rFonts w:ascii="Times New Roman" w:hAnsi="Times New Roman"/>
          <w:color w:val="000000"/>
          <w:sz w:val="24"/>
          <w:szCs w:val="24"/>
        </w:rPr>
        <w:t xml:space="preserve">Information Technology — </w:t>
      </w:r>
      <w:r w:rsidR="00A55C37" w:rsidRPr="00A55C37">
        <w:rPr>
          <w:rFonts w:ascii="Times New Roman" w:hAnsi="Times New Roman"/>
          <w:color w:val="000000"/>
          <w:sz w:val="24"/>
          <w:szCs w:val="24"/>
        </w:rPr>
        <w:t>Biometric Perfo</w:t>
      </w:r>
      <w:r w:rsidR="00A55C37">
        <w:rPr>
          <w:rFonts w:ascii="Times New Roman" w:hAnsi="Times New Roman"/>
          <w:color w:val="000000"/>
          <w:sz w:val="24"/>
          <w:szCs w:val="24"/>
        </w:rPr>
        <w:t xml:space="preserve">rmance Testing and Reporting — </w:t>
      </w:r>
      <w:r w:rsidR="00A55C37" w:rsidRPr="00A55C37">
        <w:rPr>
          <w:rFonts w:ascii="Times New Roman" w:hAnsi="Times New Roman"/>
          <w:color w:val="000000"/>
          <w:sz w:val="24"/>
          <w:szCs w:val="24"/>
        </w:rPr>
        <w:t>Part 1: Principles and Framework</w:t>
      </w:r>
      <w:r w:rsidR="003D7B18" w:rsidRPr="00892895">
        <w:rPr>
          <w:rFonts w:ascii="Times New Roman" w:hAnsi="Times New Roman"/>
          <w:color w:val="000000"/>
          <w:sz w:val="24"/>
          <w:szCs w:val="24"/>
        </w:rPr>
        <w:t>’</w:t>
      </w:r>
      <w:r w:rsidR="00892895" w:rsidRPr="00892895">
        <w:rPr>
          <w:sz w:val="24"/>
          <w:szCs w:val="24"/>
        </w:rPr>
        <w:t xml:space="preserve"> </w:t>
      </w:r>
      <w:r w:rsidR="00892895" w:rsidRPr="00892895">
        <w:rPr>
          <w:rFonts w:ascii="Times New Roman" w:hAnsi="Times New Roman"/>
          <w:sz w:val="24"/>
          <w:szCs w:val="24"/>
        </w:rPr>
        <w:t>issued by the</w:t>
      </w:r>
      <w:r w:rsidR="006832FA" w:rsidRPr="006832FA">
        <w:t xml:space="preserve"> </w:t>
      </w:r>
      <w:r w:rsidR="006832FA" w:rsidRPr="006832FA">
        <w:rPr>
          <w:rFonts w:ascii="Times New Roman" w:hAnsi="Times New Roman"/>
          <w:sz w:val="24"/>
          <w:szCs w:val="24"/>
        </w:rPr>
        <w:t>International Organization for Standardization (ISO)</w:t>
      </w:r>
      <w:r w:rsidR="006832FA">
        <w:rPr>
          <w:rFonts w:ascii="Times New Roman" w:hAnsi="Times New Roman"/>
          <w:sz w:val="24"/>
          <w:szCs w:val="24"/>
        </w:rPr>
        <w:t xml:space="preserve"> and</w:t>
      </w:r>
      <w:r w:rsidR="00892895" w:rsidRPr="00892895">
        <w:rPr>
          <w:rFonts w:ascii="Times New Roman" w:hAnsi="Times New Roman"/>
          <w:sz w:val="24"/>
          <w:szCs w:val="24"/>
        </w:rPr>
        <w:t xml:space="preserve"> </w:t>
      </w:r>
      <w:r w:rsidR="006832FA">
        <w:rPr>
          <w:rFonts w:ascii="Times New Roman" w:hAnsi="Times New Roman"/>
          <w:sz w:val="24"/>
          <w:szCs w:val="24"/>
        </w:rPr>
        <w:t xml:space="preserve">International </w:t>
      </w:r>
      <w:r w:rsidR="00892895" w:rsidRPr="00892895">
        <w:rPr>
          <w:rFonts w:ascii="Times New Roman" w:hAnsi="Times New Roman"/>
          <w:sz w:val="24"/>
          <w:szCs w:val="24"/>
        </w:rPr>
        <w:t xml:space="preserve">Electrotechnical </w:t>
      </w:r>
      <w:r w:rsidR="006832FA">
        <w:rPr>
          <w:rFonts w:ascii="Times New Roman" w:hAnsi="Times New Roman"/>
          <w:sz w:val="24"/>
          <w:szCs w:val="24"/>
        </w:rPr>
        <w:t>C</w:t>
      </w:r>
      <w:r w:rsidR="00892895" w:rsidRPr="00892895">
        <w:rPr>
          <w:rFonts w:ascii="Times New Roman" w:hAnsi="Times New Roman"/>
          <w:sz w:val="24"/>
          <w:szCs w:val="24"/>
        </w:rPr>
        <w:t>ommission (IEC)</w:t>
      </w:r>
      <w:r w:rsidR="00892895" w:rsidRPr="00892895">
        <w:rPr>
          <w:sz w:val="24"/>
          <w:szCs w:val="24"/>
        </w:rPr>
        <w:t xml:space="preserve"> </w:t>
      </w:r>
      <w:r w:rsidR="004F6A5B">
        <w:rPr>
          <w:rFonts w:ascii="Times New Roman" w:hAnsi="Times New Roman"/>
          <w:color w:val="000000"/>
          <w:sz w:val="24"/>
          <w:szCs w:val="24"/>
        </w:rPr>
        <w:t>was</w:t>
      </w:r>
      <w:r w:rsidR="00892895" w:rsidRPr="00892895">
        <w:rPr>
          <w:rFonts w:ascii="Times New Roman" w:hAnsi="Times New Roman"/>
          <w:color w:val="000000"/>
          <w:sz w:val="24"/>
          <w:szCs w:val="24"/>
        </w:rPr>
        <w:t xml:space="preserve"> adopted by the Bureau of Indian Standards on the recommendation of the </w:t>
      </w:r>
      <w:r w:rsidR="00892895">
        <w:rPr>
          <w:rFonts w:ascii="Times New Roman" w:hAnsi="Times New Roman"/>
          <w:color w:val="000000"/>
          <w:sz w:val="24"/>
          <w:szCs w:val="24"/>
        </w:rPr>
        <w:t xml:space="preserve">Biometrics </w:t>
      </w:r>
      <w:r w:rsidR="00892895" w:rsidRPr="00892895">
        <w:rPr>
          <w:rFonts w:ascii="Times New Roman" w:hAnsi="Times New Roman"/>
          <w:color w:val="000000"/>
          <w:sz w:val="24"/>
          <w:szCs w:val="24"/>
        </w:rPr>
        <w:t>Sectional Committee and approval of the Electronics and Information Technology Division Council.</w:t>
      </w:r>
    </w:p>
    <w:p w14:paraId="540ABE28" w14:textId="77777777" w:rsidR="00ED4B17" w:rsidRDefault="00ED4B17" w:rsidP="00A55C37">
      <w:pPr>
        <w:spacing w:after="0" w:line="240" w:lineRule="auto"/>
        <w:jc w:val="both"/>
        <w:rPr>
          <w:rFonts w:ascii="Times New Roman" w:hAnsi="Times New Roman"/>
          <w:color w:val="000000"/>
          <w:sz w:val="24"/>
          <w:szCs w:val="24"/>
        </w:rPr>
      </w:pPr>
    </w:p>
    <w:p w14:paraId="3B2DF706" w14:textId="77777777" w:rsidR="008A4AFC" w:rsidRDefault="008A4AFC" w:rsidP="00A55C37">
      <w:pPr>
        <w:spacing w:after="0" w:line="240" w:lineRule="auto"/>
        <w:jc w:val="both"/>
        <w:rPr>
          <w:rFonts w:ascii="Times New Roman" w:hAnsi="Times New Roman"/>
          <w:color w:val="000000"/>
          <w:sz w:val="24"/>
          <w:szCs w:val="24"/>
        </w:rPr>
      </w:pPr>
      <w:r w:rsidRPr="008A4AFC">
        <w:rPr>
          <w:rFonts w:ascii="Times New Roman" w:hAnsi="Times New Roman"/>
          <w:color w:val="000000"/>
          <w:sz w:val="24"/>
          <w:szCs w:val="24"/>
        </w:rPr>
        <w:t>Other parts in this series are:</w:t>
      </w:r>
    </w:p>
    <w:p w14:paraId="6D6A69A2" w14:textId="77777777" w:rsidR="008A4AFC" w:rsidRDefault="008A4AFC" w:rsidP="008A4AFC">
      <w:pPr>
        <w:spacing w:after="0" w:line="240" w:lineRule="auto"/>
        <w:ind w:left="720"/>
        <w:jc w:val="both"/>
        <w:rPr>
          <w:rFonts w:ascii="Times New Roman" w:hAnsi="Times New Roman"/>
          <w:color w:val="000000"/>
          <w:sz w:val="24"/>
          <w:szCs w:val="24"/>
        </w:rPr>
      </w:pPr>
      <w:r w:rsidRPr="008A4AFC">
        <w:rPr>
          <w:rFonts w:ascii="Times New Roman" w:hAnsi="Times New Roman"/>
          <w:color w:val="000000"/>
          <w:sz w:val="24"/>
          <w:szCs w:val="24"/>
        </w:rPr>
        <w:t>Part 2: Testing Methodologies for Technology and Scenario Evaluation</w:t>
      </w:r>
    </w:p>
    <w:p w14:paraId="26635E7E" w14:textId="77777777" w:rsidR="008A4AFC" w:rsidRPr="00892895" w:rsidRDefault="008A4AFC" w:rsidP="008A4AFC">
      <w:pPr>
        <w:spacing w:after="0" w:line="240" w:lineRule="auto"/>
        <w:ind w:left="720"/>
        <w:jc w:val="both"/>
        <w:rPr>
          <w:rFonts w:ascii="Times New Roman" w:hAnsi="Times New Roman"/>
          <w:color w:val="000000"/>
          <w:sz w:val="24"/>
          <w:szCs w:val="24"/>
        </w:rPr>
      </w:pPr>
      <w:r w:rsidRPr="008A4AFC">
        <w:rPr>
          <w:rFonts w:ascii="Times New Roman" w:hAnsi="Times New Roman"/>
          <w:color w:val="000000"/>
          <w:sz w:val="24"/>
          <w:szCs w:val="24"/>
        </w:rPr>
        <w:t>Part 3: Modality-Specific Testing</w:t>
      </w:r>
    </w:p>
    <w:p w14:paraId="4D2CDE51" w14:textId="77777777" w:rsidR="00E175DF" w:rsidRDefault="008A4AFC" w:rsidP="008A4AFC">
      <w:pPr>
        <w:spacing w:after="0" w:line="240" w:lineRule="auto"/>
        <w:ind w:left="720"/>
        <w:jc w:val="both"/>
        <w:rPr>
          <w:rFonts w:ascii="Times New Roman" w:hAnsi="Times New Roman"/>
          <w:sz w:val="24"/>
          <w:szCs w:val="24"/>
        </w:rPr>
      </w:pPr>
      <w:r w:rsidRPr="008A4AFC">
        <w:rPr>
          <w:rFonts w:ascii="Times New Roman" w:hAnsi="Times New Roman"/>
          <w:sz w:val="24"/>
          <w:szCs w:val="24"/>
        </w:rPr>
        <w:t>Part 4: Interoperability performance testing</w:t>
      </w:r>
    </w:p>
    <w:p w14:paraId="4D599B66" w14:textId="77777777" w:rsidR="008A4AFC" w:rsidRDefault="008A4AFC" w:rsidP="008A4AFC">
      <w:pPr>
        <w:spacing w:after="0" w:line="240" w:lineRule="auto"/>
        <w:ind w:left="720"/>
        <w:jc w:val="both"/>
        <w:rPr>
          <w:rFonts w:ascii="Times New Roman" w:hAnsi="Times New Roman"/>
          <w:sz w:val="24"/>
          <w:szCs w:val="24"/>
        </w:rPr>
      </w:pPr>
      <w:r w:rsidRPr="008A4AFC">
        <w:rPr>
          <w:rFonts w:ascii="Times New Roman" w:hAnsi="Times New Roman"/>
          <w:sz w:val="24"/>
          <w:szCs w:val="24"/>
        </w:rPr>
        <w:t>Part 5: Access control scenario and grading scheme</w:t>
      </w:r>
    </w:p>
    <w:p w14:paraId="01AB66F5" w14:textId="77777777" w:rsidR="008A4AFC" w:rsidRDefault="008A4AFC" w:rsidP="008A4AFC">
      <w:pPr>
        <w:spacing w:after="0" w:line="240" w:lineRule="auto"/>
        <w:ind w:left="720"/>
        <w:jc w:val="both"/>
        <w:rPr>
          <w:rFonts w:ascii="Times New Roman" w:hAnsi="Times New Roman"/>
          <w:sz w:val="24"/>
          <w:szCs w:val="24"/>
        </w:rPr>
      </w:pPr>
      <w:r w:rsidRPr="008A4AFC">
        <w:rPr>
          <w:rFonts w:ascii="Times New Roman" w:hAnsi="Times New Roman"/>
          <w:sz w:val="24"/>
          <w:szCs w:val="24"/>
        </w:rPr>
        <w:t>Part 6: Testing methodologies for operational evaluation</w:t>
      </w:r>
    </w:p>
    <w:p w14:paraId="279982BF" w14:textId="77777777" w:rsidR="008A4AFC" w:rsidRDefault="008A4AFC" w:rsidP="008A4AFC">
      <w:pPr>
        <w:spacing w:after="0" w:line="240" w:lineRule="auto"/>
        <w:ind w:left="720"/>
        <w:jc w:val="both"/>
        <w:rPr>
          <w:rFonts w:ascii="Times New Roman" w:hAnsi="Times New Roman"/>
          <w:sz w:val="24"/>
          <w:szCs w:val="24"/>
        </w:rPr>
      </w:pPr>
      <w:r w:rsidRPr="008A4AFC">
        <w:rPr>
          <w:rFonts w:ascii="Times New Roman" w:hAnsi="Times New Roman"/>
          <w:sz w:val="24"/>
          <w:szCs w:val="24"/>
        </w:rPr>
        <w:t>Part 7: Testing of on-card biometric comparison algorithms</w:t>
      </w:r>
    </w:p>
    <w:p w14:paraId="4739A6A4" w14:textId="77777777" w:rsidR="008A4AFC" w:rsidRDefault="008A4AFC" w:rsidP="008A4AFC">
      <w:pPr>
        <w:spacing w:after="0" w:line="240" w:lineRule="auto"/>
        <w:ind w:left="720"/>
        <w:jc w:val="both"/>
        <w:rPr>
          <w:rFonts w:ascii="Times New Roman" w:hAnsi="Times New Roman"/>
          <w:sz w:val="24"/>
          <w:szCs w:val="24"/>
        </w:rPr>
      </w:pPr>
      <w:r w:rsidRPr="008A4AFC">
        <w:rPr>
          <w:rFonts w:ascii="Times New Roman" w:hAnsi="Times New Roman"/>
          <w:sz w:val="24"/>
          <w:szCs w:val="24"/>
        </w:rPr>
        <w:t>Part 9: Testing on mobile devices</w:t>
      </w:r>
    </w:p>
    <w:p w14:paraId="09BAB67A" w14:textId="77777777" w:rsidR="008A4AFC" w:rsidRDefault="008A4AFC" w:rsidP="00E175DF">
      <w:pPr>
        <w:spacing w:after="0" w:line="240" w:lineRule="auto"/>
        <w:jc w:val="both"/>
        <w:rPr>
          <w:rFonts w:ascii="Times New Roman" w:hAnsi="Times New Roman"/>
          <w:sz w:val="24"/>
          <w:szCs w:val="24"/>
        </w:rPr>
      </w:pPr>
    </w:p>
    <w:p w14:paraId="5AF71214" w14:textId="485EB9D9" w:rsidR="00E175DF" w:rsidRDefault="00E175DF" w:rsidP="00E175DF">
      <w:pPr>
        <w:tabs>
          <w:tab w:val="left" w:pos="6225"/>
        </w:tabs>
        <w:spacing w:after="0" w:line="240" w:lineRule="auto"/>
        <w:jc w:val="both"/>
        <w:rPr>
          <w:rFonts w:ascii="Times New Roman" w:hAnsi="Times New Roman"/>
          <w:color w:val="000000"/>
          <w:sz w:val="24"/>
          <w:szCs w:val="24"/>
        </w:rPr>
      </w:pPr>
      <w:r>
        <w:rPr>
          <w:rFonts w:ascii="Times New Roman" w:hAnsi="Times New Roman"/>
          <w:color w:val="000000"/>
          <w:sz w:val="24"/>
          <w:szCs w:val="24"/>
        </w:rPr>
        <w:t>T</w:t>
      </w:r>
      <w:r w:rsidR="00086956">
        <w:rPr>
          <w:rFonts w:ascii="Times New Roman" w:hAnsi="Times New Roman"/>
          <w:color w:val="000000"/>
          <w:sz w:val="24"/>
          <w:szCs w:val="24"/>
        </w:rPr>
        <w:t xml:space="preserve">he text </w:t>
      </w:r>
      <w:r w:rsidR="00C46E96">
        <w:rPr>
          <w:rFonts w:ascii="Times New Roman" w:hAnsi="Times New Roman"/>
          <w:color w:val="000000"/>
          <w:sz w:val="24"/>
          <w:szCs w:val="24"/>
        </w:rPr>
        <w:t>of ISO/</w:t>
      </w:r>
      <w:r w:rsidR="00086956">
        <w:rPr>
          <w:rFonts w:ascii="Times New Roman" w:hAnsi="Times New Roman"/>
          <w:color w:val="000000"/>
          <w:sz w:val="24"/>
          <w:szCs w:val="24"/>
        </w:rPr>
        <w:t xml:space="preserve">IEC Standard </w:t>
      </w:r>
      <w:r w:rsidR="004F6A5B">
        <w:rPr>
          <w:rFonts w:ascii="Times New Roman" w:hAnsi="Times New Roman"/>
          <w:color w:val="000000"/>
          <w:sz w:val="24"/>
          <w:szCs w:val="24"/>
        </w:rPr>
        <w:t>has</w:t>
      </w:r>
      <w:r w:rsidR="00086956">
        <w:rPr>
          <w:rFonts w:ascii="Times New Roman" w:hAnsi="Times New Roman"/>
          <w:color w:val="000000"/>
          <w:sz w:val="24"/>
          <w:szCs w:val="24"/>
        </w:rPr>
        <w:t xml:space="preserve"> be</w:t>
      </w:r>
      <w:r w:rsidR="004F6A5B">
        <w:rPr>
          <w:rFonts w:ascii="Times New Roman" w:hAnsi="Times New Roman"/>
          <w:color w:val="000000"/>
          <w:sz w:val="24"/>
          <w:szCs w:val="24"/>
        </w:rPr>
        <w:t>en</w:t>
      </w:r>
      <w:r>
        <w:rPr>
          <w:rFonts w:ascii="Times New Roman" w:hAnsi="Times New Roman"/>
          <w:color w:val="000000"/>
          <w:sz w:val="24"/>
          <w:szCs w:val="24"/>
        </w:rPr>
        <w:t xml:space="preserve"> approved as suitable for publication as an Indian Standard without deviations. Certain conventions are however not identical to those used in Indian Standards. Attention is particularly drawn to the following:</w:t>
      </w:r>
    </w:p>
    <w:p w14:paraId="537D661A" w14:textId="77777777" w:rsidR="009B38C7" w:rsidRDefault="009B38C7" w:rsidP="00E175DF">
      <w:pPr>
        <w:pBdr>
          <w:top w:val="nil"/>
          <w:left w:val="nil"/>
          <w:bottom w:val="nil"/>
          <w:right w:val="nil"/>
          <w:between w:val="nil"/>
        </w:pBdr>
        <w:spacing w:after="0" w:line="240" w:lineRule="auto"/>
        <w:jc w:val="both"/>
        <w:rPr>
          <w:rFonts w:ascii="Times New Roman" w:hAnsi="Times New Roman"/>
          <w:color w:val="000000"/>
          <w:sz w:val="24"/>
          <w:szCs w:val="24"/>
        </w:rPr>
      </w:pPr>
    </w:p>
    <w:p w14:paraId="0CC2CF50" w14:textId="77777777" w:rsidR="00E175DF" w:rsidRDefault="00E175DF" w:rsidP="00E175DF">
      <w:pPr>
        <w:numPr>
          <w:ilvl w:val="0"/>
          <w:numId w:val="1"/>
        </w:numPr>
        <w:pBdr>
          <w:top w:val="nil"/>
          <w:left w:val="nil"/>
          <w:bottom w:val="nil"/>
          <w:right w:val="nil"/>
          <w:between w:val="nil"/>
        </w:pBdr>
        <w:spacing w:after="0" w:line="240" w:lineRule="auto"/>
        <w:ind w:left="900"/>
        <w:jc w:val="both"/>
        <w:rPr>
          <w:rFonts w:ascii="Times New Roman" w:hAnsi="Times New Roman"/>
          <w:color w:val="000000"/>
          <w:sz w:val="24"/>
          <w:szCs w:val="24"/>
        </w:rPr>
      </w:pPr>
      <w:r>
        <w:rPr>
          <w:rFonts w:ascii="Times New Roman" w:hAnsi="Times New Roman"/>
          <w:color w:val="000000"/>
          <w:sz w:val="24"/>
          <w:szCs w:val="24"/>
        </w:rPr>
        <w:t>Wherever the words ‘International Standard’ appears referring to this standard, they should be read as ‘Indian Standard’.</w:t>
      </w:r>
    </w:p>
    <w:p w14:paraId="2897D7B4" w14:textId="77777777" w:rsidR="00086956" w:rsidRDefault="00086956" w:rsidP="00086956">
      <w:pPr>
        <w:pBdr>
          <w:top w:val="nil"/>
          <w:left w:val="nil"/>
          <w:bottom w:val="nil"/>
          <w:right w:val="nil"/>
          <w:between w:val="nil"/>
        </w:pBdr>
        <w:spacing w:after="0" w:line="240" w:lineRule="auto"/>
        <w:ind w:left="900"/>
        <w:jc w:val="both"/>
        <w:rPr>
          <w:rFonts w:ascii="Times New Roman" w:hAnsi="Times New Roman"/>
          <w:color w:val="000000"/>
          <w:sz w:val="24"/>
          <w:szCs w:val="24"/>
        </w:rPr>
      </w:pPr>
    </w:p>
    <w:p w14:paraId="643ACB3C" w14:textId="77777777" w:rsidR="00E175DF" w:rsidRDefault="00E175DF" w:rsidP="00E175DF">
      <w:pPr>
        <w:numPr>
          <w:ilvl w:val="0"/>
          <w:numId w:val="1"/>
        </w:numPr>
        <w:pBdr>
          <w:top w:val="nil"/>
          <w:left w:val="nil"/>
          <w:bottom w:val="nil"/>
          <w:right w:val="nil"/>
          <w:between w:val="nil"/>
        </w:pBdr>
        <w:spacing w:after="0" w:line="240" w:lineRule="auto"/>
        <w:ind w:left="900"/>
        <w:jc w:val="both"/>
        <w:rPr>
          <w:rFonts w:ascii="Times New Roman" w:hAnsi="Times New Roman"/>
          <w:color w:val="000000"/>
          <w:sz w:val="24"/>
          <w:szCs w:val="24"/>
        </w:rPr>
      </w:pPr>
      <w:r>
        <w:rPr>
          <w:rFonts w:ascii="Times New Roman" w:hAnsi="Times New Roman"/>
          <w:color w:val="000000"/>
          <w:sz w:val="24"/>
          <w:szCs w:val="24"/>
        </w:rPr>
        <w:t xml:space="preserve">Comma (,) has been used as a decimal marker while in Indian Standards, the current  </w:t>
      </w:r>
    </w:p>
    <w:p w14:paraId="3E93BB80" w14:textId="77777777" w:rsidR="00F90DEE" w:rsidRDefault="00E175DF" w:rsidP="009060AA">
      <w:pPr>
        <w:tabs>
          <w:tab w:val="left" w:pos="99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Practice is to use a point (.) as the decimal marker.</w:t>
      </w:r>
    </w:p>
    <w:p w14:paraId="448CFD42" w14:textId="77777777" w:rsidR="008A4AFC" w:rsidRDefault="008A4AFC" w:rsidP="009060AA">
      <w:pPr>
        <w:tabs>
          <w:tab w:val="left" w:pos="990"/>
        </w:tabs>
        <w:spacing w:after="0" w:line="240" w:lineRule="auto"/>
        <w:jc w:val="both"/>
        <w:rPr>
          <w:rFonts w:ascii="Times New Roman" w:hAnsi="Times New Roman"/>
          <w:color w:val="000000"/>
          <w:sz w:val="24"/>
          <w:szCs w:val="24"/>
        </w:rPr>
      </w:pPr>
    </w:p>
    <w:p w14:paraId="6FDCAC0F" w14:textId="77777777" w:rsidR="008A4AFC" w:rsidRDefault="008A4AFC" w:rsidP="009060AA">
      <w:pPr>
        <w:tabs>
          <w:tab w:val="left" w:pos="990"/>
        </w:tabs>
        <w:spacing w:after="0" w:line="240" w:lineRule="auto"/>
        <w:jc w:val="both"/>
        <w:rPr>
          <w:rFonts w:ascii="Times New Roman" w:hAnsi="Times New Roman"/>
          <w:color w:val="000000"/>
          <w:sz w:val="24"/>
          <w:szCs w:val="24"/>
        </w:rPr>
      </w:pPr>
      <w:r w:rsidRPr="008A4AFC">
        <w:rPr>
          <w:rFonts w:ascii="Times New Roman" w:hAnsi="Times New Roman"/>
          <w:color w:val="000000"/>
          <w:sz w:val="24"/>
          <w:szCs w:val="24"/>
        </w:rPr>
        <w:t>In this adopted standard, reference appears to certain International Standards for which Indian Standard also exist. The corresponding Indian Standard which is to be substituted in its respective place is listed below along with its degree of equivalence for the edition indicated. For dated references, only the edition cited applies. For undated references, the latest edition of the referenced document (including any amendments) applies.</w:t>
      </w:r>
    </w:p>
    <w:p w14:paraId="7FC1A88B" w14:textId="77777777" w:rsidR="0077414F" w:rsidRDefault="0077414F" w:rsidP="009060AA">
      <w:pPr>
        <w:tabs>
          <w:tab w:val="left" w:pos="990"/>
        </w:tabs>
        <w:spacing w:after="0" w:line="240" w:lineRule="auto"/>
        <w:jc w:val="both"/>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3116"/>
        <w:gridCol w:w="3629"/>
        <w:gridCol w:w="2582"/>
      </w:tblGrid>
      <w:tr w:rsidR="0077414F" w14:paraId="246E95D6" w14:textId="77777777" w:rsidTr="00ED4B17">
        <w:trPr>
          <w:trHeight w:val="458"/>
        </w:trPr>
        <w:tc>
          <w:tcPr>
            <w:tcW w:w="3116" w:type="dxa"/>
          </w:tcPr>
          <w:p w14:paraId="436BC851" w14:textId="77777777" w:rsidR="0077414F" w:rsidRPr="0077414F" w:rsidRDefault="0077414F" w:rsidP="0077414F">
            <w:pPr>
              <w:tabs>
                <w:tab w:val="left" w:pos="990"/>
              </w:tabs>
              <w:spacing w:after="0" w:line="240" w:lineRule="auto"/>
              <w:jc w:val="center"/>
              <w:rPr>
                <w:rFonts w:ascii="Times New Roman" w:hAnsi="Times New Roman"/>
                <w:b/>
                <w:color w:val="000000"/>
                <w:sz w:val="24"/>
                <w:szCs w:val="24"/>
              </w:rPr>
            </w:pPr>
            <w:r w:rsidRPr="0077414F">
              <w:rPr>
                <w:rFonts w:ascii="Times New Roman" w:hAnsi="Times New Roman"/>
                <w:b/>
                <w:color w:val="000000"/>
                <w:sz w:val="24"/>
                <w:szCs w:val="24"/>
              </w:rPr>
              <w:t>International Standard</w:t>
            </w:r>
          </w:p>
        </w:tc>
        <w:tc>
          <w:tcPr>
            <w:tcW w:w="3629" w:type="dxa"/>
          </w:tcPr>
          <w:p w14:paraId="18F0B3F4" w14:textId="77777777" w:rsidR="0077414F" w:rsidRPr="0077414F" w:rsidRDefault="0077414F" w:rsidP="0077414F">
            <w:pPr>
              <w:tabs>
                <w:tab w:val="left" w:pos="990"/>
              </w:tabs>
              <w:spacing w:after="0" w:line="240" w:lineRule="auto"/>
              <w:jc w:val="center"/>
              <w:rPr>
                <w:rFonts w:ascii="Times New Roman" w:hAnsi="Times New Roman"/>
                <w:b/>
                <w:color w:val="000000"/>
                <w:sz w:val="24"/>
                <w:szCs w:val="24"/>
              </w:rPr>
            </w:pPr>
            <w:r w:rsidRPr="0077414F">
              <w:rPr>
                <w:rFonts w:ascii="Times New Roman" w:hAnsi="Times New Roman"/>
                <w:b/>
                <w:color w:val="000000"/>
                <w:sz w:val="24"/>
                <w:szCs w:val="24"/>
              </w:rPr>
              <w:t>Corresponding Indian Standard</w:t>
            </w:r>
          </w:p>
        </w:tc>
        <w:tc>
          <w:tcPr>
            <w:tcW w:w="2582" w:type="dxa"/>
          </w:tcPr>
          <w:p w14:paraId="65345A06" w14:textId="77777777" w:rsidR="0077414F" w:rsidRPr="0077414F" w:rsidRDefault="0077414F" w:rsidP="0077414F">
            <w:pPr>
              <w:tabs>
                <w:tab w:val="left" w:pos="990"/>
              </w:tabs>
              <w:spacing w:after="0" w:line="240" w:lineRule="auto"/>
              <w:jc w:val="center"/>
              <w:rPr>
                <w:rFonts w:ascii="Times New Roman" w:hAnsi="Times New Roman"/>
                <w:b/>
                <w:color w:val="000000"/>
                <w:sz w:val="24"/>
                <w:szCs w:val="24"/>
              </w:rPr>
            </w:pPr>
            <w:r w:rsidRPr="0077414F">
              <w:rPr>
                <w:rFonts w:ascii="Times New Roman" w:hAnsi="Times New Roman"/>
                <w:b/>
                <w:color w:val="000000"/>
                <w:sz w:val="24"/>
                <w:szCs w:val="24"/>
              </w:rPr>
              <w:t>Degree of Equivalence</w:t>
            </w:r>
          </w:p>
        </w:tc>
      </w:tr>
      <w:tr w:rsidR="0077414F" w14:paraId="26AE1CEA" w14:textId="77777777" w:rsidTr="004F6A5B">
        <w:tc>
          <w:tcPr>
            <w:tcW w:w="3116" w:type="dxa"/>
            <w:vAlign w:val="center"/>
          </w:tcPr>
          <w:p w14:paraId="4176FDAC" w14:textId="77777777" w:rsidR="0077414F" w:rsidRDefault="00325409" w:rsidP="004F6A5B">
            <w:pPr>
              <w:tabs>
                <w:tab w:val="left" w:pos="99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ISO/IEC </w:t>
            </w:r>
            <w:r w:rsidR="0077414F" w:rsidRPr="0077414F">
              <w:rPr>
                <w:rFonts w:ascii="Times New Roman" w:hAnsi="Times New Roman"/>
                <w:color w:val="000000"/>
                <w:sz w:val="24"/>
                <w:szCs w:val="24"/>
              </w:rPr>
              <w:t>2382-37, Information technology — Vocabulary — Part 37: Biometrics</w:t>
            </w:r>
          </w:p>
        </w:tc>
        <w:tc>
          <w:tcPr>
            <w:tcW w:w="3629" w:type="dxa"/>
            <w:vAlign w:val="center"/>
          </w:tcPr>
          <w:p w14:paraId="0CEE7B8A" w14:textId="2534616B" w:rsidR="0077414F" w:rsidRDefault="00325409" w:rsidP="004F6A5B">
            <w:pPr>
              <w:tabs>
                <w:tab w:val="left" w:pos="990"/>
              </w:tabs>
              <w:spacing w:after="0" w:line="240" w:lineRule="auto"/>
              <w:jc w:val="both"/>
              <w:rPr>
                <w:rFonts w:ascii="Times New Roman" w:hAnsi="Times New Roman"/>
                <w:color w:val="000000"/>
                <w:sz w:val="24"/>
                <w:szCs w:val="24"/>
              </w:rPr>
            </w:pPr>
            <w:r>
              <w:rPr>
                <w:rFonts w:ascii="Times New Roman" w:hAnsi="Times New Roman"/>
                <w:color w:val="000000"/>
                <w:sz w:val="24"/>
                <w:szCs w:val="24"/>
              </w:rPr>
              <w:t>IS/ISO/IEC 2382-37:2022</w:t>
            </w:r>
            <w:r w:rsidRPr="00325409">
              <w:rPr>
                <w:rFonts w:ascii="Times New Roman" w:hAnsi="Times New Roman"/>
                <w:color w:val="000000"/>
                <w:sz w:val="24"/>
                <w:szCs w:val="24"/>
              </w:rPr>
              <w:t xml:space="preserve"> Information technology — Vocabulary — Part 37: Biometrics</w:t>
            </w:r>
            <w:r>
              <w:rPr>
                <w:rFonts w:ascii="Times New Roman" w:hAnsi="Times New Roman"/>
                <w:color w:val="000000"/>
                <w:sz w:val="24"/>
                <w:szCs w:val="24"/>
              </w:rPr>
              <w:t xml:space="preserve"> (Under Development</w:t>
            </w:r>
            <w:r w:rsidR="004F6A5B">
              <w:rPr>
                <w:rFonts w:ascii="Times New Roman" w:hAnsi="Times New Roman"/>
                <w:color w:val="000000"/>
                <w:sz w:val="24"/>
                <w:szCs w:val="24"/>
              </w:rPr>
              <w:t xml:space="preserve"> as Doc.No. LITD/32/22485</w:t>
            </w:r>
            <w:r>
              <w:rPr>
                <w:rFonts w:ascii="Times New Roman" w:hAnsi="Times New Roman"/>
                <w:color w:val="000000"/>
                <w:sz w:val="24"/>
                <w:szCs w:val="24"/>
              </w:rPr>
              <w:t>)</w:t>
            </w:r>
          </w:p>
        </w:tc>
        <w:tc>
          <w:tcPr>
            <w:tcW w:w="2582" w:type="dxa"/>
            <w:vAlign w:val="center"/>
          </w:tcPr>
          <w:p w14:paraId="34061E9F" w14:textId="77777777" w:rsidR="0077414F" w:rsidRDefault="00325409" w:rsidP="004F6A5B">
            <w:pPr>
              <w:tabs>
                <w:tab w:val="left" w:pos="99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Identical with</w:t>
            </w:r>
          </w:p>
          <w:p w14:paraId="69D18A28" w14:textId="77777777" w:rsidR="00325409" w:rsidRDefault="00325409" w:rsidP="004F6A5B">
            <w:pPr>
              <w:tabs>
                <w:tab w:val="left" w:pos="99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ISO/IEC 2382-37:2022</w:t>
            </w:r>
          </w:p>
        </w:tc>
      </w:tr>
    </w:tbl>
    <w:p w14:paraId="00980492" w14:textId="77777777" w:rsidR="00E175DF" w:rsidRDefault="00E175DF" w:rsidP="00E175DF">
      <w:pPr>
        <w:pBdr>
          <w:top w:val="nil"/>
          <w:left w:val="nil"/>
          <w:bottom w:val="nil"/>
          <w:right w:val="nil"/>
          <w:between w:val="nil"/>
        </w:pBdr>
        <w:spacing w:after="0" w:line="240" w:lineRule="auto"/>
        <w:jc w:val="both"/>
        <w:rPr>
          <w:rFonts w:ascii="Times New Roman" w:hAnsi="Times New Roman"/>
          <w:color w:val="000000"/>
          <w:sz w:val="24"/>
          <w:szCs w:val="24"/>
        </w:rPr>
      </w:pPr>
    </w:p>
    <w:p w14:paraId="66ECACF7" w14:textId="77777777" w:rsidR="00A91381" w:rsidRDefault="00A91381" w:rsidP="00086956">
      <w:pPr>
        <w:spacing w:after="0" w:line="240" w:lineRule="auto"/>
        <w:jc w:val="both"/>
        <w:rPr>
          <w:rFonts w:ascii="Times New Roman" w:hAnsi="Times New Roman"/>
          <w:color w:val="000000"/>
          <w:sz w:val="24"/>
          <w:szCs w:val="24"/>
        </w:rPr>
      </w:pPr>
    </w:p>
    <w:p w14:paraId="62F3F40F" w14:textId="51E20528" w:rsidR="004C649B" w:rsidRDefault="00441090" w:rsidP="00086956">
      <w:pPr>
        <w:spacing w:after="0" w:line="240" w:lineRule="auto"/>
        <w:jc w:val="both"/>
        <w:rPr>
          <w:rFonts w:ascii="Times New Roman" w:hAnsi="Times New Roman"/>
          <w:color w:val="000000"/>
          <w:sz w:val="24"/>
          <w:szCs w:val="24"/>
        </w:rPr>
      </w:pPr>
      <w:r w:rsidRPr="00441090">
        <w:rPr>
          <w:rFonts w:ascii="Times New Roman" w:hAnsi="Times New Roman"/>
          <w:color w:val="000000"/>
          <w:sz w:val="24"/>
          <w:szCs w:val="24"/>
        </w:rPr>
        <w:lastRenderedPageBreak/>
        <w:t xml:space="preserve">For the purpose of deciding whether a particular requirement of this standard is complied with, the final value, observed or calculated, expressing the result of a test or analysis, shall be rounded </w:t>
      </w:r>
      <w:r w:rsidR="00086956">
        <w:rPr>
          <w:rFonts w:ascii="Times New Roman" w:hAnsi="Times New Roman"/>
          <w:color w:val="000000"/>
          <w:sz w:val="24"/>
          <w:szCs w:val="24"/>
        </w:rPr>
        <w:t>off in accordance with IS 2:2022</w:t>
      </w:r>
      <w:r w:rsidRPr="00441090">
        <w:rPr>
          <w:rFonts w:ascii="Times New Roman" w:hAnsi="Times New Roman"/>
          <w:color w:val="000000"/>
          <w:sz w:val="24"/>
          <w:szCs w:val="24"/>
        </w:rPr>
        <w:t xml:space="preserve"> ‘Rules for roundi</w:t>
      </w:r>
      <w:r w:rsidR="00086956">
        <w:rPr>
          <w:rFonts w:ascii="Times New Roman" w:hAnsi="Times New Roman"/>
          <w:color w:val="000000"/>
          <w:sz w:val="24"/>
          <w:szCs w:val="24"/>
        </w:rPr>
        <w:t>ng off numerical values (Second Revision</w:t>
      </w:r>
      <w:r w:rsidRPr="00441090">
        <w:rPr>
          <w:rFonts w:ascii="Times New Roman" w:hAnsi="Times New Roman"/>
          <w:color w:val="000000"/>
          <w:sz w:val="24"/>
          <w:szCs w:val="24"/>
        </w:rPr>
        <w:t>)’. The number of significant places retained in the rounded off value should be same as that of the specified value in this standard.</w:t>
      </w:r>
    </w:p>
    <w:p w14:paraId="43E6C4EF" w14:textId="77777777" w:rsidR="00770663" w:rsidRDefault="00770663" w:rsidP="00E175DF">
      <w:pPr>
        <w:pBdr>
          <w:top w:val="nil"/>
          <w:left w:val="nil"/>
          <w:bottom w:val="nil"/>
          <w:right w:val="nil"/>
          <w:between w:val="nil"/>
        </w:pBdr>
        <w:spacing w:after="0" w:line="240" w:lineRule="auto"/>
        <w:jc w:val="both"/>
        <w:rPr>
          <w:rFonts w:ascii="Times New Roman" w:hAnsi="Times New Roman"/>
          <w:b/>
          <w:color w:val="000000"/>
          <w:sz w:val="24"/>
          <w:szCs w:val="24"/>
        </w:rPr>
      </w:pPr>
    </w:p>
    <w:p w14:paraId="3CABBB29" w14:textId="66512414" w:rsidR="000A786C" w:rsidRPr="001552E0" w:rsidRDefault="000A786C" w:rsidP="001552E0">
      <w:pPr>
        <w:pBdr>
          <w:top w:val="nil"/>
          <w:left w:val="nil"/>
          <w:bottom w:val="nil"/>
          <w:right w:val="nil"/>
          <w:between w:val="nil"/>
        </w:pBdr>
        <w:spacing w:after="0" w:line="240" w:lineRule="auto"/>
        <w:jc w:val="both"/>
        <w:rPr>
          <w:rFonts w:ascii="Times New Roman" w:hAnsi="Times New Roman"/>
          <w:color w:val="000000"/>
          <w:sz w:val="24"/>
          <w:szCs w:val="24"/>
        </w:rPr>
      </w:pPr>
    </w:p>
    <w:sectPr w:rsidR="000A786C" w:rsidRPr="001552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AC61B" w14:textId="77777777" w:rsidR="00D30481" w:rsidRDefault="00D30481" w:rsidP="00E175DF">
      <w:pPr>
        <w:spacing w:after="0" w:line="240" w:lineRule="auto"/>
      </w:pPr>
      <w:r>
        <w:separator/>
      </w:r>
    </w:p>
  </w:endnote>
  <w:endnote w:type="continuationSeparator" w:id="0">
    <w:p w14:paraId="115F0B28" w14:textId="77777777" w:rsidR="00D30481" w:rsidRDefault="00D30481" w:rsidP="00E1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Arim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B7F9F" w14:textId="77777777" w:rsidR="00D30481" w:rsidRDefault="00D30481" w:rsidP="00E175DF">
      <w:pPr>
        <w:spacing w:after="0" w:line="240" w:lineRule="auto"/>
      </w:pPr>
      <w:r>
        <w:separator/>
      </w:r>
    </w:p>
  </w:footnote>
  <w:footnote w:type="continuationSeparator" w:id="0">
    <w:p w14:paraId="763222CF" w14:textId="77777777" w:rsidR="00D30481" w:rsidRDefault="00D30481" w:rsidP="00E17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543F" w14:textId="3638D1D7" w:rsidR="0022645A" w:rsidRPr="0022645A" w:rsidRDefault="0022645A" w:rsidP="0022645A">
    <w:pPr>
      <w:pStyle w:val="Header"/>
      <w:jc w:val="right"/>
      <w:rPr>
        <w:rFonts w:ascii="Times New Roman" w:hAnsi="Times New Roman" w:cs="Times New Roman"/>
        <w:b/>
        <w:sz w:val="24"/>
        <w:szCs w:val="24"/>
      </w:rPr>
    </w:pPr>
    <w:r w:rsidRPr="0022645A">
      <w:rPr>
        <w:rFonts w:ascii="Times New Roman" w:hAnsi="Times New Roman" w:cs="Times New Roman"/>
        <w:b/>
        <w:sz w:val="24"/>
        <w:szCs w:val="24"/>
      </w:rPr>
      <w:t>Doc.No. LITD</w:t>
    </w:r>
    <w:r w:rsidR="00892895">
      <w:rPr>
        <w:rFonts w:ascii="Times New Roman" w:hAnsi="Times New Roman" w:cs="Times New Roman"/>
        <w:b/>
        <w:sz w:val="24"/>
        <w:szCs w:val="24"/>
      </w:rPr>
      <w:t xml:space="preserve"> 32</w:t>
    </w:r>
    <w:r w:rsidRPr="0022645A">
      <w:rPr>
        <w:rFonts w:ascii="Times New Roman" w:hAnsi="Times New Roman" w:cs="Times New Roman"/>
        <w:b/>
        <w:sz w:val="24"/>
        <w:szCs w:val="24"/>
      </w:rPr>
      <w:t xml:space="preserve"> (</w:t>
    </w:r>
    <w:r w:rsidR="001552E0">
      <w:rPr>
        <w:rFonts w:ascii="Times New Roman" w:hAnsi="Times New Roman" w:cs="Times New Roman"/>
        <w:b/>
        <w:sz w:val="24"/>
        <w:szCs w:val="24"/>
      </w:rPr>
      <w:t>22486</w:t>
    </w:r>
    <w:r w:rsidR="00C46E96">
      <w:rPr>
        <w:rFonts w:ascii="Times New Roman" w:hAnsi="Times New Roman" w:cs="Times New Roman"/>
        <w:b/>
        <w:sz w:val="24"/>
        <w:szCs w:val="24"/>
      </w:rPr>
      <w:t xml:space="preserve">) </w:t>
    </w:r>
  </w:p>
  <w:p w14:paraId="51E8B5D9" w14:textId="7D8494F0" w:rsidR="00AB290E" w:rsidRPr="0022645A" w:rsidRDefault="00CD1C8B" w:rsidP="00AB290E">
    <w:pPr>
      <w:pStyle w:val="Header"/>
      <w:jc w:val="right"/>
      <w:rPr>
        <w:rFonts w:ascii="Times New Roman" w:hAnsi="Times New Roman" w:cs="Times New Roman"/>
        <w:b/>
        <w:sz w:val="24"/>
        <w:szCs w:val="24"/>
      </w:rPr>
    </w:pPr>
    <w:r>
      <w:rPr>
        <w:rFonts w:ascii="Times New Roman" w:hAnsi="Times New Roman" w:cs="Times New Roman"/>
        <w:b/>
        <w:sz w:val="24"/>
        <w:szCs w:val="24"/>
      </w:rPr>
      <w:t>IS/</w:t>
    </w:r>
    <w:r w:rsidR="00821600">
      <w:rPr>
        <w:rFonts w:ascii="Times New Roman" w:hAnsi="Times New Roman" w:cs="Times New Roman"/>
        <w:b/>
        <w:sz w:val="24"/>
        <w:szCs w:val="24"/>
      </w:rPr>
      <w:t>ISO/IEC 19795-1:2021</w:t>
    </w:r>
  </w:p>
  <w:p w14:paraId="6795322D" w14:textId="77D099C8" w:rsidR="0022645A" w:rsidRPr="0022645A" w:rsidRDefault="004F6A5B" w:rsidP="0022645A">
    <w:pPr>
      <w:pStyle w:val="Header"/>
      <w:jc w:val="right"/>
      <w:rPr>
        <w:rFonts w:ascii="Times New Roman" w:hAnsi="Times New Roman" w:cs="Times New Roman"/>
        <w:b/>
        <w:sz w:val="24"/>
        <w:szCs w:val="24"/>
      </w:rPr>
    </w:pPr>
    <w:r>
      <w:rPr>
        <w:rFonts w:ascii="Times New Roman" w:hAnsi="Times New Roman" w:cs="Times New Roman"/>
        <w:b/>
        <w:sz w:val="24"/>
        <w:szCs w:val="24"/>
      </w:rPr>
      <w:t>December</w:t>
    </w:r>
    <w:r w:rsidR="00CD1C8B">
      <w:rPr>
        <w:rFonts w:ascii="Times New Roman" w:hAnsi="Times New Roman" w:cs="Times New Roman"/>
        <w:b/>
        <w:sz w:val="24"/>
        <w:szCs w:val="24"/>
      </w:rPr>
      <w:t xml:space="preserve"> </w:t>
    </w:r>
    <w:r w:rsidR="00892895">
      <w:rPr>
        <w:rFonts w:ascii="Times New Roman" w:hAnsi="Times New Roman" w:cs="Times New Roman"/>
        <w:b/>
        <w:sz w:val="24"/>
        <w:szCs w:val="24"/>
      </w:rPr>
      <w:t>202</w:t>
    </w:r>
    <w:r>
      <w:rPr>
        <w:rFonts w:ascii="Times New Roman" w:hAnsi="Times New Roman" w:cs="Times New Roman"/>
        <w:b/>
        <w:sz w:val="24"/>
        <w:szCs w:val="24"/>
      </w:rPr>
      <w:t>4</w:t>
    </w:r>
  </w:p>
  <w:p w14:paraId="61B2DB36" w14:textId="77777777" w:rsidR="0022645A" w:rsidRDefault="00226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10826"/>
    <w:multiLevelType w:val="multilevel"/>
    <w:tmpl w:val="7FF20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7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DF"/>
    <w:rsid w:val="00006488"/>
    <w:rsid w:val="00013A46"/>
    <w:rsid w:val="000240B5"/>
    <w:rsid w:val="00060456"/>
    <w:rsid w:val="00077B9D"/>
    <w:rsid w:val="00086956"/>
    <w:rsid w:val="00091641"/>
    <w:rsid w:val="00091A59"/>
    <w:rsid w:val="000A786C"/>
    <w:rsid w:val="000C585C"/>
    <w:rsid w:val="000F31BA"/>
    <w:rsid w:val="000F3D62"/>
    <w:rsid w:val="001552E0"/>
    <w:rsid w:val="00163665"/>
    <w:rsid w:val="00166A41"/>
    <w:rsid w:val="001B13B7"/>
    <w:rsid w:val="00204E28"/>
    <w:rsid w:val="0022645A"/>
    <w:rsid w:val="00243987"/>
    <w:rsid w:val="00284349"/>
    <w:rsid w:val="002C7A51"/>
    <w:rsid w:val="00313733"/>
    <w:rsid w:val="00325409"/>
    <w:rsid w:val="003328A5"/>
    <w:rsid w:val="00346F4C"/>
    <w:rsid w:val="00376DFA"/>
    <w:rsid w:val="00385329"/>
    <w:rsid w:val="003D7B18"/>
    <w:rsid w:val="003E5565"/>
    <w:rsid w:val="00421BB7"/>
    <w:rsid w:val="004300F1"/>
    <w:rsid w:val="00441090"/>
    <w:rsid w:val="00447878"/>
    <w:rsid w:val="00463780"/>
    <w:rsid w:val="004B4E34"/>
    <w:rsid w:val="004C649B"/>
    <w:rsid w:val="004C7CA5"/>
    <w:rsid w:val="004F6A5B"/>
    <w:rsid w:val="00530021"/>
    <w:rsid w:val="00542BDE"/>
    <w:rsid w:val="00577758"/>
    <w:rsid w:val="00596B46"/>
    <w:rsid w:val="005C33D0"/>
    <w:rsid w:val="005D26DF"/>
    <w:rsid w:val="00624E2B"/>
    <w:rsid w:val="0063104B"/>
    <w:rsid w:val="006360B1"/>
    <w:rsid w:val="00654B84"/>
    <w:rsid w:val="006832FA"/>
    <w:rsid w:val="006A5BC6"/>
    <w:rsid w:val="006B0F27"/>
    <w:rsid w:val="006D208D"/>
    <w:rsid w:val="00730A73"/>
    <w:rsid w:val="00750C80"/>
    <w:rsid w:val="0075269F"/>
    <w:rsid w:val="00770663"/>
    <w:rsid w:val="0077414F"/>
    <w:rsid w:val="00776B90"/>
    <w:rsid w:val="00795154"/>
    <w:rsid w:val="007C2D25"/>
    <w:rsid w:val="007C32EC"/>
    <w:rsid w:val="0081525E"/>
    <w:rsid w:val="00821600"/>
    <w:rsid w:val="00892895"/>
    <w:rsid w:val="008A1C4A"/>
    <w:rsid w:val="008A4AFC"/>
    <w:rsid w:val="008A5BB5"/>
    <w:rsid w:val="008E1E4F"/>
    <w:rsid w:val="009033ED"/>
    <w:rsid w:val="00904F11"/>
    <w:rsid w:val="009060AA"/>
    <w:rsid w:val="00910243"/>
    <w:rsid w:val="00914A46"/>
    <w:rsid w:val="0092752F"/>
    <w:rsid w:val="00943BD3"/>
    <w:rsid w:val="00955AB2"/>
    <w:rsid w:val="00961506"/>
    <w:rsid w:val="009661F4"/>
    <w:rsid w:val="009B06EA"/>
    <w:rsid w:val="009B23C7"/>
    <w:rsid w:val="009B38C7"/>
    <w:rsid w:val="009B56A2"/>
    <w:rsid w:val="00A11576"/>
    <w:rsid w:val="00A36BDD"/>
    <w:rsid w:val="00A454D3"/>
    <w:rsid w:val="00A55C37"/>
    <w:rsid w:val="00A74233"/>
    <w:rsid w:val="00A91381"/>
    <w:rsid w:val="00AB290E"/>
    <w:rsid w:val="00AB7F58"/>
    <w:rsid w:val="00AE7FEB"/>
    <w:rsid w:val="00B456FC"/>
    <w:rsid w:val="00B8091D"/>
    <w:rsid w:val="00B84EA8"/>
    <w:rsid w:val="00B86B8B"/>
    <w:rsid w:val="00BA2536"/>
    <w:rsid w:val="00BB1133"/>
    <w:rsid w:val="00BC4761"/>
    <w:rsid w:val="00C03EEB"/>
    <w:rsid w:val="00C15F8F"/>
    <w:rsid w:val="00C209A6"/>
    <w:rsid w:val="00C46E96"/>
    <w:rsid w:val="00C6114F"/>
    <w:rsid w:val="00C86C7A"/>
    <w:rsid w:val="00CD1C8B"/>
    <w:rsid w:val="00CF30D6"/>
    <w:rsid w:val="00D10A02"/>
    <w:rsid w:val="00D30481"/>
    <w:rsid w:val="00D339A1"/>
    <w:rsid w:val="00D60DAE"/>
    <w:rsid w:val="00DB52B0"/>
    <w:rsid w:val="00E0670F"/>
    <w:rsid w:val="00E10577"/>
    <w:rsid w:val="00E175DF"/>
    <w:rsid w:val="00E230CF"/>
    <w:rsid w:val="00E73A78"/>
    <w:rsid w:val="00E75A1D"/>
    <w:rsid w:val="00EA158D"/>
    <w:rsid w:val="00EA1619"/>
    <w:rsid w:val="00EC2096"/>
    <w:rsid w:val="00ED39C2"/>
    <w:rsid w:val="00ED4B17"/>
    <w:rsid w:val="00F04FFA"/>
    <w:rsid w:val="00F13D10"/>
    <w:rsid w:val="00F2585B"/>
    <w:rsid w:val="00F90DEE"/>
    <w:rsid w:val="00F97D2C"/>
    <w:rsid w:val="00FA3AD9"/>
    <w:rsid w:val="00FB4638"/>
    <w:rsid w:val="00FC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4632"/>
  <w15:chartTrackingRefBased/>
  <w15:docId w15:val="{884FE647-74F4-49E9-ABA8-E1B6DA13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DF"/>
    <w:pPr>
      <w:spacing w:after="200" w:line="276" w:lineRule="auto"/>
    </w:pPr>
    <w:rPr>
      <w:rFonts w:ascii="Calibri" w:eastAsia="Times New Roman" w:hAnsi="Calibri" w:cs="Times New Roman"/>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5DF"/>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E175DF"/>
    <w:rPr>
      <w:rFonts w:ascii="Calibri" w:eastAsia="Times New Roman" w:hAnsi="Calibri" w:cs="Mangal"/>
      <w:szCs w:val="20"/>
      <w:lang w:eastAsia="en-IN" w:bidi="hi-IN"/>
    </w:rPr>
  </w:style>
  <w:style w:type="paragraph" w:styleId="Footer">
    <w:name w:val="footer"/>
    <w:basedOn w:val="Normal"/>
    <w:link w:val="FooterChar"/>
    <w:uiPriority w:val="99"/>
    <w:unhideWhenUsed/>
    <w:rsid w:val="00E175DF"/>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E175DF"/>
    <w:rPr>
      <w:rFonts w:ascii="Calibri" w:eastAsia="Times New Roman" w:hAnsi="Calibri" w:cs="Mangal"/>
      <w:szCs w:val="20"/>
      <w:lang w:eastAsia="en-IN" w:bidi="hi-IN"/>
    </w:rPr>
  </w:style>
  <w:style w:type="table" w:styleId="TableGrid">
    <w:name w:val="Table Grid"/>
    <w:basedOn w:val="TableNormal"/>
    <w:uiPriority w:val="59"/>
    <w:rsid w:val="009060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8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1F4C-FC6F-4CD9-953D-DB778779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VARUN KR</cp:lastModifiedBy>
  <cp:revision>97</cp:revision>
  <cp:lastPrinted>2023-05-17T05:57:00Z</cp:lastPrinted>
  <dcterms:created xsi:type="dcterms:W3CDTF">2022-02-23T04:59:00Z</dcterms:created>
  <dcterms:modified xsi:type="dcterms:W3CDTF">2024-12-04T05:16:00Z</dcterms:modified>
</cp:coreProperties>
</file>