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9C" w:rsidRDefault="00F43B9C">
      <w:pPr>
        <w:pStyle w:val="BodyText"/>
        <w:rPr>
          <w:sz w:val="20"/>
        </w:rPr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  <w:rPr>
          <w:sz w:val="19"/>
        </w:rPr>
      </w:pPr>
    </w:p>
    <w:p w:rsidR="00F43B9C" w:rsidRDefault="00B34B91">
      <w:pPr>
        <w:pStyle w:val="Title"/>
      </w:pPr>
      <w:r>
        <w:t>Indian Standard</w:t>
      </w:r>
    </w:p>
    <w:p w:rsidR="00FB3A15" w:rsidRDefault="00FB3A15">
      <w:pPr>
        <w:pStyle w:val="Title"/>
      </w:pPr>
    </w:p>
    <w:p w:rsidR="00F43B9C" w:rsidRDefault="00B34B91">
      <w:pPr>
        <w:pStyle w:val="Heading1"/>
        <w:spacing w:before="188"/>
      </w:pPr>
      <w:r>
        <w:t>Geographic information – Geospatial API for features — Part 2 Coordinate</w:t>
      </w:r>
      <w:r>
        <w:rPr>
          <w:spacing w:val="-72"/>
        </w:rPr>
        <w:t xml:space="preserve"> </w:t>
      </w:r>
      <w:r>
        <w:t>Reference Systems by Reference</w:t>
      </w:r>
    </w:p>
    <w:p w:rsidR="00F43B9C" w:rsidRDefault="00F43B9C">
      <w:pPr>
        <w:pStyle w:val="BodyText"/>
        <w:rPr>
          <w:sz w:val="32"/>
        </w:rPr>
      </w:pPr>
    </w:p>
    <w:p w:rsidR="00F43B9C" w:rsidRDefault="00F43B9C">
      <w:pPr>
        <w:pStyle w:val="BodyText"/>
        <w:rPr>
          <w:sz w:val="32"/>
        </w:rPr>
      </w:pPr>
    </w:p>
    <w:p w:rsidR="00F43B9C" w:rsidRDefault="00F43B9C">
      <w:pPr>
        <w:pStyle w:val="BodyText"/>
        <w:rPr>
          <w:sz w:val="32"/>
        </w:rPr>
      </w:pPr>
    </w:p>
    <w:p w:rsidR="00F43B9C" w:rsidRPr="00FB3A15" w:rsidRDefault="00B34B91" w:rsidP="00FB3A15">
      <w:pPr>
        <w:pStyle w:val="Title"/>
      </w:pPr>
      <w:r w:rsidRPr="00FB3A15">
        <w:rPr>
          <w:rFonts w:ascii="Nirmala UI" w:hAnsi="Nirmala UI" w:cs="Nirmala UI" w:hint="cs"/>
          <w:cs/>
          <w:lang w:bidi="hi-IN"/>
        </w:rPr>
        <w:t>भारतीय</w:t>
      </w:r>
      <w:r w:rsidRPr="00FB3A15">
        <w:t xml:space="preserve"> </w:t>
      </w:r>
      <w:r w:rsidRPr="00FB3A15">
        <w:rPr>
          <w:rFonts w:ascii="Nirmala UI" w:hAnsi="Nirmala UI" w:cs="Nirmala UI" w:hint="cs"/>
          <w:cs/>
          <w:lang w:bidi="hi-IN"/>
        </w:rPr>
        <w:t>मानक</w:t>
      </w:r>
    </w:p>
    <w:p w:rsidR="00FB3A15" w:rsidRDefault="00FB3A15">
      <w:pPr>
        <w:spacing w:before="260"/>
        <w:ind w:left="2668" w:right="2529"/>
        <w:jc w:val="center"/>
        <w:rPr>
          <w:rFonts w:ascii="SimSun-ExtB" w:eastAsia="SimSun-ExtB" w:hAnsi="SimSun-ExtB" w:cs="SimSun-ExtB"/>
          <w:sz w:val="30"/>
          <w:szCs w:val="30"/>
        </w:rPr>
      </w:pPr>
    </w:p>
    <w:p w:rsidR="00F43B9C" w:rsidRPr="00FB3A15" w:rsidRDefault="00FB3A15" w:rsidP="00FB3A15">
      <w:pPr>
        <w:pStyle w:val="BodyText"/>
        <w:jc w:val="center"/>
        <w:rPr>
          <w:sz w:val="30"/>
          <w:szCs w:val="30"/>
        </w:rPr>
      </w:pP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भौगोलिक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जानकारी</w:t>
      </w:r>
      <w:r w:rsidRPr="00FB3A15">
        <w:rPr>
          <w:sz w:val="30"/>
          <w:szCs w:val="30"/>
          <w:cs/>
          <w:lang w:bidi="hi-IN"/>
        </w:rPr>
        <w:t xml:space="preserve"> -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सुविधाओं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के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लिए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भू</w:t>
      </w:r>
      <w:r w:rsidRPr="00FB3A15">
        <w:rPr>
          <w:sz w:val="30"/>
          <w:szCs w:val="30"/>
          <w:cs/>
          <w:lang w:bidi="hi-IN"/>
        </w:rPr>
        <w:t>-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स्थानिक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एपीआई</w:t>
      </w:r>
      <w:r w:rsidRPr="00FB3A15">
        <w:rPr>
          <w:sz w:val="30"/>
          <w:szCs w:val="30"/>
          <w:cs/>
          <w:lang w:bidi="hi-IN"/>
        </w:rPr>
        <w:t xml:space="preserve"> -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भाग</w:t>
      </w:r>
      <w:r w:rsidR="00C27B85">
        <w:rPr>
          <w:sz w:val="30"/>
          <w:szCs w:val="30"/>
          <w:cs/>
          <w:lang w:bidi="hi-IN"/>
        </w:rPr>
        <w:t xml:space="preserve"> 2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द्वारा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समन्वयित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प्रणाली</w:t>
      </w:r>
    </w:p>
    <w:p w:rsidR="00F43B9C" w:rsidRDefault="00F43B9C">
      <w:pPr>
        <w:pStyle w:val="BodyText"/>
        <w:rPr>
          <w:rFonts w:ascii="SimSun-ExtB"/>
          <w:sz w:val="50"/>
        </w:rPr>
      </w:pPr>
    </w:p>
    <w:p w:rsidR="00F43B9C" w:rsidRDefault="00F43B9C">
      <w:pPr>
        <w:pStyle w:val="BodyText"/>
        <w:rPr>
          <w:rFonts w:ascii="SimSun-ExtB"/>
          <w:sz w:val="50"/>
        </w:rPr>
      </w:pPr>
    </w:p>
    <w:p w:rsidR="00FB3A15" w:rsidRDefault="00FB3A15">
      <w:pPr>
        <w:pStyle w:val="BodyText"/>
        <w:rPr>
          <w:rFonts w:ascii="SimSun-ExtB"/>
          <w:sz w:val="50"/>
        </w:rPr>
      </w:pPr>
    </w:p>
    <w:p w:rsidR="00FB3A15" w:rsidRDefault="00FB3A15">
      <w:pPr>
        <w:pStyle w:val="BodyText"/>
        <w:rPr>
          <w:rFonts w:ascii="SimSun-ExtB"/>
          <w:sz w:val="50"/>
        </w:rPr>
      </w:pP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BUREAU OF INDIAN STANDARDS</w:t>
      </w: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MANAK BHAVAN, 9 BAHADUR SHAH ZAFAR MARG</w:t>
      </w: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NEW DELHI 110002</w:t>
      </w: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2023</w:t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  <w:t xml:space="preserve">  </w:t>
      </w:r>
      <w:r>
        <w:rPr>
          <w:b/>
          <w:bCs/>
          <w:color w:val="000000"/>
        </w:rPr>
        <w:t>Price Group</w:t>
      </w:r>
    </w:p>
    <w:p w:rsidR="00FB3A15" w:rsidRDefault="00FB3A15" w:rsidP="00FB3A15">
      <w:pPr>
        <w:pStyle w:val="BodyText"/>
        <w:spacing w:before="10"/>
        <w:rPr>
          <w:rFonts w:ascii="Nirmala UI Semilight"/>
          <w:sz w:val="52"/>
        </w:rPr>
      </w:pPr>
    </w:p>
    <w:p w:rsidR="00F43B9C" w:rsidRDefault="00F43B9C">
      <w:pPr>
        <w:pStyle w:val="BodyText"/>
        <w:rPr>
          <w:rFonts w:ascii="SimSun-ExtB"/>
          <w:sz w:val="50"/>
        </w:rPr>
      </w:pPr>
    </w:p>
    <w:p w:rsidR="00FB3A15" w:rsidRDefault="00FB3A15">
      <w:pPr>
        <w:pStyle w:val="BodyText"/>
        <w:rPr>
          <w:rFonts w:ascii="SimSun-ExtB"/>
          <w:sz w:val="50"/>
        </w:rPr>
      </w:pPr>
    </w:p>
    <w:p w:rsidR="00F43B9C" w:rsidRDefault="00F43B9C">
      <w:pPr>
        <w:pStyle w:val="BodyText"/>
        <w:rPr>
          <w:b/>
          <w:sz w:val="20"/>
        </w:rPr>
      </w:pPr>
    </w:p>
    <w:p w:rsidR="00F43B9C" w:rsidRDefault="00F43B9C">
      <w:pPr>
        <w:pStyle w:val="BodyText"/>
        <w:spacing w:before="6"/>
        <w:rPr>
          <w:b/>
          <w:sz w:val="19"/>
        </w:rPr>
      </w:pPr>
    </w:p>
    <w:p w:rsidR="00F43B9C" w:rsidRPr="00FB3A15" w:rsidRDefault="00FB3A15" w:rsidP="00FB3A15">
      <w:pPr>
        <w:tabs>
          <w:tab w:val="left" w:pos="5779"/>
        </w:tabs>
        <w:spacing w:before="90"/>
        <w:ind w:left="240"/>
        <w:jc w:val="both"/>
        <w:rPr>
          <w:b/>
          <w:sz w:val="24"/>
        </w:rPr>
      </w:pPr>
      <w:r>
        <w:rPr>
          <w:sz w:val="24"/>
        </w:rPr>
        <w:t xml:space="preserve">Geospatial Information </w:t>
      </w:r>
      <w:r w:rsidR="00B34B91">
        <w:t>Sectional Committee</w:t>
      </w:r>
      <w:r>
        <w:t xml:space="preserve">, </w:t>
      </w:r>
      <w:r>
        <w:rPr>
          <w:sz w:val="24"/>
        </w:rPr>
        <w:t>LITD 22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rPr>
          <w:sz w:val="37"/>
        </w:rPr>
      </w:pPr>
    </w:p>
    <w:p w:rsidR="00F43B9C" w:rsidRDefault="00B34B91">
      <w:pPr>
        <w:pStyle w:val="Heading2"/>
        <w:ind w:left="240" w:right="0"/>
        <w:jc w:val="both"/>
      </w:pPr>
      <w:r>
        <w:t>NATIONAL</w:t>
      </w:r>
      <w:r>
        <w:rPr>
          <w:spacing w:val="-8"/>
        </w:rPr>
        <w:t xml:space="preserve"> </w:t>
      </w:r>
      <w:r>
        <w:t>FOREWORD</w:t>
      </w:r>
    </w:p>
    <w:p w:rsidR="00F43B9C" w:rsidRDefault="00F43B9C">
      <w:pPr>
        <w:pStyle w:val="BodyText"/>
        <w:rPr>
          <w:b/>
        </w:rPr>
      </w:pPr>
    </w:p>
    <w:p w:rsidR="00FB3A15" w:rsidRDefault="00FB3A15">
      <w:pPr>
        <w:pStyle w:val="BodyText"/>
        <w:rPr>
          <w:sz w:val="22"/>
        </w:rPr>
      </w:pPr>
    </w:p>
    <w:p w:rsidR="00AA41A2" w:rsidRDefault="00B34B91" w:rsidP="00AA41A2">
      <w:pPr>
        <w:pStyle w:val="BodyText"/>
        <w:spacing w:before="3"/>
        <w:ind w:left="240" w:right="107"/>
        <w:jc w:val="both"/>
      </w:pPr>
      <w:r>
        <w:t>This Indian Standard which is identical with ISO 19168-2</w:t>
      </w:r>
      <w:r w:rsidR="000C4B23">
        <w:t xml:space="preserve"> </w:t>
      </w:r>
      <w:r>
        <w:t>:</w:t>
      </w:r>
      <w:r w:rsidR="000C4B23">
        <w:t xml:space="preserve"> </w:t>
      </w:r>
      <w:r>
        <w:t>2022 ‘Geographic information –</w:t>
      </w:r>
      <w:r>
        <w:rPr>
          <w:spacing w:val="1"/>
        </w:rPr>
        <w:t xml:space="preserve"> </w:t>
      </w:r>
      <w:r>
        <w:t>Geosp</w:t>
      </w:r>
      <w:r w:rsidR="00C27B85">
        <w:t xml:space="preserve">atial API for features — Part 2 </w:t>
      </w:r>
      <w:r>
        <w:t xml:space="preserve"> Coordinate Reference Systems by Reference’ issued by</w:t>
      </w:r>
      <w:r w:rsidR="00A53C63">
        <w:t xml:space="preserve"> </w:t>
      </w:r>
      <w:r w:rsidR="00A53C63" w:rsidRPr="00A53C63">
        <w:t>International Organization for Standardization</w:t>
      </w:r>
      <w:r>
        <w:rPr>
          <w:spacing w:val="1"/>
        </w:rPr>
        <w:t xml:space="preserve"> </w:t>
      </w:r>
      <w:r w:rsidR="00A53C63">
        <w:rPr>
          <w:spacing w:val="1"/>
        </w:rPr>
        <w:t>(</w:t>
      </w:r>
      <w:r>
        <w:t>ISO</w:t>
      </w:r>
      <w:r w:rsidR="00A53C63">
        <w:t>)</w:t>
      </w:r>
      <w:r>
        <w:t xml:space="preserve"> </w:t>
      </w:r>
      <w:r w:rsidR="00FB3A15">
        <w:t>was</w:t>
      </w:r>
      <w:r>
        <w:t xml:space="preserve"> adopted by the Bureau of Indian Standards on the recommendation of the Geospatial</w:t>
      </w:r>
      <w:r>
        <w:rPr>
          <w:spacing w:val="-57"/>
        </w:rPr>
        <w:t xml:space="preserve"> </w:t>
      </w:r>
      <w:r>
        <w:t>Information Sectional Committee LITD 22 and the approval of the</w:t>
      </w:r>
      <w:r>
        <w:rPr>
          <w:spacing w:val="1"/>
        </w:rPr>
        <w:t xml:space="preserve"> </w:t>
      </w:r>
      <w:r>
        <w:t>Electronics and IT Division</w:t>
      </w:r>
      <w:r>
        <w:rPr>
          <w:spacing w:val="1"/>
        </w:rPr>
        <w:t xml:space="preserve"> </w:t>
      </w:r>
      <w:r>
        <w:t>Council.</w:t>
      </w:r>
      <w:r w:rsidR="00AA41A2">
        <w:t xml:space="preserve"> </w:t>
      </w:r>
      <w:r w:rsidR="00AA41A2">
        <w:t xml:space="preserve">This standard consists of many parts. The other parts </w:t>
      </w:r>
      <w:proofErr w:type="gramStart"/>
      <w:r w:rsidR="00AA41A2">
        <w:t>are :</w:t>
      </w:r>
      <w:proofErr w:type="gramEnd"/>
    </w:p>
    <w:p w:rsidR="00AA41A2" w:rsidRDefault="00AA41A2" w:rsidP="00AA41A2">
      <w:pPr>
        <w:pStyle w:val="BodyText"/>
        <w:spacing w:before="3"/>
        <w:ind w:left="240" w:right="107"/>
        <w:jc w:val="both"/>
      </w:pPr>
    </w:p>
    <w:p w:rsidR="00F43B9C" w:rsidRDefault="00AA41A2" w:rsidP="00AA41A2">
      <w:pPr>
        <w:pStyle w:val="BodyText"/>
        <w:spacing w:before="3"/>
        <w:ind w:left="240" w:right="107"/>
        <w:jc w:val="both"/>
      </w:pPr>
      <w:r>
        <w:t xml:space="preserve">Part </w:t>
      </w:r>
      <w:r>
        <w:t>1 Core</w:t>
      </w:r>
    </w:p>
    <w:p w:rsidR="00F43B9C" w:rsidRDefault="00F43B9C">
      <w:pPr>
        <w:pStyle w:val="BodyText"/>
        <w:spacing w:before="3"/>
      </w:pPr>
    </w:p>
    <w:p w:rsidR="00F43B9C" w:rsidRDefault="00B34B91">
      <w:pPr>
        <w:pStyle w:val="BodyText"/>
        <w:ind w:left="240" w:right="111"/>
        <w:jc w:val="both"/>
      </w:pPr>
      <w:r>
        <w:t xml:space="preserve">The text of ISO Standard </w:t>
      </w:r>
      <w:r w:rsidR="00FB3A15">
        <w:rPr>
          <w:iCs/>
        </w:rPr>
        <w:t>has been</w:t>
      </w:r>
      <w:r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rPr>
          <w:sz w:val="21"/>
        </w:rPr>
      </w:pPr>
    </w:p>
    <w:p w:rsidR="00F43B9C" w:rsidRDefault="00B34B91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right="11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:rsidR="00F43B9C" w:rsidRDefault="00B34B91">
      <w:pPr>
        <w:pStyle w:val="ListParagraph"/>
        <w:numPr>
          <w:ilvl w:val="0"/>
          <w:numId w:val="1"/>
        </w:numPr>
        <w:tabs>
          <w:tab w:val="left" w:pos="590"/>
        </w:tabs>
        <w:spacing w:before="27"/>
        <w:ind w:right="108"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:rsidR="00F43B9C" w:rsidRDefault="00F43B9C">
      <w:pPr>
        <w:pStyle w:val="BodyText"/>
      </w:pPr>
    </w:p>
    <w:p w:rsidR="00FB3A15" w:rsidRDefault="00FB3A15">
      <w:pPr>
        <w:pStyle w:val="BodyText"/>
      </w:pPr>
    </w:p>
    <w:p w:rsidR="00F43B9C" w:rsidRDefault="00B34B91">
      <w:pPr>
        <w:pStyle w:val="BodyText"/>
        <w:ind w:left="240" w:right="101"/>
        <w:jc w:val="both"/>
      </w:pPr>
      <w:r>
        <w:t>In this adopted standard, reference appears to certain International Standards for which Indian</w:t>
      </w:r>
      <w:r>
        <w:rPr>
          <w:spacing w:val="1"/>
        </w:rPr>
        <w:t xml:space="preserve"> </w:t>
      </w:r>
      <w:r>
        <w:t>Standards also exist. The corresponding Indian Standards, which are to be substituted in their</w:t>
      </w:r>
      <w:r>
        <w:rPr>
          <w:spacing w:val="1"/>
        </w:rPr>
        <w:t xml:space="preserve"> </w:t>
      </w:r>
      <w:r>
        <w:t>places, are listed below along with their degree of equivalence for editions indicated:</w:t>
      </w:r>
    </w:p>
    <w:p w:rsidR="00FB3A15" w:rsidRDefault="00FB3A15">
      <w:pPr>
        <w:pStyle w:val="BodyText"/>
        <w:ind w:left="240" w:right="101"/>
        <w:jc w:val="both"/>
      </w:pPr>
    </w:p>
    <w:p w:rsidR="00F43B9C" w:rsidRDefault="00F43B9C">
      <w:pPr>
        <w:pStyle w:val="BodyText"/>
        <w:spacing w:before="7"/>
        <w:rPr>
          <w:sz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3060"/>
      </w:tblGrid>
      <w:tr w:rsidR="00F43B9C" w:rsidTr="00C27B85">
        <w:trPr>
          <w:trHeight w:val="529"/>
        </w:trPr>
        <w:tc>
          <w:tcPr>
            <w:tcW w:w="2700" w:type="dxa"/>
          </w:tcPr>
          <w:p w:rsidR="00F43B9C" w:rsidRDefault="00B34B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Standards</w:t>
            </w:r>
          </w:p>
        </w:tc>
        <w:tc>
          <w:tcPr>
            <w:tcW w:w="3600" w:type="dxa"/>
          </w:tcPr>
          <w:p w:rsidR="00F43B9C" w:rsidRDefault="00B34B91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</w:t>
            </w:r>
            <w:r>
              <w:rPr>
                <w:sz w:val="24"/>
              </w:rPr>
              <w:t>d</w:t>
            </w:r>
          </w:p>
        </w:tc>
        <w:tc>
          <w:tcPr>
            <w:tcW w:w="3060" w:type="dxa"/>
          </w:tcPr>
          <w:p w:rsidR="00F43B9C" w:rsidRDefault="00B34B91">
            <w:pPr>
              <w:pStyle w:val="TableParagraph"/>
              <w:spacing w:line="270" w:lineRule="exact"/>
              <w:ind w:left="36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Equivalence</w:t>
            </w:r>
          </w:p>
        </w:tc>
      </w:tr>
      <w:tr w:rsidR="00F43B9C" w:rsidTr="00C27B85">
        <w:trPr>
          <w:trHeight w:val="419"/>
        </w:trPr>
        <w:tc>
          <w:tcPr>
            <w:tcW w:w="2700" w:type="dxa"/>
          </w:tcPr>
          <w:p w:rsidR="00F43B9C" w:rsidRDefault="00B34B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ISO 19168-1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600" w:type="dxa"/>
          </w:tcPr>
          <w:p w:rsidR="00F43B9C" w:rsidRDefault="00B34B91" w:rsidP="008E0F84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Doc No. LITD 22 (22759)</w:t>
            </w:r>
          </w:p>
        </w:tc>
        <w:tc>
          <w:tcPr>
            <w:tcW w:w="3060" w:type="dxa"/>
          </w:tcPr>
          <w:p w:rsidR="00F43B9C" w:rsidRDefault="00B34B91">
            <w:pPr>
              <w:pStyle w:val="TableParagraph"/>
              <w:spacing w:before="1"/>
              <w:ind w:left="365" w:right="335"/>
              <w:jc w:val="center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  <w:tr w:rsidR="00F43B9C" w:rsidTr="00C27B85">
        <w:trPr>
          <w:trHeight w:val="950"/>
        </w:trPr>
        <w:tc>
          <w:tcPr>
            <w:tcW w:w="2700" w:type="dxa"/>
          </w:tcPr>
          <w:p w:rsidR="00F43B9C" w:rsidRDefault="00B34B91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Geographic information</w:t>
            </w:r>
          </w:p>
          <w:p w:rsidR="00F43B9C" w:rsidRDefault="00B34B9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 Geospatial API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 w:rsidR="00952A7E"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600" w:type="dxa"/>
          </w:tcPr>
          <w:p w:rsidR="00F43B9C" w:rsidRDefault="00B34B91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Geographic information —</w:t>
            </w:r>
          </w:p>
          <w:p w:rsidR="00F43B9C" w:rsidRDefault="00B34B91">
            <w:pPr>
              <w:pStyle w:val="TableParagraph"/>
              <w:spacing w:line="270" w:lineRule="atLeast"/>
              <w:ind w:left="90" w:right="81"/>
              <w:rPr>
                <w:sz w:val="24"/>
              </w:rPr>
            </w:pPr>
            <w:r>
              <w:rPr>
                <w:sz w:val="24"/>
              </w:rPr>
              <w:t>Geospatial API for features — Part</w:t>
            </w:r>
            <w:r>
              <w:rPr>
                <w:spacing w:val="-58"/>
                <w:sz w:val="24"/>
              </w:rPr>
              <w:t xml:space="preserve"> </w:t>
            </w:r>
            <w:r w:rsidR="00952A7E">
              <w:rPr>
                <w:sz w:val="24"/>
              </w:rPr>
              <w:t xml:space="preserve">1 </w:t>
            </w:r>
            <w:r>
              <w:rPr>
                <w:sz w:val="24"/>
              </w:rPr>
              <w:t>Core</w:t>
            </w:r>
            <w:r w:rsidR="00AA41A2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60" w:type="dxa"/>
          </w:tcPr>
          <w:p w:rsidR="00F43B9C" w:rsidRDefault="00F43B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3B9C" w:rsidRDefault="00952A7E">
      <w:pPr>
        <w:rPr>
          <w:sz w:val="24"/>
        </w:rPr>
        <w:sectPr w:rsidR="00F43B9C">
          <w:headerReference w:type="default" r:id="rId7"/>
          <w:pgSz w:w="12240" w:h="15840"/>
          <w:pgMar w:top="1820" w:right="1340" w:bottom="280" w:left="1200" w:header="1006" w:footer="0" w:gutter="0"/>
          <w:cols w:space="720"/>
        </w:sectPr>
      </w:pPr>
      <w:r>
        <w:rPr>
          <w:sz w:val="24"/>
        </w:rPr>
        <w:t xml:space="preserve"> </w:t>
      </w:r>
    </w:p>
    <w:p w:rsidR="00F43B9C" w:rsidRDefault="00F43B9C">
      <w:pPr>
        <w:pStyle w:val="BodyText"/>
        <w:spacing w:before="6"/>
        <w:rPr>
          <w:sz w:val="15"/>
        </w:rPr>
      </w:pPr>
    </w:p>
    <w:p w:rsidR="00FB3A15" w:rsidRDefault="00FB3A15">
      <w:pPr>
        <w:pStyle w:val="BodyText"/>
        <w:spacing w:before="90"/>
        <w:ind w:left="240" w:right="100"/>
        <w:jc w:val="both"/>
      </w:pPr>
    </w:p>
    <w:p w:rsidR="00FB3A15" w:rsidRDefault="00FB3A15">
      <w:pPr>
        <w:pStyle w:val="BodyText"/>
        <w:spacing w:before="90"/>
        <w:ind w:left="240" w:right="100"/>
        <w:jc w:val="both"/>
      </w:pPr>
    </w:p>
    <w:p w:rsidR="00FB3A15" w:rsidRDefault="00FB3A15">
      <w:pPr>
        <w:pStyle w:val="BodyText"/>
        <w:spacing w:before="90"/>
        <w:ind w:left="240" w:right="100"/>
        <w:jc w:val="both"/>
      </w:pPr>
    </w:p>
    <w:p w:rsidR="00F43B9C" w:rsidRDefault="00B34B91">
      <w:pPr>
        <w:pStyle w:val="BodyText"/>
        <w:spacing w:before="90"/>
        <w:ind w:left="240" w:right="100"/>
        <w:jc w:val="both"/>
      </w:pPr>
      <w:r>
        <w:t>For the purpose of deciding whether a particular requirement of this standard is complied with,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test or analysis, shall be</w:t>
      </w:r>
      <w:r>
        <w:rPr>
          <w:spacing w:val="1"/>
        </w:rPr>
        <w:t xml:space="preserve"> </w:t>
      </w:r>
      <w:r>
        <w:t>rounded off in accordance with IS 2:2022 ‘Rules for rounding off numerical values (Second</w:t>
      </w:r>
      <w:r>
        <w:rPr>
          <w:spacing w:val="1"/>
        </w:rPr>
        <w:t xml:space="preserve"> </w:t>
      </w:r>
      <w:r>
        <w:t>Revision)’.The number of significant places retained in the rounded off value should be same as</w:t>
      </w:r>
      <w:r>
        <w:rPr>
          <w:spacing w:val="1"/>
        </w:rPr>
        <w:t xml:space="preserve"> </w:t>
      </w:r>
      <w:r>
        <w:t>that of the specified value in this standard.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spacing w:before="2"/>
      </w:pPr>
    </w:p>
    <w:sectPr w:rsidR="00F43B9C">
      <w:pgSz w:w="12240" w:h="15840"/>
      <w:pgMar w:top="1820" w:right="1340" w:bottom="280" w:left="120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61" w:rsidRDefault="00F37261">
      <w:r>
        <w:separator/>
      </w:r>
    </w:p>
  </w:endnote>
  <w:endnote w:type="continuationSeparator" w:id="0">
    <w:p w:rsidR="00F37261" w:rsidRDefault="00F3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61" w:rsidRDefault="00F37261">
      <w:r>
        <w:separator/>
      </w:r>
    </w:p>
  </w:footnote>
  <w:footnote w:type="continuationSeparator" w:id="0">
    <w:p w:rsidR="00F37261" w:rsidRDefault="00F37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C" w:rsidRDefault="00382244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5118100</wp:posOffset>
              </wp:positionH>
              <wp:positionV relativeFrom="page">
                <wp:posOffset>626110</wp:posOffset>
              </wp:positionV>
              <wp:extent cx="1752600" cy="546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B9C" w:rsidRDefault="00F43B9C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</w:p>
                        <w:p w:rsidR="00C27B85" w:rsidRDefault="00C27B85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  <w:sz w:val="24"/>
                              <w:u w:val="thick"/>
                            </w:rPr>
                          </w:pPr>
                          <w:r>
                            <w:rPr>
                              <w:b/>
                              <w:sz w:val="24"/>
                              <w:u w:val="thick"/>
                            </w:rPr>
                            <w:t>IS XXX</w:t>
                          </w:r>
                        </w:p>
                        <w:p w:rsidR="00F43B9C" w:rsidRDefault="00B34B91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thick"/>
                            </w:rPr>
                            <w:t>ISO 19168-</w:t>
                          </w:r>
                          <w:proofErr w:type="gramStart"/>
                          <w:r w:rsidR="00C27B85">
                            <w:rPr>
                              <w:b/>
                              <w:sz w:val="24"/>
                              <w:u w:val="thick"/>
                            </w:rPr>
                            <w:t>2 :</w:t>
                          </w:r>
                          <w:proofErr w:type="gramEnd"/>
                          <w:r w:rsidR="00C27B85">
                            <w:rPr>
                              <w:b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2022</w:t>
                          </w:r>
                        </w:p>
                        <w:p w:rsidR="00F43B9C" w:rsidRDefault="00F43B9C">
                          <w:pPr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3pt;margin-top:49.3pt;width:138pt;height: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fQ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" filled="f" stroked="f">
              <v:textbox inset="0,0,0,0">
                <w:txbxContent>
                  <w:p w:rsidR="00F43B9C" w:rsidRDefault="00F43B9C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</w:p>
                  <w:p w:rsidR="00C27B85" w:rsidRDefault="00C27B85">
                    <w:pPr>
                      <w:spacing w:before="3"/>
                      <w:ind w:right="18"/>
                      <w:jc w:val="right"/>
                      <w:rPr>
                        <w:b/>
                        <w:sz w:val="24"/>
                        <w:u w:val="thick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IS XXX</w:t>
                    </w:r>
                  </w:p>
                  <w:p w:rsidR="00F43B9C" w:rsidRDefault="00B34B91">
                    <w:pPr>
                      <w:spacing w:before="3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ISO 19168-</w:t>
                    </w:r>
                    <w:proofErr w:type="gramStart"/>
                    <w:r w:rsidR="00C27B85">
                      <w:rPr>
                        <w:b/>
                        <w:sz w:val="24"/>
                        <w:u w:val="thick"/>
                      </w:rPr>
                      <w:t>2 :</w:t>
                    </w:r>
                    <w:proofErr w:type="gramEnd"/>
                    <w:r w:rsidR="00C27B85"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2022</w:t>
                    </w:r>
                  </w:p>
                  <w:p w:rsidR="00F43B9C" w:rsidRDefault="00F43B9C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CF9"/>
    <w:multiLevelType w:val="hybridMultilevel"/>
    <w:tmpl w:val="49AEFEDE"/>
    <w:lvl w:ilvl="0" w:tplc="357C5CC4">
      <w:start w:val="1"/>
      <w:numFmt w:val="lowerLetter"/>
      <w:lvlText w:val="%1)"/>
      <w:lvlJc w:val="left"/>
      <w:pPr>
        <w:ind w:left="60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A3706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47F4DBB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C7F0F71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E940ECB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2E108F82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F2AEAE4C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19AE8AE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1A52302A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9C"/>
    <w:rsid w:val="000C4B23"/>
    <w:rsid w:val="00171F59"/>
    <w:rsid w:val="00382244"/>
    <w:rsid w:val="005217F0"/>
    <w:rsid w:val="008E0F84"/>
    <w:rsid w:val="00952A7E"/>
    <w:rsid w:val="00A53C63"/>
    <w:rsid w:val="00AA41A2"/>
    <w:rsid w:val="00B34B91"/>
    <w:rsid w:val="00B359DE"/>
    <w:rsid w:val="00C27B85"/>
    <w:rsid w:val="00F37261"/>
    <w:rsid w:val="00F43B9C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7EB25-557F-49C8-925A-1784213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5"/>
      <w:ind w:left="347" w:right="205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right="18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69" w:right="2529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A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A1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B3A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apple-tab-span">
    <w:name w:val="apple-tab-span"/>
    <w:basedOn w:val="DefaultParagraphFont"/>
    <w:rsid w:val="00FB3A15"/>
  </w:style>
  <w:style w:type="character" w:customStyle="1" w:styleId="BodyTextChar">
    <w:name w:val="Body Text Char"/>
    <w:basedOn w:val="DefaultParagraphFont"/>
    <w:link w:val="BodyText"/>
    <w:uiPriority w:val="1"/>
    <w:rsid w:val="00AA4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19168-2:2022</vt:lpstr>
    </vt:vector>
  </TitlesOfParts>
  <Company>HP Inc.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19168-2:2022</dc:title>
  <dc:creator>HP</dc:creator>
  <cp:lastModifiedBy>HP</cp:lastModifiedBy>
  <cp:revision>10</cp:revision>
  <dcterms:created xsi:type="dcterms:W3CDTF">2023-11-29T05:54:00Z</dcterms:created>
  <dcterms:modified xsi:type="dcterms:W3CDTF">2023-12-12T10:26:00Z</dcterms:modified>
</cp:coreProperties>
</file>