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06C8" w14:textId="77777777" w:rsidR="003F029A" w:rsidRDefault="003F029A" w:rsidP="003F029A">
      <w:pPr>
        <w:autoSpaceDE w:val="0"/>
        <w:autoSpaceDN w:val="0"/>
        <w:adjustRightInd w:val="0"/>
        <w:ind w:firstLine="666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35DF1D9" wp14:editId="6613CE13">
                <wp:simplePos x="0" y="0"/>
                <wp:positionH relativeFrom="column">
                  <wp:posOffset>1933575</wp:posOffset>
                </wp:positionH>
                <wp:positionV relativeFrom="paragraph">
                  <wp:posOffset>-142874</wp:posOffset>
                </wp:positionV>
                <wp:extent cx="1628775" cy="62865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28650"/>
                        </a:xfrm>
                        <a:prstGeom prst="rect">
                          <a:avLst/>
                        </a:prstGeom>
                        <a:solidFill>
                          <a:srgbClr val="FFFFFF"/>
                        </a:solidFill>
                        <a:ln w="9525">
                          <a:solidFill>
                            <a:sysClr val="window" lastClr="FFFFFF">
                              <a:lumMod val="100000"/>
                              <a:lumOff val="0"/>
                            </a:sysClr>
                          </a:solidFill>
                          <a:miter lim="800000"/>
                          <a:headEnd/>
                          <a:tailEnd/>
                        </a:ln>
                      </wps:spPr>
                      <wps:txbx>
                        <w:txbxContent>
                          <w:p w14:paraId="23EEBCDD" w14:textId="77777777" w:rsidR="003F029A" w:rsidRPr="00422026" w:rsidRDefault="003F029A" w:rsidP="003F029A">
                            <w:pPr>
                              <w:ind w:hanging="180"/>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8D03F8E" w14:textId="77777777" w:rsidR="003F029A" w:rsidRPr="00F20963" w:rsidRDefault="003F029A" w:rsidP="003F029A">
                            <w:pPr>
                              <w:ind w:left="-180"/>
                              <w:jc w:val="center"/>
                              <w:rPr>
                                <w:rFonts w:ascii="Arial" w:hAnsi="Arial" w:cs="Arial"/>
                                <w:b/>
                                <w:i/>
                                <w:sz w:val="28"/>
                                <w:szCs w:val="32"/>
                              </w:rPr>
                            </w:pPr>
                            <w:r w:rsidRPr="00F20963">
                              <w:rPr>
                                <w:rFonts w:ascii="Arial" w:hAnsi="Arial" w:cs="Arial"/>
                                <w:b/>
                                <w:i/>
                                <w:sz w:val="28"/>
                                <w:szCs w:val="32"/>
                              </w:rPr>
                              <w:t>Indian Standard</w:t>
                            </w:r>
                          </w:p>
                          <w:p w14:paraId="0822F930" w14:textId="77777777" w:rsidR="003F029A" w:rsidRPr="00C536D7" w:rsidRDefault="003F029A" w:rsidP="003F029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7C4D" id="_x0000_t202" coordsize="21600,21600" o:spt="202" path="m,l,21600r21600,l21600,xe">
                <v:stroke joinstyle="miter"/>
                <v:path gradientshapeok="t" o:connecttype="rect"/>
              </v:shapetype>
              <v:shape id="Text Box 20" o:spid="_x0000_s1026" type="#_x0000_t202" style="position:absolute;left:0;text-align:left;margin-left:152.25pt;margin-top:-11.25pt;width:128.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" strokecolor="white">
                <v:textbox>
                  <w:txbxContent>
                    <w:p w:rsidR="003F029A" w:rsidRPr="00422026" w:rsidRDefault="003F029A" w:rsidP="003F029A">
                      <w:pPr>
                        <w:ind w:hanging="180"/>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029A" w:rsidRPr="00F20963" w:rsidRDefault="003F029A" w:rsidP="003F029A">
                      <w:pPr>
                        <w:ind w:left="-180"/>
                        <w:jc w:val="center"/>
                        <w:rPr>
                          <w:rFonts w:ascii="Arial" w:hAnsi="Arial" w:cs="Arial"/>
                          <w:b/>
                          <w:i/>
                          <w:sz w:val="28"/>
                          <w:szCs w:val="32"/>
                        </w:rPr>
                      </w:pPr>
                      <w:r w:rsidRPr="00F20963">
                        <w:rPr>
                          <w:rFonts w:ascii="Arial" w:hAnsi="Arial" w:cs="Arial"/>
                          <w:b/>
                          <w:i/>
                          <w:sz w:val="28"/>
                          <w:szCs w:val="32"/>
                        </w:rPr>
                        <w:t>Indian Standard</w:t>
                      </w:r>
                    </w:p>
                    <w:p w:rsidR="003F029A" w:rsidRPr="00C536D7" w:rsidRDefault="003F029A" w:rsidP="003F029A">
                      <w:pPr>
                        <w:rPr>
                          <w:b/>
                          <w:i/>
                        </w:rPr>
                      </w:pPr>
                    </w:p>
                  </w:txbxContent>
                </v:textbox>
              </v:shape>
            </w:pict>
          </mc:Fallback>
        </mc:AlternateContent>
      </w:r>
      <w:r w:rsidR="004155AA">
        <w:rPr>
          <w:rFonts w:ascii="Arial" w:hAnsi="Arial" w:cs="Arial"/>
          <w:b/>
          <w:color w:val="000000"/>
          <w:lang w:val="fr-FR"/>
        </w:rPr>
        <w:t xml:space="preserve">      </w:t>
      </w:r>
      <w:r>
        <w:rPr>
          <w:rFonts w:ascii="Arial" w:hAnsi="Arial" w:cs="Arial"/>
          <w:b/>
          <w:color w:val="000000"/>
          <w:lang w:val="fr-FR"/>
        </w:rPr>
        <w:t xml:space="preserve"> IS xxxxx : 2024</w:t>
      </w:r>
    </w:p>
    <w:p w14:paraId="6630CDC4" w14:textId="77777777" w:rsidR="003F029A" w:rsidRPr="001823FF" w:rsidRDefault="003F029A" w:rsidP="003F029A">
      <w:pPr>
        <w:autoSpaceDE w:val="0"/>
        <w:autoSpaceDN w:val="0"/>
        <w:adjustRightInd w:val="0"/>
        <w:ind w:left="4320" w:firstLine="720"/>
        <w:rPr>
          <w:rFonts w:ascii="Arial" w:hAnsi="Arial" w:cs="Arial"/>
          <w:b/>
          <w:color w:val="000000"/>
          <w:lang w:val="fr-FR"/>
        </w:rPr>
      </w:pPr>
      <w:r>
        <w:rPr>
          <w:rFonts w:ascii="Arial" w:hAnsi="Arial" w:cs="Arial"/>
          <w:b/>
          <w:color w:val="000000"/>
          <w:lang w:val="fr-FR"/>
        </w:rPr>
        <w:t xml:space="preserve">                         </w:t>
      </w:r>
      <w:r w:rsidR="004155AA">
        <w:rPr>
          <w:rFonts w:ascii="Arial" w:hAnsi="Arial" w:cs="Arial"/>
          <w:b/>
          <w:color w:val="000000"/>
          <w:lang w:val="fr-FR"/>
        </w:rPr>
        <w:t xml:space="preserve">      IEC </w:t>
      </w:r>
      <w:r w:rsidRPr="000A0801">
        <w:rPr>
          <w:rFonts w:ascii="Arial" w:hAnsi="Arial" w:cs="Arial"/>
          <w:b/>
          <w:bCs/>
        </w:rPr>
        <w:t>62933-</w:t>
      </w:r>
      <w:r w:rsidR="00E86451">
        <w:rPr>
          <w:rFonts w:ascii="Arial" w:hAnsi="Arial" w:cs="Arial"/>
          <w:b/>
          <w:bCs/>
        </w:rPr>
        <w:t>4</w:t>
      </w:r>
      <w:r w:rsidRPr="000A0801">
        <w:rPr>
          <w:rFonts w:ascii="Arial" w:hAnsi="Arial" w:cs="Arial"/>
          <w:b/>
          <w:bCs/>
        </w:rPr>
        <w:t>-</w:t>
      </w:r>
      <w:r w:rsidR="00E86451">
        <w:rPr>
          <w:rFonts w:ascii="Arial" w:hAnsi="Arial" w:cs="Arial"/>
          <w:b/>
          <w:bCs/>
        </w:rPr>
        <w:t>4: 2023</w:t>
      </w:r>
    </w:p>
    <w:p w14:paraId="7952D15C" w14:textId="77777777" w:rsidR="003F029A" w:rsidRDefault="003F029A" w:rsidP="003F029A">
      <w:pPr>
        <w:autoSpaceDE w:val="0"/>
        <w:autoSpaceDN w:val="0"/>
        <w:adjustRightInd w:val="0"/>
        <w:ind w:left="6210" w:right="74" w:hanging="2250"/>
        <w:jc w:val="both"/>
        <w:rPr>
          <w:rFonts w:ascii="Arial" w:hAnsi="Arial" w:cs="Arial"/>
          <w:bCs/>
          <w:i/>
          <w:iCs/>
          <w:color w:val="000000"/>
          <w:sz w:val="20"/>
          <w:szCs w:val="20"/>
          <w:lang w:val="fr-FR"/>
        </w:rPr>
      </w:pPr>
    </w:p>
    <w:p w14:paraId="7936AB9B" w14:textId="77777777" w:rsidR="003F029A" w:rsidRDefault="003F029A" w:rsidP="003F029A">
      <w:pPr>
        <w:tabs>
          <w:tab w:val="left" w:pos="2250"/>
          <w:tab w:val="left" w:pos="2790"/>
          <w:tab w:val="left" w:pos="2970"/>
        </w:tabs>
        <w:ind w:left="2790"/>
        <w:jc w:val="right"/>
        <w:rPr>
          <w:rFonts w:ascii="Arial" w:hAnsi="Arial" w:cs="Arial"/>
        </w:rPr>
      </w:pPr>
      <w:r>
        <w:rPr>
          <w:rFonts w:ascii="Arial" w:hAnsi="Arial" w:cs="Arial"/>
          <w:noProof/>
          <w:position w:val="-1"/>
          <w:sz w:val="10"/>
        </w:rPr>
        <mc:AlternateContent>
          <mc:Choice Requires="wpg">
            <w:drawing>
              <wp:inline distT="0" distB="0" distL="0" distR="0" wp14:anchorId="20D58A3E" wp14:editId="3B25301C">
                <wp:extent cx="3990975" cy="64135"/>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90975" cy="64135"/>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F317ED" id="Group 8" o:spid="_x0000_s1026" style="width:314.25pt;height:5.0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1625CCF" w14:textId="77777777" w:rsidR="003F029A" w:rsidRPr="008670C5" w:rsidRDefault="003F029A" w:rsidP="003F029A">
      <w:pPr>
        <w:ind w:left="3510"/>
        <w:jc w:val="center"/>
        <w:rPr>
          <w:rFonts w:ascii="Arial" w:hAnsi="Arial" w:cs="Arial"/>
          <w:sz w:val="32"/>
          <w:szCs w:val="32"/>
          <w:rtl/>
          <w:cs/>
        </w:rPr>
      </w:pPr>
    </w:p>
    <w:p w14:paraId="758F42A5" w14:textId="77777777" w:rsidR="003F029A" w:rsidRPr="007511B0" w:rsidRDefault="003F029A" w:rsidP="003F029A">
      <w:pPr>
        <w:widowControl w:val="0"/>
        <w:tabs>
          <w:tab w:val="left" w:pos="426"/>
        </w:tabs>
        <w:autoSpaceDE w:val="0"/>
        <w:autoSpaceDN w:val="0"/>
        <w:adjustRightInd w:val="0"/>
        <w:ind w:left="2880" w:hanging="180"/>
        <w:jc w:val="center"/>
        <w:rPr>
          <w:rFonts w:ascii="Kokila" w:hAnsi="Kokila" w:cs="Kokila"/>
          <w:bCs/>
          <w:iCs/>
          <w:sz w:val="52"/>
          <w:szCs w:val="52"/>
          <w:lang w:bidi="hi-IN"/>
        </w:rPr>
      </w:pPr>
      <w:r w:rsidRPr="00F377CF">
        <w:rPr>
          <w:rFonts w:ascii="Kokila" w:hAnsi="Kokila" w:cs="Kokila"/>
          <w:bCs/>
          <w:color w:val="222222"/>
          <w:sz w:val="52"/>
          <w:szCs w:val="52"/>
          <w:lang w:bidi="hi-IN"/>
        </w:rPr>
        <w:tab/>
      </w:r>
      <w:r w:rsidRPr="007511B0">
        <w:rPr>
          <w:rFonts w:ascii="Kokila" w:hAnsi="Kokila" w:cs="Kokila"/>
          <w:bCs/>
          <w:iCs/>
          <w:sz w:val="52"/>
          <w:szCs w:val="52"/>
          <w:lang w:bidi="hi-IN"/>
        </w:rPr>
        <w:t>विधुत ऊर्जा सग्रहण प्रणालियाँ</w:t>
      </w:r>
    </w:p>
    <w:p w14:paraId="13FC9ECB" w14:textId="77777777" w:rsidR="003F029A" w:rsidRPr="0015638F" w:rsidRDefault="0015638F" w:rsidP="009D7878">
      <w:pPr>
        <w:widowControl w:val="0"/>
        <w:tabs>
          <w:tab w:val="left" w:pos="426"/>
        </w:tabs>
        <w:autoSpaceDE w:val="0"/>
        <w:autoSpaceDN w:val="0"/>
        <w:adjustRightInd w:val="0"/>
        <w:ind w:left="3060"/>
        <w:jc w:val="center"/>
        <w:rPr>
          <w:rFonts w:ascii="Kokila" w:hAnsi="Kokila" w:cs="Kokila"/>
          <w:bCs/>
          <w:iCs/>
          <w:sz w:val="44"/>
          <w:szCs w:val="44"/>
          <w:lang w:bidi="hi-IN"/>
        </w:rPr>
      </w:pPr>
      <w:r w:rsidRPr="0015638F">
        <w:rPr>
          <w:rFonts w:ascii="Kokila" w:hAnsi="Kokila" w:cs="Kokila"/>
          <w:bCs/>
          <w:iCs/>
          <w:sz w:val="44"/>
          <w:szCs w:val="44"/>
          <w:lang w:bidi="hi-IN"/>
        </w:rPr>
        <w:t>भाग 4</w:t>
      </w:r>
      <w:r w:rsidR="003F029A" w:rsidRPr="0015638F">
        <w:rPr>
          <w:rFonts w:ascii="Kokila" w:hAnsi="Kokila" w:cs="Kokila"/>
          <w:bCs/>
          <w:iCs/>
          <w:sz w:val="44"/>
          <w:szCs w:val="44"/>
          <w:lang w:bidi="hi-IN"/>
        </w:rPr>
        <w:t xml:space="preserve"> </w:t>
      </w:r>
      <w:r w:rsidRPr="0015638F">
        <w:rPr>
          <w:rFonts w:ascii="Kokila" w:hAnsi="Kokila" w:cs="Kokila"/>
          <w:bCs/>
          <w:iCs/>
          <w:sz w:val="44"/>
          <w:szCs w:val="44"/>
          <w:lang w:bidi="hi-IN"/>
        </w:rPr>
        <w:t>पर्यवार्नीय आवश्यकताएं</w:t>
      </w:r>
    </w:p>
    <w:p w14:paraId="5D64861F" w14:textId="77777777" w:rsidR="003F029A" w:rsidRPr="0015638F" w:rsidRDefault="003F029A" w:rsidP="009D7878">
      <w:pPr>
        <w:widowControl w:val="0"/>
        <w:tabs>
          <w:tab w:val="left" w:pos="426"/>
        </w:tabs>
        <w:autoSpaceDE w:val="0"/>
        <w:autoSpaceDN w:val="0"/>
        <w:adjustRightInd w:val="0"/>
        <w:ind w:left="3060"/>
        <w:jc w:val="center"/>
        <w:rPr>
          <w:rFonts w:ascii="Mangal" w:hAnsi="Mangal" w:cs="Mangal"/>
          <w:color w:val="212529"/>
          <w:sz w:val="40"/>
          <w:szCs w:val="40"/>
          <w:shd w:val="clear" w:color="auto" w:fill="CEF1F3"/>
        </w:rPr>
      </w:pPr>
      <w:r w:rsidRPr="0015638F">
        <w:rPr>
          <w:rFonts w:ascii="Kokila" w:hAnsi="Kokila" w:cs="Kokila"/>
          <w:bCs/>
          <w:iCs/>
          <w:sz w:val="40"/>
          <w:szCs w:val="40"/>
          <w:lang w:bidi="hi-IN"/>
        </w:rPr>
        <w:t xml:space="preserve">अनुभाग </w:t>
      </w:r>
      <w:r w:rsidR="0015638F" w:rsidRPr="0015638F">
        <w:rPr>
          <w:rFonts w:ascii="Kokila" w:hAnsi="Kokila" w:cs="Kokila"/>
          <w:bCs/>
          <w:iCs/>
          <w:sz w:val="40"/>
          <w:szCs w:val="40"/>
          <w:lang w:bidi="hi-IN"/>
        </w:rPr>
        <w:t>4</w:t>
      </w:r>
      <w:r w:rsidRPr="0015638F">
        <w:rPr>
          <w:rFonts w:ascii="Kokila" w:hAnsi="Kokila" w:cs="Kokila"/>
          <w:bCs/>
          <w:iCs/>
          <w:sz w:val="40"/>
          <w:szCs w:val="40"/>
          <w:lang w:bidi="hi-IN"/>
        </w:rPr>
        <w:t xml:space="preserve"> </w:t>
      </w:r>
      <w:r w:rsidR="0015638F" w:rsidRPr="0015638F">
        <w:rPr>
          <w:rFonts w:ascii="Kokila" w:hAnsi="Kokila" w:cs="Kokila"/>
          <w:bCs/>
          <w:iCs/>
          <w:sz w:val="40"/>
          <w:szCs w:val="40"/>
          <w:lang w:bidi="hi-IN"/>
        </w:rPr>
        <w:t>बैटरी आधारित ऊर्जा संग्रहण प्रणालियां (बीइएसएस) बैटरी के पुनःप्रयोग सहित</w:t>
      </w:r>
    </w:p>
    <w:p w14:paraId="747A2BD3" w14:textId="77777777" w:rsidR="003F029A" w:rsidRPr="00930820" w:rsidRDefault="003F029A" w:rsidP="003F029A">
      <w:pPr>
        <w:widowControl w:val="0"/>
        <w:tabs>
          <w:tab w:val="left" w:pos="426"/>
        </w:tabs>
        <w:autoSpaceDE w:val="0"/>
        <w:autoSpaceDN w:val="0"/>
        <w:adjustRightInd w:val="0"/>
        <w:ind w:left="2880"/>
        <w:jc w:val="center"/>
        <w:rPr>
          <w:rFonts w:ascii="Kokila" w:hAnsi="Kokila" w:cs="Kokila"/>
          <w:bCs/>
          <w:iCs/>
          <w:sz w:val="40"/>
          <w:szCs w:val="36"/>
          <w:lang w:bidi="hi-IN"/>
        </w:rPr>
      </w:pPr>
    </w:p>
    <w:p w14:paraId="0DF03252" w14:textId="77777777" w:rsidR="003F029A" w:rsidRDefault="003F029A" w:rsidP="003F029A">
      <w:pPr>
        <w:pStyle w:val="PlainText"/>
        <w:ind w:left="3330" w:hanging="180"/>
        <w:jc w:val="center"/>
        <w:rPr>
          <w:rFonts w:ascii="Arial" w:hAnsi="Arial" w:cs="Arial"/>
          <w:bCs/>
          <w:iCs/>
          <w:sz w:val="36"/>
          <w:szCs w:val="40"/>
        </w:rPr>
      </w:pPr>
      <w:r w:rsidRPr="005A3189">
        <w:rPr>
          <w:rFonts w:ascii="Arial" w:hAnsi="Arial" w:cs="Arial"/>
          <w:bCs/>
          <w:iCs/>
          <w:sz w:val="36"/>
          <w:szCs w:val="40"/>
        </w:rPr>
        <w:t xml:space="preserve">Electrical Energy Storage (EES) systems </w:t>
      </w:r>
    </w:p>
    <w:p w14:paraId="52C72039" w14:textId="77777777" w:rsidR="003F029A" w:rsidRPr="00C0248B" w:rsidRDefault="003F029A" w:rsidP="003F029A">
      <w:pPr>
        <w:pStyle w:val="PlainText"/>
        <w:ind w:left="3330" w:hanging="270"/>
        <w:jc w:val="center"/>
        <w:rPr>
          <w:rFonts w:ascii="Arial" w:hAnsi="Arial" w:cs="Arial"/>
          <w:bCs/>
          <w:iCs/>
          <w:sz w:val="32"/>
          <w:szCs w:val="32"/>
        </w:rPr>
      </w:pPr>
      <w:r w:rsidRPr="00C0248B">
        <w:rPr>
          <w:rFonts w:ascii="Arial" w:hAnsi="Arial" w:cs="Arial"/>
          <w:bCs/>
          <w:iCs/>
          <w:sz w:val="32"/>
          <w:szCs w:val="32"/>
        </w:rPr>
        <w:t xml:space="preserve">Part </w:t>
      </w:r>
      <w:r w:rsidR="004155AA">
        <w:rPr>
          <w:rFonts w:ascii="Arial" w:hAnsi="Arial" w:cs="Arial"/>
          <w:bCs/>
          <w:iCs/>
          <w:sz w:val="32"/>
          <w:szCs w:val="32"/>
        </w:rPr>
        <w:t>4</w:t>
      </w:r>
      <w:r w:rsidRPr="00C0248B">
        <w:rPr>
          <w:rFonts w:ascii="Arial" w:hAnsi="Arial" w:cs="Arial"/>
          <w:bCs/>
          <w:iCs/>
          <w:sz w:val="32"/>
          <w:szCs w:val="32"/>
        </w:rPr>
        <w:t xml:space="preserve"> </w:t>
      </w:r>
      <w:r w:rsidR="001920D6">
        <w:rPr>
          <w:rFonts w:ascii="Arial" w:hAnsi="Arial" w:cs="Arial"/>
          <w:bCs/>
          <w:iCs/>
          <w:sz w:val="32"/>
          <w:szCs w:val="32"/>
        </w:rPr>
        <w:t>Environmental R</w:t>
      </w:r>
      <w:r w:rsidR="00E37878" w:rsidRPr="00E37878">
        <w:rPr>
          <w:rFonts w:ascii="Arial" w:hAnsi="Arial" w:cs="Arial"/>
          <w:bCs/>
          <w:iCs/>
          <w:sz w:val="32"/>
          <w:szCs w:val="32"/>
        </w:rPr>
        <w:t>equirements</w:t>
      </w:r>
    </w:p>
    <w:p w14:paraId="3C2BF988" w14:textId="77777777" w:rsidR="003F029A" w:rsidRPr="0015638F" w:rsidRDefault="003F029A" w:rsidP="003F029A">
      <w:pPr>
        <w:pStyle w:val="PlainText"/>
        <w:ind w:left="3600" w:hanging="450"/>
        <w:jc w:val="center"/>
        <w:rPr>
          <w:rFonts w:ascii="Arial" w:hAnsi="Arial" w:cs="Arial"/>
          <w:b/>
          <w:bCs/>
          <w:iCs/>
          <w:sz w:val="28"/>
          <w:szCs w:val="28"/>
        </w:rPr>
      </w:pPr>
      <w:r w:rsidRPr="0015638F">
        <w:rPr>
          <w:rFonts w:ascii="Arial" w:hAnsi="Arial" w:cs="Arial"/>
          <w:bCs/>
          <w:iCs/>
          <w:sz w:val="28"/>
          <w:szCs w:val="28"/>
        </w:rPr>
        <w:t xml:space="preserve">Section </w:t>
      </w:r>
      <w:r w:rsidR="004155AA" w:rsidRPr="0015638F">
        <w:rPr>
          <w:rFonts w:ascii="Arial" w:hAnsi="Arial" w:cs="Arial"/>
          <w:bCs/>
          <w:iCs/>
          <w:sz w:val="28"/>
          <w:szCs w:val="28"/>
        </w:rPr>
        <w:t>4</w:t>
      </w:r>
      <w:r w:rsidRPr="0015638F">
        <w:rPr>
          <w:rFonts w:ascii="Arial" w:hAnsi="Arial" w:cs="Arial"/>
          <w:bCs/>
          <w:iCs/>
          <w:sz w:val="28"/>
          <w:szCs w:val="28"/>
        </w:rPr>
        <w:t xml:space="preserve"> </w:t>
      </w:r>
      <w:r w:rsidR="0015638F">
        <w:rPr>
          <w:rFonts w:ascii="Arial" w:hAnsi="Arial" w:cs="Arial"/>
          <w:bCs/>
          <w:iCs/>
          <w:sz w:val="28"/>
          <w:szCs w:val="28"/>
        </w:rPr>
        <w:t>Battery Based E</w:t>
      </w:r>
      <w:r w:rsidR="0015638F" w:rsidRPr="0015638F">
        <w:rPr>
          <w:rFonts w:ascii="Arial" w:hAnsi="Arial" w:cs="Arial"/>
          <w:bCs/>
          <w:iCs/>
          <w:sz w:val="28"/>
          <w:szCs w:val="28"/>
        </w:rPr>
        <w:t>n</w:t>
      </w:r>
      <w:r w:rsidR="0015638F">
        <w:rPr>
          <w:rFonts w:ascii="Arial" w:hAnsi="Arial" w:cs="Arial"/>
          <w:bCs/>
          <w:iCs/>
          <w:sz w:val="28"/>
          <w:szCs w:val="28"/>
        </w:rPr>
        <w:t>ergy Storage Systems BESS with Reused B</w:t>
      </w:r>
      <w:r w:rsidR="0015638F" w:rsidRPr="0015638F">
        <w:rPr>
          <w:rFonts w:ascii="Arial" w:hAnsi="Arial" w:cs="Arial"/>
          <w:bCs/>
          <w:iCs/>
          <w:sz w:val="28"/>
          <w:szCs w:val="28"/>
        </w:rPr>
        <w:t>atteries</w:t>
      </w:r>
    </w:p>
    <w:p w14:paraId="7E10B38A" w14:textId="77777777" w:rsidR="003F029A" w:rsidRPr="008E2603" w:rsidRDefault="003F029A" w:rsidP="003F029A">
      <w:pPr>
        <w:pStyle w:val="PlainText"/>
        <w:ind w:left="3600" w:firstLine="360"/>
        <w:jc w:val="center"/>
        <w:rPr>
          <w:rFonts w:ascii="Arial" w:hAnsi="Arial" w:cs="Arial"/>
          <w:b/>
          <w:bCs/>
          <w:iCs/>
          <w:sz w:val="24"/>
          <w:szCs w:val="28"/>
        </w:rPr>
      </w:pPr>
    </w:p>
    <w:p w14:paraId="61C4ACDE" w14:textId="77777777" w:rsidR="003F029A" w:rsidRDefault="003F029A" w:rsidP="003F029A">
      <w:pPr>
        <w:pStyle w:val="PlainText"/>
        <w:ind w:left="3600" w:firstLine="360"/>
        <w:jc w:val="center"/>
        <w:rPr>
          <w:rFonts w:ascii="Times New Roman" w:hAnsi="Times New Roman"/>
          <w:b/>
          <w:bCs/>
          <w:iCs/>
          <w:sz w:val="24"/>
          <w:szCs w:val="32"/>
        </w:rPr>
      </w:pPr>
    </w:p>
    <w:p w14:paraId="5128A4AD" w14:textId="77777777" w:rsidR="003F029A" w:rsidRDefault="003F029A" w:rsidP="003F029A">
      <w:pPr>
        <w:pStyle w:val="PlainText"/>
        <w:ind w:left="3600" w:firstLine="360"/>
        <w:jc w:val="center"/>
        <w:rPr>
          <w:rFonts w:ascii="Times New Roman" w:hAnsi="Times New Roman"/>
          <w:b/>
          <w:bCs/>
          <w:iCs/>
          <w:sz w:val="24"/>
          <w:szCs w:val="32"/>
        </w:rPr>
      </w:pPr>
    </w:p>
    <w:p w14:paraId="1F426D7F" w14:textId="77777777" w:rsidR="003F029A" w:rsidRDefault="003F029A" w:rsidP="003F029A">
      <w:pPr>
        <w:pStyle w:val="PlainText"/>
        <w:ind w:left="3600" w:firstLine="360"/>
        <w:jc w:val="center"/>
        <w:rPr>
          <w:rFonts w:ascii="Times New Roman" w:hAnsi="Times New Roman"/>
          <w:b/>
          <w:bCs/>
          <w:iCs/>
          <w:sz w:val="24"/>
          <w:szCs w:val="32"/>
        </w:rPr>
      </w:pPr>
    </w:p>
    <w:p w14:paraId="526F6326" w14:textId="77777777" w:rsidR="003F029A" w:rsidRDefault="003F029A" w:rsidP="003F029A">
      <w:pPr>
        <w:pStyle w:val="PlainText"/>
        <w:ind w:left="3600" w:firstLine="360"/>
        <w:jc w:val="center"/>
        <w:rPr>
          <w:rFonts w:ascii="Times New Roman" w:hAnsi="Times New Roman"/>
          <w:b/>
          <w:bCs/>
          <w:iCs/>
          <w:sz w:val="24"/>
          <w:szCs w:val="32"/>
        </w:rPr>
      </w:pPr>
    </w:p>
    <w:p w14:paraId="163B839F" w14:textId="77777777" w:rsidR="003F029A" w:rsidRDefault="003F029A" w:rsidP="003F029A">
      <w:pPr>
        <w:pStyle w:val="PlainText"/>
        <w:ind w:left="3600" w:hanging="270"/>
        <w:jc w:val="center"/>
        <w:rPr>
          <w:rFonts w:ascii="Arial" w:eastAsia="PMingLiU" w:hAnsi="Arial" w:cs="Arial"/>
          <w:bCs/>
          <w:sz w:val="24"/>
          <w:szCs w:val="24"/>
          <w:lang w:eastAsia="zh-TW"/>
        </w:rPr>
      </w:pPr>
      <w:r w:rsidRPr="00B41A95">
        <w:rPr>
          <w:rFonts w:ascii="Arial" w:eastAsia="PMingLiU" w:hAnsi="Arial" w:cs="Arial"/>
          <w:bCs/>
          <w:sz w:val="24"/>
          <w:szCs w:val="24"/>
          <w:lang w:eastAsia="zh-TW"/>
        </w:rPr>
        <w:t xml:space="preserve">ICS </w:t>
      </w:r>
      <w:r>
        <w:rPr>
          <w:rFonts w:ascii="Arial" w:eastAsia="PMingLiU" w:hAnsi="Arial" w:cs="Arial"/>
          <w:bCs/>
          <w:sz w:val="24"/>
          <w:szCs w:val="24"/>
          <w:lang w:eastAsia="zh-TW"/>
        </w:rPr>
        <w:t>13.020.30</w:t>
      </w:r>
    </w:p>
    <w:p w14:paraId="043523F0" w14:textId="77777777" w:rsidR="003F029A" w:rsidRDefault="003F029A" w:rsidP="003F029A">
      <w:pPr>
        <w:pStyle w:val="PlainText"/>
        <w:ind w:left="3600" w:firstLine="360"/>
        <w:jc w:val="center"/>
        <w:rPr>
          <w:rFonts w:ascii="Arial" w:eastAsia="PMingLiU" w:hAnsi="Arial" w:cs="Arial"/>
          <w:bCs/>
          <w:sz w:val="24"/>
          <w:szCs w:val="24"/>
          <w:lang w:eastAsia="zh-TW"/>
        </w:rPr>
      </w:pPr>
    </w:p>
    <w:p w14:paraId="05B05202" w14:textId="77777777" w:rsidR="003F029A" w:rsidRDefault="003F029A" w:rsidP="003F029A">
      <w:pPr>
        <w:pStyle w:val="PlainText"/>
        <w:ind w:left="3600" w:firstLine="360"/>
        <w:jc w:val="center"/>
        <w:rPr>
          <w:rFonts w:ascii="Arial" w:eastAsia="PMingLiU" w:hAnsi="Arial" w:cs="Arial"/>
          <w:bCs/>
          <w:sz w:val="24"/>
          <w:szCs w:val="24"/>
          <w:lang w:eastAsia="zh-TW"/>
        </w:rPr>
      </w:pPr>
    </w:p>
    <w:p w14:paraId="5846C375" w14:textId="77777777" w:rsidR="003F029A" w:rsidRDefault="003F029A" w:rsidP="003F029A">
      <w:pPr>
        <w:pStyle w:val="PlainText"/>
        <w:ind w:left="3600" w:firstLine="360"/>
        <w:jc w:val="center"/>
        <w:rPr>
          <w:rFonts w:ascii="Arial" w:eastAsia="PMingLiU" w:hAnsi="Arial" w:cs="Arial"/>
          <w:bCs/>
          <w:sz w:val="24"/>
          <w:szCs w:val="24"/>
          <w:lang w:eastAsia="zh-TW"/>
        </w:rPr>
      </w:pPr>
    </w:p>
    <w:p w14:paraId="2DC54A34" w14:textId="77777777" w:rsidR="003F029A" w:rsidRDefault="003F029A" w:rsidP="003F029A">
      <w:pPr>
        <w:pStyle w:val="PlainText"/>
        <w:ind w:left="3600" w:firstLine="360"/>
        <w:jc w:val="center"/>
        <w:rPr>
          <w:rFonts w:ascii="Arial" w:eastAsia="PMingLiU" w:hAnsi="Arial" w:cs="Arial"/>
          <w:bCs/>
          <w:sz w:val="24"/>
          <w:szCs w:val="24"/>
          <w:lang w:eastAsia="zh-TW"/>
        </w:rPr>
      </w:pPr>
    </w:p>
    <w:p w14:paraId="04BC798C" w14:textId="77777777" w:rsidR="003F029A" w:rsidRDefault="003F029A" w:rsidP="003F029A">
      <w:pPr>
        <w:pStyle w:val="PlainText"/>
        <w:ind w:left="3600" w:firstLine="360"/>
        <w:jc w:val="center"/>
        <w:rPr>
          <w:rFonts w:ascii="Arial" w:eastAsia="PMingLiU" w:hAnsi="Arial" w:cs="Arial"/>
          <w:bCs/>
          <w:sz w:val="24"/>
          <w:szCs w:val="24"/>
          <w:lang w:eastAsia="zh-TW"/>
        </w:rPr>
      </w:pPr>
    </w:p>
    <w:p w14:paraId="4D8F9C5E" w14:textId="77777777" w:rsidR="003F029A" w:rsidRDefault="003F029A" w:rsidP="003F029A">
      <w:pPr>
        <w:pStyle w:val="PlainText"/>
        <w:ind w:left="3600" w:hanging="270"/>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96E97F2" w14:textId="77777777" w:rsidR="003F029A" w:rsidRDefault="003F029A" w:rsidP="003F029A">
      <w:pPr>
        <w:ind w:left="3330" w:hanging="270"/>
        <w:jc w:val="center"/>
        <w:rPr>
          <w:rFonts w:ascii="Arial" w:hAnsi="Arial" w:cs="Arial"/>
        </w:rPr>
      </w:pPr>
      <w:r>
        <w:rPr>
          <w:rFonts w:ascii="Arial" w:hAnsi="Arial" w:cs="Arial"/>
        </w:rPr>
        <w:t xml:space="preserve"> </w:t>
      </w: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20</w:t>
      </w:r>
      <w:r w:rsidR="00750847">
        <w:rPr>
          <w:rFonts w:ascii="Arial" w:hAnsi="Arial" w:cs="Arial"/>
        </w:rPr>
        <w:t>23</w:t>
      </w:r>
    </w:p>
    <w:p w14:paraId="42C7D191" w14:textId="77777777" w:rsidR="003F029A" w:rsidRPr="00CF4653" w:rsidRDefault="003F029A" w:rsidP="003F029A">
      <w:pPr>
        <w:spacing w:after="120"/>
        <w:ind w:left="2790"/>
        <w:jc w:val="center"/>
        <w:rPr>
          <w:rFonts w:ascii="Arial" w:hAnsi="Arial" w:cs="Arial"/>
        </w:rPr>
      </w:pPr>
      <w:r>
        <w:rPr>
          <w:rFonts w:ascii="Arial" w:hAnsi="Arial" w:cs="Arial"/>
        </w:rPr>
        <w:t xml:space="preserve">      </w:t>
      </w:r>
      <w:r>
        <w:rPr>
          <w:noProof/>
        </w:rPr>
        <w:drawing>
          <wp:inline distT="0" distB="0" distL="0" distR="0" wp14:anchorId="1CB375DF" wp14:editId="2BBD9B5E">
            <wp:extent cx="4191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r>
        <w:rPr>
          <w:rFonts w:ascii="Arial" w:hAnsi="Arial" w:cs="Arial"/>
        </w:rPr>
        <w:t xml:space="preserve">    </w:t>
      </w:r>
    </w:p>
    <w:p w14:paraId="06BF796D" w14:textId="77777777" w:rsidR="003F029A" w:rsidRPr="00CF4653" w:rsidRDefault="003F029A" w:rsidP="003F029A">
      <w:pPr>
        <w:tabs>
          <w:tab w:val="left" w:pos="2880"/>
        </w:tabs>
        <w:ind w:left="2790"/>
        <w:jc w:val="center"/>
        <w:rPr>
          <w:rFonts w:ascii="Arial" w:hAnsi="Arial" w:cs="Arial"/>
        </w:rPr>
      </w:pPr>
      <w:r>
        <w:rPr>
          <w:rFonts w:ascii="Arial" w:hAnsi="Arial" w:cs="Arial"/>
          <w:noProof/>
          <w:position w:val="-1"/>
          <w:sz w:val="10"/>
        </w:rPr>
        <mc:AlternateContent>
          <mc:Choice Requires="wpg">
            <w:drawing>
              <wp:inline distT="0" distB="0" distL="0" distR="0" wp14:anchorId="23FE3732" wp14:editId="6A984F08">
                <wp:extent cx="4187825" cy="63500"/>
                <wp:effectExtent l="9525" t="2540" r="12700" b="63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600526"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7AA20497" w14:textId="77777777" w:rsidR="003F029A" w:rsidRPr="0044431E" w:rsidRDefault="003F029A" w:rsidP="003F029A">
      <w:pPr>
        <w:tabs>
          <w:tab w:val="left" w:pos="6735"/>
        </w:tabs>
        <w:ind w:left="2790"/>
        <w:jc w:val="both"/>
        <w:rPr>
          <w:rFonts w:ascii="Arial" w:hAnsi="Arial" w:cs="Arial"/>
          <w:sz w:val="10"/>
          <w:szCs w:val="18"/>
        </w:rPr>
      </w:pPr>
      <w:r>
        <w:rPr>
          <w:rFonts w:ascii="Arial" w:hAnsi="Arial" w:cs="Arial"/>
          <w:sz w:val="18"/>
          <w:szCs w:val="18"/>
        </w:rPr>
        <w:tab/>
      </w:r>
    </w:p>
    <w:p w14:paraId="34970553" w14:textId="77777777" w:rsidR="003F029A" w:rsidRPr="00D326C7" w:rsidRDefault="00000000" w:rsidP="003F029A">
      <w:pPr>
        <w:ind w:left="3600"/>
        <w:rPr>
          <w:rFonts w:ascii="Kokila" w:hAnsi="Kokila" w:cs="Kokila"/>
          <w:b/>
          <w:bCs/>
          <w:caps/>
          <w:sz w:val="28"/>
          <w:szCs w:val="28"/>
        </w:rPr>
      </w:pPr>
      <w:r>
        <w:rPr>
          <w:rFonts w:ascii="Kokila" w:hAnsi="Kokila" w:cs="Kokila"/>
          <w:sz w:val="36"/>
          <w:szCs w:val="36"/>
        </w:rPr>
        <w:object w:dxaOrig="1440" w:dyaOrig="1440" w14:anchorId="701CC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3.5pt;width:59.7pt;height:59.7pt;z-index:251659264" o:allowincell="f">
            <v:imagedata r:id="rId9" o:title=""/>
          </v:shape>
          <o:OLEObject Type="Embed" ProgID="MSPhotoEd.3" ShapeID="_x0000_s1026" DrawAspect="Content" ObjectID="_1795959798" r:id="rId10"/>
        </w:object>
      </w:r>
      <w:r w:rsidR="003F029A">
        <w:rPr>
          <w:rFonts w:ascii="Kokila" w:hAnsi="Kokila" w:cs="Kokila"/>
          <w:caps/>
          <w:sz w:val="36"/>
          <w:szCs w:val="36"/>
          <w:lang w:bidi="hi-IN"/>
        </w:rPr>
        <w:t xml:space="preserve">                               </w:t>
      </w:r>
      <w:r w:rsidR="003F029A" w:rsidRPr="00D326C7">
        <w:rPr>
          <w:rFonts w:ascii="Kokila" w:hAnsi="Kokila" w:cs="Kokila"/>
          <w:caps/>
          <w:sz w:val="28"/>
          <w:szCs w:val="28"/>
          <w:cs/>
          <w:lang w:bidi="hi-IN"/>
        </w:rPr>
        <w:t>भारतीय मानक ब्यूरो</w:t>
      </w:r>
    </w:p>
    <w:p w14:paraId="20B40D5B" w14:textId="77777777" w:rsidR="003F029A" w:rsidRPr="00CF4653" w:rsidRDefault="003F029A" w:rsidP="003F029A">
      <w:pPr>
        <w:autoSpaceDE w:val="0"/>
        <w:autoSpaceDN w:val="0"/>
        <w:adjustRightInd w:val="0"/>
        <w:ind w:left="3600"/>
        <w:jc w:val="center"/>
        <w:rPr>
          <w:rFonts w:ascii="Arial" w:hAnsi="Arial" w:cs="Arial"/>
          <w:bCs/>
          <w:color w:val="231F20"/>
          <w:spacing w:val="22"/>
          <w:lang w:bidi="hi-IN"/>
        </w:rPr>
      </w:pPr>
      <w:r w:rsidRPr="00CF4653">
        <w:rPr>
          <w:rFonts w:ascii="Arial" w:hAnsi="Arial" w:cs="Arial"/>
          <w:bCs/>
          <w:color w:val="231F20"/>
          <w:spacing w:val="22"/>
        </w:rPr>
        <w:t>BUREAU OF INDIAN STANDARDS</w:t>
      </w:r>
    </w:p>
    <w:p w14:paraId="36712B7C" w14:textId="77777777" w:rsidR="003F029A" w:rsidRPr="00332032" w:rsidRDefault="003F029A" w:rsidP="003F029A">
      <w:pPr>
        <w:ind w:left="3600"/>
        <w:jc w:val="center"/>
        <w:rPr>
          <w:rFonts w:ascii="Kokila" w:hAnsi="Kokila" w:cs="Kokila"/>
          <w:b/>
          <w:bCs/>
          <w:color w:val="231F20"/>
          <w:spacing w:val="22"/>
        </w:rPr>
      </w:pPr>
      <w:r w:rsidRPr="00332032">
        <w:rPr>
          <w:rFonts w:ascii="Kokila" w:hAnsi="Kokila" w:cs="Kokila"/>
          <w:caps/>
          <w:lang w:bidi="hi-IN"/>
        </w:rPr>
        <w:t xml:space="preserve"> </w:t>
      </w:r>
      <w:r w:rsidRPr="00332032">
        <w:rPr>
          <w:rFonts w:ascii="Kokila" w:hAnsi="Kokila" w:cs="Kokila"/>
          <w:caps/>
          <w:cs/>
          <w:lang w:bidi="hi-IN"/>
        </w:rPr>
        <w:t>मानक भवन</w:t>
      </w:r>
      <w:r w:rsidRPr="00332032">
        <w:rPr>
          <w:rFonts w:ascii="Kokila" w:hAnsi="Kokila" w:cs="Kokila"/>
          <w:caps/>
        </w:rPr>
        <w:t xml:space="preserve">, 9 </w:t>
      </w:r>
      <w:r w:rsidRPr="00332032">
        <w:rPr>
          <w:rFonts w:ascii="Kokila" w:hAnsi="Kokila" w:cs="Kokila"/>
          <w:caps/>
          <w:cs/>
          <w:lang w:bidi="hi-IN"/>
        </w:rPr>
        <w:t>बहादुर शाह ज़फर मार्ग</w:t>
      </w:r>
      <w:r w:rsidRPr="00332032">
        <w:rPr>
          <w:rFonts w:ascii="Kokila" w:hAnsi="Kokila" w:cs="Kokila"/>
          <w:caps/>
        </w:rPr>
        <w:t xml:space="preserve">, </w:t>
      </w:r>
      <w:r w:rsidRPr="00332032">
        <w:rPr>
          <w:rFonts w:ascii="Kokila" w:hAnsi="Kokila" w:cs="Kokila"/>
          <w:caps/>
          <w:cs/>
          <w:lang w:bidi="hi-IN"/>
        </w:rPr>
        <w:t>नई दिल्ली -</w:t>
      </w:r>
      <w:r w:rsidRPr="00332032">
        <w:rPr>
          <w:rFonts w:ascii="Kokila" w:hAnsi="Kokila" w:cs="Kokila"/>
          <w:caps/>
          <w:rtl/>
        </w:rPr>
        <w:t xml:space="preserve"> </w:t>
      </w:r>
      <w:r w:rsidRPr="00332032">
        <w:rPr>
          <w:rFonts w:ascii="Kokila" w:hAnsi="Kokila" w:cs="Kokila"/>
          <w:bCs/>
          <w:caps/>
        </w:rPr>
        <w:t>110002</w:t>
      </w:r>
    </w:p>
    <w:p w14:paraId="2E9DFC34" w14:textId="77777777" w:rsidR="003F029A" w:rsidRPr="00FC6B50" w:rsidRDefault="003F029A" w:rsidP="003F029A">
      <w:pPr>
        <w:tabs>
          <w:tab w:val="left" w:pos="3119"/>
          <w:tab w:val="left" w:pos="3828"/>
          <w:tab w:val="left" w:pos="4253"/>
        </w:tabs>
        <w:autoSpaceDE w:val="0"/>
        <w:autoSpaceDN w:val="0"/>
        <w:adjustRightInd w:val="0"/>
        <w:ind w:left="3600"/>
        <w:jc w:val="center"/>
        <w:rPr>
          <w:rFonts w:ascii="Arial" w:hAnsi="Arial" w:cs="Arial"/>
          <w:color w:val="231F20"/>
          <w:sz w:val="20"/>
          <w:szCs w:val="20"/>
        </w:rPr>
      </w:pPr>
      <w:r w:rsidRPr="00FC6B50">
        <w:rPr>
          <w:rFonts w:ascii="Arial" w:hAnsi="Arial" w:cs="Arial"/>
          <w:color w:val="231F20"/>
          <w:sz w:val="20"/>
          <w:szCs w:val="20"/>
        </w:rPr>
        <w:t>MANAK BHA</w:t>
      </w:r>
      <w:r w:rsidRPr="00FC6B50">
        <w:rPr>
          <w:rFonts w:ascii="Arial" w:hAnsi="Arial" w:cs="Arial"/>
          <w:color w:val="231F20"/>
          <w:sz w:val="20"/>
          <w:szCs w:val="20"/>
          <w:lang w:bidi="hi-IN"/>
        </w:rPr>
        <w:t>V</w:t>
      </w:r>
      <w:r w:rsidRPr="00FC6B50">
        <w:rPr>
          <w:rFonts w:ascii="Arial" w:hAnsi="Arial" w:cs="Arial"/>
          <w:color w:val="231F20"/>
          <w:sz w:val="20"/>
          <w:szCs w:val="20"/>
        </w:rPr>
        <w:t>AN, 9 BAHADUR SHAH ZAFAR MARG</w:t>
      </w:r>
    </w:p>
    <w:p w14:paraId="7DE12DA7" w14:textId="77777777" w:rsidR="003F029A" w:rsidRPr="00FC6B50" w:rsidRDefault="003F029A" w:rsidP="003F029A">
      <w:pPr>
        <w:tabs>
          <w:tab w:val="left" w:pos="3119"/>
          <w:tab w:val="left" w:pos="3828"/>
          <w:tab w:val="left" w:pos="4253"/>
        </w:tabs>
        <w:autoSpaceDE w:val="0"/>
        <w:autoSpaceDN w:val="0"/>
        <w:adjustRightInd w:val="0"/>
        <w:ind w:left="3600"/>
        <w:jc w:val="center"/>
        <w:rPr>
          <w:rFonts w:ascii="Arial" w:hAnsi="Arial" w:cs="Arial"/>
          <w:color w:val="231F20"/>
          <w:sz w:val="20"/>
          <w:szCs w:val="20"/>
        </w:rPr>
      </w:pPr>
      <w:r w:rsidRPr="00FC6B50">
        <w:rPr>
          <w:rFonts w:ascii="Arial" w:hAnsi="Arial" w:cs="Arial"/>
          <w:color w:val="231F20"/>
          <w:sz w:val="20"/>
          <w:szCs w:val="20"/>
        </w:rPr>
        <w:t>NEW DELHI - 110002</w:t>
      </w:r>
    </w:p>
    <w:p w14:paraId="42A16CE8" w14:textId="77777777" w:rsidR="003F029A" w:rsidRPr="002D127D" w:rsidRDefault="003F029A" w:rsidP="003F029A">
      <w:pPr>
        <w:tabs>
          <w:tab w:val="left" w:pos="270"/>
          <w:tab w:val="left" w:pos="3780"/>
          <w:tab w:val="left" w:pos="3960"/>
        </w:tabs>
        <w:rPr>
          <w:rFonts w:ascii="Arial" w:hAnsi="Arial" w:cs="Arial"/>
          <w:sz w:val="18"/>
        </w:rPr>
      </w:pPr>
      <w:r w:rsidRPr="00BC2D48">
        <w:rPr>
          <w:rStyle w:val="Hyperlink"/>
          <w:rFonts w:ascii="Arial" w:hAnsi="Arial" w:cs="Arial"/>
          <w:sz w:val="22"/>
          <w:u w:val="none"/>
        </w:rPr>
        <w:t xml:space="preserve">                                                     </w:t>
      </w:r>
      <w:r>
        <w:rPr>
          <w:rStyle w:val="Hyperlink"/>
          <w:rFonts w:ascii="Arial" w:hAnsi="Arial" w:cs="Arial"/>
          <w:sz w:val="22"/>
          <w:u w:val="none"/>
        </w:rPr>
        <w:t xml:space="preserve">                </w:t>
      </w:r>
      <w:hyperlink r:id="rId11" w:history="1">
        <w:r w:rsidRPr="00BC2D48">
          <w:rPr>
            <w:rStyle w:val="Hyperlink"/>
            <w:rFonts w:ascii="Arial" w:hAnsi="Arial" w:cs="Arial"/>
            <w:sz w:val="22"/>
          </w:rPr>
          <w:t>www.bis.gov.in</w:t>
        </w:r>
      </w:hyperlink>
      <w:r w:rsidRPr="00FC6B50">
        <w:rPr>
          <w:rFonts w:ascii="Arial" w:hAnsi="Arial" w:cs="Arial"/>
          <w:sz w:val="18"/>
        </w:rPr>
        <w:t xml:space="preserve">    </w:t>
      </w:r>
      <w:r>
        <w:rPr>
          <w:rFonts w:ascii="Arial" w:hAnsi="Arial" w:cs="Arial"/>
          <w:sz w:val="18"/>
        </w:rPr>
        <w:t xml:space="preserve">                             </w:t>
      </w:r>
      <w:hyperlink r:id="rId12" w:history="1">
        <w:r w:rsidRPr="00FC6B50">
          <w:rPr>
            <w:rStyle w:val="Hyperlink"/>
            <w:rFonts w:ascii="Arial" w:hAnsi="Arial" w:cs="Arial"/>
            <w:sz w:val="22"/>
          </w:rPr>
          <w:t>www.standardsbis.in</w:t>
        </w:r>
      </w:hyperlink>
    </w:p>
    <w:p w14:paraId="45DBE941" w14:textId="77777777" w:rsidR="003F029A" w:rsidRDefault="003F029A" w:rsidP="003F029A">
      <w:pPr>
        <w:ind w:right="-423"/>
        <w:rPr>
          <w:rFonts w:ascii="Arial" w:hAnsi="Arial" w:cs="Arial"/>
        </w:rPr>
      </w:pPr>
    </w:p>
    <w:p w14:paraId="20904ED0" w14:textId="77777777" w:rsidR="003F029A" w:rsidRDefault="003F029A" w:rsidP="003F029A">
      <w:pPr>
        <w:ind w:right="-423"/>
        <w:rPr>
          <w:rFonts w:ascii="Arial" w:hAnsi="Arial" w:cs="Arial"/>
          <w:b/>
          <w:bCs/>
        </w:rPr>
      </w:pPr>
      <w:r>
        <w:rPr>
          <w:rFonts w:ascii="Arial" w:hAnsi="Arial" w:cs="Arial"/>
        </w:rPr>
        <w:t xml:space="preserve">                                              </w:t>
      </w:r>
      <w:r>
        <w:rPr>
          <w:rFonts w:ascii="Arial" w:hAnsi="Arial" w:cs="Arial"/>
          <w:b/>
          <w:bCs/>
          <w:iCs/>
        </w:rPr>
        <w:t xml:space="preserve">December </w:t>
      </w:r>
      <w:r w:rsidRPr="00CF4653">
        <w:rPr>
          <w:rFonts w:ascii="Arial" w:hAnsi="Arial" w:cs="Arial"/>
          <w:b/>
          <w:bCs/>
        </w:rPr>
        <w:t>202</w:t>
      </w:r>
      <w:r>
        <w:rPr>
          <w:rFonts w:ascii="Arial" w:hAnsi="Arial" w:cs="Arial"/>
          <w:b/>
          <w:bCs/>
        </w:rPr>
        <w:t>4                                               Price Group X</w:t>
      </w:r>
    </w:p>
    <w:p w14:paraId="5B2C4020" w14:textId="77777777" w:rsidR="00205CAC" w:rsidRDefault="00205CAC" w:rsidP="00180E20"/>
    <w:p w14:paraId="4BA4FF2A" w14:textId="77777777" w:rsidR="007E4008" w:rsidRPr="003F029A" w:rsidRDefault="004B656D" w:rsidP="00180E20">
      <w:pPr>
        <w:rPr>
          <w:rFonts w:ascii="Arial" w:hAnsi="Arial" w:cs="Arial"/>
          <w:b/>
          <w:bCs/>
        </w:rPr>
      </w:pPr>
      <w:r w:rsidRPr="00A542A5">
        <w:lastRenderedPageBreak/>
        <w:t>Electrical Energy Storage Systems</w:t>
      </w:r>
      <w:r w:rsidR="00A542A5" w:rsidRPr="00A542A5">
        <w:t xml:space="preserve"> </w:t>
      </w:r>
      <w:r w:rsidR="007E4008" w:rsidRPr="00A542A5">
        <w:t>S</w:t>
      </w:r>
      <w:r w:rsidR="00D05962" w:rsidRPr="00A542A5">
        <w:t>ectional Committee</w:t>
      </w:r>
      <w:r w:rsidR="00A542A5" w:rsidRPr="00A542A5">
        <w:t>,</w:t>
      </w:r>
      <w:r w:rsidR="00D05962" w:rsidRPr="00A542A5">
        <w:t xml:space="preserve"> ETD </w:t>
      </w:r>
      <w:r w:rsidRPr="00A542A5">
        <w:t>52</w:t>
      </w:r>
    </w:p>
    <w:p w14:paraId="13DDCB8C" w14:textId="77777777" w:rsidR="00A542A5" w:rsidRPr="00A542A5" w:rsidRDefault="00A542A5" w:rsidP="00180E20"/>
    <w:p w14:paraId="3ED672CE" w14:textId="77777777" w:rsidR="00A20CC8" w:rsidRPr="00BC0258" w:rsidRDefault="00A20CC8" w:rsidP="00180E20">
      <w:pPr>
        <w:jc w:val="both"/>
        <w:rPr>
          <w:bCs/>
        </w:rPr>
      </w:pPr>
      <w:r w:rsidRPr="00BC0258">
        <w:rPr>
          <w:bCs/>
        </w:rPr>
        <w:t>NATIONAL FOREWORD</w:t>
      </w:r>
    </w:p>
    <w:p w14:paraId="43FF2479" w14:textId="77777777" w:rsidR="00A20CC8" w:rsidRPr="00A20CC8" w:rsidRDefault="00A20CC8" w:rsidP="00180E20">
      <w:pPr>
        <w:jc w:val="both"/>
        <w:rPr>
          <w:sz w:val="16"/>
          <w:szCs w:val="16"/>
        </w:rPr>
      </w:pPr>
      <w:r w:rsidRPr="00A20CC8">
        <w:t xml:space="preserve"> </w:t>
      </w:r>
    </w:p>
    <w:p w14:paraId="2E27156B" w14:textId="77777777" w:rsidR="00A20CC8" w:rsidRPr="007E4008" w:rsidRDefault="00A20CC8" w:rsidP="00180E20">
      <w:pPr>
        <w:jc w:val="both"/>
        <w:rPr>
          <w:bCs/>
        </w:rPr>
      </w:pPr>
      <w:r w:rsidRPr="00F6459A">
        <w:t>This</w:t>
      </w:r>
      <w:r w:rsidR="009819DF">
        <w:t xml:space="preserve"> </w:t>
      </w:r>
      <w:r w:rsidRPr="00F6459A">
        <w:t>Indian Standard</w:t>
      </w:r>
      <w:r w:rsidR="00DB6B24" w:rsidRPr="00F6459A">
        <w:t xml:space="preserve"> </w:t>
      </w:r>
      <w:r w:rsidR="00E53559">
        <w:t>(Part 4/</w:t>
      </w:r>
      <w:r w:rsidR="0071742D">
        <w:t xml:space="preserve">Sec 4) </w:t>
      </w:r>
      <w:r w:rsidR="005E1331" w:rsidRPr="00F6459A">
        <w:t xml:space="preserve">which is identical </w:t>
      </w:r>
      <w:r w:rsidR="007E4008" w:rsidRPr="00F6459A">
        <w:t>with</w:t>
      </w:r>
      <w:r w:rsidR="007E4008">
        <w:rPr>
          <w:b/>
          <w:bCs/>
        </w:rPr>
        <w:t xml:space="preserve"> </w:t>
      </w:r>
      <w:r w:rsidR="007E4008" w:rsidRPr="00E86671">
        <w:rPr>
          <w:bCs/>
        </w:rPr>
        <w:t>IEC 6</w:t>
      </w:r>
      <w:r w:rsidR="001A6C92">
        <w:rPr>
          <w:bCs/>
        </w:rPr>
        <w:t>2</w:t>
      </w:r>
      <w:r w:rsidR="002C5EE7" w:rsidRPr="00E86671">
        <w:rPr>
          <w:bCs/>
        </w:rPr>
        <w:t>9</w:t>
      </w:r>
      <w:r w:rsidR="00E86671" w:rsidRPr="00E86671">
        <w:rPr>
          <w:bCs/>
        </w:rPr>
        <w:t>33</w:t>
      </w:r>
      <w:r w:rsidR="002C5EE7" w:rsidRPr="00E86671">
        <w:rPr>
          <w:bCs/>
        </w:rPr>
        <w:t>-</w:t>
      </w:r>
      <w:r w:rsidR="00E464DE">
        <w:rPr>
          <w:bCs/>
        </w:rPr>
        <w:t>4-4</w:t>
      </w:r>
      <w:r w:rsidR="002C5EE7" w:rsidRPr="00E86671">
        <w:rPr>
          <w:bCs/>
        </w:rPr>
        <w:t>:</w:t>
      </w:r>
      <w:r w:rsidR="00E86671" w:rsidRPr="00E86671">
        <w:rPr>
          <w:bCs/>
        </w:rPr>
        <w:t xml:space="preserve"> </w:t>
      </w:r>
      <w:r w:rsidR="00E464DE">
        <w:rPr>
          <w:bCs/>
        </w:rPr>
        <w:t>2023</w:t>
      </w:r>
      <w:r w:rsidR="00A101C5" w:rsidRPr="007E4008">
        <w:t xml:space="preserve"> </w:t>
      </w:r>
      <w:r w:rsidRPr="007E4008">
        <w:t>‘</w:t>
      </w:r>
      <w:r w:rsidR="00E464DE">
        <w:rPr>
          <w:bCs/>
        </w:rPr>
        <w:t>E</w:t>
      </w:r>
      <w:r w:rsidR="00E464DE" w:rsidRPr="00E464DE">
        <w:rPr>
          <w:bCs/>
        </w:rPr>
        <w:t>lectrical energy storage (</w:t>
      </w:r>
      <w:r w:rsidR="00A216A3">
        <w:rPr>
          <w:bCs/>
        </w:rPr>
        <w:t>EES</w:t>
      </w:r>
      <w:r w:rsidR="00746CF6">
        <w:rPr>
          <w:bCs/>
        </w:rPr>
        <w:t>) systems – Part 4 Environmental requirements Section 4 B</w:t>
      </w:r>
      <w:r w:rsidR="00E464DE" w:rsidRPr="00E464DE">
        <w:rPr>
          <w:bCs/>
        </w:rPr>
        <w:t>attery-based energy storage systems (</w:t>
      </w:r>
      <w:r w:rsidR="00A216A3" w:rsidRPr="00E464DE">
        <w:rPr>
          <w:bCs/>
        </w:rPr>
        <w:t>B</w:t>
      </w:r>
      <w:r w:rsidR="00A216A3">
        <w:rPr>
          <w:bCs/>
        </w:rPr>
        <w:t>ESS</w:t>
      </w:r>
      <w:r w:rsidR="00E464DE" w:rsidRPr="00E464DE">
        <w:rPr>
          <w:bCs/>
        </w:rPr>
        <w:t>) with reused batteries</w:t>
      </w:r>
      <w:r w:rsidR="00BF25B4">
        <w:rPr>
          <w:bCs/>
        </w:rPr>
        <w:t>’</w:t>
      </w:r>
      <w:r w:rsidR="00BF25B4" w:rsidRPr="00F6459A">
        <w:t xml:space="preserve"> </w:t>
      </w:r>
      <w:r w:rsidRPr="00F6459A">
        <w:t>issued by the International Ele</w:t>
      </w:r>
      <w:r w:rsidR="004F2D26" w:rsidRPr="00F6459A">
        <w:t xml:space="preserve">ctrotechnical Commission (IEC) </w:t>
      </w:r>
      <w:r w:rsidRPr="00F6459A">
        <w:t>w</w:t>
      </w:r>
      <w:r w:rsidR="009819DF">
        <w:t xml:space="preserve">as </w:t>
      </w:r>
      <w:r w:rsidRPr="00F6459A">
        <w:t xml:space="preserve">adopted by the Bureau of Indian Standards on the recommendation of the </w:t>
      </w:r>
      <w:r w:rsidR="004B656D" w:rsidRPr="004B656D">
        <w:t>Electrical Energy Storage Systems</w:t>
      </w:r>
      <w:r w:rsidR="00E86671" w:rsidRPr="00E86671">
        <w:rPr>
          <w:color w:val="212529"/>
        </w:rPr>
        <w:t xml:space="preserve"> </w:t>
      </w:r>
      <w:r w:rsidR="00B11678" w:rsidRPr="00E86671">
        <w:t>Sectional</w:t>
      </w:r>
      <w:r w:rsidR="000A7D34" w:rsidRPr="00E86671">
        <w:t xml:space="preserve"> Committee</w:t>
      </w:r>
      <w:r w:rsidR="004F711E" w:rsidRPr="00F6459A">
        <w:t xml:space="preserve"> </w:t>
      </w:r>
      <w:r w:rsidRPr="00F6459A">
        <w:t>and approval of the Electrotechnical Division Council.</w:t>
      </w:r>
    </w:p>
    <w:p w14:paraId="2C6D6D15" w14:textId="77777777" w:rsidR="001B2350" w:rsidRDefault="001B2350" w:rsidP="00D33A70">
      <w:pPr>
        <w:ind w:right="90"/>
        <w:jc w:val="both"/>
      </w:pPr>
    </w:p>
    <w:p w14:paraId="7CFE95D8" w14:textId="77777777" w:rsidR="009E3A9D" w:rsidRDefault="009E3A9D" w:rsidP="009E3A9D">
      <w:pPr>
        <w:jc w:val="both"/>
      </w:pPr>
      <w:r w:rsidRPr="002E11B2">
        <w:t>This standard is published in various parts. Other parts in this series are:</w:t>
      </w:r>
    </w:p>
    <w:p w14:paraId="4DC769CB" w14:textId="77777777" w:rsidR="009E3A9D" w:rsidRDefault="009E3A9D" w:rsidP="009E3A9D">
      <w:pPr>
        <w:jc w:val="both"/>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50"/>
      </w:tblGrid>
      <w:tr w:rsidR="009E3A9D" w14:paraId="2CD008CB" w14:textId="77777777" w:rsidTr="00614FE9">
        <w:tc>
          <w:tcPr>
            <w:tcW w:w="1710" w:type="dxa"/>
          </w:tcPr>
          <w:p w14:paraId="763260FE" w14:textId="77777777" w:rsidR="009E3A9D" w:rsidRPr="003408D9" w:rsidRDefault="009E3A9D" w:rsidP="00614FE9">
            <w:pPr>
              <w:jc w:val="both"/>
            </w:pPr>
            <w:r>
              <w:t>Part 1</w:t>
            </w:r>
          </w:p>
        </w:tc>
        <w:tc>
          <w:tcPr>
            <w:tcW w:w="7650" w:type="dxa"/>
          </w:tcPr>
          <w:p w14:paraId="05BFDEB9" w14:textId="77777777" w:rsidR="009E3A9D" w:rsidRDefault="009E3A9D" w:rsidP="00614FE9">
            <w:pPr>
              <w:jc w:val="both"/>
            </w:pPr>
            <w:r>
              <w:t>V</w:t>
            </w:r>
            <w:r w:rsidRPr="00E85C34">
              <w:t>ocabulary</w:t>
            </w:r>
          </w:p>
        </w:tc>
      </w:tr>
      <w:tr w:rsidR="009E3A9D" w14:paraId="2BB9F641" w14:textId="77777777" w:rsidTr="00614FE9">
        <w:tc>
          <w:tcPr>
            <w:tcW w:w="1710" w:type="dxa"/>
          </w:tcPr>
          <w:p w14:paraId="43EE2651" w14:textId="77777777" w:rsidR="009E3A9D" w:rsidRDefault="009E3A9D" w:rsidP="00614FE9">
            <w:pPr>
              <w:jc w:val="both"/>
            </w:pPr>
            <w:r>
              <w:t>Part 2/Sec 1</w:t>
            </w:r>
          </w:p>
        </w:tc>
        <w:tc>
          <w:tcPr>
            <w:tcW w:w="7650" w:type="dxa"/>
          </w:tcPr>
          <w:p w14:paraId="2240D1B6" w14:textId="77777777" w:rsidR="009E3A9D" w:rsidRDefault="009E3A9D" w:rsidP="00614FE9">
            <w:pPr>
              <w:jc w:val="both"/>
            </w:pPr>
            <w:r>
              <w:t>U</w:t>
            </w:r>
            <w:r w:rsidRPr="00E85C34">
              <w:t xml:space="preserve">nit </w:t>
            </w:r>
            <w:r>
              <w:t>parameters and testing methods s</w:t>
            </w:r>
            <w:r w:rsidRPr="00E85C34">
              <w:t>ection 1 general specification</w:t>
            </w:r>
          </w:p>
        </w:tc>
      </w:tr>
      <w:tr w:rsidR="009E3A9D" w14:paraId="4D8AF6F2" w14:textId="77777777" w:rsidTr="00614FE9">
        <w:tc>
          <w:tcPr>
            <w:tcW w:w="1710" w:type="dxa"/>
          </w:tcPr>
          <w:p w14:paraId="1828EBDD" w14:textId="77777777" w:rsidR="009E3A9D" w:rsidRDefault="009E3A9D" w:rsidP="00614FE9">
            <w:pPr>
              <w:jc w:val="both"/>
            </w:pPr>
            <w:r>
              <w:t>Part 4/Sec 1</w:t>
            </w:r>
          </w:p>
        </w:tc>
        <w:tc>
          <w:tcPr>
            <w:tcW w:w="7650" w:type="dxa"/>
          </w:tcPr>
          <w:p w14:paraId="74ED455D" w14:textId="77777777" w:rsidR="009E3A9D" w:rsidRDefault="009E3A9D" w:rsidP="00614FE9">
            <w:pPr>
              <w:jc w:val="both"/>
            </w:pPr>
            <w:r>
              <w:t>G</w:t>
            </w:r>
            <w:r w:rsidRPr="00E85C34">
              <w:t xml:space="preserve">uidance on environmental issues </w:t>
            </w:r>
            <w:r>
              <w:t>s</w:t>
            </w:r>
            <w:r w:rsidRPr="00E85C34">
              <w:t>ection 1 general specification</w:t>
            </w:r>
          </w:p>
        </w:tc>
      </w:tr>
      <w:tr w:rsidR="009E3A9D" w14:paraId="53855743" w14:textId="77777777" w:rsidTr="00614FE9">
        <w:tc>
          <w:tcPr>
            <w:tcW w:w="1710" w:type="dxa"/>
          </w:tcPr>
          <w:p w14:paraId="67308CFC" w14:textId="77777777" w:rsidR="009E3A9D" w:rsidRDefault="009E3A9D" w:rsidP="00614FE9">
            <w:pPr>
              <w:jc w:val="both"/>
            </w:pPr>
            <w:r w:rsidRPr="003408D9">
              <w:t>Part 5</w:t>
            </w:r>
            <w:r>
              <w:t>/Sec 2</w:t>
            </w:r>
          </w:p>
        </w:tc>
        <w:tc>
          <w:tcPr>
            <w:tcW w:w="7650" w:type="dxa"/>
          </w:tcPr>
          <w:p w14:paraId="4C9D8F0A" w14:textId="77777777" w:rsidR="009E3A9D" w:rsidRDefault="009E3A9D" w:rsidP="00614FE9">
            <w:pPr>
              <w:jc w:val="both"/>
            </w:pPr>
            <w:r>
              <w:t>S</w:t>
            </w:r>
            <w:r w:rsidRPr="00E85C34">
              <w:t>afety requirements f</w:t>
            </w:r>
            <w:r>
              <w:t>or grid integrated EES systems s</w:t>
            </w:r>
            <w:r w:rsidRPr="00E85C34">
              <w:t>ection 2 electrochemical based systems</w:t>
            </w:r>
          </w:p>
        </w:tc>
      </w:tr>
    </w:tbl>
    <w:p w14:paraId="3D717D02" w14:textId="77777777" w:rsidR="009E3A9D" w:rsidRDefault="009E3A9D" w:rsidP="00D33A70">
      <w:pPr>
        <w:ind w:right="90"/>
        <w:jc w:val="both"/>
      </w:pPr>
    </w:p>
    <w:p w14:paraId="0482E64F" w14:textId="422B8207" w:rsidR="009D3158" w:rsidRDefault="009D3158" w:rsidP="009D3158">
      <w:pPr>
        <w:ind w:right="90"/>
        <w:jc w:val="both"/>
      </w:pPr>
      <w:r>
        <w:t xml:space="preserve">The increased use of renewable energy is enhancing the </w:t>
      </w:r>
      <w:r w:rsidR="00830ADD">
        <w:t>decarburization</w:t>
      </w:r>
      <w:r>
        <w:t xml:space="preserve"> of energy production by reducing CO2 emissions caused by the use of fossil fuels. The production of renewable energy with solar and wind power is however associated with large temporal output fluctuations.</w:t>
      </w:r>
      <w:r w:rsidR="00155029">
        <w:t xml:space="preserve"> </w:t>
      </w:r>
      <w:r>
        <w:t>This causes increased voltage and frequency instabilities in the power grid. These irregularities can be advantageously counteracted with battery-based energy storage systems (BESS).</w:t>
      </w:r>
      <w:r w:rsidR="00155029">
        <w:t xml:space="preserve"> </w:t>
      </w:r>
      <w:r>
        <w:t>Such battery-based energy storage systems can be assembled with reused batteries coming from other electric energy storage installations or electric vehicles.</w:t>
      </w:r>
    </w:p>
    <w:p w14:paraId="2CCA0F43" w14:textId="77777777" w:rsidR="009D3158" w:rsidRDefault="009D3158" w:rsidP="009D3158">
      <w:pPr>
        <w:ind w:right="90"/>
        <w:jc w:val="both"/>
      </w:pPr>
    </w:p>
    <w:p w14:paraId="6F92BD75" w14:textId="52769650" w:rsidR="009D3158" w:rsidRDefault="009D3158" w:rsidP="009D3158">
      <w:pPr>
        <w:ind w:right="90"/>
        <w:jc w:val="both"/>
      </w:pPr>
      <w:r>
        <w:t>The reuse of batteries enhances all facets of the life cycle thinking (LCT) by reducing premature product obsolescence.</w:t>
      </w:r>
      <w:r w:rsidR="00155029">
        <w:t xml:space="preserve"> </w:t>
      </w:r>
      <w:r>
        <w:t>Reused cells, modules or battery assemblies entail particular attention toward the possible impact on the environment they will have due to their being a pre-aged component.</w:t>
      </w:r>
      <w:r w:rsidR="00155029">
        <w:t xml:space="preserve"> </w:t>
      </w:r>
      <w:r>
        <w:t>The impacts to the environment resulting from reused batteries are reviewed and appropriate requirements are defined</w:t>
      </w:r>
      <w:r w:rsidR="00155029">
        <w:t xml:space="preserve"> in this standard</w:t>
      </w:r>
      <w:r>
        <w:t>.</w:t>
      </w:r>
      <w:r w:rsidR="00155029">
        <w:t xml:space="preserve"> </w:t>
      </w:r>
      <w:r>
        <w:t>This document complements, when reused batteries are involved, the information and guidance provided by IS 17067-4-1.</w:t>
      </w:r>
    </w:p>
    <w:p w14:paraId="6B7B21F8" w14:textId="77777777" w:rsidR="009D3158" w:rsidRDefault="009D3158" w:rsidP="009D3158">
      <w:pPr>
        <w:ind w:right="90"/>
        <w:jc w:val="both"/>
      </w:pPr>
    </w:p>
    <w:p w14:paraId="6DD319A8" w14:textId="77777777" w:rsidR="00A20CC8" w:rsidRPr="00A20CC8" w:rsidRDefault="00A20CC8" w:rsidP="00D33A70">
      <w:pPr>
        <w:ind w:right="90"/>
        <w:jc w:val="both"/>
      </w:pPr>
      <w:r w:rsidRPr="00A20CC8">
        <w:t>The text of the IEC Standard has been approved as suitable for publication as an Indian Standard without deviations. Certain conventions are, however, not identical to those used in Indian Standards.  Attention is particularly drawn to the following:</w:t>
      </w:r>
    </w:p>
    <w:p w14:paraId="568C37E4" w14:textId="77777777" w:rsidR="00CE355A" w:rsidRPr="00A20CC8" w:rsidRDefault="00CE355A" w:rsidP="00D33A70">
      <w:pPr>
        <w:ind w:right="90"/>
        <w:jc w:val="both"/>
      </w:pPr>
    </w:p>
    <w:p w14:paraId="5C491B64" w14:textId="77777777" w:rsidR="00A20CC8" w:rsidRPr="00A20CC8" w:rsidRDefault="00A20CC8" w:rsidP="00453B86">
      <w:pPr>
        <w:numPr>
          <w:ilvl w:val="0"/>
          <w:numId w:val="13"/>
        </w:numPr>
        <w:ind w:left="360" w:right="90"/>
        <w:jc w:val="both"/>
      </w:pPr>
      <w:r w:rsidRPr="00A20CC8">
        <w:t xml:space="preserve">Wherever the words ‘International Standard’ </w:t>
      </w:r>
      <w:r w:rsidR="000311F0" w:rsidRPr="00A20CC8">
        <w:t>appears</w:t>
      </w:r>
      <w:r w:rsidRPr="00A20CC8">
        <w:t xml:space="preserve"> referring to this standard, they should be read as ‘Indian Standard’.</w:t>
      </w:r>
    </w:p>
    <w:p w14:paraId="7BACA4F0" w14:textId="77777777" w:rsidR="00A20CC8" w:rsidRPr="00A20CC8" w:rsidRDefault="00A20CC8" w:rsidP="00453B86">
      <w:pPr>
        <w:numPr>
          <w:ilvl w:val="0"/>
          <w:numId w:val="13"/>
        </w:numPr>
        <w:ind w:left="360" w:right="90"/>
        <w:jc w:val="both"/>
      </w:pPr>
      <w:r w:rsidRPr="00A20CC8">
        <w:t>Comma (,) has been used as a decimal marker, while in Indian Standards the current practice is to use a point (.) as the decimal marker.</w:t>
      </w:r>
    </w:p>
    <w:p w14:paraId="294094AF" w14:textId="77777777" w:rsidR="00A20CC8" w:rsidRDefault="00A20CC8" w:rsidP="00F646DB">
      <w:pPr>
        <w:jc w:val="both"/>
      </w:pPr>
    </w:p>
    <w:p w14:paraId="2D94BD0A" w14:textId="77777777" w:rsidR="00B11678" w:rsidRDefault="00A20CC8" w:rsidP="00F646DB">
      <w:pPr>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3E24FCB4" w14:textId="77777777" w:rsidR="00A92ED0" w:rsidRPr="00A20CC8" w:rsidRDefault="00A92ED0" w:rsidP="00A20CC8">
      <w:pPr>
        <w:jc w:val="both"/>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960"/>
        <w:gridCol w:w="2070"/>
      </w:tblGrid>
      <w:tr w:rsidR="00A20CC8" w:rsidRPr="00D924E7" w14:paraId="6D58340F" w14:textId="77777777" w:rsidTr="005F3B49">
        <w:trPr>
          <w:trHeight w:val="693"/>
        </w:trPr>
        <w:tc>
          <w:tcPr>
            <w:tcW w:w="3505" w:type="dxa"/>
          </w:tcPr>
          <w:p w14:paraId="2BFF5797" w14:textId="77777777" w:rsidR="00A20CC8" w:rsidRPr="00BC0258" w:rsidRDefault="00A20CC8" w:rsidP="00580EE5">
            <w:pPr>
              <w:keepNext/>
              <w:jc w:val="center"/>
              <w:outlineLvl w:val="1"/>
              <w:rPr>
                <w:bCs/>
                <w:i/>
              </w:rPr>
            </w:pPr>
            <w:r w:rsidRPr="00BC0258">
              <w:rPr>
                <w:bCs/>
                <w:i/>
              </w:rPr>
              <w:lastRenderedPageBreak/>
              <w:t>International Standard</w:t>
            </w:r>
          </w:p>
          <w:p w14:paraId="7DCFF94B" w14:textId="77777777" w:rsidR="00A20CC8" w:rsidRPr="00BC0258" w:rsidRDefault="00A20CC8" w:rsidP="00580EE5">
            <w:pPr>
              <w:jc w:val="center"/>
              <w:rPr>
                <w:bCs/>
                <w:i/>
              </w:rPr>
            </w:pPr>
          </w:p>
        </w:tc>
        <w:tc>
          <w:tcPr>
            <w:tcW w:w="3960" w:type="dxa"/>
          </w:tcPr>
          <w:p w14:paraId="2E9BB05A" w14:textId="77777777" w:rsidR="00A20CC8" w:rsidRPr="00BC0258" w:rsidRDefault="00A20CC8" w:rsidP="00580EE5">
            <w:pPr>
              <w:jc w:val="center"/>
              <w:rPr>
                <w:bCs/>
                <w:i/>
              </w:rPr>
            </w:pPr>
            <w:r w:rsidRPr="00BC0258">
              <w:rPr>
                <w:bCs/>
                <w:i/>
              </w:rPr>
              <w:t>Corresponding Indian Standard</w:t>
            </w:r>
          </w:p>
          <w:p w14:paraId="25C93B26" w14:textId="77777777" w:rsidR="00A20CC8" w:rsidRPr="00BC0258" w:rsidRDefault="00A20CC8" w:rsidP="00580EE5">
            <w:pPr>
              <w:jc w:val="center"/>
              <w:rPr>
                <w:bCs/>
                <w:i/>
              </w:rPr>
            </w:pPr>
          </w:p>
        </w:tc>
        <w:tc>
          <w:tcPr>
            <w:tcW w:w="2070" w:type="dxa"/>
          </w:tcPr>
          <w:p w14:paraId="33EEDB1A" w14:textId="77777777" w:rsidR="00A20CC8" w:rsidRPr="00BC0258" w:rsidRDefault="00A20CC8" w:rsidP="00580EE5">
            <w:pPr>
              <w:jc w:val="center"/>
              <w:rPr>
                <w:bCs/>
                <w:i/>
              </w:rPr>
            </w:pPr>
            <w:r w:rsidRPr="00BC0258">
              <w:rPr>
                <w:bCs/>
                <w:i/>
              </w:rPr>
              <w:t>Degree of Equivalence</w:t>
            </w:r>
          </w:p>
        </w:tc>
      </w:tr>
      <w:tr w:rsidR="002C5EE7" w:rsidRPr="00D924E7" w14:paraId="22B1DB19" w14:textId="77777777" w:rsidTr="005F3B49">
        <w:trPr>
          <w:trHeight w:val="693"/>
        </w:trPr>
        <w:tc>
          <w:tcPr>
            <w:tcW w:w="3505" w:type="dxa"/>
          </w:tcPr>
          <w:p w14:paraId="6BD20574" w14:textId="77777777" w:rsidR="002C5EE7" w:rsidRPr="002615EE" w:rsidRDefault="0019125B" w:rsidP="007A1E66">
            <w:pPr>
              <w:keepNext/>
              <w:jc w:val="both"/>
              <w:outlineLvl w:val="1"/>
            </w:pPr>
            <w:r w:rsidRPr="0019125B">
              <w:t>IEC 60529, Degrees of protection provided by enclosures (IP Code)</w:t>
            </w:r>
          </w:p>
        </w:tc>
        <w:tc>
          <w:tcPr>
            <w:tcW w:w="3960" w:type="dxa"/>
          </w:tcPr>
          <w:p w14:paraId="73282375" w14:textId="77777777" w:rsidR="002C5EE7" w:rsidRPr="007A1E66" w:rsidRDefault="0019125B" w:rsidP="0019125B">
            <w:pPr>
              <w:jc w:val="both"/>
              <w:rPr>
                <w:color w:val="212529"/>
                <w:shd w:val="clear" w:color="auto" w:fill="FFFFFF"/>
              </w:rPr>
            </w:pPr>
            <w:r w:rsidRPr="0019125B">
              <w:rPr>
                <w:color w:val="212529"/>
                <w:shd w:val="clear" w:color="auto" w:fill="FFFFFF"/>
              </w:rPr>
              <w:t>IS/IEC 60529 : 2001</w:t>
            </w:r>
            <w:r>
              <w:rPr>
                <w:color w:val="212529"/>
                <w:shd w:val="clear" w:color="auto" w:fill="FFFFFF"/>
              </w:rPr>
              <w:t xml:space="preserve">, </w:t>
            </w:r>
            <w:r w:rsidRPr="0019125B">
              <w:rPr>
                <w:color w:val="212529"/>
                <w:shd w:val="clear" w:color="auto" w:fill="FFFFFF"/>
              </w:rPr>
              <w:t>Degrees of protection provided by enclosures (IP Code)</w:t>
            </w:r>
          </w:p>
        </w:tc>
        <w:tc>
          <w:tcPr>
            <w:tcW w:w="2070" w:type="dxa"/>
          </w:tcPr>
          <w:p w14:paraId="65E52421" w14:textId="77777777" w:rsidR="0019125B" w:rsidRPr="007A1E66" w:rsidRDefault="002615EE" w:rsidP="0019125B">
            <w:pPr>
              <w:jc w:val="center"/>
              <w:rPr>
                <w:bCs/>
              </w:rPr>
            </w:pPr>
            <w:r w:rsidRPr="007A1E66">
              <w:rPr>
                <w:bCs/>
              </w:rPr>
              <w:t>Identical</w:t>
            </w:r>
            <w:r w:rsidR="00C733CE">
              <w:rPr>
                <w:bCs/>
              </w:rPr>
              <w:t xml:space="preserve"> </w:t>
            </w:r>
          </w:p>
          <w:p w14:paraId="22A80418" w14:textId="77777777" w:rsidR="002C5EE7" w:rsidRPr="007A1E66" w:rsidRDefault="002C5EE7" w:rsidP="007A1E66">
            <w:pPr>
              <w:jc w:val="center"/>
              <w:rPr>
                <w:bCs/>
                <w:highlight w:val="red"/>
              </w:rPr>
            </w:pPr>
          </w:p>
        </w:tc>
      </w:tr>
      <w:tr w:rsidR="00E93A28" w:rsidRPr="00D924E7" w14:paraId="476AE494" w14:textId="77777777" w:rsidTr="005F3B49">
        <w:trPr>
          <w:trHeight w:val="693"/>
        </w:trPr>
        <w:tc>
          <w:tcPr>
            <w:tcW w:w="3505" w:type="dxa"/>
          </w:tcPr>
          <w:p w14:paraId="1C2F0169" w14:textId="77777777" w:rsidR="00E93A28" w:rsidRDefault="0019125B" w:rsidP="0019125B">
            <w:pPr>
              <w:autoSpaceDE w:val="0"/>
              <w:autoSpaceDN w:val="0"/>
              <w:adjustRightInd w:val="0"/>
              <w:jc w:val="both"/>
            </w:pPr>
            <w:r>
              <w:t>IEC TS 62933-4-1:2017, Electric energy storage (EES) systems – Part 4-1: Guidance on environmental issues – General specification</w:t>
            </w:r>
          </w:p>
        </w:tc>
        <w:tc>
          <w:tcPr>
            <w:tcW w:w="3960" w:type="dxa"/>
          </w:tcPr>
          <w:p w14:paraId="5255DCE1" w14:textId="77777777" w:rsidR="005F3B49" w:rsidRPr="0019125B" w:rsidRDefault="0019125B" w:rsidP="005F3B49">
            <w:pPr>
              <w:jc w:val="center"/>
              <w:rPr>
                <w:bCs/>
              </w:rPr>
            </w:pPr>
            <w:r w:rsidRPr="0019125B">
              <w:rPr>
                <w:color w:val="212529"/>
                <w:shd w:val="clear" w:color="auto" w:fill="FFFFFF"/>
              </w:rPr>
              <w:t>IS 17067 (Part 4/Sec 1) : 2019</w:t>
            </w:r>
            <w:r w:rsidR="005F3B49">
              <w:rPr>
                <w:color w:val="212529"/>
                <w:shd w:val="clear" w:color="auto" w:fill="FFFFFF"/>
              </w:rPr>
              <w:t xml:space="preserve"> / </w:t>
            </w:r>
            <w:r w:rsidR="005F3B49" w:rsidRPr="0019125B">
              <w:rPr>
                <w:bCs/>
              </w:rPr>
              <w:t>IEC</w:t>
            </w:r>
          </w:p>
          <w:p w14:paraId="4307855F" w14:textId="77777777" w:rsidR="00E93A28" w:rsidRDefault="005F3B49" w:rsidP="005F3B49">
            <w:pPr>
              <w:jc w:val="both"/>
              <w:rPr>
                <w:color w:val="212529"/>
                <w:shd w:val="clear" w:color="auto" w:fill="FFFFFF"/>
              </w:rPr>
            </w:pPr>
            <w:r>
              <w:rPr>
                <w:bCs/>
              </w:rPr>
              <w:t xml:space="preserve"> 62933-4</w:t>
            </w:r>
            <w:r w:rsidRPr="0019125B">
              <w:rPr>
                <w:bCs/>
              </w:rPr>
              <w:t>-1 : 2017</w:t>
            </w:r>
            <w:r w:rsidR="0019125B">
              <w:rPr>
                <w:color w:val="212529"/>
                <w:shd w:val="clear" w:color="auto" w:fill="FFFFFF"/>
              </w:rPr>
              <w:t xml:space="preserve">, </w:t>
            </w:r>
            <w:r w:rsidR="0019125B" w:rsidRPr="0019125B">
              <w:rPr>
                <w:color w:val="212529"/>
                <w:shd w:val="clear" w:color="auto" w:fill="FFFFFF"/>
              </w:rPr>
              <w:t>Electrical Energy Storage ( EES ) Systems Part 4 Guidance on Environmental Issues Section 1 General specification</w:t>
            </w:r>
          </w:p>
        </w:tc>
        <w:tc>
          <w:tcPr>
            <w:tcW w:w="2070" w:type="dxa"/>
          </w:tcPr>
          <w:p w14:paraId="12945AFE" w14:textId="77777777" w:rsidR="005F3B49" w:rsidRPr="007A1E66" w:rsidRDefault="0019125B" w:rsidP="005F3B49">
            <w:pPr>
              <w:jc w:val="center"/>
              <w:rPr>
                <w:bCs/>
              </w:rPr>
            </w:pPr>
            <w:r w:rsidRPr="0019125B">
              <w:rPr>
                <w:bCs/>
              </w:rPr>
              <w:t xml:space="preserve">Identical </w:t>
            </w:r>
          </w:p>
          <w:p w14:paraId="60736EB4" w14:textId="77777777" w:rsidR="00E93A28" w:rsidRPr="007A1E66" w:rsidRDefault="00E93A28" w:rsidP="0019125B">
            <w:pPr>
              <w:jc w:val="center"/>
              <w:rPr>
                <w:bCs/>
              </w:rPr>
            </w:pPr>
          </w:p>
        </w:tc>
      </w:tr>
    </w:tbl>
    <w:p w14:paraId="6ACFDEE6" w14:textId="77777777" w:rsidR="00B05EDA" w:rsidRDefault="00B05EDA" w:rsidP="00ED6184">
      <w:pPr>
        <w:jc w:val="both"/>
      </w:pPr>
    </w:p>
    <w:p w14:paraId="43A7154A" w14:textId="77777777" w:rsidR="00ED6184" w:rsidRDefault="00ED6184" w:rsidP="00ED6184">
      <w:pPr>
        <w:jc w:val="both"/>
      </w:pPr>
      <w:r w:rsidRPr="00A20CC8">
        <w:t>The technical committee has reviewed the provisions of the following international standards referred in this adopted standard and decided that they are acceptable for use in conjunction with this standard.</w:t>
      </w:r>
    </w:p>
    <w:p w14:paraId="7BE89BE9" w14:textId="77777777" w:rsidR="00ED6184" w:rsidRPr="00A20CC8" w:rsidRDefault="00ED6184" w:rsidP="00ED6184">
      <w:pPr>
        <w:jc w:val="both"/>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6889"/>
      </w:tblGrid>
      <w:tr w:rsidR="00ED6184" w:rsidRPr="00A20CC8" w14:paraId="7B9BF787" w14:textId="77777777" w:rsidTr="005F3B49">
        <w:trPr>
          <w:trHeight w:val="360"/>
        </w:trPr>
        <w:tc>
          <w:tcPr>
            <w:tcW w:w="2538" w:type="dxa"/>
          </w:tcPr>
          <w:p w14:paraId="25B2264B" w14:textId="77777777" w:rsidR="00ED6184" w:rsidRPr="00BC0258" w:rsidRDefault="00ED6184" w:rsidP="000643E2">
            <w:pPr>
              <w:jc w:val="center"/>
              <w:rPr>
                <w:bCs/>
                <w:i/>
                <w:iCs/>
              </w:rPr>
            </w:pPr>
            <w:r w:rsidRPr="00BC0258">
              <w:rPr>
                <w:bCs/>
                <w:i/>
                <w:iCs/>
              </w:rPr>
              <w:t>International Standard</w:t>
            </w:r>
          </w:p>
        </w:tc>
        <w:tc>
          <w:tcPr>
            <w:tcW w:w="6889" w:type="dxa"/>
          </w:tcPr>
          <w:p w14:paraId="3E73CD68" w14:textId="77777777" w:rsidR="00ED6184" w:rsidRPr="00BC0258" w:rsidRDefault="00ED6184" w:rsidP="000643E2">
            <w:pPr>
              <w:jc w:val="center"/>
              <w:rPr>
                <w:bCs/>
                <w:i/>
              </w:rPr>
            </w:pPr>
            <w:r w:rsidRPr="00BC0258">
              <w:rPr>
                <w:bCs/>
                <w:i/>
              </w:rPr>
              <w:t>Title</w:t>
            </w:r>
          </w:p>
        </w:tc>
      </w:tr>
      <w:tr w:rsidR="00562467" w:rsidRPr="00A20CC8" w14:paraId="4D5736ED" w14:textId="77777777" w:rsidTr="005F3B49">
        <w:trPr>
          <w:trHeight w:val="360"/>
        </w:trPr>
        <w:tc>
          <w:tcPr>
            <w:tcW w:w="2538" w:type="dxa"/>
          </w:tcPr>
          <w:p w14:paraId="2973F3B3" w14:textId="77777777" w:rsidR="00562467" w:rsidRDefault="0019125B" w:rsidP="00562467">
            <w:pPr>
              <w:autoSpaceDE w:val="0"/>
              <w:autoSpaceDN w:val="0"/>
              <w:adjustRightInd w:val="0"/>
              <w:jc w:val="both"/>
            </w:pPr>
            <w:r w:rsidRPr="0019125B">
              <w:t>IEC Guide 109:2012</w:t>
            </w:r>
            <w:r>
              <w:t>,</w:t>
            </w:r>
          </w:p>
        </w:tc>
        <w:tc>
          <w:tcPr>
            <w:tcW w:w="6889" w:type="dxa"/>
          </w:tcPr>
          <w:p w14:paraId="6058E507" w14:textId="77777777" w:rsidR="00562467" w:rsidRPr="00526971" w:rsidRDefault="0019125B" w:rsidP="00562467">
            <w:r w:rsidRPr="0019125B">
              <w:t>Environmental aspects – Inclusion in electrotechnical product standards</w:t>
            </w:r>
          </w:p>
        </w:tc>
      </w:tr>
    </w:tbl>
    <w:p w14:paraId="25E305D4" w14:textId="77777777" w:rsidR="002615EE" w:rsidRDefault="002615EE" w:rsidP="00790308">
      <w:pPr>
        <w:jc w:val="both"/>
      </w:pPr>
    </w:p>
    <w:p w14:paraId="116366CB" w14:textId="77777777" w:rsidR="00790308" w:rsidRDefault="00790308" w:rsidP="00790308">
      <w:pPr>
        <w:jc w:val="both"/>
      </w:pPr>
      <w:r w:rsidRPr="000C1023">
        <w:t>Only English language text has been retained while adopting it in this Indian Standard, and as such the page numbers given here are not the same as in the International Standard.</w:t>
      </w:r>
      <w:r w:rsidR="00AF22DE">
        <w:t xml:space="preserve"> </w:t>
      </w:r>
    </w:p>
    <w:p w14:paraId="2D6B25E1" w14:textId="77777777" w:rsidR="00527596" w:rsidRPr="00A20CC8" w:rsidRDefault="00527596" w:rsidP="00A20CC8">
      <w:pPr>
        <w:jc w:val="both"/>
      </w:pPr>
    </w:p>
    <w:p w14:paraId="0299020F" w14:textId="77777777" w:rsidR="00A20CC8" w:rsidRDefault="00A20CC8" w:rsidP="00A20CC8">
      <w:pPr>
        <w:jc w:val="both"/>
      </w:pPr>
      <w:r w:rsidRPr="00A20CC8">
        <w:t xml:space="preserve">For the purpose of deciding whether a particular requirement of this standard is complied with, the final value, observed or calculated expressing the result of a test, shall be rounded off in accordance with IS </w:t>
      </w:r>
      <w:r w:rsidR="00950335" w:rsidRPr="00A20CC8">
        <w:t>2:</w:t>
      </w:r>
      <w:r w:rsidR="005E18B2">
        <w:t xml:space="preserve"> 2022 </w:t>
      </w:r>
      <w:r w:rsidRPr="00A20CC8">
        <w:t>‘Rules for rounding off numerical values (</w:t>
      </w:r>
      <w:r w:rsidR="00735DFD" w:rsidRPr="00735DFD">
        <w:rPr>
          <w:i/>
          <w:iCs/>
        </w:rPr>
        <w:t>second revision</w:t>
      </w:r>
      <w:r w:rsidRPr="00A20CC8">
        <w:t>)’. The number of significant places retained in the rounded off value should be the same as that of the specified value in this standard.</w:t>
      </w:r>
    </w:p>
    <w:p w14:paraId="42F09A58" w14:textId="77777777" w:rsidR="000A65B9" w:rsidRDefault="000A65B9" w:rsidP="00A20CC8">
      <w:pPr>
        <w:jc w:val="both"/>
      </w:pPr>
    </w:p>
    <w:sectPr w:rsidR="000A65B9" w:rsidSect="00A701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5CD6" w14:textId="77777777" w:rsidR="00AB21AE" w:rsidRDefault="00AB21AE" w:rsidP="00C05662">
      <w:r>
        <w:separator/>
      </w:r>
    </w:p>
  </w:endnote>
  <w:endnote w:type="continuationSeparator" w:id="0">
    <w:p w14:paraId="3F50669F" w14:textId="77777777" w:rsidR="00AB21AE" w:rsidRDefault="00AB21AE" w:rsidP="00C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6E21" w14:textId="77777777" w:rsidR="00AB21AE" w:rsidRDefault="00AB21AE" w:rsidP="00C05662">
      <w:r>
        <w:separator/>
      </w:r>
    </w:p>
  </w:footnote>
  <w:footnote w:type="continuationSeparator" w:id="0">
    <w:p w14:paraId="7671FA35" w14:textId="77777777" w:rsidR="00AB21AE" w:rsidRDefault="00AB21AE" w:rsidP="00C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844"/>
    <w:multiLevelType w:val="hybridMultilevel"/>
    <w:tmpl w:val="D6C28456"/>
    <w:lvl w:ilvl="0" w:tplc="44A62B7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4A23CCE"/>
    <w:multiLevelType w:val="hybridMultilevel"/>
    <w:tmpl w:val="FF503050"/>
    <w:lvl w:ilvl="0" w:tplc="4F1C53A0">
      <w:start w:val="1"/>
      <w:numFmt w:val="lowerLetter"/>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F07A0"/>
    <w:multiLevelType w:val="hybridMultilevel"/>
    <w:tmpl w:val="CD5846F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225BD6"/>
    <w:multiLevelType w:val="hybridMultilevel"/>
    <w:tmpl w:val="2E4C6A68"/>
    <w:lvl w:ilvl="0" w:tplc="313E90E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ABC1D42"/>
    <w:multiLevelType w:val="hybridMultilevel"/>
    <w:tmpl w:val="D85AB2B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2F8C3A16"/>
    <w:multiLevelType w:val="hybridMultilevel"/>
    <w:tmpl w:val="459E3A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BEE537E"/>
    <w:multiLevelType w:val="hybridMultilevel"/>
    <w:tmpl w:val="1184578C"/>
    <w:lvl w:ilvl="0" w:tplc="03E24D7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426B4BCD"/>
    <w:multiLevelType w:val="hybridMultilevel"/>
    <w:tmpl w:val="83B6467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00496C"/>
    <w:multiLevelType w:val="hybridMultilevel"/>
    <w:tmpl w:val="509CD5B2"/>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4A9336C6"/>
    <w:multiLevelType w:val="hybridMultilevel"/>
    <w:tmpl w:val="06961B30"/>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71702DF1"/>
    <w:multiLevelType w:val="hybridMultilevel"/>
    <w:tmpl w:val="F3EA07B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737E7C96"/>
    <w:multiLevelType w:val="hybridMultilevel"/>
    <w:tmpl w:val="D1B46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48451442">
    <w:abstractNumId w:val="3"/>
  </w:num>
  <w:num w:numId="2" w16cid:durableId="563611416">
    <w:abstractNumId w:val="6"/>
  </w:num>
  <w:num w:numId="3" w16cid:durableId="1549491210">
    <w:abstractNumId w:val="9"/>
  </w:num>
  <w:num w:numId="4" w16cid:durableId="1174757571">
    <w:abstractNumId w:val="8"/>
  </w:num>
  <w:num w:numId="5" w16cid:durableId="1711027760">
    <w:abstractNumId w:val="10"/>
  </w:num>
  <w:num w:numId="6" w16cid:durableId="1741369030">
    <w:abstractNumId w:val="0"/>
  </w:num>
  <w:num w:numId="7" w16cid:durableId="877470195">
    <w:abstractNumId w:val="7"/>
  </w:num>
  <w:num w:numId="8" w16cid:durableId="1606495714">
    <w:abstractNumId w:val="4"/>
  </w:num>
  <w:num w:numId="9" w16cid:durableId="1679111671">
    <w:abstractNumId w:val="5"/>
  </w:num>
  <w:num w:numId="10" w16cid:durableId="1444422352">
    <w:abstractNumId w:val="11"/>
  </w:num>
  <w:num w:numId="11" w16cid:durableId="1636595321">
    <w:abstractNumId w:val="12"/>
  </w:num>
  <w:num w:numId="12" w16cid:durableId="1924995799">
    <w:abstractNumId w:val="1"/>
  </w:num>
  <w:num w:numId="13" w16cid:durableId="953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01"/>
    <w:rsid w:val="00000742"/>
    <w:rsid w:val="00001EF9"/>
    <w:rsid w:val="00002C38"/>
    <w:rsid w:val="00002D7C"/>
    <w:rsid w:val="00005BEC"/>
    <w:rsid w:val="00006B18"/>
    <w:rsid w:val="0000737E"/>
    <w:rsid w:val="00012DF0"/>
    <w:rsid w:val="00012E01"/>
    <w:rsid w:val="00012EA2"/>
    <w:rsid w:val="00013F81"/>
    <w:rsid w:val="00014C36"/>
    <w:rsid w:val="00015B08"/>
    <w:rsid w:val="00016884"/>
    <w:rsid w:val="00021768"/>
    <w:rsid w:val="00023F50"/>
    <w:rsid w:val="0002555C"/>
    <w:rsid w:val="000311F0"/>
    <w:rsid w:val="00031395"/>
    <w:rsid w:val="00033B0D"/>
    <w:rsid w:val="00034F28"/>
    <w:rsid w:val="000358D2"/>
    <w:rsid w:val="00035F72"/>
    <w:rsid w:val="0004022A"/>
    <w:rsid w:val="00051721"/>
    <w:rsid w:val="000578F9"/>
    <w:rsid w:val="00057DF1"/>
    <w:rsid w:val="00060F6A"/>
    <w:rsid w:val="00061D7A"/>
    <w:rsid w:val="000623E3"/>
    <w:rsid w:val="00062EA5"/>
    <w:rsid w:val="00063BC1"/>
    <w:rsid w:val="00065116"/>
    <w:rsid w:val="00067CFF"/>
    <w:rsid w:val="00071702"/>
    <w:rsid w:val="000755B0"/>
    <w:rsid w:val="000768CB"/>
    <w:rsid w:val="000776BB"/>
    <w:rsid w:val="000804C5"/>
    <w:rsid w:val="00090E11"/>
    <w:rsid w:val="00094981"/>
    <w:rsid w:val="00095719"/>
    <w:rsid w:val="0009650F"/>
    <w:rsid w:val="00097FCD"/>
    <w:rsid w:val="000A35DB"/>
    <w:rsid w:val="000A4E85"/>
    <w:rsid w:val="000A633F"/>
    <w:rsid w:val="000A65B9"/>
    <w:rsid w:val="000A7D34"/>
    <w:rsid w:val="000B2A95"/>
    <w:rsid w:val="000B68CB"/>
    <w:rsid w:val="000C016B"/>
    <w:rsid w:val="000C1023"/>
    <w:rsid w:val="000C1B65"/>
    <w:rsid w:val="000C2655"/>
    <w:rsid w:val="000C5944"/>
    <w:rsid w:val="000C6312"/>
    <w:rsid w:val="000D0F57"/>
    <w:rsid w:val="000D3FA6"/>
    <w:rsid w:val="000D6429"/>
    <w:rsid w:val="000D6D9F"/>
    <w:rsid w:val="000E11DD"/>
    <w:rsid w:val="000E4231"/>
    <w:rsid w:val="000E4527"/>
    <w:rsid w:val="000E7DD9"/>
    <w:rsid w:val="000F0B3E"/>
    <w:rsid w:val="000F1C42"/>
    <w:rsid w:val="000F2AE4"/>
    <w:rsid w:val="000F64D3"/>
    <w:rsid w:val="000F71B8"/>
    <w:rsid w:val="00101DDA"/>
    <w:rsid w:val="0011069D"/>
    <w:rsid w:val="0011213E"/>
    <w:rsid w:val="001125E9"/>
    <w:rsid w:val="00112C04"/>
    <w:rsid w:val="00114FBF"/>
    <w:rsid w:val="001203AE"/>
    <w:rsid w:val="00124B2A"/>
    <w:rsid w:val="00130DA7"/>
    <w:rsid w:val="00130E20"/>
    <w:rsid w:val="0013250A"/>
    <w:rsid w:val="00137CB4"/>
    <w:rsid w:val="00140CF0"/>
    <w:rsid w:val="00141B3E"/>
    <w:rsid w:val="00141B74"/>
    <w:rsid w:val="00143313"/>
    <w:rsid w:val="00144D7E"/>
    <w:rsid w:val="0014593C"/>
    <w:rsid w:val="0014761F"/>
    <w:rsid w:val="001477CC"/>
    <w:rsid w:val="00147DB2"/>
    <w:rsid w:val="001511B3"/>
    <w:rsid w:val="00151F2A"/>
    <w:rsid w:val="00152047"/>
    <w:rsid w:val="0015229F"/>
    <w:rsid w:val="00153656"/>
    <w:rsid w:val="00155029"/>
    <w:rsid w:val="0015638F"/>
    <w:rsid w:val="001577CD"/>
    <w:rsid w:val="00160902"/>
    <w:rsid w:val="00161C4A"/>
    <w:rsid w:val="00164019"/>
    <w:rsid w:val="001651C1"/>
    <w:rsid w:val="00165B12"/>
    <w:rsid w:val="00170733"/>
    <w:rsid w:val="00175B48"/>
    <w:rsid w:val="00180702"/>
    <w:rsid w:val="00180E20"/>
    <w:rsid w:val="00183813"/>
    <w:rsid w:val="00184A0F"/>
    <w:rsid w:val="0018766C"/>
    <w:rsid w:val="0019072A"/>
    <w:rsid w:val="0019125B"/>
    <w:rsid w:val="00191BAB"/>
    <w:rsid w:val="001920D6"/>
    <w:rsid w:val="0019264D"/>
    <w:rsid w:val="001930DC"/>
    <w:rsid w:val="001A0FAD"/>
    <w:rsid w:val="001A12EC"/>
    <w:rsid w:val="001A25C3"/>
    <w:rsid w:val="001A2E74"/>
    <w:rsid w:val="001A6C92"/>
    <w:rsid w:val="001A7185"/>
    <w:rsid w:val="001B211F"/>
    <w:rsid w:val="001B2350"/>
    <w:rsid w:val="001B2991"/>
    <w:rsid w:val="001B31BF"/>
    <w:rsid w:val="001B3AB7"/>
    <w:rsid w:val="001B40C7"/>
    <w:rsid w:val="001B57E2"/>
    <w:rsid w:val="001B62A2"/>
    <w:rsid w:val="001B6B2D"/>
    <w:rsid w:val="001B6E52"/>
    <w:rsid w:val="001B7DBC"/>
    <w:rsid w:val="001C2C11"/>
    <w:rsid w:val="001C687A"/>
    <w:rsid w:val="001D0464"/>
    <w:rsid w:val="001D1BAD"/>
    <w:rsid w:val="001D3033"/>
    <w:rsid w:val="001D372C"/>
    <w:rsid w:val="001D7791"/>
    <w:rsid w:val="001E02F3"/>
    <w:rsid w:val="001E1E3F"/>
    <w:rsid w:val="001E7113"/>
    <w:rsid w:val="001F064C"/>
    <w:rsid w:val="001F1C5C"/>
    <w:rsid w:val="001F28CB"/>
    <w:rsid w:val="001F539D"/>
    <w:rsid w:val="001F7986"/>
    <w:rsid w:val="002002DC"/>
    <w:rsid w:val="002009A1"/>
    <w:rsid w:val="00202801"/>
    <w:rsid w:val="002041E7"/>
    <w:rsid w:val="00204E4B"/>
    <w:rsid w:val="00205CAC"/>
    <w:rsid w:val="00206915"/>
    <w:rsid w:val="00211DA6"/>
    <w:rsid w:val="00214F4D"/>
    <w:rsid w:val="00214F99"/>
    <w:rsid w:val="002169D0"/>
    <w:rsid w:val="0022044E"/>
    <w:rsid w:val="00220905"/>
    <w:rsid w:val="00223052"/>
    <w:rsid w:val="0022367B"/>
    <w:rsid w:val="002302E0"/>
    <w:rsid w:val="002335A3"/>
    <w:rsid w:val="002341F0"/>
    <w:rsid w:val="00241671"/>
    <w:rsid w:val="0024219E"/>
    <w:rsid w:val="002457F2"/>
    <w:rsid w:val="00246E0D"/>
    <w:rsid w:val="0025273F"/>
    <w:rsid w:val="00252AB1"/>
    <w:rsid w:val="00252D73"/>
    <w:rsid w:val="00256A59"/>
    <w:rsid w:val="00257271"/>
    <w:rsid w:val="002603EB"/>
    <w:rsid w:val="002615EE"/>
    <w:rsid w:val="002631DC"/>
    <w:rsid w:val="00265B99"/>
    <w:rsid w:val="002675F1"/>
    <w:rsid w:val="00267C86"/>
    <w:rsid w:val="0027040F"/>
    <w:rsid w:val="00272B83"/>
    <w:rsid w:val="00282D7E"/>
    <w:rsid w:val="002839A5"/>
    <w:rsid w:val="00284FE0"/>
    <w:rsid w:val="00287CA0"/>
    <w:rsid w:val="00294F58"/>
    <w:rsid w:val="00296660"/>
    <w:rsid w:val="002A01F1"/>
    <w:rsid w:val="002A1EAD"/>
    <w:rsid w:val="002A747B"/>
    <w:rsid w:val="002B0ABA"/>
    <w:rsid w:val="002B15C7"/>
    <w:rsid w:val="002B16F1"/>
    <w:rsid w:val="002B188A"/>
    <w:rsid w:val="002C5D34"/>
    <w:rsid w:val="002C5EE7"/>
    <w:rsid w:val="002D246D"/>
    <w:rsid w:val="002D2D03"/>
    <w:rsid w:val="002D398D"/>
    <w:rsid w:val="002D4E3F"/>
    <w:rsid w:val="002E369B"/>
    <w:rsid w:val="002E62FA"/>
    <w:rsid w:val="002F2B12"/>
    <w:rsid w:val="002F2F4C"/>
    <w:rsid w:val="002F46AD"/>
    <w:rsid w:val="002F4D84"/>
    <w:rsid w:val="002F5AF0"/>
    <w:rsid w:val="002F5E6A"/>
    <w:rsid w:val="002F6928"/>
    <w:rsid w:val="002F75AA"/>
    <w:rsid w:val="002F7E01"/>
    <w:rsid w:val="00302079"/>
    <w:rsid w:val="00306861"/>
    <w:rsid w:val="003073FA"/>
    <w:rsid w:val="00307606"/>
    <w:rsid w:val="00307C75"/>
    <w:rsid w:val="00310728"/>
    <w:rsid w:val="00312DD6"/>
    <w:rsid w:val="00315C4E"/>
    <w:rsid w:val="00321A6D"/>
    <w:rsid w:val="003234F3"/>
    <w:rsid w:val="00323E6E"/>
    <w:rsid w:val="00324ADB"/>
    <w:rsid w:val="00325347"/>
    <w:rsid w:val="003257FA"/>
    <w:rsid w:val="00325FE8"/>
    <w:rsid w:val="00327083"/>
    <w:rsid w:val="00332C3A"/>
    <w:rsid w:val="003337E2"/>
    <w:rsid w:val="003339A0"/>
    <w:rsid w:val="00333A8B"/>
    <w:rsid w:val="00334B44"/>
    <w:rsid w:val="00334E96"/>
    <w:rsid w:val="0033522D"/>
    <w:rsid w:val="003352D9"/>
    <w:rsid w:val="003375DA"/>
    <w:rsid w:val="003423AF"/>
    <w:rsid w:val="0034261E"/>
    <w:rsid w:val="0034500C"/>
    <w:rsid w:val="003469A4"/>
    <w:rsid w:val="0034723D"/>
    <w:rsid w:val="00353D78"/>
    <w:rsid w:val="003546AC"/>
    <w:rsid w:val="00355959"/>
    <w:rsid w:val="00355A34"/>
    <w:rsid w:val="00356F4E"/>
    <w:rsid w:val="00357A2E"/>
    <w:rsid w:val="00372F5C"/>
    <w:rsid w:val="00373AF3"/>
    <w:rsid w:val="00373BB1"/>
    <w:rsid w:val="00375A78"/>
    <w:rsid w:val="00382334"/>
    <w:rsid w:val="00382FC1"/>
    <w:rsid w:val="003837D3"/>
    <w:rsid w:val="003860A3"/>
    <w:rsid w:val="00390FF7"/>
    <w:rsid w:val="003929CD"/>
    <w:rsid w:val="003946F5"/>
    <w:rsid w:val="00396017"/>
    <w:rsid w:val="00397291"/>
    <w:rsid w:val="003A2461"/>
    <w:rsid w:val="003A3396"/>
    <w:rsid w:val="003A3518"/>
    <w:rsid w:val="003A36C7"/>
    <w:rsid w:val="003A6DEA"/>
    <w:rsid w:val="003B048B"/>
    <w:rsid w:val="003B286B"/>
    <w:rsid w:val="003C193D"/>
    <w:rsid w:val="003D0897"/>
    <w:rsid w:val="003D2938"/>
    <w:rsid w:val="003D4BED"/>
    <w:rsid w:val="003D665C"/>
    <w:rsid w:val="003D6C12"/>
    <w:rsid w:val="003E485A"/>
    <w:rsid w:val="003E613E"/>
    <w:rsid w:val="003E7317"/>
    <w:rsid w:val="003E7A35"/>
    <w:rsid w:val="003F029A"/>
    <w:rsid w:val="003F348B"/>
    <w:rsid w:val="003F48C5"/>
    <w:rsid w:val="004004FC"/>
    <w:rsid w:val="004034D7"/>
    <w:rsid w:val="00403546"/>
    <w:rsid w:val="004038D2"/>
    <w:rsid w:val="00403F55"/>
    <w:rsid w:val="00404F2D"/>
    <w:rsid w:val="0040548E"/>
    <w:rsid w:val="004112BA"/>
    <w:rsid w:val="00413685"/>
    <w:rsid w:val="004155AA"/>
    <w:rsid w:val="00415A47"/>
    <w:rsid w:val="00420609"/>
    <w:rsid w:val="004243BB"/>
    <w:rsid w:val="00427F7A"/>
    <w:rsid w:val="004307C3"/>
    <w:rsid w:val="00430D49"/>
    <w:rsid w:val="0043180A"/>
    <w:rsid w:val="00432F43"/>
    <w:rsid w:val="0043332C"/>
    <w:rsid w:val="00434157"/>
    <w:rsid w:val="0043473C"/>
    <w:rsid w:val="00437C5C"/>
    <w:rsid w:val="004429A5"/>
    <w:rsid w:val="00443301"/>
    <w:rsid w:val="00444CB2"/>
    <w:rsid w:val="004502BE"/>
    <w:rsid w:val="004504D1"/>
    <w:rsid w:val="0045096B"/>
    <w:rsid w:val="00450A7A"/>
    <w:rsid w:val="004515E9"/>
    <w:rsid w:val="00451EF8"/>
    <w:rsid w:val="0045362C"/>
    <w:rsid w:val="00453B86"/>
    <w:rsid w:val="00455262"/>
    <w:rsid w:val="00455722"/>
    <w:rsid w:val="00457900"/>
    <w:rsid w:val="00457C93"/>
    <w:rsid w:val="004603EF"/>
    <w:rsid w:val="00462651"/>
    <w:rsid w:val="00467C36"/>
    <w:rsid w:val="00471541"/>
    <w:rsid w:val="00471B95"/>
    <w:rsid w:val="0047360F"/>
    <w:rsid w:val="00474802"/>
    <w:rsid w:val="00474B38"/>
    <w:rsid w:val="00475413"/>
    <w:rsid w:val="00475D5D"/>
    <w:rsid w:val="0048494C"/>
    <w:rsid w:val="004934B2"/>
    <w:rsid w:val="0049377C"/>
    <w:rsid w:val="0049510D"/>
    <w:rsid w:val="00495676"/>
    <w:rsid w:val="004A032D"/>
    <w:rsid w:val="004A2539"/>
    <w:rsid w:val="004A3185"/>
    <w:rsid w:val="004A46C5"/>
    <w:rsid w:val="004A4FFC"/>
    <w:rsid w:val="004A610C"/>
    <w:rsid w:val="004B03DA"/>
    <w:rsid w:val="004B45E8"/>
    <w:rsid w:val="004B4631"/>
    <w:rsid w:val="004B4BBF"/>
    <w:rsid w:val="004B583C"/>
    <w:rsid w:val="004B656D"/>
    <w:rsid w:val="004C0EC2"/>
    <w:rsid w:val="004C1EC4"/>
    <w:rsid w:val="004C2F78"/>
    <w:rsid w:val="004C65E9"/>
    <w:rsid w:val="004D0B53"/>
    <w:rsid w:val="004D0CAA"/>
    <w:rsid w:val="004D243D"/>
    <w:rsid w:val="004E0032"/>
    <w:rsid w:val="004E0A8E"/>
    <w:rsid w:val="004E1A2A"/>
    <w:rsid w:val="004E2567"/>
    <w:rsid w:val="004E2943"/>
    <w:rsid w:val="004E4282"/>
    <w:rsid w:val="004E7751"/>
    <w:rsid w:val="004E7788"/>
    <w:rsid w:val="004E7E1F"/>
    <w:rsid w:val="004F0624"/>
    <w:rsid w:val="004F22CE"/>
    <w:rsid w:val="004F2D26"/>
    <w:rsid w:val="004F31A6"/>
    <w:rsid w:val="004F3AA5"/>
    <w:rsid w:val="004F5A0A"/>
    <w:rsid w:val="004F711E"/>
    <w:rsid w:val="004F75FB"/>
    <w:rsid w:val="00501EAF"/>
    <w:rsid w:val="00503D4B"/>
    <w:rsid w:val="005047A6"/>
    <w:rsid w:val="00505FC9"/>
    <w:rsid w:val="0050626E"/>
    <w:rsid w:val="00513044"/>
    <w:rsid w:val="005160AE"/>
    <w:rsid w:val="0051687F"/>
    <w:rsid w:val="00520101"/>
    <w:rsid w:val="005218A3"/>
    <w:rsid w:val="00523C10"/>
    <w:rsid w:val="00523C2B"/>
    <w:rsid w:val="0052678E"/>
    <w:rsid w:val="00526971"/>
    <w:rsid w:val="00527596"/>
    <w:rsid w:val="005326D8"/>
    <w:rsid w:val="0053417E"/>
    <w:rsid w:val="005352EF"/>
    <w:rsid w:val="00536B77"/>
    <w:rsid w:val="00540D6F"/>
    <w:rsid w:val="0054556E"/>
    <w:rsid w:val="00552357"/>
    <w:rsid w:val="00560BC8"/>
    <w:rsid w:val="00562467"/>
    <w:rsid w:val="00566280"/>
    <w:rsid w:val="0056758B"/>
    <w:rsid w:val="0057399A"/>
    <w:rsid w:val="00574887"/>
    <w:rsid w:val="00580EE5"/>
    <w:rsid w:val="00582ADE"/>
    <w:rsid w:val="00582B13"/>
    <w:rsid w:val="00584F96"/>
    <w:rsid w:val="005860F4"/>
    <w:rsid w:val="005870A8"/>
    <w:rsid w:val="00587250"/>
    <w:rsid w:val="00591614"/>
    <w:rsid w:val="005943BB"/>
    <w:rsid w:val="00594893"/>
    <w:rsid w:val="005961C7"/>
    <w:rsid w:val="005A38C3"/>
    <w:rsid w:val="005A4E16"/>
    <w:rsid w:val="005B0528"/>
    <w:rsid w:val="005B1D81"/>
    <w:rsid w:val="005B42DE"/>
    <w:rsid w:val="005B4C93"/>
    <w:rsid w:val="005B7791"/>
    <w:rsid w:val="005C0440"/>
    <w:rsid w:val="005C0713"/>
    <w:rsid w:val="005C2582"/>
    <w:rsid w:val="005C67BB"/>
    <w:rsid w:val="005C7CBF"/>
    <w:rsid w:val="005D419B"/>
    <w:rsid w:val="005D4F82"/>
    <w:rsid w:val="005E1331"/>
    <w:rsid w:val="005E13D5"/>
    <w:rsid w:val="005E18B2"/>
    <w:rsid w:val="005E71F5"/>
    <w:rsid w:val="005F0057"/>
    <w:rsid w:val="005F2A70"/>
    <w:rsid w:val="005F3B49"/>
    <w:rsid w:val="005F58A8"/>
    <w:rsid w:val="005F71A2"/>
    <w:rsid w:val="005F74D1"/>
    <w:rsid w:val="005F74D7"/>
    <w:rsid w:val="00601AD2"/>
    <w:rsid w:val="00602CE2"/>
    <w:rsid w:val="00602D2E"/>
    <w:rsid w:val="00605A30"/>
    <w:rsid w:val="006078F7"/>
    <w:rsid w:val="00610BF8"/>
    <w:rsid w:val="00615A00"/>
    <w:rsid w:val="00621A1D"/>
    <w:rsid w:val="00622DCC"/>
    <w:rsid w:val="00632F92"/>
    <w:rsid w:val="00633E25"/>
    <w:rsid w:val="006344B0"/>
    <w:rsid w:val="00637FB7"/>
    <w:rsid w:val="00641322"/>
    <w:rsid w:val="00641DA5"/>
    <w:rsid w:val="006428C3"/>
    <w:rsid w:val="00645403"/>
    <w:rsid w:val="00646191"/>
    <w:rsid w:val="00647816"/>
    <w:rsid w:val="006519FD"/>
    <w:rsid w:val="0065400C"/>
    <w:rsid w:val="00657396"/>
    <w:rsid w:val="00660353"/>
    <w:rsid w:val="006606A3"/>
    <w:rsid w:val="006653DC"/>
    <w:rsid w:val="006721F4"/>
    <w:rsid w:val="00673A02"/>
    <w:rsid w:val="0067659F"/>
    <w:rsid w:val="00677076"/>
    <w:rsid w:val="00680551"/>
    <w:rsid w:val="0068125D"/>
    <w:rsid w:val="00681B0A"/>
    <w:rsid w:val="00686EF6"/>
    <w:rsid w:val="00690DB9"/>
    <w:rsid w:val="00690FA6"/>
    <w:rsid w:val="00692509"/>
    <w:rsid w:val="00694837"/>
    <w:rsid w:val="00695392"/>
    <w:rsid w:val="00697E39"/>
    <w:rsid w:val="006A05CB"/>
    <w:rsid w:val="006A26B8"/>
    <w:rsid w:val="006A4D56"/>
    <w:rsid w:val="006A4F5A"/>
    <w:rsid w:val="006A5F8B"/>
    <w:rsid w:val="006A6F13"/>
    <w:rsid w:val="006B04A9"/>
    <w:rsid w:val="006B5E1F"/>
    <w:rsid w:val="006B6695"/>
    <w:rsid w:val="006C2341"/>
    <w:rsid w:val="006C4528"/>
    <w:rsid w:val="006C4909"/>
    <w:rsid w:val="006C7C75"/>
    <w:rsid w:val="006C7E14"/>
    <w:rsid w:val="006D1CE1"/>
    <w:rsid w:val="006D201F"/>
    <w:rsid w:val="006D71AF"/>
    <w:rsid w:val="006E0981"/>
    <w:rsid w:val="006E790A"/>
    <w:rsid w:val="006E799B"/>
    <w:rsid w:val="006F0D07"/>
    <w:rsid w:val="006F23F9"/>
    <w:rsid w:val="006F3BB7"/>
    <w:rsid w:val="006F4D9F"/>
    <w:rsid w:val="006F5314"/>
    <w:rsid w:val="006F575E"/>
    <w:rsid w:val="00700FA7"/>
    <w:rsid w:val="00704D16"/>
    <w:rsid w:val="00704F96"/>
    <w:rsid w:val="007057CE"/>
    <w:rsid w:val="00706D5F"/>
    <w:rsid w:val="007106EF"/>
    <w:rsid w:val="00711A8A"/>
    <w:rsid w:val="007148FC"/>
    <w:rsid w:val="0071604B"/>
    <w:rsid w:val="0071742D"/>
    <w:rsid w:val="00720409"/>
    <w:rsid w:val="0072091C"/>
    <w:rsid w:val="0072208B"/>
    <w:rsid w:val="007231F1"/>
    <w:rsid w:val="007240F3"/>
    <w:rsid w:val="00724FA5"/>
    <w:rsid w:val="00725307"/>
    <w:rsid w:val="007264BD"/>
    <w:rsid w:val="00731318"/>
    <w:rsid w:val="00732F76"/>
    <w:rsid w:val="0073416E"/>
    <w:rsid w:val="00735DFD"/>
    <w:rsid w:val="00735EC2"/>
    <w:rsid w:val="007379B1"/>
    <w:rsid w:val="007403F4"/>
    <w:rsid w:val="00745343"/>
    <w:rsid w:val="00746CF6"/>
    <w:rsid w:val="007506BE"/>
    <w:rsid w:val="00750847"/>
    <w:rsid w:val="007519AE"/>
    <w:rsid w:val="00754EFF"/>
    <w:rsid w:val="00763666"/>
    <w:rsid w:val="00764698"/>
    <w:rsid w:val="00765889"/>
    <w:rsid w:val="00766539"/>
    <w:rsid w:val="00766F24"/>
    <w:rsid w:val="00767C5F"/>
    <w:rsid w:val="00771FEB"/>
    <w:rsid w:val="0077222D"/>
    <w:rsid w:val="00777419"/>
    <w:rsid w:val="00790308"/>
    <w:rsid w:val="007937BC"/>
    <w:rsid w:val="007975C1"/>
    <w:rsid w:val="007A1E66"/>
    <w:rsid w:val="007A2E89"/>
    <w:rsid w:val="007B160A"/>
    <w:rsid w:val="007C1D53"/>
    <w:rsid w:val="007C31E9"/>
    <w:rsid w:val="007C42F4"/>
    <w:rsid w:val="007C48DC"/>
    <w:rsid w:val="007D0934"/>
    <w:rsid w:val="007D12F5"/>
    <w:rsid w:val="007D4E3D"/>
    <w:rsid w:val="007D52C9"/>
    <w:rsid w:val="007D6118"/>
    <w:rsid w:val="007D6EBA"/>
    <w:rsid w:val="007D71FC"/>
    <w:rsid w:val="007E0BDB"/>
    <w:rsid w:val="007E20B1"/>
    <w:rsid w:val="007E4008"/>
    <w:rsid w:val="007E433E"/>
    <w:rsid w:val="007E54B4"/>
    <w:rsid w:val="007E6BD4"/>
    <w:rsid w:val="007F087F"/>
    <w:rsid w:val="007F0DC3"/>
    <w:rsid w:val="007F2630"/>
    <w:rsid w:val="007F4D18"/>
    <w:rsid w:val="007F5736"/>
    <w:rsid w:val="00802798"/>
    <w:rsid w:val="008029E2"/>
    <w:rsid w:val="00806344"/>
    <w:rsid w:val="008069FA"/>
    <w:rsid w:val="00807E6C"/>
    <w:rsid w:val="00813C58"/>
    <w:rsid w:val="00816AFD"/>
    <w:rsid w:val="00823676"/>
    <w:rsid w:val="008254A0"/>
    <w:rsid w:val="008272B0"/>
    <w:rsid w:val="00830ADD"/>
    <w:rsid w:val="00831C7F"/>
    <w:rsid w:val="00832E85"/>
    <w:rsid w:val="00834694"/>
    <w:rsid w:val="00836700"/>
    <w:rsid w:val="0084034D"/>
    <w:rsid w:val="00840778"/>
    <w:rsid w:val="00841711"/>
    <w:rsid w:val="008478FD"/>
    <w:rsid w:val="0085019B"/>
    <w:rsid w:val="008522D5"/>
    <w:rsid w:val="008538B9"/>
    <w:rsid w:val="00862501"/>
    <w:rsid w:val="00862CB2"/>
    <w:rsid w:val="008644EE"/>
    <w:rsid w:val="00864EDC"/>
    <w:rsid w:val="00865C36"/>
    <w:rsid w:val="00865C8A"/>
    <w:rsid w:val="008660B6"/>
    <w:rsid w:val="00867B28"/>
    <w:rsid w:val="00870732"/>
    <w:rsid w:val="0087604D"/>
    <w:rsid w:val="00877D19"/>
    <w:rsid w:val="00881749"/>
    <w:rsid w:val="00884A1F"/>
    <w:rsid w:val="00887440"/>
    <w:rsid w:val="008923ED"/>
    <w:rsid w:val="008A1C97"/>
    <w:rsid w:val="008A2FC9"/>
    <w:rsid w:val="008A5AB0"/>
    <w:rsid w:val="008B3BC4"/>
    <w:rsid w:val="008B66E9"/>
    <w:rsid w:val="008B7F90"/>
    <w:rsid w:val="008C1422"/>
    <w:rsid w:val="008C3D86"/>
    <w:rsid w:val="008C4CC9"/>
    <w:rsid w:val="008C52FB"/>
    <w:rsid w:val="008D136C"/>
    <w:rsid w:val="008D2AED"/>
    <w:rsid w:val="008D3550"/>
    <w:rsid w:val="008D715F"/>
    <w:rsid w:val="008E016E"/>
    <w:rsid w:val="008E03DB"/>
    <w:rsid w:val="008E2603"/>
    <w:rsid w:val="008F0444"/>
    <w:rsid w:val="008F27DF"/>
    <w:rsid w:val="008F2DCE"/>
    <w:rsid w:val="008F3825"/>
    <w:rsid w:val="008F3B56"/>
    <w:rsid w:val="008F6FF5"/>
    <w:rsid w:val="0090198E"/>
    <w:rsid w:val="00903FD7"/>
    <w:rsid w:val="00904040"/>
    <w:rsid w:val="00906A72"/>
    <w:rsid w:val="00907D1A"/>
    <w:rsid w:val="00911826"/>
    <w:rsid w:val="00912F9B"/>
    <w:rsid w:val="009147AD"/>
    <w:rsid w:val="0091499C"/>
    <w:rsid w:val="009162DF"/>
    <w:rsid w:val="00916D8D"/>
    <w:rsid w:val="009210E4"/>
    <w:rsid w:val="009230FE"/>
    <w:rsid w:val="00925937"/>
    <w:rsid w:val="0092780A"/>
    <w:rsid w:val="00931218"/>
    <w:rsid w:val="00934A56"/>
    <w:rsid w:val="00935A8C"/>
    <w:rsid w:val="00937114"/>
    <w:rsid w:val="00940AAF"/>
    <w:rsid w:val="00941E69"/>
    <w:rsid w:val="00942815"/>
    <w:rsid w:val="00942B47"/>
    <w:rsid w:val="0094545E"/>
    <w:rsid w:val="00945D63"/>
    <w:rsid w:val="00946CAA"/>
    <w:rsid w:val="00947322"/>
    <w:rsid w:val="0094747A"/>
    <w:rsid w:val="00950335"/>
    <w:rsid w:val="0095060C"/>
    <w:rsid w:val="00951057"/>
    <w:rsid w:val="00955F44"/>
    <w:rsid w:val="009562CE"/>
    <w:rsid w:val="00956B63"/>
    <w:rsid w:val="00957C8C"/>
    <w:rsid w:val="009614A6"/>
    <w:rsid w:val="009645D6"/>
    <w:rsid w:val="00967B08"/>
    <w:rsid w:val="009746C5"/>
    <w:rsid w:val="009803C7"/>
    <w:rsid w:val="009819DF"/>
    <w:rsid w:val="00986940"/>
    <w:rsid w:val="00987C73"/>
    <w:rsid w:val="00991C65"/>
    <w:rsid w:val="009941D2"/>
    <w:rsid w:val="009943E0"/>
    <w:rsid w:val="00996BD6"/>
    <w:rsid w:val="009A3641"/>
    <w:rsid w:val="009A3878"/>
    <w:rsid w:val="009A58E9"/>
    <w:rsid w:val="009A60A5"/>
    <w:rsid w:val="009A6F3B"/>
    <w:rsid w:val="009A7EB0"/>
    <w:rsid w:val="009B56BA"/>
    <w:rsid w:val="009C0650"/>
    <w:rsid w:val="009C1F7F"/>
    <w:rsid w:val="009C31DA"/>
    <w:rsid w:val="009C377D"/>
    <w:rsid w:val="009C489E"/>
    <w:rsid w:val="009C72B0"/>
    <w:rsid w:val="009C7364"/>
    <w:rsid w:val="009C76D5"/>
    <w:rsid w:val="009D3158"/>
    <w:rsid w:val="009D33EB"/>
    <w:rsid w:val="009D4A45"/>
    <w:rsid w:val="009D5474"/>
    <w:rsid w:val="009D7878"/>
    <w:rsid w:val="009E0CF5"/>
    <w:rsid w:val="009E3A9D"/>
    <w:rsid w:val="009E4632"/>
    <w:rsid w:val="009F0C38"/>
    <w:rsid w:val="009F216B"/>
    <w:rsid w:val="009F2A60"/>
    <w:rsid w:val="009F2AE9"/>
    <w:rsid w:val="009F5552"/>
    <w:rsid w:val="00A00438"/>
    <w:rsid w:val="00A0310A"/>
    <w:rsid w:val="00A05D82"/>
    <w:rsid w:val="00A101C5"/>
    <w:rsid w:val="00A10D20"/>
    <w:rsid w:val="00A14305"/>
    <w:rsid w:val="00A1455E"/>
    <w:rsid w:val="00A14A1A"/>
    <w:rsid w:val="00A16926"/>
    <w:rsid w:val="00A17358"/>
    <w:rsid w:val="00A17CE6"/>
    <w:rsid w:val="00A20CC8"/>
    <w:rsid w:val="00A21241"/>
    <w:rsid w:val="00A216A3"/>
    <w:rsid w:val="00A22796"/>
    <w:rsid w:val="00A251CC"/>
    <w:rsid w:val="00A27501"/>
    <w:rsid w:val="00A34F1C"/>
    <w:rsid w:val="00A34F33"/>
    <w:rsid w:val="00A366CC"/>
    <w:rsid w:val="00A36809"/>
    <w:rsid w:val="00A36AB1"/>
    <w:rsid w:val="00A4391F"/>
    <w:rsid w:val="00A5025B"/>
    <w:rsid w:val="00A50D3E"/>
    <w:rsid w:val="00A513D2"/>
    <w:rsid w:val="00A51F98"/>
    <w:rsid w:val="00A52BCB"/>
    <w:rsid w:val="00A542A5"/>
    <w:rsid w:val="00A5542D"/>
    <w:rsid w:val="00A55FA6"/>
    <w:rsid w:val="00A57133"/>
    <w:rsid w:val="00A6051E"/>
    <w:rsid w:val="00A60CA4"/>
    <w:rsid w:val="00A61520"/>
    <w:rsid w:val="00A621C8"/>
    <w:rsid w:val="00A67704"/>
    <w:rsid w:val="00A7015E"/>
    <w:rsid w:val="00A701EA"/>
    <w:rsid w:val="00A70EEF"/>
    <w:rsid w:val="00A74462"/>
    <w:rsid w:val="00A76685"/>
    <w:rsid w:val="00A77C05"/>
    <w:rsid w:val="00A8241E"/>
    <w:rsid w:val="00A8245E"/>
    <w:rsid w:val="00A83377"/>
    <w:rsid w:val="00A84F51"/>
    <w:rsid w:val="00A854A9"/>
    <w:rsid w:val="00A858B8"/>
    <w:rsid w:val="00A86487"/>
    <w:rsid w:val="00A91E90"/>
    <w:rsid w:val="00A92863"/>
    <w:rsid w:val="00A92ED0"/>
    <w:rsid w:val="00A95A72"/>
    <w:rsid w:val="00A9703B"/>
    <w:rsid w:val="00A97B8E"/>
    <w:rsid w:val="00AA0477"/>
    <w:rsid w:val="00AA229D"/>
    <w:rsid w:val="00AA2D44"/>
    <w:rsid w:val="00AB21AE"/>
    <w:rsid w:val="00AB6CB9"/>
    <w:rsid w:val="00AC121C"/>
    <w:rsid w:val="00AC7606"/>
    <w:rsid w:val="00AD1F8A"/>
    <w:rsid w:val="00AD31E7"/>
    <w:rsid w:val="00AD3E58"/>
    <w:rsid w:val="00AD47F1"/>
    <w:rsid w:val="00AD4A55"/>
    <w:rsid w:val="00AD76D7"/>
    <w:rsid w:val="00AE053D"/>
    <w:rsid w:val="00AE2498"/>
    <w:rsid w:val="00AE7D64"/>
    <w:rsid w:val="00AF0C27"/>
    <w:rsid w:val="00AF22DE"/>
    <w:rsid w:val="00AF376A"/>
    <w:rsid w:val="00AF3EB9"/>
    <w:rsid w:val="00AF3F9A"/>
    <w:rsid w:val="00AF4ED7"/>
    <w:rsid w:val="00AF580E"/>
    <w:rsid w:val="00AF5877"/>
    <w:rsid w:val="00B000FB"/>
    <w:rsid w:val="00B0015C"/>
    <w:rsid w:val="00B02609"/>
    <w:rsid w:val="00B026F6"/>
    <w:rsid w:val="00B05EDA"/>
    <w:rsid w:val="00B11678"/>
    <w:rsid w:val="00B13812"/>
    <w:rsid w:val="00B2011A"/>
    <w:rsid w:val="00B2640C"/>
    <w:rsid w:val="00B27992"/>
    <w:rsid w:val="00B35CA0"/>
    <w:rsid w:val="00B46A86"/>
    <w:rsid w:val="00B4700D"/>
    <w:rsid w:val="00B63309"/>
    <w:rsid w:val="00B66AAD"/>
    <w:rsid w:val="00B71D65"/>
    <w:rsid w:val="00B72C1F"/>
    <w:rsid w:val="00B72FF5"/>
    <w:rsid w:val="00B77A41"/>
    <w:rsid w:val="00B82817"/>
    <w:rsid w:val="00B85525"/>
    <w:rsid w:val="00B91356"/>
    <w:rsid w:val="00B94C86"/>
    <w:rsid w:val="00B95119"/>
    <w:rsid w:val="00B97DC5"/>
    <w:rsid w:val="00BA1400"/>
    <w:rsid w:val="00BA202B"/>
    <w:rsid w:val="00BA31C8"/>
    <w:rsid w:val="00BA343E"/>
    <w:rsid w:val="00BA59D4"/>
    <w:rsid w:val="00BA6C70"/>
    <w:rsid w:val="00BB1BE7"/>
    <w:rsid w:val="00BB2DE4"/>
    <w:rsid w:val="00BB3018"/>
    <w:rsid w:val="00BB45C6"/>
    <w:rsid w:val="00BB59DF"/>
    <w:rsid w:val="00BC0258"/>
    <w:rsid w:val="00BC086D"/>
    <w:rsid w:val="00BC1B87"/>
    <w:rsid w:val="00BC2351"/>
    <w:rsid w:val="00BC2459"/>
    <w:rsid w:val="00BC3689"/>
    <w:rsid w:val="00BC6C04"/>
    <w:rsid w:val="00BD1E70"/>
    <w:rsid w:val="00BD28A5"/>
    <w:rsid w:val="00BD2ECA"/>
    <w:rsid w:val="00BD7911"/>
    <w:rsid w:val="00BE04C0"/>
    <w:rsid w:val="00BE074B"/>
    <w:rsid w:val="00BE0A6D"/>
    <w:rsid w:val="00BE2F3F"/>
    <w:rsid w:val="00BE548A"/>
    <w:rsid w:val="00BE7957"/>
    <w:rsid w:val="00BF183D"/>
    <w:rsid w:val="00BF22F4"/>
    <w:rsid w:val="00BF23A7"/>
    <w:rsid w:val="00BF25B4"/>
    <w:rsid w:val="00BF2746"/>
    <w:rsid w:val="00BF39BA"/>
    <w:rsid w:val="00BF7F08"/>
    <w:rsid w:val="00C007E9"/>
    <w:rsid w:val="00C0130F"/>
    <w:rsid w:val="00C0249A"/>
    <w:rsid w:val="00C04A1C"/>
    <w:rsid w:val="00C05014"/>
    <w:rsid w:val="00C05662"/>
    <w:rsid w:val="00C0763C"/>
    <w:rsid w:val="00C0778C"/>
    <w:rsid w:val="00C120CD"/>
    <w:rsid w:val="00C167C2"/>
    <w:rsid w:val="00C16D78"/>
    <w:rsid w:val="00C174CA"/>
    <w:rsid w:val="00C2277A"/>
    <w:rsid w:val="00C24DA3"/>
    <w:rsid w:val="00C266E3"/>
    <w:rsid w:val="00C3190F"/>
    <w:rsid w:val="00C322A0"/>
    <w:rsid w:val="00C331F5"/>
    <w:rsid w:val="00C341FD"/>
    <w:rsid w:val="00C35F21"/>
    <w:rsid w:val="00C440A5"/>
    <w:rsid w:val="00C444E6"/>
    <w:rsid w:val="00C44552"/>
    <w:rsid w:val="00C50760"/>
    <w:rsid w:val="00C51441"/>
    <w:rsid w:val="00C51D76"/>
    <w:rsid w:val="00C5427C"/>
    <w:rsid w:val="00C56668"/>
    <w:rsid w:val="00C6217B"/>
    <w:rsid w:val="00C6311F"/>
    <w:rsid w:val="00C670AF"/>
    <w:rsid w:val="00C67ADF"/>
    <w:rsid w:val="00C67C38"/>
    <w:rsid w:val="00C70DF4"/>
    <w:rsid w:val="00C72BC9"/>
    <w:rsid w:val="00C733CE"/>
    <w:rsid w:val="00C7771C"/>
    <w:rsid w:val="00C85EE0"/>
    <w:rsid w:val="00C865C4"/>
    <w:rsid w:val="00C93440"/>
    <w:rsid w:val="00C953FC"/>
    <w:rsid w:val="00C96F74"/>
    <w:rsid w:val="00CA06BD"/>
    <w:rsid w:val="00CA22A8"/>
    <w:rsid w:val="00CA59DF"/>
    <w:rsid w:val="00CB0D28"/>
    <w:rsid w:val="00CB2C5A"/>
    <w:rsid w:val="00CC1678"/>
    <w:rsid w:val="00CC25F0"/>
    <w:rsid w:val="00CC7208"/>
    <w:rsid w:val="00CC7FAC"/>
    <w:rsid w:val="00CD0469"/>
    <w:rsid w:val="00CD1BF5"/>
    <w:rsid w:val="00CE05E7"/>
    <w:rsid w:val="00CE1A25"/>
    <w:rsid w:val="00CE34E0"/>
    <w:rsid w:val="00CE355A"/>
    <w:rsid w:val="00CE36EC"/>
    <w:rsid w:val="00CE3902"/>
    <w:rsid w:val="00CF19C3"/>
    <w:rsid w:val="00D01A3A"/>
    <w:rsid w:val="00D03D56"/>
    <w:rsid w:val="00D04450"/>
    <w:rsid w:val="00D05962"/>
    <w:rsid w:val="00D05F4B"/>
    <w:rsid w:val="00D06B8B"/>
    <w:rsid w:val="00D12267"/>
    <w:rsid w:val="00D12D53"/>
    <w:rsid w:val="00D160F3"/>
    <w:rsid w:val="00D163DA"/>
    <w:rsid w:val="00D2258A"/>
    <w:rsid w:val="00D2547E"/>
    <w:rsid w:val="00D25E13"/>
    <w:rsid w:val="00D26808"/>
    <w:rsid w:val="00D300B9"/>
    <w:rsid w:val="00D304D8"/>
    <w:rsid w:val="00D31498"/>
    <w:rsid w:val="00D317B6"/>
    <w:rsid w:val="00D31CEE"/>
    <w:rsid w:val="00D33A70"/>
    <w:rsid w:val="00D3433E"/>
    <w:rsid w:val="00D343AB"/>
    <w:rsid w:val="00D34442"/>
    <w:rsid w:val="00D41BDF"/>
    <w:rsid w:val="00D41FE1"/>
    <w:rsid w:val="00D42824"/>
    <w:rsid w:val="00D4316D"/>
    <w:rsid w:val="00D43EC8"/>
    <w:rsid w:val="00D457AF"/>
    <w:rsid w:val="00D46AE1"/>
    <w:rsid w:val="00D47312"/>
    <w:rsid w:val="00D51F8C"/>
    <w:rsid w:val="00D53587"/>
    <w:rsid w:val="00D536CA"/>
    <w:rsid w:val="00D5429C"/>
    <w:rsid w:val="00D5525E"/>
    <w:rsid w:val="00D57882"/>
    <w:rsid w:val="00D60744"/>
    <w:rsid w:val="00D6082B"/>
    <w:rsid w:val="00D61D46"/>
    <w:rsid w:val="00D63838"/>
    <w:rsid w:val="00D64D29"/>
    <w:rsid w:val="00D6507A"/>
    <w:rsid w:val="00D65C35"/>
    <w:rsid w:val="00D65E09"/>
    <w:rsid w:val="00D73724"/>
    <w:rsid w:val="00D73BCB"/>
    <w:rsid w:val="00D76337"/>
    <w:rsid w:val="00D77706"/>
    <w:rsid w:val="00D80B1C"/>
    <w:rsid w:val="00D83F1E"/>
    <w:rsid w:val="00D84BC0"/>
    <w:rsid w:val="00D87CFC"/>
    <w:rsid w:val="00D9008F"/>
    <w:rsid w:val="00D924E7"/>
    <w:rsid w:val="00D9259E"/>
    <w:rsid w:val="00D958E2"/>
    <w:rsid w:val="00DA1B22"/>
    <w:rsid w:val="00DA2065"/>
    <w:rsid w:val="00DA3CCF"/>
    <w:rsid w:val="00DB0ECB"/>
    <w:rsid w:val="00DB12EE"/>
    <w:rsid w:val="00DB19C7"/>
    <w:rsid w:val="00DB1A0B"/>
    <w:rsid w:val="00DB1B45"/>
    <w:rsid w:val="00DB2C37"/>
    <w:rsid w:val="00DB4B70"/>
    <w:rsid w:val="00DB5395"/>
    <w:rsid w:val="00DB6B24"/>
    <w:rsid w:val="00DC1BD6"/>
    <w:rsid w:val="00DC21F6"/>
    <w:rsid w:val="00DC4979"/>
    <w:rsid w:val="00DC6244"/>
    <w:rsid w:val="00DC6980"/>
    <w:rsid w:val="00DC6BE7"/>
    <w:rsid w:val="00DD09AB"/>
    <w:rsid w:val="00DD53DE"/>
    <w:rsid w:val="00DD7291"/>
    <w:rsid w:val="00DD7861"/>
    <w:rsid w:val="00DE2DFB"/>
    <w:rsid w:val="00DE4AF2"/>
    <w:rsid w:val="00DE640A"/>
    <w:rsid w:val="00DE7B25"/>
    <w:rsid w:val="00DF1C47"/>
    <w:rsid w:val="00DF4893"/>
    <w:rsid w:val="00DF5058"/>
    <w:rsid w:val="00DF5063"/>
    <w:rsid w:val="00DF51A2"/>
    <w:rsid w:val="00E001A3"/>
    <w:rsid w:val="00E008C7"/>
    <w:rsid w:val="00E017B9"/>
    <w:rsid w:val="00E06D15"/>
    <w:rsid w:val="00E106C9"/>
    <w:rsid w:val="00E10803"/>
    <w:rsid w:val="00E13FB0"/>
    <w:rsid w:val="00E15B0E"/>
    <w:rsid w:val="00E17438"/>
    <w:rsid w:val="00E17834"/>
    <w:rsid w:val="00E17AD8"/>
    <w:rsid w:val="00E17CBD"/>
    <w:rsid w:val="00E2009C"/>
    <w:rsid w:val="00E209FA"/>
    <w:rsid w:val="00E20BA0"/>
    <w:rsid w:val="00E2130C"/>
    <w:rsid w:val="00E24D01"/>
    <w:rsid w:val="00E24E6B"/>
    <w:rsid w:val="00E25AE7"/>
    <w:rsid w:val="00E344C7"/>
    <w:rsid w:val="00E344E4"/>
    <w:rsid w:val="00E37878"/>
    <w:rsid w:val="00E40DE9"/>
    <w:rsid w:val="00E417AD"/>
    <w:rsid w:val="00E42D8A"/>
    <w:rsid w:val="00E460D5"/>
    <w:rsid w:val="00E464DE"/>
    <w:rsid w:val="00E477E9"/>
    <w:rsid w:val="00E52ED0"/>
    <w:rsid w:val="00E533FE"/>
    <w:rsid w:val="00E53531"/>
    <w:rsid w:val="00E53559"/>
    <w:rsid w:val="00E55D80"/>
    <w:rsid w:val="00E568BA"/>
    <w:rsid w:val="00E61654"/>
    <w:rsid w:val="00E62656"/>
    <w:rsid w:val="00E63554"/>
    <w:rsid w:val="00E6564B"/>
    <w:rsid w:val="00E65E2F"/>
    <w:rsid w:val="00E7158C"/>
    <w:rsid w:val="00E72A10"/>
    <w:rsid w:val="00E77100"/>
    <w:rsid w:val="00E8012C"/>
    <w:rsid w:val="00E85EC5"/>
    <w:rsid w:val="00E86451"/>
    <w:rsid w:val="00E86671"/>
    <w:rsid w:val="00E93A28"/>
    <w:rsid w:val="00EA18F5"/>
    <w:rsid w:val="00EA3333"/>
    <w:rsid w:val="00EA68EC"/>
    <w:rsid w:val="00EA6A81"/>
    <w:rsid w:val="00EB0308"/>
    <w:rsid w:val="00EB0F8D"/>
    <w:rsid w:val="00EB166F"/>
    <w:rsid w:val="00EC1DDA"/>
    <w:rsid w:val="00EC370F"/>
    <w:rsid w:val="00EC5580"/>
    <w:rsid w:val="00EC65B6"/>
    <w:rsid w:val="00ED4455"/>
    <w:rsid w:val="00ED587D"/>
    <w:rsid w:val="00ED5DFE"/>
    <w:rsid w:val="00ED5F94"/>
    <w:rsid w:val="00ED6184"/>
    <w:rsid w:val="00EE56DF"/>
    <w:rsid w:val="00EE5786"/>
    <w:rsid w:val="00EE6C3C"/>
    <w:rsid w:val="00EF117B"/>
    <w:rsid w:val="00EF23BD"/>
    <w:rsid w:val="00EF29EE"/>
    <w:rsid w:val="00EF51E9"/>
    <w:rsid w:val="00EF6D0B"/>
    <w:rsid w:val="00F024A6"/>
    <w:rsid w:val="00F05584"/>
    <w:rsid w:val="00F10661"/>
    <w:rsid w:val="00F117AA"/>
    <w:rsid w:val="00F122BF"/>
    <w:rsid w:val="00F14461"/>
    <w:rsid w:val="00F17887"/>
    <w:rsid w:val="00F204AD"/>
    <w:rsid w:val="00F20A48"/>
    <w:rsid w:val="00F2118E"/>
    <w:rsid w:val="00F23CE2"/>
    <w:rsid w:val="00F3115C"/>
    <w:rsid w:val="00F31C58"/>
    <w:rsid w:val="00F32217"/>
    <w:rsid w:val="00F34442"/>
    <w:rsid w:val="00F400B1"/>
    <w:rsid w:val="00F40611"/>
    <w:rsid w:val="00F4513E"/>
    <w:rsid w:val="00F45A9F"/>
    <w:rsid w:val="00F46C6D"/>
    <w:rsid w:val="00F50890"/>
    <w:rsid w:val="00F50C8D"/>
    <w:rsid w:val="00F515AC"/>
    <w:rsid w:val="00F561B1"/>
    <w:rsid w:val="00F566C7"/>
    <w:rsid w:val="00F63554"/>
    <w:rsid w:val="00F6459A"/>
    <w:rsid w:val="00F646DB"/>
    <w:rsid w:val="00F67155"/>
    <w:rsid w:val="00F67587"/>
    <w:rsid w:val="00F67616"/>
    <w:rsid w:val="00F67ADA"/>
    <w:rsid w:val="00F704C6"/>
    <w:rsid w:val="00F71537"/>
    <w:rsid w:val="00F71CB5"/>
    <w:rsid w:val="00F80E61"/>
    <w:rsid w:val="00F8140E"/>
    <w:rsid w:val="00F826B7"/>
    <w:rsid w:val="00F82B79"/>
    <w:rsid w:val="00F86D17"/>
    <w:rsid w:val="00F87928"/>
    <w:rsid w:val="00F961BC"/>
    <w:rsid w:val="00F97B40"/>
    <w:rsid w:val="00FA132F"/>
    <w:rsid w:val="00FA2467"/>
    <w:rsid w:val="00FA5125"/>
    <w:rsid w:val="00FA652D"/>
    <w:rsid w:val="00FB0038"/>
    <w:rsid w:val="00FB4602"/>
    <w:rsid w:val="00FB46F1"/>
    <w:rsid w:val="00FB49DA"/>
    <w:rsid w:val="00FB503B"/>
    <w:rsid w:val="00FB59B5"/>
    <w:rsid w:val="00FB6B7F"/>
    <w:rsid w:val="00FC17D4"/>
    <w:rsid w:val="00FC1DEF"/>
    <w:rsid w:val="00FC23E6"/>
    <w:rsid w:val="00FC2B5B"/>
    <w:rsid w:val="00FC2ECA"/>
    <w:rsid w:val="00FC4A11"/>
    <w:rsid w:val="00FC531B"/>
    <w:rsid w:val="00FD2903"/>
    <w:rsid w:val="00FD2E7B"/>
    <w:rsid w:val="00FD40E5"/>
    <w:rsid w:val="00FD6985"/>
    <w:rsid w:val="00FD73E0"/>
    <w:rsid w:val="00FE168A"/>
    <w:rsid w:val="00FE60A1"/>
    <w:rsid w:val="00FE6B29"/>
    <w:rsid w:val="00FE7385"/>
    <w:rsid w:val="00FE754D"/>
    <w:rsid w:val="00FF1D8E"/>
    <w:rsid w:val="00FF5969"/>
    <w:rsid w:val="00FF6FA9"/>
    <w:rsid w:val="00FF7B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7DDAE3"/>
  <w15:docId w15:val="{778B9EF6-5076-43BC-87D6-7ACA5236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F9"/>
    <w:rPr>
      <w:sz w:val="24"/>
      <w:szCs w:val="24"/>
      <w:lang w:bidi="ar-SA"/>
    </w:rPr>
  </w:style>
  <w:style w:type="paragraph" w:styleId="Heading1">
    <w:name w:val="heading 1"/>
    <w:basedOn w:val="Normal"/>
    <w:next w:val="Normal"/>
    <w:link w:val="Heading1Char"/>
    <w:qFormat/>
    <w:locked/>
    <w:rsid w:val="002335A3"/>
    <w:pPr>
      <w:keepNext/>
      <w:outlineLvl w:val="0"/>
    </w:pPr>
    <w:rPr>
      <w:b/>
      <w:sz w:val="16"/>
      <w:szCs w:val="20"/>
      <w:lang w:val="en-GB"/>
    </w:rPr>
  </w:style>
  <w:style w:type="paragraph" w:styleId="Heading2">
    <w:name w:val="heading 2"/>
    <w:basedOn w:val="Normal"/>
    <w:next w:val="Normal"/>
    <w:link w:val="Heading2Char"/>
    <w:semiHidden/>
    <w:unhideWhenUsed/>
    <w:qFormat/>
    <w:locked/>
    <w:rsid w:val="00B77A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locked/>
    <w:rsid w:val="00DC49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5A3"/>
    <w:rPr>
      <w:rFonts w:cs="Times New Roman"/>
      <w:b/>
      <w:sz w:val="16"/>
      <w:lang w:val="en-GB" w:eastAsia="en-US" w:bidi="ar-SA"/>
    </w:rPr>
  </w:style>
  <w:style w:type="table" w:styleId="TableGrid">
    <w:name w:val="Table Grid"/>
    <w:basedOn w:val="TableNormal"/>
    <w:uiPriority w:val="99"/>
    <w:rsid w:val="00457C9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2130C"/>
    <w:rPr>
      <w:rFonts w:ascii="Tahoma" w:hAnsi="Tahoma" w:cs="Tahoma"/>
      <w:sz w:val="16"/>
      <w:szCs w:val="16"/>
    </w:rPr>
  </w:style>
  <w:style w:type="character" w:customStyle="1" w:styleId="BalloonTextChar">
    <w:name w:val="Balloon Text Char"/>
    <w:basedOn w:val="DefaultParagraphFont"/>
    <w:link w:val="BalloonText"/>
    <w:uiPriority w:val="99"/>
    <w:locked/>
    <w:rsid w:val="00E2130C"/>
    <w:rPr>
      <w:rFonts w:ascii="Tahoma" w:hAnsi="Tahoma" w:cs="Tahoma"/>
      <w:sz w:val="16"/>
      <w:szCs w:val="16"/>
    </w:rPr>
  </w:style>
  <w:style w:type="character" w:styleId="CommentReference">
    <w:name w:val="annotation reference"/>
    <w:basedOn w:val="DefaultParagraphFont"/>
    <w:uiPriority w:val="99"/>
    <w:semiHidden/>
    <w:rsid w:val="00184A0F"/>
    <w:rPr>
      <w:rFonts w:cs="Times New Roman"/>
      <w:sz w:val="16"/>
      <w:szCs w:val="16"/>
    </w:rPr>
  </w:style>
  <w:style w:type="paragraph" w:styleId="CommentText">
    <w:name w:val="annotation text"/>
    <w:basedOn w:val="Normal"/>
    <w:link w:val="CommentTextChar"/>
    <w:uiPriority w:val="99"/>
    <w:semiHidden/>
    <w:rsid w:val="00184A0F"/>
    <w:rPr>
      <w:sz w:val="20"/>
      <w:szCs w:val="20"/>
    </w:rPr>
  </w:style>
  <w:style w:type="character" w:customStyle="1" w:styleId="CommentTextChar">
    <w:name w:val="Comment Text Char"/>
    <w:basedOn w:val="DefaultParagraphFont"/>
    <w:link w:val="CommentText"/>
    <w:uiPriority w:val="99"/>
    <w:semiHidden/>
    <w:locked/>
    <w:rsid w:val="00865C8A"/>
    <w:rPr>
      <w:rFonts w:cs="Times New Roman"/>
      <w:sz w:val="20"/>
      <w:szCs w:val="20"/>
    </w:rPr>
  </w:style>
  <w:style w:type="paragraph" w:styleId="CommentSubject">
    <w:name w:val="annotation subject"/>
    <w:basedOn w:val="CommentText"/>
    <w:next w:val="CommentText"/>
    <w:link w:val="CommentSubjectChar"/>
    <w:uiPriority w:val="99"/>
    <w:semiHidden/>
    <w:rsid w:val="00184A0F"/>
    <w:rPr>
      <w:b/>
      <w:bCs/>
    </w:rPr>
  </w:style>
  <w:style w:type="character" w:customStyle="1" w:styleId="CommentSubjectChar">
    <w:name w:val="Comment Subject Char"/>
    <w:basedOn w:val="CommentTextChar"/>
    <w:link w:val="CommentSubject"/>
    <w:uiPriority w:val="99"/>
    <w:semiHidden/>
    <w:locked/>
    <w:rsid w:val="00865C8A"/>
    <w:rPr>
      <w:rFonts w:cs="Times New Roman"/>
      <w:b/>
      <w:bCs/>
      <w:sz w:val="20"/>
      <w:szCs w:val="20"/>
    </w:rPr>
  </w:style>
  <w:style w:type="character" w:customStyle="1" w:styleId="Heading4Char">
    <w:name w:val="Heading 4 Char"/>
    <w:basedOn w:val="DefaultParagraphFont"/>
    <w:link w:val="Heading4"/>
    <w:rsid w:val="00DC4979"/>
    <w:rPr>
      <w:rFonts w:asciiTheme="majorHAnsi" w:eastAsiaTheme="majorEastAsia" w:hAnsiTheme="majorHAnsi" w:cstheme="majorBidi"/>
      <w:b/>
      <w:bCs/>
      <w:i/>
      <w:iCs/>
      <w:color w:val="4F81BD" w:themeColor="accent1"/>
      <w:sz w:val="24"/>
      <w:szCs w:val="24"/>
      <w:lang w:bidi="ar-SA"/>
    </w:rPr>
  </w:style>
  <w:style w:type="character" w:styleId="Hyperlink">
    <w:name w:val="Hyperlink"/>
    <w:uiPriority w:val="99"/>
    <w:rsid w:val="00DC4979"/>
    <w:rPr>
      <w:color w:val="0000FF"/>
      <w:u w:val="single"/>
    </w:rPr>
  </w:style>
  <w:style w:type="paragraph" w:styleId="HTMLPreformatted">
    <w:name w:val="HTML Preformatted"/>
    <w:basedOn w:val="Normal"/>
    <w:link w:val="HTMLPreformattedChar"/>
    <w:uiPriority w:val="99"/>
    <w:unhideWhenUsed/>
    <w:rsid w:val="00DC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4979"/>
    <w:rPr>
      <w:rFonts w:ascii="Courier New" w:hAnsi="Courier New" w:cs="Courier New"/>
      <w:sz w:val="20"/>
      <w:lang w:bidi="ar-SA"/>
    </w:rPr>
  </w:style>
  <w:style w:type="character" w:customStyle="1" w:styleId="hps">
    <w:name w:val="hps"/>
    <w:basedOn w:val="DefaultParagraphFont"/>
    <w:rsid w:val="004E1A2A"/>
  </w:style>
  <w:style w:type="character" w:customStyle="1" w:styleId="Heading2Char">
    <w:name w:val="Heading 2 Char"/>
    <w:basedOn w:val="DefaultParagraphFont"/>
    <w:link w:val="Heading2"/>
    <w:semiHidden/>
    <w:rsid w:val="00B77A41"/>
    <w:rPr>
      <w:rFonts w:asciiTheme="majorHAnsi" w:eastAsiaTheme="majorEastAsia" w:hAnsiTheme="majorHAnsi" w:cstheme="majorBidi"/>
      <w:color w:val="365F91" w:themeColor="accent1" w:themeShade="BF"/>
      <w:sz w:val="26"/>
      <w:szCs w:val="26"/>
      <w:lang w:bidi="ar-SA"/>
    </w:rPr>
  </w:style>
  <w:style w:type="character" w:customStyle="1" w:styleId="ng-binding">
    <w:name w:val="ng-binding"/>
    <w:basedOn w:val="DefaultParagraphFont"/>
    <w:rsid w:val="00C05662"/>
  </w:style>
  <w:style w:type="paragraph" w:styleId="Header">
    <w:name w:val="header"/>
    <w:basedOn w:val="Normal"/>
    <w:link w:val="HeaderChar"/>
    <w:uiPriority w:val="99"/>
    <w:semiHidden/>
    <w:unhideWhenUsed/>
    <w:rsid w:val="00C05662"/>
    <w:pPr>
      <w:tabs>
        <w:tab w:val="center" w:pos="4680"/>
        <w:tab w:val="right" w:pos="9360"/>
      </w:tabs>
    </w:pPr>
  </w:style>
  <w:style w:type="character" w:customStyle="1" w:styleId="HeaderChar">
    <w:name w:val="Header Char"/>
    <w:basedOn w:val="DefaultParagraphFont"/>
    <w:link w:val="Header"/>
    <w:uiPriority w:val="99"/>
    <w:semiHidden/>
    <w:rsid w:val="00C05662"/>
    <w:rPr>
      <w:sz w:val="24"/>
      <w:szCs w:val="24"/>
      <w:lang w:bidi="ar-SA"/>
    </w:rPr>
  </w:style>
  <w:style w:type="paragraph" w:styleId="Footer">
    <w:name w:val="footer"/>
    <w:basedOn w:val="Normal"/>
    <w:link w:val="FooterChar"/>
    <w:uiPriority w:val="99"/>
    <w:semiHidden/>
    <w:unhideWhenUsed/>
    <w:rsid w:val="00C05662"/>
    <w:pPr>
      <w:tabs>
        <w:tab w:val="center" w:pos="4680"/>
        <w:tab w:val="right" w:pos="9360"/>
      </w:tabs>
    </w:pPr>
  </w:style>
  <w:style w:type="character" w:customStyle="1" w:styleId="FooterChar">
    <w:name w:val="Footer Char"/>
    <w:basedOn w:val="DefaultParagraphFont"/>
    <w:link w:val="Footer"/>
    <w:uiPriority w:val="99"/>
    <w:semiHidden/>
    <w:rsid w:val="00C05662"/>
    <w:rPr>
      <w:sz w:val="24"/>
      <w:szCs w:val="24"/>
      <w:lang w:bidi="ar-SA"/>
    </w:rPr>
  </w:style>
  <w:style w:type="character" w:customStyle="1" w:styleId="y2iqfc">
    <w:name w:val="y2iqfc"/>
    <w:basedOn w:val="DefaultParagraphFont"/>
    <w:rsid w:val="008254A0"/>
  </w:style>
  <w:style w:type="paragraph" w:customStyle="1" w:styleId="Default">
    <w:name w:val="Default"/>
    <w:rsid w:val="00014C36"/>
    <w:pPr>
      <w:autoSpaceDE w:val="0"/>
      <w:autoSpaceDN w:val="0"/>
      <w:adjustRightInd w:val="0"/>
    </w:pPr>
    <w:rPr>
      <w:rFonts w:ascii="Arial" w:hAnsi="Arial" w:cs="Arial"/>
      <w:color w:val="000000"/>
      <w:sz w:val="24"/>
      <w:szCs w:val="24"/>
      <w:lang w:bidi="ar-SA"/>
    </w:rPr>
  </w:style>
  <w:style w:type="paragraph" w:customStyle="1" w:styleId="Pa18">
    <w:name w:val="Pa18"/>
    <w:basedOn w:val="Default"/>
    <w:next w:val="Default"/>
    <w:uiPriority w:val="99"/>
    <w:rsid w:val="00333A8B"/>
    <w:pPr>
      <w:spacing w:line="361" w:lineRule="atLeast"/>
    </w:pPr>
    <w:rPr>
      <w:rFonts w:ascii="Cambria" w:hAnsi="Cambria" w:cs="Times New Roman"/>
      <w:color w:val="auto"/>
    </w:rPr>
  </w:style>
  <w:style w:type="paragraph" w:styleId="DocumentMap">
    <w:name w:val="Document Map"/>
    <w:basedOn w:val="Normal"/>
    <w:link w:val="DocumentMapChar"/>
    <w:uiPriority w:val="99"/>
    <w:semiHidden/>
    <w:unhideWhenUsed/>
    <w:rsid w:val="00B11678"/>
    <w:rPr>
      <w:rFonts w:ascii="Tahoma" w:hAnsi="Tahoma" w:cs="Tahoma"/>
      <w:sz w:val="16"/>
      <w:szCs w:val="16"/>
    </w:rPr>
  </w:style>
  <w:style w:type="character" w:customStyle="1" w:styleId="DocumentMapChar">
    <w:name w:val="Document Map Char"/>
    <w:basedOn w:val="DefaultParagraphFont"/>
    <w:link w:val="DocumentMap"/>
    <w:uiPriority w:val="99"/>
    <w:semiHidden/>
    <w:rsid w:val="00B11678"/>
    <w:rPr>
      <w:rFonts w:ascii="Tahoma" w:hAnsi="Tahoma" w:cs="Tahoma"/>
      <w:sz w:val="16"/>
      <w:szCs w:val="16"/>
      <w:lang w:bidi="ar-SA"/>
    </w:rPr>
  </w:style>
  <w:style w:type="paragraph" w:styleId="NoSpacing">
    <w:name w:val="No Spacing"/>
    <w:uiPriority w:val="1"/>
    <w:qFormat/>
    <w:rsid w:val="00B11678"/>
    <w:rPr>
      <w:sz w:val="24"/>
      <w:szCs w:val="24"/>
      <w:lang w:bidi="ar-SA"/>
    </w:rPr>
  </w:style>
  <w:style w:type="character" w:styleId="SubtleEmphasis">
    <w:name w:val="Subtle Emphasis"/>
    <w:basedOn w:val="DefaultParagraphFont"/>
    <w:uiPriority w:val="19"/>
    <w:qFormat/>
    <w:rsid w:val="000C1023"/>
    <w:rPr>
      <w:i/>
      <w:iCs/>
      <w:color w:val="808080" w:themeColor="text1" w:themeTint="7F"/>
    </w:rPr>
  </w:style>
  <w:style w:type="character" w:customStyle="1" w:styleId="PlainTextChar">
    <w:name w:val="Plain Text Char"/>
    <w:aliases w:val="Char Char"/>
    <w:basedOn w:val="DefaultParagraphFont"/>
    <w:link w:val="PlainText"/>
    <w:locked/>
    <w:rsid w:val="003F029A"/>
    <w:rPr>
      <w:rFonts w:ascii="Courier New" w:hAnsi="Courier New"/>
      <w:sz w:val="20"/>
    </w:rPr>
  </w:style>
  <w:style w:type="paragraph" w:styleId="PlainText">
    <w:name w:val="Plain Text"/>
    <w:aliases w:val="Char"/>
    <w:basedOn w:val="Normal"/>
    <w:link w:val="PlainTextChar"/>
    <w:unhideWhenUsed/>
    <w:rsid w:val="003F029A"/>
    <w:rPr>
      <w:rFonts w:ascii="Courier New" w:hAnsi="Courier New"/>
      <w:sz w:val="20"/>
      <w:szCs w:val="20"/>
      <w:lang w:bidi="hi-IN"/>
    </w:rPr>
  </w:style>
  <w:style w:type="character" w:customStyle="1" w:styleId="PlainTextChar1">
    <w:name w:val="Plain Text Char1"/>
    <w:basedOn w:val="DefaultParagraphFont"/>
    <w:uiPriority w:val="99"/>
    <w:semiHidden/>
    <w:rsid w:val="003F029A"/>
    <w:rPr>
      <w:rFonts w:ascii="Consolas" w:hAnsi="Consolas" w:cs="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979">
      <w:bodyDiv w:val="1"/>
      <w:marLeft w:val="0"/>
      <w:marRight w:val="0"/>
      <w:marTop w:val="0"/>
      <w:marBottom w:val="0"/>
      <w:divBdr>
        <w:top w:val="none" w:sz="0" w:space="0" w:color="auto"/>
        <w:left w:val="none" w:sz="0" w:space="0" w:color="auto"/>
        <w:bottom w:val="none" w:sz="0" w:space="0" w:color="auto"/>
        <w:right w:val="none" w:sz="0" w:space="0" w:color="auto"/>
      </w:divBdr>
    </w:div>
    <w:div w:id="75563860">
      <w:bodyDiv w:val="1"/>
      <w:marLeft w:val="0"/>
      <w:marRight w:val="0"/>
      <w:marTop w:val="0"/>
      <w:marBottom w:val="0"/>
      <w:divBdr>
        <w:top w:val="none" w:sz="0" w:space="0" w:color="auto"/>
        <w:left w:val="none" w:sz="0" w:space="0" w:color="auto"/>
        <w:bottom w:val="none" w:sz="0" w:space="0" w:color="auto"/>
        <w:right w:val="none" w:sz="0" w:space="0" w:color="auto"/>
      </w:divBdr>
    </w:div>
    <w:div w:id="180322187">
      <w:bodyDiv w:val="1"/>
      <w:marLeft w:val="0"/>
      <w:marRight w:val="0"/>
      <w:marTop w:val="0"/>
      <w:marBottom w:val="0"/>
      <w:divBdr>
        <w:top w:val="none" w:sz="0" w:space="0" w:color="auto"/>
        <w:left w:val="none" w:sz="0" w:space="0" w:color="auto"/>
        <w:bottom w:val="none" w:sz="0" w:space="0" w:color="auto"/>
        <w:right w:val="none" w:sz="0" w:space="0" w:color="auto"/>
      </w:divBdr>
    </w:div>
    <w:div w:id="204026859">
      <w:bodyDiv w:val="1"/>
      <w:marLeft w:val="0"/>
      <w:marRight w:val="0"/>
      <w:marTop w:val="0"/>
      <w:marBottom w:val="0"/>
      <w:divBdr>
        <w:top w:val="none" w:sz="0" w:space="0" w:color="auto"/>
        <w:left w:val="none" w:sz="0" w:space="0" w:color="auto"/>
        <w:bottom w:val="none" w:sz="0" w:space="0" w:color="auto"/>
        <w:right w:val="none" w:sz="0" w:space="0" w:color="auto"/>
      </w:divBdr>
    </w:div>
    <w:div w:id="211623548">
      <w:bodyDiv w:val="1"/>
      <w:marLeft w:val="0"/>
      <w:marRight w:val="0"/>
      <w:marTop w:val="0"/>
      <w:marBottom w:val="0"/>
      <w:divBdr>
        <w:top w:val="none" w:sz="0" w:space="0" w:color="auto"/>
        <w:left w:val="none" w:sz="0" w:space="0" w:color="auto"/>
        <w:bottom w:val="none" w:sz="0" w:space="0" w:color="auto"/>
        <w:right w:val="none" w:sz="0" w:space="0" w:color="auto"/>
      </w:divBdr>
    </w:div>
    <w:div w:id="216363638">
      <w:bodyDiv w:val="1"/>
      <w:marLeft w:val="0"/>
      <w:marRight w:val="0"/>
      <w:marTop w:val="0"/>
      <w:marBottom w:val="0"/>
      <w:divBdr>
        <w:top w:val="none" w:sz="0" w:space="0" w:color="auto"/>
        <w:left w:val="none" w:sz="0" w:space="0" w:color="auto"/>
        <w:bottom w:val="none" w:sz="0" w:space="0" w:color="auto"/>
        <w:right w:val="none" w:sz="0" w:space="0" w:color="auto"/>
      </w:divBdr>
    </w:div>
    <w:div w:id="249169303">
      <w:bodyDiv w:val="1"/>
      <w:marLeft w:val="0"/>
      <w:marRight w:val="0"/>
      <w:marTop w:val="0"/>
      <w:marBottom w:val="0"/>
      <w:divBdr>
        <w:top w:val="none" w:sz="0" w:space="0" w:color="auto"/>
        <w:left w:val="none" w:sz="0" w:space="0" w:color="auto"/>
        <w:bottom w:val="none" w:sz="0" w:space="0" w:color="auto"/>
        <w:right w:val="none" w:sz="0" w:space="0" w:color="auto"/>
      </w:divBdr>
    </w:div>
    <w:div w:id="268198841">
      <w:bodyDiv w:val="1"/>
      <w:marLeft w:val="0"/>
      <w:marRight w:val="0"/>
      <w:marTop w:val="0"/>
      <w:marBottom w:val="0"/>
      <w:divBdr>
        <w:top w:val="none" w:sz="0" w:space="0" w:color="auto"/>
        <w:left w:val="none" w:sz="0" w:space="0" w:color="auto"/>
        <w:bottom w:val="none" w:sz="0" w:space="0" w:color="auto"/>
        <w:right w:val="none" w:sz="0" w:space="0" w:color="auto"/>
      </w:divBdr>
    </w:div>
    <w:div w:id="301926212">
      <w:bodyDiv w:val="1"/>
      <w:marLeft w:val="0"/>
      <w:marRight w:val="0"/>
      <w:marTop w:val="0"/>
      <w:marBottom w:val="0"/>
      <w:divBdr>
        <w:top w:val="none" w:sz="0" w:space="0" w:color="auto"/>
        <w:left w:val="none" w:sz="0" w:space="0" w:color="auto"/>
        <w:bottom w:val="none" w:sz="0" w:space="0" w:color="auto"/>
        <w:right w:val="none" w:sz="0" w:space="0" w:color="auto"/>
      </w:divBdr>
    </w:div>
    <w:div w:id="331298766">
      <w:bodyDiv w:val="1"/>
      <w:marLeft w:val="0"/>
      <w:marRight w:val="0"/>
      <w:marTop w:val="0"/>
      <w:marBottom w:val="0"/>
      <w:divBdr>
        <w:top w:val="none" w:sz="0" w:space="0" w:color="auto"/>
        <w:left w:val="none" w:sz="0" w:space="0" w:color="auto"/>
        <w:bottom w:val="none" w:sz="0" w:space="0" w:color="auto"/>
        <w:right w:val="none" w:sz="0" w:space="0" w:color="auto"/>
      </w:divBdr>
    </w:div>
    <w:div w:id="352997800">
      <w:bodyDiv w:val="1"/>
      <w:marLeft w:val="0"/>
      <w:marRight w:val="0"/>
      <w:marTop w:val="0"/>
      <w:marBottom w:val="0"/>
      <w:divBdr>
        <w:top w:val="none" w:sz="0" w:space="0" w:color="auto"/>
        <w:left w:val="none" w:sz="0" w:space="0" w:color="auto"/>
        <w:bottom w:val="none" w:sz="0" w:space="0" w:color="auto"/>
        <w:right w:val="none" w:sz="0" w:space="0" w:color="auto"/>
      </w:divBdr>
    </w:div>
    <w:div w:id="364141987">
      <w:bodyDiv w:val="1"/>
      <w:marLeft w:val="0"/>
      <w:marRight w:val="0"/>
      <w:marTop w:val="0"/>
      <w:marBottom w:val="0"/>
      <w:divBdr>
        <w:top w:val="none" w:sz="0" w:space="0" w:color="auto"/>
        <w:left w:val="none" w:sz="0" w:space="0" w:color="auto"/>
        <w:bottom w:val="none" w:sz="0" w:space="0" w:color="auto"/>
        <w:right w:val="none" w:sz="0" w:space="0" w:color="auto"/>
      </w:divBdr>
    </w:div>
    <w:div w:id="370303191">
      <w:bodyDiv w:val="1"/>
      <w:marLeft w:val="0"/>
      <w:marRight w:val="0"/>
      <w:marTop w:val="0"/>
      <w:marBottom w:val="0"/>
      <w:divBdr>
        <w:top w:val="none" w:sz="0" w:space="0" w:color="auto"/>
        <w:left w:val="none" w:sz="0" w:space="0" w:color="auto"/>
        <w:bottom w:val="none" w:sz="0" w:space="0" w:color="auto"/>
        <w:right w:val="none" w:sz="0" w:space="0" w:color="auto"/>
      </w:divBdr>
    </w:div>
    <w:div w:id="402291175">
      <w:bodyDiv w:val="1"/>
      <w:marLeft w:val="0"/>
      <w:marRight w:val="0"/>
      <w:marTop w:val="0"/>
      <w:marBottom w:val="0"/>
      <w:divBdr>
        <w:top w:val="none" w:sz="0" w:space="0" w:color="auto"/>
        <w:left w:val="none" w:sz="0" w:space="0" w:color="auto"/>
        <w:bottom w:val="none" w:sz="0" w:space="0" w:color="auto"/>
        <w:right w:val="none" w:sz="0" w:space="0" w:color="auto"/>
      </w:divBdr>
    </w:div>
    <w:div w:id="426388647">
      <w:bodyDiv w:val="1"/>
      <w:marLeft w:val="0"/>
      <w:marRight w:val="0"/>
      <w:marTop w:val="0"/>
      <w:marBottom w:val="0"/>
      <w:divBdr>
        <w:top w:val="none" w:sz="0" w:space="0" w:color="auto"/>
        <w:left w:val="none" w:sz="0" w:space="0" w:color="auto"/>
        <w:bottom w:val="none" w:sz="0" w:space="0" w:color="auto"/>
        <w:right w:val="none" w:sz="0" w:space="0" w:color="auto"/>
      </w:divBdr>
    </w:div>
    <w:div w:id="477186277">
      <w:bodyDiv w:val="1"/>
      <w:marLeft w:val="0"/>
      <w:marRight w:val="0"/>
      <w:marTop w:val="0"/>
      <w:marBottom w:val="0"/>
      <w:divBdr>
        <w:top w:val="none" w:sz="0" w:space="0" w:color="auto"/>
        <w:left w:val="none" w:sz="0" w:space="0" w:color="auto"/>
        <w:bottom w:val="none" w:sz="0" w:space="0" w:color="auto"/>
        <w:right w:val="none" w:sz="0" w:space="0" w:color="auto"/>
      </w:divBdr>
    </w:div>
    <w:div w:id="642274050">
      <w:bodyDiv w:val="1"/>
      <w:marLeft w:val="0"/>
      <w:marRight w:val="0"/>
      <w:marTop w:val="0"/>
      <w:marBottom w:val="0"/>
      <w:divBdr>
        <w:top w:val="none" w:sz="0" w:space="0" w:color="auto"/>
        <w:left w:val="none" w:sz="0" w:space="0" w:color="auto"/>
        <w:bottom w:val="none" w:sz="0" w:space="0" w:color="auto"/>
        <w:right w:val="none" w:sz="0" w:space="0" w:color="auto"/>
      </w:divBdr>
    </w:div>
    <w:div w:id="682165375">
      <w:bodyDiv w:val="1"/>
      <w:marLeft w:val="0"/>
      <w:marRight w:val="0"/>
      <w:marTop w:val="0"/>
      <w:marBottom w:val="0"/>
      <w:divBdr>
        <w:top w:val="none" w:sz="0" w:space="0" w:color="auto"/>
        <w:left w:val="none" w:sz="0" w:space="0" w:color="auto"/>
        <w:bottom w:val="none" w:sz="0" w:space="0" w:color="auto"/>
        <w:right w:val="none" w:sz="0" w:space="0" w:color="auto"/>
      </w:divBdr>
    </w:div>
    <w:div w:id="716662060">
      <w:bodyDiv w:val="1"/>
      <w:marLeft w:val="0"/>
      <w:marRight w:val="0"/>
      <w:marTop w:val="0"/>
      <w:marBottom w:val="0"/>
      <w:divBdr>
        <w:top w:val="none" w:sz="0" w:space="0" w:color="auto"/>
        <w:left w:val="none" w:sz="0" w:space="0" w:color="auto"/>
        <w:bottom w:val="none" w:sz="0" w:space="0" w:color="auto"/>
        <w:right w:val="none" w:sz="0" w:space="0" w:color="auto"/>
      </w:divBdr>
    </w:div>
    <w:div w:id="804739472">
      <w:bodyDiv w:val="1"/>
      <w:marLeft w:val="0"/>
      <w:marRight w:val="0"/>
      <w:marTop w:val="0"/>
      <w:marBottom w:val="0"/>
      <w:divBdr>
        <w:top w:val="none" w:sz="0" w:space="0" w:color="auto"/>
        <w:left w:val="none" w:sz="0" w:space="0" w:color="auto"/>
        <w:bottom w:val="none" w:sz="0" w:space="0" w:color="auto"/>
        <w:right w:val="none" w:sz="0" w:space="0" w:color="auto"/>
      </w:divBdr>
    </w:div>
    <w:div w:id="911230916">
      <w:bodyDiv w:val="1"/>
      <w:marLeft w:val="0"/>
      <w:marRight w:val="0"/>
      <w:marTop w:val="0"/>
      <w:marBottom w:val="0"/>
      <w:divBdr>
        <w:top w:val="none" w:sz="0" w:space="0" w:color="auto"/>
        <w:left w:val="none" w:sz="0" w:space="0" w:color="auto"/>
        <w:bottom w:val="none" w:sz="0" w:space="0" w:color="auto"/>
        <w:right w:val="none" w:sz="0" w:space="0" w:color="auto"/>
      </w:divBdr>
    </w:div>
    <w:div w:id="1007682161">
      <w:bodyDiv w:val="1"/>
      <w:marLeft w:val="0"/>
      <w:marRight w:val="0"/>
      <w:marTop w:val="0"/>
      <w:marBottom w:val="0"/>
      <w:divBdr>
        <w:top w:val="none" w:sz="0" w:space="0" w:color="auto"/>
        <w:left w:val="none" w:sz="0" w:space="0" w:color="auto"/>
        <w:bottom w:val="none" w:sz="0" w:space="0" w:color="auto"/>
        <w:right w:val="none" w:sz="0" w:space="0" w:color="auto"/>
      </w:divBdr>
    </w:div>
    <w:div w:id="1055743447">
      <w:bodyDiv w:val="1"/>
      <w:marLeft w:val="0"/>
      <w:marRight w:val="0"/>
      <w:marTop w:val="0"/>
      <w:marBottom w:val="0"/>
      <w:divBdr>
        <w:top w:val="none" w:sz="0" w:space="0" w:color="auto"/>
        <w:left w:val="none" w:sz="0" w:space="0" w:color="auto"/>
        <w:bottom w:val="none" w:sz="0" w:space="0" w:color="auto"/>
        <w:right w:val="none" w:sz="0" w:space="0" w:color="auto"/>
      </w:divBdr>
    </w:div>
    <w:div w:id="1093206226">
      <w:bodyDiv w:val="1"/>
      <w:marLeft w:val="0"/>
      <w:marRight w:val="0"/>
      <w:marTop w:val="0"/>
      <w:marBottom w:val="0"/>
      <w:divBdr>
        <w:top w:val="none" w:sz="0" w:space="0" w:color="auto"/>
        <w:left w:val="none" w:sz="0" w:space="0" w:color="auto"/>
        <w:bottom w:val="none" w:sz="0" w:space="0" w:color="auto"/>
        <w:right w:val="none" w:sz="0" w:space="0" w:color="auto"/>
      </w:divBdr>
    </w:div>
    <w:div w:id="1102339800">
      <w:bodyDiv w:val="1"/>
      <w:marLeft w:val="0"/>
      <w:marRight w:val="0"/>
      <w:marTop w:val="0"/>
      <w:marBottom w:val="0"/>
      <w:divBdr>
        <w:top w:val="none" w:sz="0" w:space="0" w:color="auto"/>
        <w:left w:val="none" w:sz="0" w:space="0" w:color="auto"/>
        <w:bottom w:val="none" w:sz="0" w:space="0" w:color="auto"/>
        <w:right w:val="none" w:sz="0" w:space="0" w:color="auto"/>
      </w:divBdr>
    </w:div>
    <w:div w:id="1118648931">
      <w:bodyDiv w:val="1"/>
      <w:marLeft w:val="0"/>
      <w:marRight w:val="0"/>
      <w:marTop w:val="0"/>
      <w:marBottom w:val="0"/>
      <w:divBdr>
        <w:top w:val="none" w:sz="0" w:space="0" w:color="auto"/>
        <w:left w:val="none" w:sz="0" w:space="0" w:color="auto"/>
        <w:bottom w:val="none" w:sz="0" w:space="0" w:color="auto"/>
        <w:right w:val="none" w:sz="0" w:space="0" w:color="auto"/>
      </w:divBdr>
    </w:div>
    <w:div w:id="1142576800">
      <w:bodyDiv w:val="1"/>
      <w:marLeft w:val="0"/>
      <w:marRight w:val="0"/>
      <w:marTop w:val="0"/>
      <w:marBottom w:val="0"/>
      <w:divBdr>
        <w:top w:val="none" w:sz="0" w:space="0" w:color="auto"/>
        <w:left w:val="none" w:sz="0" w:space="0" w:color="auto"/>
        <w:bottom w:val="none" w:sz="0" w:space="0" w:color="auto"/>
        <w:right w:val="none" w:sz="0" w:space="0" w:color="auto"/>
      </w:divBdr>
    </w:div>
    <w:div w:id="1151753572">
      <w:bodyDiv w:val="1"/>
      <w:marLeft w:val="0"/>
      <w:marRight w:val="0"/>
      <w:marTop w:val="0"/>
      <w:marBottom w:val="0"/>
      <w:divBdr>
        <w:top w:val="none" w:sz="0" w:space="0" w:color="auto"/>
        <w:left w:val="none" w:sz="0" w:space="0" w:color="auto"/>
        <w:bottom w:val="none" w:sz="0" w:space="0" w:color="auto"/>
        <w:right w:val="none" w:sz="0" w:space="0" w:color="auto"/>
      </w:divBdr>
    </w:div>
    <w:div w:id="1183282592">
      <w:bodyDiv w:val="1"/>
      <w:marLeft w:val="0"/>
      <w:marRight w:val="0"/>
      <w:marTop w:val="0"/>
      <w:marBottom w:val="0"/>
      <w:divBdr>
        <w:top w:val="none" w:sz="0" w:space="0" w:color="auto"/>
        <w:left w:val="none" w:sz="0" w:space="0" w:color="auto"/>
        <w:bottom w:val="none" w:sz="0" w:space="0" w:color="auto"/>
        <w:right w:val="none" w:sz="0" w:space="0" w:color="auto"/>
      </w:divBdr>
    </w:div>
    <w:div w:id="1219784218">
      <w:bodyDiv w:val="1"/>
      <w:marLeft w:val="0"/>
      <w:marRight w:val="0"/>
      <w:marTop w:val="0"/>
      <w:marBottom w:val="0"/>
      <w:divBdr>
        <w:top w:val="none" w:sz="0" w:space="0" w:color="auto"/>
        <w:left w:val="none" w:sz="0" w:space="0" w:color="auto"/>
        <w:bottom w:val="none" w:sz="0" w:space="0" w:color="auto"/>
        <w:right w:val="none" w:sz="0" w:space="0" w:color="auto"/>
      </w:divBdr>
    </w:div>
    <w:div w:id="1271936963">
      <w:bodyDiv w:val="1"/>
      <w:marLeft w:val="0"/>
      <w:marRight w:val="0"/>
      <w:marTop w:val="0"/>
      <w:marBottom w:val="0"/>
      <w:divBdr>
        <w:top w:val="none" w:sz="0" w:space="0" w:color="auto"/>
        <w:left w:val="none" w:sz="0" w:space="0" w:color="auto"/>
        <w:bottom w:val="none" w:sz="0" w:space="0" w:color="auto"/>
        <w:right w:val="none" w:sz="0" w:space="0" w:color="auto"/>
      </w:divBdr>
    </w:div>
    <w:div w:id="1392074604">
      <w:bodyDiv w:val="1"/>
      <w:marLeft w:val="0"/>
      <w:marRight w:val="0"/>
      <w:marTop w:val="0"/>
      <w:marBottom w:val="0"/>
      <w:divBdr>
        <w:top w:val="none" w:sz="0" w:space="0" w:color="auto"/>
        <w:left w:val="none" w:sz="0" w:space="0" w:color="auto"/>
        <w:bottom w:val="none" w:sz="0" w:space="0" w:color="auto"/>
        <w:right w:val="none" w:sz="0" w:space="0" w:color="auto"/>
      </w:divBdr>
    </w:div>
    <w:div w:id="1428581137">
      <w:bodyDiv w:val="1"/>
      <w:marLeft w:val="0"/>
      <w:marRight w:val="0"/>
      <w:marTop w:val="0"/>
      <w:marBottom w:val="0"/>
      <w:divBdr>
        <w:top w:val="none" w:sz="0" w:space="0" w:color="auto"/>
        <w:left w:val="none" w:sz="0" w:space="0" w:color="auto"/>
        <w:bottom w:val="none" w:sz="0" w:space="0" w:color="auto"/>
        <w:right w:val="none" w:sz="0" w:space="0" w:color="auto"/>
      </w:divBdr>
    </w:div>
    <w:div w:id="1487748966">
      <w:bodyDiv w:val="1"/>
      <w:marLeft w:val="0"/>
      <w:marRight w:val="0"/>
      <w:marTop w:val="0"/>
      <w:marBottom w:val="0"/>
      <w:divBdr>
        <w:top w:val="none" w:sz="0" w:space="0" w:color="auto"/>
        <w:left w:val="none" w:sz="0" w:space="0" w:color="auto"/>
        <w:bottom w:val="none" w:sz="0" w:space="0" w:color="auto"/>
        <w:right w:val="none" w:sz="0" w:space="0" w:color="auto"/>
      </w:divBdr>
    </w:div>
    <w:div w:id="1533957846">
      <w:bodyDiv w:val="1"/>
      <w:marLeft w:val="0"/>
      <w:marRight w:val="0"/>
      <w:marTop w:val="0"/>
      <w:marBottom w:val="0"/>
      <w:divBdr>
        <w:top w:val="none" w:sz="0" w:space="0" w:color="auto"/>
        <w:left w:val="none" w:sz="0" w:space="0" w:color="auto"/>
        <w:bottom w:val="none" w:sz="0" w:space="0" w:color="auto"/>
        <w:right w:val="none" w:sz="0" w:space="0" w:color="auto"/>
      </w:divBdr>
    </w:div>
    <w:div w:id="1552112605">
      <w:bodyDiv w:val="1"/>
      <w:marLeft w:val="0"/>
      <w:marRight w:val="0"/>
      <w:marTop w:val="0"/>
      <w:marBottom w:val="0"/>
      <w:divBdr>
        <w:top w:val="none" w:sz="0" w:space="0" w:color="auto"/>
        <w:left w:val="none" w:sz="0" w:space="0" w:color="auto"/>
        <w:bottom w:val="none" w:sz="0" w:space="0" w:color="auto"/>
        <w:right w:val="none" w:sz="0" w:space="0" w:color="auto"/>
      </w:divBdr>
    </w:div>
    <w:div w:id="1585334669">
      <w:bodyDiv w:val="1"/>
      <w:marLeft w:val="0"/>
      <w:marRight w:val="0"/>
      <w:marTop w:val="0"/>
      <w:marBottom w:val="0"/>
      <w:divBdr>
        <w:top w:val="none" w:sz="0" w:space="0" w:color="auto"/>
        <w:left w:val="none" w:sz="0" w:space="0" w:color="auto"/>
        <w:bottom w:val="none" w:sz="0" w:space="0" w:color="auto"/>
        <w:right w:val="none" w:sz="0" w:space="0" w:color="auto"/>
      </w:divBdr>
    </w:div>
    <w:div w:id="1818524781">
      <w:bodyDiv w:val="1"/>
      <w:marLeft w:val="0"/>
      <w:marRight w:val="0"/>
      <w:marTop w:val="0"/>
      <w:marBottom w:val="0"/>
      <w:divBdr>
        <w:top w:val="none" w:sz="0" w:space="0" w:color="auto"/>
        <w:left w:val="none" w:sz="0" w:space="0" w:color="auto"/>
        <w:bottom w:val="none" w:sz="0" w:space="0" w:color="auto"/>
        <w:right w:val="none" w:sz="0" w:space="0" w:color="auto"/>
      </w:divBdr>
    </w:div>
    <w:div w:id="1906335651">
      <w:bodyDiv w:val="1"/>
      <w:marLeft w:val="0"/>
      <w:marRight w:val="0"/>
      <w:marTop w:val="0"/>
      <w:marBottom w:val="0"/>
      <w:divBdr>
        <w:top w:val="none" w:sz="0" w:space="0" w:color="auto"/>
        <w:left w:val="none" w:sz="0" w:space="0" w:color="auto"/>
        <w:bottom w:val="none" w:sz="0" w:space="0" w:color="auto"/>
        <w:right w:val="none" w:sz="0" w:space="0" w:color="auto"/>
      </w:divBdr>
    </w:div>
    <w:div w:id="2001537242">
      <w:bodyDiv w:val="1"/>
      <w:marLeft w:val="0"/>
      <w:marRight w:val="0"/>
      <w:marTop w:val="0"/>
      <w:marBottom w:val="0"/>
      <w:divBdr>
        <w:top w:val="none" w:sz="0" w:space="0" w:color="auto"/>
        <w:left w:val="none" w:sz="0" w:space="0" w:color="auto"/>
        <w:bottom w:val="none" w:sz="0" w:space="0" w:color="auto"/>
        <w:right w:val="none" w:sz="0" w:space="0" w:color="auto"/>
      </w:divBdr>
    </w:div>
    <w:div w:id="2026054556">
      <w:bodyDiv w:val="1"/>
      <w:marLeft w:val="0"/>
      <w:marRight w:val="0"/>
      <w:marTop w:val="0"/>
      <w:marBottom w:val="0"/>
      <w:divBdr>
        <w:top w:val="none" w:sz="0" w:space="0" w:color="auto"/>
        <w:left w:val="none" w:sz="0" w:space="0" w:color="auto"/>
        <w:bottom w:val="none" w:sz="0" w:space="0" w:color="auto"/>
        <w:right w:val="none" w:sz="0" w:space="0" w:color="auto"/>
      </w:divBdr>
    </w:div>
    <w:div w:id="20623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17DE-3248-4694-BB8E-455D0216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Nederlandse norm</vt:lpstr>
    </vt:vector>
  </TitlesOfParts>
  <Company>Kone Elevator India Pvt Ltd</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norm</dc:title>
  <dc:creator>keiopti</dc:creator>
  <cp:lastModifiedBy>Neeraj Kushwaha</cp:lastModifiedBy>
  <cp:revision>85</cp:revision>
  <cp:lastPrinted>2022-03-23T10:16:00Z</cp:lastPrinted>
  <dcterms:created xsi:type="dcterms:W3CDTF">2024-12-17T10:36:00Z</dcterms:created>
  <dcterms:modified xsi:type="dcterms:W3CDTF">2024-12-17T11:27:00Z</dcterms:modified>
</cp:coreProperties>
</file>