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0A2F" w:rsidRDefault="00BA2CEB" w:rsidP="00AE0A2F">
      <w:pPr>
        <w:ind w:left="3060"/>
        <w:jc w:val="right"/>
        <w:rPr>
          <w:rFonts w:ascii="Arial" w:hAnsi="Arial" w:cs="Arial"/>
          <w:b/>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1720850</wp:posOffset>
                </wp:positionH>
                <wp:positionV relativeFrom="paragraph">
                  <wp:posOffset>-76200</wp:posOffset>
                </wp:positionV>
                <wp:extent cx="1666875" cy="605790"/>
                <wp:effectExtent l="12700" t="12700" r="0" b="3810"/>
                <wp:wrapNone/>
                <wp:docPr id="2094350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057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E0A2F" w:rsidRPr="00E73D3B" w:rsidRDefault="00AE0A2F" w:rsidP="00AE0A2F">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35.5pt;margin-top:-6pt;width:131.25pt;height:4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" fillcolor="white [3201]" strokecolor="white [3212]" strokeweight="2pt">
                <v:path arrowok="t"/>
                <v:textbox>
                  <w:txbxContent>
                    <w:p w:rsidR="00AE0A2F" w:rsidRPr="00E73D3B" w:rsidRDefault="00AE0A2F" w:rsidP="00AE0A2F">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w:t>
                      </w:r>
                    </w:p>
                  </w:txbxContent>
                </v:textbox>
                <w10:wrap anchorx="margin"/>
              </v:rect>
            </w:pict>
          </mc:Fallback>
        </mc:AlternateContent>
      </w:r>
      <w:r w:rsidR="00AE0A2F" w:rsidRPr="000418FE">
        <w:rPr>
          <w:rFonts w:asciiTheme="minorBidi" w:hAnsiTheme="minorBidi" w:cstheme="minorBidi"/>
          <w:b/>
        </w:rPr>
        <w:t xml:space="preserve">                                    </w:t>
      </w:r>
    </w:p>
    <w:p w:rsidR="00BA2CEB" w:rsidRDefault="00BA2CEB" w:rsidP="00AE0A2F">
      <w:pPr>
        <w:ind w:left="3060"/>
        <w:jc w:val="right"/>
        <w:rPr>
          <w:rFonts w:ascii="Arial" w:hAnsi="Arial" w:cs="Arial"/>
          <w:b/>
          <w:sz w:val="24"/>
          <w:szCs w:val="24"/>
        </w:rPr>
      </w:pPr>
      <w:r>
        <w:rPr>
          <w:rFonts w:ascii="Arial" w:hAnsi="Arial" w:cs="Arial"/>
          <w:b/>
          <w:sz w:val="24"/>
          <w:szCs w:val="24"/>
        </w:rPr>
        <w:t>IS 2026 (Part 10):2024</w:t>
      </w:r>
    </w:p>
    <w:p w:rsidR="00AE0A2F" w:rsidRDefault="00AE0A2F" w:rsidP="00AE0A2F">
      <w:pPr>
        <w:ind w:left="3060"/>
        <w:jc w:val="right"/>
        <w:rPr>
          <w:rFonts w:ascii="Arial" w:hAnsi="Arial" w:cs="Arial"/>
          <w:b/>
          <w:sz w:val="24"/>
          <w:szCs w:val="24"/>
        </w:rPr>
      </w:pPr>
      <w:r>
        <w:rPr>
          <w:rFonts w:ascii="Arial" w:hAnsi="Arial" w:cs="Arial"/>
          <w:b/>
          <w:sz w:val="24"/>
          <w:szCs w:val="24"/>
        </w:rPr>
        <w:t>IEC 60076-10: 2</w:t>
      </w:r>
      <w:r w:rsidR="00BA2CEB">
        <w:rPr>
          <w:rFonts w:ascii="Arial" w:hAnsi="Arial" w:cs="Arial"/>
          <w:b/>
          <w:sz w:val="24"/>
          <w:szCs w:val="24"/>
        </w:rPr>
        <w:t>0</w:t>
      </w:r>
      <w:r>
        <w:rPr>
          <w:rFonts w:ascii="Arial" w:hAnsi="Arial" w:cs="Arial"/>
          <w:b/>
          <w:sz w:val="24"/>
          <w:szCs w:val="24"/>
        </w:rPr>
        <w:t>16</w:t>
      </w:r>
    </w:p>
    <w:p w:rsidR="00AE0A2F" w:rsidRDefault="00AE0A2F" w:rsidP="00E75E6D">
      <w:pPr>
        <w:tabs>
          <w:tab w:val="left" w:pos="5127"/>
        </w:tabs>
        <w:ind w:left="1260" w:right="480" w:firstLine="270"/>
        <w:jc w:val="both"/>
        <w:rPr>
          <w:b/>
        </w:rPr>
      </w:pPr>
      <w:r w:rsidRPr="00D92357">
        <w:rPr>
          <w:b/>
        </w:rPr>
        <w:t xml:space="preserve">                                   </w:t>
      </w:r>
    </w:p>
    <w:p w:rsidR="00AE0A2F" w:rsidRPr="00AE0A2F" w:rsidRDefault="00BA2CEB" w:rsidP="00E75E6D">
      <w:pPr>
        <w:tabs>
          <w:tab w:val="left" w:pos="5127"/>
        </w:tabs>
        <w:ind w:left="1890" w:right="-540" w:firstLine="810"/>
        <w:jc w:val="both"/>
        <w:rPr>
          <w:b/>
          <w:rtl/>
          <w:cs/>
        </w:rPr>
      </w:pPr>
      <w:r>
        <w:rPr>
          <w:noProof/>
        </w:rPr>
        <mc:AlternateContent>
          <mc:Choice Requires="wpg">
            <w:drawing>
              <wp:inline distT="0" distB="0" distL="0" distR="0">
                <wp:extent cx="4432300" cy="64135"/>
                <wp:effectExtent l="0" t="0" r="0" b="0"/>
                <wp:docPr id="5408186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432300" cy="64135"/>
                          <a:chOff x="0" y="0"/>
                          <a:chExt cx="6347" cy="100"/>
                        </a:xfrm>
                      </wpg:grpSpPr>
                      <wps:wsp>
                        <wps:cNvPr id="903667096" name="Line 9"/>
                        <wps:cNvCnPr>
                          <a:cxnSpLocks/>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04984870" name="Line 10"/>
                        <wps:cNvCnPr>
                          <a:cxnSpLocks/>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15495920" name="Line 11"/>
                        <wps:cNvCnPr>
                          <a:cxnSpLocks/>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183D37" id="Group 2" o:spid="_x0000_s1026" style="width:349pt;height:5.05pt;flip:y;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" strokecolor="#231f20" strokeweight="1pt">
                  <o:lock v:ext="edit" shapetype="f"/>
                </v:line>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" strokecolor="#231f20" strokeweight="1pt">
                  <o:lock v:ext="edit" shapetype="f"/>
                </v:line>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" strokecolor="#231f20" strokeweight="1pt">
                  <o:lock v:ext="edit" shapetype="f"/>
                </v:line>
                <w10:anchorlock/>
              </v:group>
            </w:pict>
          </mc:Fallback>
        </mc:AlternateContent>
      </w:r>
    </w:p>
    <w:p w:rsidR="00E75E6D" w:rsidRPr="00054D56" w:rsidRDefault="0065528D" w:rsidP="00E75E6D">
      <w:pPr>
        <w:ind w:left="3060" w:firstLine="630"/>
        <w:jc w:val="center"/>
        <w:rPr>
          <w:rFonts w:ascii="Kokila" w:hAnsi="Kokila" w:cs="Kokila"/>
          <w:b/>
          <w:bCs/>
          <w:color w:val="1F1F1F"/>
          <w:sz w:val="52"/>
          <w:szCs w:val="52"/>
          <w:shd w:val="clear" w:color="auto" w:fill="F8F9FA"/>
        </w:rPr>
      </w:pPr>
      <w:r>
        <w:br/>
      </w:r>
      <w:proofErr w:type="spellStart"/>
      <w:r w:rsidR="00E75E6D" w:rsidRPr="00054D56">
        <w:rPr>
          <w:rFonts w:ascii="Kokila" w:hAnsi="Kokila" w:cs="Kokila"/>
          <w:b/>
          <w:bCs/>
          <w:color w:val="1F1F1F"/>
          <w:sz w:val="52"/>
          <w:szCs w:val="52"/>
          <w:shd w:val="clear" w:color="auto" w:fill="F8F9FA"/>
        </w:rPr>
        <w:t>पावर</w:t>
      </w:r>
      <w:proofErr w:type="spellEnd"/>
      <w:r w:rsidR="00E75E6D" w:rsidRPr="00054D56">
        <w:rPr>
          <w:rFonts w:ascii="Kokila" w:hAnsi="Kokila" w:cs="Kokila"/>
          <w:b/>
          <w:bCs/>
          <w:color w:val="1F1F1F"/>
          <w:sz w:val="52"/>
          <w:szCs w:val="52"/>
          <w:shd w:val="clear" w:color="auto" w:fill="F8F9FA"/>
        </w:rPr>
        <w:t xml:space="preserve"> </w:t>
      </w:r>
      <w:proofErr w:type="spellStart"/>
      <w:r w:rsidR="00E75E6D" w:rsidRPr="00054D56">
        <w:rPr>
          <w:rFonts w:ascii="Kokila" w:hAnsi="Kokila" w:cs="Kokila"/>
          <w:b/>
          <w:bCs/>
          <w:color w:val="1F1F1F"/>
          <w:sz w:val="52"/>
          <w:szCs w:val="52"/>
          <w:shd w:val="clear" w:color="auto" w:fill="F8F9FA"/>
        </w:rPr>
        <w:t>ट्रांसफार्मर</w:t>
      </w:r>
      <w:proofErr w:type="spellEnd"/>
    </w:p>
    <w:p w:rsidR="00E75E6D" w:rsidRPr="00054D56" w:rsidRDefault="0065528D" w:rsidP="00E75E6D">
      <w:pPr>
        <w:ind w:left="3060"/>
        <w:jc w:val="center"/>
        <w:rPr>
          <w:rFonts w:ascii="Kokila" w:hAnsi="Kokila" w:cs="Kokila"/>
          <w:b/>
          <w:bCs/>
          <w:color w:val="1F1F1F"/>
          <w:sz w:val="40"/>
          <w:szCs w:val="40"/>
          <w:shd w:val="clear" w:color="auto" w:fill="F8F9FA"/>
        </w:rPr>
      </w:pPr>
      <w:proofErr w:type="spellStart"/>
      <w:r w:rsidRPr="00054D56">
        <w:rPr>
          <w:rFonts w:ascii="Kokila" w:hAnsi="Kokila" w:cs="Kokila"/>
          <w:b/>
          <w:bCs/>
          <w:color w:val="1F1F1F"/>
          <w:sz w:val="40"/>
          <w:szCs w:val="40"/>
          <w:shd w:val="clear" w:color="auto" w:fill="F8F9FA"/>
        </w:rPr>
        <w:t>भाग</w:t>
      </w:r>
      <w:proofErr w:type="spellEnd"/>
      <w:r w:rsidRPr="00054D56">
        <w:rPr>
          <w:rFonts w:ascii="Kokila" w:hAnsi="Kokila" w:cs="Kokila"/>
          <w:b/>
          <w:bCs/>
          <w:color w:val="1F1F1F"/>
          <w:sz w:val="40"/>
          <w:szCs w:val="40"/>
          <w:shd w:val="clear" w:color="auto" w:fill="F8F9FA"/>
        </w:rPr>
        <w:t xml:space="preserve"> 10 </w:t>
      </w:r>
      <w:proofErr w:type="spellStart"/>
      <w:r w:rsidRPr="00054D56">
        <w:rPr>
          <w:rFonts w:ascii="Kokila" w:hAnsi="Kokila" w:cs="Kokila"/>
          <w:b/>
          <w:bCs/>
          <w:color w:val="1F1F1F"/>
          <w:sz w:val="40"/>
          <w:szCs w:val="40"/>
          <w:shd w:val="clear" w:color="auto" w:fill="F8F9FA"/>
        </w:rPr>
        <w:t>ध्वनि</w:t>
      </w:r>
      <w:proofErr w:type="spellEnd"/>
      <w:r w:rsidRPr="00054D56">
        <w:rPr>
          <w:rFonts w:ascii="Kokila" w:hAnsi="Kokila" w:cs="Kokila"/>
          <w:b/>
          <w:bCs/>
          <w:color w:val="1F1F1F"/>
          <w:sz w:val="40"/>
          <w:szCs w:val="40"/>
          <w:shd w:val="clear" w:color="auto" w:fill="F8F9FA"/>
        </w:rPr>
        <w:t xml:space="preserve"> </w:t>
      </w:r>
      <w:proofErr w:type="spellStart"/>
      <w:r w:rsidRPr="00054D56">
        <w:rPr>
          <w:rFonts w:ascii="Kokila" w:hAnsi="Kokila" w:cs="Kokila"/>
          <w:b/>
          <w:bCs/>
          <w:color w:val="1F1F1F"/>
          <w:sz w:val="40"/>
          <w:szCs w:val="40"/>
          <w:shd w:val="clear" w:color="auto" w:fill="F8F9FA"/>
        </w:rPr>
        <w:t>स्तर</w:t>
      </w:r>
      <w:proofErr w:type="spellEnd"/>
      <w:r w:rsidRPr="00054D56">
        <w:rPr>
          <w:rFonts w:ascii="Kokila" w:hAnsi="Kokila" w:cs="Kokila"/>
          <w:b/>
          <w:bCs/>
          <w:color w:val="1F1F1F"/>
          <w:sz w:val="40"/>
          <w:szCs w:val="40"/>
          <w:shd w:val="clear" w:color="auto" w:fill="F8F9FA"/>
        </w:rPr>
        <w:t xml:space="preserve"> </w:t>
      </w:r>
      <w:proofErr w:type="spellStart"/>
      <w:r w:rsidRPr="00054D56">
        <w:rPr>
          <w:rFonts w:ascii="Kokila" w:hAnsi="Kokila" w:cs="Kokila"/>
          <w:b/>
          <w:bCs/>
          <w:color w:val="1F1F1F"/>
          <w:sz w:val="40"/>
          <w:szCs w:val="40"/>
          <w:shd w:val="clear" w:color="auto" w:fill="F8F9FA"/>
        </w:rPr>
        <w:t>का</w:t>
      </w:r>
      <w:proofErr w:type="spellEnd"/>
      <w:r w:rsidRPr="00054D56">
        <w:rPr>
          <w:rFonts w:ascii="Kokila" w:hAnsi="Kokila" w:cs="Kokila"/>
          <w:b/>
          <w:bCs/>
          <w:color w:val="1F1F1F"/>
          <w:sz w:val="40"/>
          <w:szCs w:val="40"/>
          <w:shd w:val="clear" w:color="auto" w:fill="F8F9FA"/>
        </w:rPr>
        <w:t xml:space="preserve"> </w:t>
      </w:r>
      <w:proofErr w:type="spellStart"/>
      <w:r w:rsidRPr="00054D56">
        <w:rPr>
          <w:rFonts w:ascii="Kokila" w:hAnsi="Kokila" w:cs="Kokila"/>
          <w:b/>
          <w:bCs/>
          <w:color w:val="1F1F1F"/>
          <w:sz w:val="40"/>
          <w:szCs w:val="40"/>
          <w:shd w:val="clear" w:color="auto" w:fill="F8F9FA"/>
        </w:rPr>
        <w:t>निर्धारण</w:t>
      </w:r>
      <w:proofErr w:type="spellEnd"/>
      <w:r w:rsidRPr="00054D56">
        <w:rPr>
          <w:rFonts w:ascii="Kokila" w:hAnsi="Kokila" w:cs="Kokila"/>
          <w:b/>
          <w:bCs/>
          <w:color w:val="1F1F1F"/>
          <w:sz w:val="40"/>
          <w:szCs w:val="40"/>
          <w:shd w:val="clear" w:color="auto" w:fill="F8F9FA"/>
        </w:rPr>
        <w:t xml:space="preserve"> </w:t>
      </w:r>
    </w:p>
    <w:p w:rsidR="00562C29" w:rsidRPr="00562C29" w:rsidRDefault="00E75E6D" w:rsidP="00562C29">
      <w:pPr>
        <w:ind w:left="3060"/>
        <w:jc w:val="center"/>
        <w:rPr>
          <w:rFonts w:ascii="Kokila" w:hAnsi="Kokila" w:cs="Kokila"/>
          <w:i/>
          <w:color w:val="1F1F1F"/>
          <w:sz w:val="40"/>
          <w:szCs w:val="48"/>
          <w:shd w:val="clear" w:color="auto" w:fill="F8F9FA"/>
          <w:lang w:val="en-IN"/>
        </w:rPr>
      </w:pPr>
      <w:r w:rsidRPr="00562C29">
        <w:rPr>
          <w:rFonts w:ascii="Kokila" w:hAnsi="Kokila" w:cs="Kokila"/>
          <w:color w:val="1F1F1F"/>
          <w:sz w:val="48"/>
          <w:szCs w:val="48"/>
        </w:rPr>
        <w:t>(</w:t>
      </w:r>
      <w:proofErr w:type="spellStart"/>
      <w:r w:rsidR="0065528D" w:rsidRPr="00562C29">
        <w:rPr>
          <w:rFonts w:ascii="Kokila" w:hAnsi="Kokila" w:cs="Kokila"/>
          <w:i/>
          <w:color w:val="1F1F1F"/>
          <w:sz w:val="40"/>
          <w:szCs w:val="48"/>
        </w:rPr>
        <w:t>पहला</w:t>
      </w:r>
      <w:proofErr w:type="spellEnd"/>
      <w:r w:rsidR="0065528D" w:rsidRPr="00562C29">
        <w:rPr>
          <w:rFonts w:ascii="Kokila" w:hAnsi="Kokila" w:cs="Kokila"/>
          <w:iCs/>
          <w:color w:val="1F1F1F"/>
          <w:sz w:val="40"/>
          <w:szCs w:val="48"/>
        </w:rPr>
        <w:t xml:space="preserve"> </w:t>
      </w:r>
      <w:r w:rsidR="00562C29" w:rsidRPr="00562C29">
        <w:rPr>
          <w:rFonts w:ascii="Kokila" w:hAnsi="Kokila" w:cs="Kokila" w:hint="cs"/>
          <w:iCs/>
          <w:color w:val="1F1F1F"/>
          <w:sz w:val="40"/>
          <w:szCs w:val="40"/>
          <w:cs/>
          <w:lang w:bidi="hi-IN"/>
        </w:rPr>
        <w:t>पुनरीक्षण</w:t>
      </w:r>
      <w:r w:rsidR="00562C29" w:rsidRPr="00562C29">
        <w:rPr>
          <w:rFonts w:ascii="Kokila" w:hAnsi="Kokila" w:cs="Kokila"/>
          <w:iCs/>
          <w:color w:val="1F1F1F"/>
          <w:sz w:val="40"/>
          <w:szCs w:val="40"/>
          <w:cs/>
          <w:lang w:bidi="hi-IN"/>
        </w:rPr>
        <w:t>)</w:t>
      </w:r>
    </w:p>
    <w:p w:rsidR="002B2BA9" w:rsidRPr="00E75E6D" w:rsidRDefault="002B2BA9" w:rsidP="003E7370">
      <w:pPr>
        <w:ind w:left="3060"/>
        <w:jc w:val="center"/>
        <w:rPr>
          <w:rFonts w:ascii="Kokila" w:hAnsi="Kokila" w:cs="Kokila"/>
          <w:b/>
          <w:color w:val="1F1F1F"/>
          <w:sz w:val="52"/>
          <w:szCs w:val="52"/>
          <w:shd w:val="clear" w:color="auto" w:fill="F8F9FA"/>
        </w:rPr>
      </w:pPr>
    </w:p>
    <w:p w:rsidR="003E7370" w:rsidRPr="003E7370" w:rsidRDefault="003E7370" w:rsidP="003E7370">
      <w:pPr>
        <w:tabs>
          <w:tab w:val="left" w:pos="3240"/>
          <w:tab w:val="left" w:pos="3960"/>
        </w:tabs>
        <w:ind w:left="2700" w:firstLine="1800"/>
        <w:jc w:val="center"/>
        <w:rPr>
          <w:rFonts w:ascii="Arial" w:hAnsi="Arial" w:cs="Arial"/>
          <w:sz w:val="40"/>
          <w:szCs w:val="24"/>
        </w:rPr>
      </w:pPr>
    </w:p>
    <w:p w:rsidR="00E75E6D" w:rsidRDefault="00381670" w:rsidP="00381670">
      <w:pPr>
        <w:tabs>
          <w:tab w:val="left" w:pos="3240"/>
          <w:tab w:val="left" w:pos="3960"/>
        </w:tabs>
        <w:ind w:left="2700" w:firstLine="990"/>
        <w:jc w:val="center"/>
        <w:rPr>
          <w:sz w:val="36"/>
          <w:szCs w:val="36"/>
        </w:rPr>
      </w:pPr>
      <w:r>
        <w:rPr>
          <w:sz w:val="36"/>
          <w:szCs w:val="36"/>
        </w:rPr>
        <w:t>Power T</w:t>
      </w:r>
      <w:r w:rsidR="00E75E6D">
        <w:rPr>
          <w:sz w:val="36"/>
          <w:szCs w:val="36"/>
        </w:rPr>
        <w:t xml:space="preserve">ransformers </w:t>
      </w:r>
    </w:p>
    <w:p w:rsidR="0065528D" w:rsidRPr="00381670" w:rsidRDefault="0065528D" w:rsidP="00E75E6D">
      <w:pPr>
        <w:tabs>
          <w:tab w:val="left" w:pos="3240"/>
        </w:tabs>
        <w:ind w:left="2790" w:firstLine="1260"/>
        <w:jc w:val="center"/>
        <w:rPr>
          <w:sz w:val="32"/>
          <w:szCs w:val="36"/>
        </w:rPr>
      </w:pPr>
      <w:r w:rsidRPr="00381670">
        <w:rPr>
          <w:sz w:val="32"/>
          <w:szCs w:val="36"/>
        </w:rPr>
        <w:t xml:space="preserve">Part 10 </w:t>
      </w:r>
      <w:r w:rsidR="00381670">
        <w:rPr>
          <w:sz w:val="32"/>
          <w:szCs w:val="36"/>
        </w:rPr>
        <w:t>D</w:t>
      </w:r>
      <w:r w:rsidRPr="00381670">
        <w:rPr>
          <w:sz w:val="32"/>
          <w:szCs w:val="36"/>
        </w:rPr>
        <w:t xml:space="preserve">etermination of </w:t>
      </w:r>
      <w:r w:rsidR="00381670">
        <w:rPr>
          <w:sz w:val="32"/>
          <w:szCs w:val="36"/>
        </w:rPr>
        <w:t>Sound L</w:t>
      </w:r>
      <w:r w:rsidRPr="00381670">
        <w:rPr>
          <w:sz w:val="32"/>
          <w:szCs w:val="36"/>
        </w:rPr>
        <w:t>evels</w:t>
      </w:r>
    </w:p>
    <w:p w:rsidR="00381670" w:rsidRDefault="0065528D" w:rsidP="00381670">
      <w:pPr>
        <w:ind w:left="3060" w:firstLine="720"/>
        <w:jc w:val="center"/>
        <w:rPr>
          <w:rFonts w:ascii="Arial" w:hAnsi="Arial" w:cs="Arial"/>
          <w:sz w:val="28"/>
          <w:szCs w:val="36"/>
        </w:rPr>
      </w:pPr>
      <w:r w:rsidRPr="00381670">
        <w:rPr>
          <w:rFonts w:ascii="Arial" w:hAnsi="Arial" w:cs="Arial"/>
          <w:sz w:val="28"/>
          <w:szCs w:val="36"/>
        </w:rPr>
        <w:t>(</w:t>
      </w:r>
      <w:r w:rsidRPr="00381670">
        <w:rPr>
          <w:rFonts w:ascii="Arial" w:hAnsi="Arial" w:cs="Arial"/>
          <w:i/>
          <w:sz w:val="28"/>
          <w:szCs w:val="36"/>
        </w:rPr>
        <w:t>First Revision</w:t>
      </w:r>
      <w:r w:rsidRPr="00381670">
        <w:rPr>
          <w:rFonts w:ascii="Arial" w:hAnsi="Arial" w:cs="Arial"/>
          <w:sz w:val="28"/>
          <w:szCs w:val="36"/>
        </w:rPr>
        <w:t>)</w:t>
      </w:r>
      <w:r w:rsidR="00AE0A2F" w:rsidRPr="00381670">
        <w:rPr>
          <w:rFonts w:ascii="Arial" w:hAnsi="Arial" w:cs="Arial"/>
          <w:sz w:val="20"/>
          <w:szCs w:val="24"/>
        </w:rPr>
        <w:t xml:space="preserve">                       </w:t>
      </w:r>
    </w:p>
    <w:p w:rsidR="00381670" w:rsidRPr="007956E1" w:rsidRDefault="00381670" w:rsidP="00381670">
      <w:pPr>
        <w:ind w:left="3060" w:firstLine="720"/>
        <w:jc w:val="center"/>
        <w:rPr>
          <w:rFonts w:ascii="Arial" w:hAnsi="Arial" w:cs="Arial"/>
          <w:sz w:val="24"/>
          <w:szCs w:val="36"/>
        </w:rPr>
      </w:pPr>
    </w:p>
    <w:p w:rsidR="00381670" w:rsidRPr="007956E1" w:rsidRDefault="00381670" w:rsidP="00381670">
      <w:pPr>
        <w:ind w:left="3060" w:firstLine="720"/>
        <w:jc w:val="center"/>
        <w:rPr>
          <w:rFonts w:ascii="Arial" w:hAnsi="Arial" w:cs="Arial"/>
          <w:sz w:val="24"/>
          <w:szCs w:val="36"/>
        </w:rPr>
      </w:pPr>
    </w:p>
    <w:p w:rsidR="00381670" w:rsidRPr="007956E1" w:rsidRDefault="00381670" w:rsidP="00381670">
      <w:pPr>
        <w:ind w:left="3060" w:firstLine="720"/>
        <w:jc w:val="center"/>
        <w:rPr>
          <w:rFonts w:ascii="Arial" w:hAnsi="Arial" w:cs="Arial"/>
          <w:sz w:val="24"/>
          <w:szCs w:val="36"/>
        </w:rPr>
      </w:pPr>
    </w:p>
    <w:p w:rsidR="00381670" w:rsidRDefault="00381670" w:rsidP="00381670">
      <w:pPr>
        <w:ind w:left="3060" w:firstLine="720"/>
        <w:jc w:val="center"/>
        <w:rPr>
          <w:rFonts w:ascii="Arial" w:hAnsi="Arial" w:cs="Arial"/>
          <w:sz w:val="24"/>
          <w:szCs w:val="36"/>
        </w:rPr>
      </w:pPr>
    </w:p>
    <w:p w:rsidR="007956E1" w:rsidRPr="007956E1" w:rsidRDefault="007956E1" w:rsidP="00381670">
      <w:pPr>
        <w:ind w:left="3060" w:firstLine="720"/>
        <w:jc w:val="center"/>
        <w:rPr>
          <w:rFonts w:ascii="Arial" w:hAnsi="Arial" w:cs="Arial"/>
          <w:sz w:val="24"/>
          <w:szCs w:val="36"/>
        </w:rPr>
      </w:pPr>
    </w:p>
    <w:p w:rsidR="00381670" w:rsidRDefault="002B2BA9" w:rsidP="00381670">
      <w:pPr>
        <w:ind w:left="3060" w:firstLine="720"/>
        <w:jc w:val="center"/>
        <w:rPr>
          <w:rFonts w:ascii="Arial" w:hAnsi="Arial" w:cs="Arial"/>
          <w:sz w:val="24"/>
          <w:szCs w:val="24"/>
        </w:rPr>
      </w:pPr>
      <w:r>
        <w:rPr>
          <w:rFonts w:ascii="Arial" w:hAnsi="Arial" w:cs="Arial"/>
          <w:sz w:val="24"/>
          <w:szCs w:val="24"/>
        </w:rPr>
        <w:t>ICS 29.180</w:t>
      </w:r>
    </w:p>
    <w:p w:rsidR="00381670" w:rsidRDefault="00381670" w:rsidP="00381670">
      <w:pPr>
        <w:ind w:left="3060" w:firstLine="720"/>
        <w:jc w:val="center"/>
        <w:rPr>
          <w:rFonts w:ascii="Arial" w:hAnsi="Arial" w:cs="Arial"/>
          <w:sz w:val="24"/>
          <w:szCs w:val="24"/>
        </w:rPr>
      </w:pPr>
    </w:p>
    <w:p w:rsidR="00381670" w:rsidRDefault="00381670" w:rsidP="00381670">
      <w:pPr>
        <w:ind w:left="3060" w:firstLine="720"/>
        <w:jc w:val="center"/>
        <w:rPr>
          <w:rFonts w:ascii="Arial" w:hAnsi="Arial" w:cs="Arial"/>
          <w:sz w:val="24"/>
          <w:szCs w:val="24"/>
        </w:rPr>
      </w:pPr>
    </w:p>
    <w:p w:rsidR="00381670" w:rsidRDefault="00381670" w:rsidP="00381670">
      <w:pPr>
        <w:ind w:left="3060" w:firstLine="720"/>
        <w:jc w:val="center"/>
        <w:rPr>
          <w:rFonts w:ascii="Arial" w:hAnsi="Arial" w:cs="Arial"/>
          <w:sz w:val="24"/>
          <w:szCs w:val="24"/>
        </w:rPr>
      </w:pPr>
    </w:p>
    <w:p w:rsidR="00381670" w:rsidRDefault="00381670" w:rsidP="00381670">
      <w:pPr>
        <w:ind w:left="3060" w:firstLine="720"/>
        <w:jc w:val="center"/>
        <w:rPr>
          <w:rFonts w:ascii="Arial" w:hAnsi="Arial" w:cs="Arial"/>
          <w:sz w:val="24"/>
          <w:szCs w:val="24"/>
        </w:rPr>
      </w:pPr>
    </w:p>
    <w:p w:rsidR="007956E1" w:rsidRDefault="007956E1" w:rsidP="00381670">
      <w:pPr>
        <w:ind w:left="3060" w:firstLine="720"/>
        <w:jc w:val="center"/>
        <w:rPr>
          <w:rFonts w:ascii="Arial" w:hAnsi="Arial" w:cs="Arial"/>
          <w:sz w:val="24"/>
          <w:szCs w:val="24"/>
        </w:rPr>
      </w:pPr>
    </w:p>
    <w:p w:rsidR="00381670" w:rsidRDefault="00381670" w:rsidP="00381670">
      <w:pPr>
        <w:ind w:left="3060" w:firstLine="720"/>
        <w:jc w:val="center"/>
        <w:rPr>
          <w:rFonts w:ascii="Arial" w:hAnsi="Arial" w:cs="Arial"/>
          <w:sz w:val="24"/>
          <w:szCs w:val="24"/>
        </w:rPr>
      </w:pPr>
      <w:proofErr w:type="gramStart"/>
      <w:r w:rsidRPr="00D41A05">
        <w:rPr>
          <w:rFonts w:ascii="Arial" w:hAnsi="Arial" w:cs="Arial"/>
          <w:rtl/>
          <w:cs/>
        </w:rPr>
        <w:t>©</w:t>
      </w:r>
      <w:r w:rsidRPr="00D41A05">
        <w:rPr>
          <w:rFonts w:ascii="Arial" w:hAnsi="Arial" w:cs="Arial"/>
          <w:lang w:val="en-IN"/>
        </w:rPr>
        <w:t xml:space="preserve"> </w:t>
      </w:r>
      <w:r w:rsidR="00AE0A2F" w:rsidRPr="00D41A05">
        <w:rPr>
          <w:rFonts w:ascii="Arial" w:hAnsi="Arial" w:cs="Arial"/>
          <w:rtl/>
          <w:cs/>
        </w:rPr>
        <w:t xml:space="preserve"> </w:t>
      </w:r>
      <w:r w:rsidR="00AE0A2F" w:rsidRPr="00D41A05">
        <w:rPr>
          <w:rFonts w:ascii="Arial" w:hAnsi="Arial" w:cs="Arial"/>
          <w:sz w:val="24"/>
          <w:szCs w:val="24"/>
        </w:rPr>
        <w:t>BIS</w:t>
      </w:r>
      <w:proofErr w:type="gramEnd"/>
      <w:r w:rsidR="00AE0A2F" w:rsidRPr="00D41A05">
        <w:rPr>
          <w:rFonts w:ascii="Arial" w:hAnsi="Arial" w:cs="Arial"/>
          <w:sz w:val="24"/>
          <w:szCs w:val="24"/>
        </w:rPr>
        <w:t xml:space="preserve"> 2024</w:t>
      </w:r>
    </w:p>
    <w:p w:rsidR="00AE0A2F" w:rsidRDefault="00381670" w:rsidP="00381670">
      <w:pPr>
        <w:ind w:left="3060" w:firstLine="720"/>
        <w:jc w:val="center"/>
        <w:rPr>
          <w:rFonts w:ascii="Arial" w:hAnsi="Arial" w:cs="Arial"/>
          <w:sz w:val="24"/>
          <w:szCs w:val="24"/>
        </w:rPr>
      </w:pPr>
      <w:proofErr w:type="gramStart"/>
      <w:r w:rsidRPr="00D41A05">
        <w:rPr>
          <w:rFonts w:ascii="Arial" w:hAnsi="Arial" w:cs="Arial"/>
          <w:rtl/>
          <w:cs/>
        </w:rPr>
        <w:t>©</w:t>
      </w:r>
      <w:r w:rsidRPr="00D41A05">
        <w:rPr>
          <w:rFonts w:ascii="Arial" w:hAnsi="Arial" w:cs="Arial"/>
          <w:lang w:val="en-IN"/>
        </w:rPr>
        <w:t xml:space="preserve"> </w:t>
      </w:r>
      <w:r>
        <w:rPr>
          <w:rFonts w:ascii="Arial" w:hAnsi="Arial" w:cs="Arial"/>
          <w:lang w:val="en-IN"/>
        </w:rPr>
        <w:t xml:space="preserve"> </w:t>
      </w:r>
      <w:r w:rsidR="00AE0A2F" w:rsidRPr="00D41A05">
        <w:rPr>
          <w:rFonts w:ascii="Arial" w:hAnsi="Arial" w:cs="Arial"/>
          <w:sz w:val="24"/>
          <w:szCs w:val="24"/>
        </w:rPr>
        <w:t>IEC</w:t>
      </w:r>
      <w:proofErr w:type="gramEnd"/>
      <w:r w:rsidR="00AE0A2F" w:rsidRPr="00D41A05">
        <w:rPr>
          <w:rFonts w:ascii="Arial" w:hAnsi="Arial" w:cs="Arial"/>
          <w:sz w:val="24"/>
          <w:szCs w:val="24"/>
        </w:rPr>
        <w:t xml:space="preserve"> 20</w:t>
      </w:r>
      <w:r w:rsidR="00562C29">
        <w:rPr>
          <w:rFonts w:ascii="Arial" w:hAnsi="Arial" w:cs="Arial"/>
          <w:sz w:val="24"/>
          <w:szCs w:val="24"/>
        </w:rPr>
        <w:t>16</w:t>
      </w:r>
    </w:p>
    <w:p w:rsidR="00AE0A2F" w:rsidRPr="00D41A05" w:rsidRDefault="00AE0A2F" w:rsidP="008663A1">
      <w:pPr>
        <w:ind w:left="3060" w:firstLine="720"/>
        <w:jc w:val="center"/>
        <w:rPr>
          <w:rFonts w:ascii="Arial" w:hAnsi="Arial" w:cs="Arial"/>
          <w:sz w:val="24"/>
          <w:szCs w:val="24"/>
        </w:rPr>
      </w:pPr>
      <w:r w:rsidRPr="00473F72">
        <w:rPr>
          <w:rFonts w:ascii="Arial" w:hAnsi="Arial" w:cs="Arial"/>
          <w:noProof/>
          <w:sz w:val="24"/>
        </w:rPr>
        <w:drawing>
          <wp:inline distT="0" distB="0" distL="0" distR="0">
            <wp:extent cx="419100" cy="419100"/>
            <wp:effectExtent l="0" t="0" r="0" b="0"/>
            <wp:docPr id="1" name="Picture 10"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blue squar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AE0A2F" w:rsidRPr="00D92357" w:rsidRDefault="00BA2CEB" w:rsidP="00140F30">
      <w:pPr>
        <w:ind w:left="3060" w:hanging="180"/>
        <w:jc w:val="center"/>
      </w:pPr>
      <w:r>
        <w:rPr>
          <w:noProof/>
        </w:rPr>
        <mc:AlternateContent>
          <mc:Choice Requires="wpg">
            <w:drawing>
              <wp:inline distT="0" distB="0" distL="0" distR="0">
                <wp:extent cx="4317365" cy="45085"/>
                <wp:effectExtent l="0" t="0" r="635" b="0"/>
                <wp:docPr id="182826188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317365" cy="45085"/>
                          <a:chOff x="0" y="0"/>
                          <a:chExt cx="6347" cy="100"/>
                        </a:xfrm>
                      </wpg:grpSpPr>
                      <wps:wsp>
                        <wps:cNvPr id="1874374533" name="Line 9"/>
                        <wps:cNvCnPr>
                          <a:cxnSpLocks/>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93917677" name="Line 10"/>
                        <wps:cNvCnPr>
                          <a:cxnSpLocks/>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6664873" name="Line 11"/>
                        <wps:cNvCnPr>
                          <a:cxnSpLocks/>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AB354B" id="Group 1" o:spid="_x0000_s1026" style="width:339.95pt;height:3.55pt;flip:y;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" strokecolor="#231f20" strokeweight="1pt">
                  <o:lock v:ext="edit" shapetype="f"/>
                </v:line>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" strokecolor="#231f20" strokeweight="1pt">
                  <o:lock v:ext="edit" shapetype="f"/>
                </v:line>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" strokecolor="#231f20" strokeweight="1pt">
                  <o:lock v:ext="edit" shapetype="f"/>
                </v:line>
                <w10:anchorlock/>
              </v:group>
            </w:pict>
          </mc:Fallback>
        </mc:AlternateContent>
      </w:r>
    </w:p>
    <w:p w:rsidR="00AE0A2F" w:rsidRPr="00D92357" w:rsidRDefault="00AE0A2F" w:rsidP="00AE0A2F">
      <w:pPr>
        <w:ind w:left="3060"/>
        <w:jc w:val="center"/>
      </w:pPr>
    </w:p>
    <w:p w:rsidR="00AE0A2F" w:rsidRPr="00D41A05" w:rsidRDefault="00AE0A2F" w:rsidP="00E57C88">
      <w:pPr>
        <w:ind w:left="3780"/>
        <w:jc w:val="center"/>
        <w:rPr>
          <w:rFonts w:ascii="Kokila" w:hAnsi="Kokila" w:cs="Kokila"/>
          <w:sz w:val="28"/>
          <w:szCs w:val="28"/>
        </w:rPr>
      </w:pPr>
      <w:r w:rsidRPr="00D41A05">
        <w:rPr>
          <w:rFonts w:ascii="Kokila" w:hAnsi="Kokila" w:cs="Kokila"/>
          <w:sz w:val="28"/>
          <w:szCs w:val="28"/>
          <w:cs/>
          <w:lang w:bidi="hi-IN"/>
        </w:rPr>
        <w:t>भारतीय मानक ब्यूरो</w:t>
      </w:r>
    </w:p>
    <w:p w:rsidR="00AE0A2F" w:rsidRPr="00D41A05" w:rsidRDefault="00884BDD" w:rsidP="00E57C88">
      <w:pPr>
        <w:ind w:left="3060" w:firstLine="900"/>
        <w:jc w:val="center"/>
        <w:rPr>
          <w:rFonts w:ascii="Arial" w:hAnsi="Arial" w:cs="Arial"/>
          <w:sz w:val="24"/>
          <w:szCs w:val="24"/>
        </w:rPr>
      </w:pPr>
      <w:r>
        <w:rPr>
          <w:noProof/>
          <w:sz w:val="28"/>
          <w:szCs w:val="28"/>
          <w:lang w:val="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44.55pt;margin-top:3.25pt;width:59.7pt;height:59.7pt;z-index:251660288;mso-wrap-edited:f;mso-width-percent:0;mso-height-percent:0;mso-width-percent:0;mso-height-percent:0" o:allowincell="f">
            <v:imagedata r:id="rId9" o:title=""/>
          </v:shape>
          <o:OLEObject Type="Embed" ProgID="MSPhotoEd.3" ShapeID="_x0000_s2050" DrawAspect="Content" ObjectID="_1793693005" r:id="rId10"/>
        </w:object>
      </w:r>
      <w:r w:rsidR="00AE0A2F" w:rsidRPr="00D41A05">
        <w:rPr>
          <w:rFonts w:ascii="Arial" w:hAnsi="Arial" w:cs="Arial"/>
          <w:sz w:val="24"/>
          <w:szCs w:val="24"/>
        </w:rPr>
        <w:t>BUREAU OF INDIAN STANDARDS</w:t>
      </w:r>
    </w:p>
    <w:p w:rsidR="00AE0A2F" w:rsidRPr="00D41A05" w:rsidRDefault="00AE0A2F" w:rsidP="00E57C88">
      <w:pPr>
        <w:ind w:left="3060" w:firstLine="900"/>
        <w:jc w:val="center"/>
        <w:rPr>
          <w:rFonts w:ascii="Kokila" w:hAnsi="Kokila" w:cs="Kokila"/>
          <w:b/>
          <w:bCs/>
          <w:sz w:val="24"/>
          <w:szCs w:val="24"/>
          <w:lang w:bidi="hi-IN"/>
        </w:rPr>
      </w:pPr>
      <w:r w:rsidRPr="00D41A05">
        <w:rPr>
          <w:rFonts w:ascii="Kokila" w:hAnsi="Kokila" w:cs="Kokila"/>
          <w:b/>
          <w:bCs/>
          <w:sz w:val="24"/>
          <w:szCs w:val="24"/>
          <w:cs/>
          <w:lang w:bidi="hi-IN"/>
        </w:rPr>
        <w:t>मानक भवन</w:t>
      </w:r>
      <w:r w:rsidRPr="00D41A05">
        <w:rPr>
          <w:rFonts w:ascii="Kokila" w:hAnsi="Kokila" w:cs="Kokila"/>
          <w:b/>
          <w:bCs/>
          <w:sz w:val="24"/>
          <w:szCs w:val="24"/>
        </w:rPr>
        <w:t xml:space="preserve">, </w:t>
      </w:r>
      <w:r w:rsidRPr="00D41A05">
        <w:rPr>
          <w:rFonts w:ascii="Kokila" w:hAnsi="Kokila" w:cs="Kokila"/>
          <w:b/>
          <w:bCs/>
          <w:sz w:val="24"/>
          <w:szCs w:val="24"/>
          <w:cs/>
          <w:lang w:bidi="hi-IN"/>
        </w:rPr>
        <w:t>9 बहादुर शाह जफर मार्ग</w:t>
      </w:r>
      <w:r w:rsidRPr="00D41A05">
        <w:rPr>
          <w:rFonts w:ascii="Kokila" w:hAnsi="Kokila" w:cs="Kokila"/>
          <w:b/>
          <w:bCs/>
          <w:sz w:val="24"/>
          <w:szCs w:val="24"/>
        </w:rPr>
        <w:t xml:space="preserve">, </w:t>
      </w:r>
      <w:r w:rsidRPr="00D41A05">
        <w:rPr>
          <w:rFonts w:ascii="Kokila" w:hAnsi="Kokila" w:cs="Kokila"/>
          <w:b/>
          <w:bCs/>
          <w:sz w:val="24"/>
          <w:szCs w:val="24"/>
          <w:cs/>
          <w:lang w:bidi="hi-IN"/>
        </w:rPr>
        <w:t xml:space="preserve">नई दिल्ली </w:t>
      </w:r>
      <w:r w:rsidRPr="00D41A05">
        <w:rPr>
          <w:rFonts w:ascii="Kokila" w:hAnsi="Kokila" w:cs="Kokila"/>
          <w:b/>
          <w:bCs/>
          <w:sz w:val="24"/>
          <w:szCs w:val="24"/>
        </w:rPr>
        <w:t xml:space="preserve">— </w:t>
      </w:r>
      <w:r w:rsidRPr="00D41A05">
        <w:rPr>
          <w:rFonts w:ascii="Kokila" w:hAnsi="Kokila" w:cs="Kokila"/>
          <w:b/>
          <w:bCs/>
          <w:sz w:val="24"/>
          <w:szCs w:val="24"/>
          <w:cs/>
          <w:lang w:bidi="hi-IN"/>
        </w:rPr>
        <w:t>110002</w:t>
      </w:r>
    </w:p>
    <w:p w:rsidR="00AE0A2F" w:rsidRPr="007956E1" w:rsidRDefault="00AE0A2F" w:rsidP="00E57C88">
      <w:pPr>
        <w:ind w:left="3060" w:firstLine="900"/>
        <w:jc w:val="center"/>
        <w:rPr>
          <w:rFonts w:ascii="Arial" w:hAnsi="Arial" w:cs="Arial"/>
          <w:sz w:val="20"/>
        </w:rPr>
      </w:pPr>
      <w:r w:rsidRPr="007956E1">
        <w:rPr>
          <w:rFonts w:ascii="Arial" w:hAnsi="Arial" w:cs="Arial"/>
          <w:sz w:val="20"/>
        </w:rPr>
        <w:t>MANAK BHAVAN, 9 BAHADUR SHAH ZAFAR MARG</w:t>
      </w:r>
    </w:p>
    <w:p w:rsidR="00AE0A2F" w:rsidRDefault="00AE0A2F" w:rsidP="00E57C88">
      <w:pPr>
        <w:ind w:left="3060" w:firstLine="900"/>
        <w:jc w:val="center"/>
        <w:rPr>
          <w:rFonts w:ascii="Arial" w:hAnsi="Arial" w:cs="Arial"/>
          <w:sz w:val="20"/>
        </w:rPr>
      </w:pPr>
      <w:r w:rsidRPr="007956E1">
        <w:rPr>
          <w:rFonts w:ascii="Arial" w:hAnsi="Arial" w:cs="Arial"/>
          <w:sz w:val="20"/>
        </w:rPr>
        <w:t>NEW DELHI — 110002</w:t>
      </w:r>
    </w:p>
    <w:p w:rsidR="007956E1" w:rsidRPr="007956E1" w:rsidRDefault="007956E1" w:rsidP="00E57C88">
      <w:pPr>
        <w:ind w:left="3060" w:firstLine="900"/>
        <w:jc w:val="center"/>
        <w:rPr>
          <w:rFonts w:ascii="Arial" w:hAnsi="Arial" w:cs="Arial"/>
          <w:sz w:val="20"/>
        </w:rPr>
      </w:pPr>
    </w:p>
    <w:p w:rsidR="00AE0A2F" w:rsidRPr="007956E1" w:rsidRDefault="00AE0A2F" w:rsidP="007956E1">
      <w:pPr>
        <w:ind w:left="3960"/>
        <w:jc w:val="center"/>
        <w:rPr>
          <w:rFonts w:ascii="Arial" w:hAnsi="Arial" w:cs="Arial"/>
          <w:b/>
          <w:bCs/>
          <w:u w:val="single"/>
        </w:rPr>
      </w:pPr>
      <w:r w:rsidRPr="007956E1">
        <w:rPr>
          <w:rFonts w:ascii="Arial" w:hAnsi="Arial" w:cs="Arial"/>
          <w:u w:val="single"/>
        </w:rPr>
        <w:t>www.bis.gov.in</w:t>
      </w:r>
      <w:r w:rsidRPr="007956E1">
        <w:rPr>
          <w:rFonts w:ascii="Arial" w:hAnsi="Arial" w:cs="Arial"/>
          <w:b/>
          <w:bCs/>
        </w:rPr>
        <w:t xml:space="preserve">                         </w:t>
      </w:r>
      <w:hyperlink r:id="rId11" w:history="1">
        <w:r w:rsidR="00562C29" w:rsidRPr="00EF4F0E">
          <w:rPr>
            <w:rStyle w:val="Hyperlink"/>
            <w:rFonts w:ascii="Arial" w:hAnsi="Arial" w:cs="Arial"/>
          </w:rPr>
          <w:t>www.standardsbis.in</w:t>
        </w:r>
      </w:hyperlink>
    </w:p>
    <w:p w:rsidR="00AE0A2F" w:rsidRDefault="00AE0A2F" w:rsidP="00AE0A2F">
      <w:pPr>
        <w:ind w:left="3060"/>
        <w:jc w:val="center"/>
        <w:rPr>
          <w:rFonts w:asciiTheme="minorBidi" w:hAnsiTheme="minorBidi" w:cstheme="minorBidi"/>
          <w:b/>
          <w:bCs/>
          <w:sz w:val="24"/>
          <w:szCs w:val="24"/>
        </w:rPr>
      </w:pPr>
    </w:p>
    <w:p w:rsidR="007956E1" w:rsidRDefault="007956E1" w:rsidP="00AE0A2F">
      <w:pPr>
        <w:ind w:left="3060"/>
        <w:jc w:val="center"/>
        <w:rPr>
          <w:rFonts w:asciiTheme="minorBidi" w:hAnsiTheme="minorBidi" w:cstheme="minorBidi"/>
          <w:b/>
          <w:bCs/>
          <w:sz w:val="24"/>
          <w:szCs w:val="24"/>
        </w:rPr>
      </w:pPr>
    </w:p>
    <w:p w:rsidR="007956E1" w:rsidRPr="009E3B5D" w:rsidRDefault="007956E1" w:rsidP="00AE0A2F">
      <w:pPr>
        <w:ind w:left="3060"/>
        <w:jc w:val="center"/>
        <w:rPr>
          <w:rFonts w:asciiTheme="minorBidi" w:hAnsiTheme="minorBidi" w:cstheme="minorBidi"/>
          <w:b/>
          <w:bCs/>
          <w:sz w:val="24"/>
          <w:szCs w:val="24"/>
        </w:rPr>
      </w:pPr>
    </w:p>
    <w:p w:rsidR="00AE0A2F" w:rsidRDefault="00AE0A2F" w:rsidP="00AE0A2F">
      <w:pPr>
        <w:rPr>
          <w:rFonts w:asciiTheme="minorBidi" w:hAnsiTheme="minorBidi" w:cstheme="minorBidi"/>
          <w:b/>
          <w:bCs/>
          <w:sz w:val="24"/>
          <w:szCs w:val="24"/>
        </w:rPr>
      </w:pPr>
      <w:r>
        <w:rPr>
          <w:rFonts w:asciiTheme="minorBidi" w:hAnsiTheme="minorBidi" w:cstheme="minorBidi"/>
          <w:b/>
          <w:bCs/>
          <w:sz w:val="24"/>
          <w:szCs w:val="24"/>
        </w:rPr>
        <w:t xml:space="preserve">                           </w:t>
      </w:r>
      <w:r w:rsidR="002B2BA9">
        <w:rPr>
          <w:rFonts w:asciiTheme="minorBidi" w:hAnsiTheme="minorBidi" w:cstheme="minorBidi"/>
          <w:b/>
          <w:bCs/>
          <w:sz w:val="24"/>
          <w:szCs w:val="24"/>
        </w:rPr>
        <w:t xml:space="preserve">              </w:t>
      </w:r>
      <w:r w:rsidR="00E57C88">
        <w:rPr>
          <w:rFonts w:asciiTheme="minorBidi" w:hAnsiTheme="minorBidi" w:cstheme="minorBidi"/>
          <w:b/>
          <w:bCs/>
          <w:sz w:val="24"/>
          <w:szCs w:val="24"/>
        </w:rPr>
        <w:t xml:space="preserve">         </w:t>
      </w:r>
      <w:r w:rsidR="002B2BA9">
        <w:rPr>
          <w:rFonts w:asciiTheme="minorBidi" w:hAnsiTheme="minorBidi" w:cstheme="minorBidi"/>
          <w:b/>
          <w:bCs/>
          <w:sz w:val="24"/>
          <w:szCs w:val="24"/>
        </w:rPr>
        <w:t xml:space="preserve"> November</w:t>
      </w:r>
      <w:r w:rsidRPr="009E3B5D">
        <w:rPr>
          <w:rFonts w:asciiTheme="minorBidi" w:hAnsiTheme="minorBidi" w:cstheme="minorBidi"/>
          <w:b/>
          <w:bCs/>
          <w:sz w:val="24"/>
          <w:szCs w:val="24"/>
        </w:rPr>
        <w:t xml:space="preserve"> 2024    </w:t>
      </w:r>
      <w:r w:rsidR="002B2BA9">
        <w:rPr>
          <w:rFonts w:asciiTheme="minorBidi" w:hAnsiTheme="minorBidi" w:cstheme="minorBidi"/>
          <w:b/>
          <w:bCs/>
          <w:sz w:val="24"/>
          <w:szCs w:val="24"/>
        </w:rPr>
        <w:t xml:space="preserve">                                                   </w:t>
      </w:r>
      <w:r w:rsidRPr="009E3B5D">
        <w:rPr>
          <w:rFonts w:asciiTheme="minorBidi" w:hAnsiTheme="minorBidi" w:cstheme="minorBidi"/>
          <w:b/>
          <w:bCs/>
          <w:sz w:val="24"/>
          <w:szCs w:val="24"/>
        </w:rPr>
        <w:t>Price Grou</w:t>
      </w:r>
      <w:r>
        <w:rPr>
          <w:rFonts w:asciiTheme="minorBidi" w:hAnsiTheme="minorBidi" w:cstheme="minorBidi"/>
          <w:b/>
          <w:bCs/>
          <w:sz w:val="24"/>
          <w:szCs w:val="24"/>
        </w:rPr>
        <w:t>p</w:t>
      </w:r>
      <w:r w:rsidR="00E57C88">
        <w:rPr>
          <w:rFonts w:asciiTheme="minorBidi" w:hAnsiTheme="minorBidi" w:cstheme="minorBidi"/>
          <w:b/>
          <w:bCs/>
          <w:sz w:val="24"/>
          <w:szCs w:val="24"/>
        </w:rPr>
        <w:t xml:space="preserve"> X</w:t>
      </w:r>
    </w:p>
    <w:p w:rsidR="002B2BA9" w:rsidRDefault="002B2BA9" w:rsidP="00AE0A2F">
      <w:pPr>
        <w:rPr>
          <w:rFonts w:asciiTheme="minorBidi" w:hAnsiTheme="minorBidi" w:cstheme="minorBidi"/>
          <w:b/>
          <w:bCs/>
          <w:sz w:val="24"/>
          <w:szCs w:val="24"/>
        </w:rPr>
      </w:pPr>
    </w:p>
    <w:p w:rsidR="002B2BA9" w:rsidRDefault="002B2BA9" w:rsidP="00AE0A2F">
      <w:pPr>
        <w:rPr>
          <w:rFonts w:asciiTheme="minorBidi" w:hAnsiTheme="minorBidi" w:cstheme="minorBidi"/>
          <w:b/>
          <w:bCs/>
          <w:sz w:val="24"/>
          <w:szCs w:val="24"/>
        </w:rPr>
      </w:pPr>
    </w:p>
    <w:p w:rsidR="002B2BA9" w:rsidRDefault="002B2BA9" w:rsidP="00AE0A2F">
      <w:pPr>
        <w:rPr>
          <w:rFonts w:asciiTheme="minorBidi" w:hAnsiTheme="minorBidi" w:cstheme="minorBidi"/>
          <w:b/>
          <w:bCs/>
          <w:sz w:val="24"/>
          <w:szCs w:val="24"/>
        </w:rPr>
      </w:pPr>
    </w:p>
    <w:p w:rsidR="00685E16" w:rsidRDefault="00685E16" w:rsidP="00685E16">
      <w:pPr>
        <w:pStyle w:val="BodyText"/>
        <w:rPr>
          <w:rFonts w:asciiTheme="minorBidi" w:hAnsiTheme="minorBidi" w:cstheme="minorBidi"/>
          <w:b/>
          <w:bCs/>
        </w:rPr>
      </w:pPr>
    </w:p>
    <w:p w:rsidR="00685E16" w:rsidRDefault="00685E16" w:rsidP="00685E16">
      <w:pPr>
        <w:tabs>
          <w:tab w:val="left" w:pos="6933"/>
        </w:tabs>
        <w:spacing w:line="227" w:lineRule="exact"/>
        <w:ind w:left="144"/>
        <w:rPr>
          <w:sz w:val="24"/>
        </w:rPr>
      </w:pPr>
    </w:p>
    <w:p w:rsidR="00685E16" w:rsidRDefault="00685E16" w:rsidP="00685E16">
      <w:pPr>
        <w:tabs>
          <w:tab w:val="left" w:pos="6933"/>
        </w:tabs>
        <w:spacing w:line="227" w:lineRule="exact"/>
        <w:ind w:left="144"/>
        <w:rPr>
          <w:spacing w:val="-5"/>
        </w:rPr>
      </w:pPr>
      <w:r>
        <w:rPr>
          <w:sz w:val="24"/>
        </w:rPr>
        <w:t xml:space="preserve">Transformer Sectional </w:t>
      </w:r>
      <w:r>
        <w:rPr>
          <w:spacing w:val="-2"/>
          <w:sz w:val="24"/>
        </w:rPr>
        <w:t>Committee</w:t>
      </w:r>
      <w:r>
        <w:rPr>
          <w:sz w:val="24"/>
        </w:rPr>
        <w:t>, ETD</w:t>
      </w:r>
      <w:r>
        <w:rPr>
          <w:spacing w:val="-5"/>
          <w:sz w:val="24"/>
        </w:rPr>
        <w:t>16</w:t>
      </w:r>
    </w:p>
    <w:p w:rsidR="002B2BA9" w:rsidRPr="00685E16" w:rsidRDefault="00BA2CEB" w:rsidP="00685E16">
      <w:pPr>
        <w:pStyle w:val="BodyText"/>
        <w:rPr>
          <w:b/>
          <w:sz w:val="22"/>
        </w:rPr>
      </w:pPr>
      <w:r>
        <w:rPr>
          <w:noProof/>
        </w:rPr>
        <mc:AlternateContent>
          <mc:Choice Requires="wps">
            <w:drawing>
              <wp:anchor distT="0" distB="0" distL="0" distR="0" simplePos="0" relativeHeight="251665408" behindDoc="1" locked="0" layoutInCell="1" allowOverlap="1">
                <wp:simplePos x="0" y="0"/>
                <wp:positionH relativeFrom="page">
                  <wp:posOffset>904875</wp:posOffset>
                </wp:positionH>
                <wp:positionV relativeFrom="paragraph">
                  <wp:posOffset>139700</wp:posOffset>
                </wp:positionV>
                <wp:extent cx="5825490" cy="6350"/>
                <wp:effectExtent l="0" t="0" r="0" b="0"/>
                <wp:wrapTopAndBottom/>
                <wp:docPr id="180712761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5490" cy="6350"/>
                        </a:xfrm>
                        <a:custGeom>
                          <a:avLst/>
                          <a:gdLst>
                            <a:gd name="T0" fmla="*/ 5825490 w 5825490"/>
                            <a:gd name="T1" fmla="*/ 0 h 6350"/>
                            <a:gd name="T2" fmla="*/ 0 w 5825490"/>
                            <a:gd name="T3" fmla="*/ 0 h 6350"/>
                            <a:gd name="T4" fmla="*/ 0 w 5825490"/>
                            <a:gd name="T5" fmla="*/ 6350 h 6350"/>
                            <a:gd name="T6" fmla="*/ 5825490 w 5825490"/>
                            <a:gd name="T7" fmla="*/ 6350 h 6350"/>
                            <a:gd name="T8" fmla="*/ 5825490 w 5825490"/>
                            <a:gd name="T9" fmla="*/ 0 h 6350"/>
                          </a:gdLst>
                          <a:ahLst/>
                          <a:cxnLst>
                            <a:cxn ang="0">
                              <a:pos x="T0" y="T1"/>
                            </a:cxn>
                            <a:cxn ang="0">
                              <a:pos x="T2" y="T3"/>
                            </a:cxn>
                            <a:cxn ang="0">
                              <a:pos x="T4" y="T5"/>
                            </a:cxn>
                            <a:cxn ang="0">
                              <a:pos x="T6" y="T7"/>
                            </a:cxn>
                            <a:cxn ang="0">
                              <a:pos x="T8" y="T9"/>
                            </a:cxn>
                          </a:cxnLst>
                          <a:rect l="0" t="0" r="r" b="b"/>
                          <a:pathLst>
                            <a:path w="5825490" h="6350">
                              <a:moveTo>
                                <a:pt x="5825490" y="0"/>
                              </a:moveTo>
                              <a:lnTo>
                                <a:pt x="0" y="0"/>
                              </a:lnTo>
                              <a:lnTo>
                                <a:pt x="0" y="6350"/>
                              </a:lnTo>
                              <a:lnTo>
                                <a:pt x="5825490" y="6350"/>
                              </a:lnTo>
                              <a:lnTo>
                                <a:pt x="58254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6686D" id="Graphic 4" o:spid="_x0000_s1026" style="position:absolute;margin-left:71.25pt;margin-top:11pt;width:458.7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254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" path="m5825490,l,,,6350r5825490,l5825490,xe" fillcolor="black" stroked="f">
                <v:path arrowok="t" o:connecttype="custom" o:connectlocs="5825490,0;0,0;0,6350;5825490,6350;5825490,0" o:connectangles="0,0,0,0,0"/>
                <w10:wrap type="topAndBottom" anchorx="page"/>
              </v:shape>
            </w:pict>
          </mc:Fallback>
        </mc:AlternateContent>
      </w:r>
      <w:r w:rsidR="00685E16">
        <w:t xml:space="preserve">   </w:t>
      </w:r>
      <w:r w:rsidR="002B2BA9">
        <w:t>NATIONAL</w:t>
      </w:r>
      <w:r w:rsidR="00054D56">
        <w:t xml:space="preserve"> </w:t>
      </w:r>
      <w:r w:rsidR="002B2BA9">
        <w:rPr>
          <w:spacing w:val="-2"/>
        </w:rPr>
        <w:t>FOREWORD</w:t>
      </w:r>
    </w:p>
    <w:p w:rsidR="002B2BA9" w:rsidRDefault="002B2BA9" w:rsidP="002B2BA9">
      <w:pPr>
        <w:pStyle w:val="BodyText"/>
        <w:spacing w:before="2"/>
      </w:pPr>
    </w:p>
    <w:p w:rsidR="002B2BA9" w:rsidRDefault="002B2BA9" w:rsidP="002B2BA9">
      <w:pPr>
        <w:pStyle w:val="BodyText"/>
        <w:spacing w:before="1" w:line="237" w:lineRule="auto"/>
        <w:ind w:left="156" w:right="201" w:hanging="12"/>
        <w:jc w:val="both"/>
      </w:pPr>
      <w:r>
        <w:t>This Indian Standard which is identical with IEC 60076-10</w:t>
      </w:r>
      <w:r w:rsidR="00562C29">
        <w:t xml:space="preserve"> </w:t>
      </w:r>
      <w:r>
        <w:t>“Power</w:t>
      </w:r>
      <w:r w:rsidR="00562C29">
        <w:t xml:space="preserve"> </w:t>
      </w:r>
      <w:r>
        <w:t>transformers-Part10: Determination</w:t>
      </w:r>
      <w:r w:rsidR="00562C29">
        <w:t xml:space="preserve"> </w:t>
      </w:r>
      <w:r>
        <w:t>of</w:t>
      </w:r>
      <w:r w:rsidR="00562C29">
        <w:t xml:space="preserve"> </w:t>
      </w:r>
      <w:r>
        <w:t>sound</w:t>
      </w:r>
      <w:r w:rsidR="00562C29">
        <w:t xml:space="preserve"> </w:t>
      </w:r>
      <w:r>
        <w:t>levels”</w:t>
      </w:r>
      <w:r w:rsidR="00562C29">
        <w:t xml:space="preserve"> </w:t>
      </w:r>
      <w:r>
        <w:t>issued</w:t>
      </w:r>
      <w:r w:rsidR="00562C29">
        <w:t xml:space="preserve"> </w:t>
      </w:r>
      <w:r>
        <w:t>by</w:t>
      </w:r>
      <w:r w:rsidR="00562C29">
        <w:t xml:space="preserve"> </w:t>
      </w:r>
      <w:r>
        <w:t>the</w:t>
      </w:r>
      <w:r w:rsidR="00562C29">
        <w:t xml:space="preserve"> </w:t>
      </w:r>
      <w:r>
        <w:t>International</w:t>
      </w:r>
      <w:r w:rsidR="00562C29">
        <w:t xml:space="preserve"> </w:t>
      </w:r>
      <w:r>
        <w:t>Electrot</w:t>
      </w:r>
      <w:r w:rsidR="00D85B67">
        <w:t>echnical</w:t>
      </w:r>
      <w:r w:rsidR="00562C29">
        <w:t xml:space="preserve"> </w:t>
      </w:r>
      <w:r w:rsidR="00D85B67">
        <w:t>Commission</w:t>
      </w:r>
      <w:r w:rsidR="00562C29">
        <w:t xml:space="preserve"> </w:t>
      </w:r>
      <w:r w:rsidR="00D85B67">
        <w:t xml:space="preserve">(IEC) was </w:t>
      </w:r>
      <w:r>
        <w:t>adopted by the Bureau of Indian Standards on the recommendation of the Transformer Sectional Committee.</w:t>
      </w:r>
    </w:p>
    <w:p w:rsidR="002B2BA9" w:rsidRDefault="002B2BA9" w:rsidP="002B2BA9">
      <w:pPr>
        <w:pStyle w:val="BodyText"/>
        <w:spacing w:before="268"/>
        <w:ind w:left="144"/>
        <w:jc w:val="both"/>
      </w:pPr>
      <w:r>
        <w:t>This revision has been undertaken to align with the latest version of IEC 60076-</w:t>
      </w:r>
      <w:r>
        <w:rPr>
          <w:spacing w:val="-2"/>
        </w:rPr>
        <w:t>10:2016.</w:t>
      </w:r>
    </w:p>
    <w:p w:rsidR="002B2BA9" w:rsidRDefault="002B2BA9" w:rsidP="002B2BA9">
      <w:pPr>
        <w:pStyle w:val="BodyText"/>
      </w:pPr>
    </w:p>
    <w:p w:rsidR="002B2BA9" w:rsidRDefault="002B2BA9" w:rsidP="002B2BA9">
      <w:pPr>
        <w:pStyle w:val="BodyText"/>
        <w:ind w:left="156" w:right="213" w:hanging="12"/>
        <w:jc w:val="both"/>
      </w:pPr>
      <w:r>
        <w:t>The text of IEC Standard has been approved as suitable for publication as an Indian Standard without deviations. Certain terminologies and conventions are, however, not identical to those used in Indian Standards. Attention is particularly drawn to the following:</w:t>
      </w:r>
    </w:p>
    <w:p w:rsidR="002B2BA9" w:rsidRDefault="002B2BA9" w:rsidP="002B2BA9">
      <w:pPr>
        <w:pStyle w:val="BodyText"/>
        <w:spacing w:before="33"/>
      </w:pPr>
    </w:p>
    <w:p w:rsidR="002B2BA9" w:rsidRDefault="002B2BA9" w:rsidP="002B2BA9">
      <w:pPr>
        <w:pStyle w:val="ListParagraph"/>
        <w:numPr>
          <w:ilvl w:val="0"/>
          <w:numId w:val="1"/>
        </w:numPr>
        <w:tabs>
          <w:tab w:val="left" w:pos="881"/>
        </w:tabs>
        <w:spacing w:line="242" w:lineRule="auto"/>
        <w:ind w:right="262"/>
        <w:rPr>
          <w:sz w:val="24"/>
        </w:rPr>
      </w:pPr>
      <w:r>
        <w:rPr>
          <w:sz w:val="24"/>
        </w:rPr>
        <w:t>Wherever</w:t>
      </w:r>
      <w:r w:rsidR="00054D56">
        <w:rPr>
          <w:sz w:val="24"/>
        </w:rPr>
        <w:t xml:space="preserve"> </w:t>
      </w:r>
      <w:r>
        <w:rPr>
          <w:sz w:val="24"/>
        </w:rPr>
        <w:t>the</w:t>
      </w:r>
      <w:r w:rsidR="00054D56">
        <w:rPr>
          <w:sz w:val="24"/>
        </w:rPr>
        <w:t xml:space="preserve"> </w:t>
      </w:r>
      <w:r>
        <w:rPr>
          <w:sz w:val="24"/>
        </w:rPr>
        <w:t>words</w:t>
      </w:r>
      <w:r w:rsidR="00054D56">
        <w:rPr>
          <w:sz w:val="24"/>
        </w:rPr>
        <w:t xml:space="preserve"> </w:t>
      </w:r>
      <w:r>
        <w:rPr>
          <w:sz w:val="24"/>
        </w:rPr>
        <w:t>‘International</w:t>
      </w:r>
      <w:r w:rsidR="00054D56">
        <w:rPr>
          <w:sz w:val="24"/>
        </w:rPr>
        <w:t xml:space="preserve"> </w:t>
      </w:r>
      <w:r>
        <w:rPr>
          <w:sz w:val="24"/>
        </w:rPr>
        <w:t>Standard’</w:t>
      </w:r>
      <w:r w:rsidR="00054D56">
        <w:rPr>
          <w:sz w:val="24"/>
        </w:rPr>
        <w:t xml:space="preserve"> </w:t>
      </w:r>
      <w:r>
        <w:rPr>
          <w:sz w:val="24"/>
        </w:rPr>
        <w:t>appear</w:t>
      </w:r>
      <w:r w:rsidR="00054D56">
        <w:rPr>
          <w:sz w:val="24"/>
        </w:rPr>
        <w:t xml:space="preserve"> </w:t>
      </w:r>
      <w:r>
        <w:rPr>
          <w:sz w:val="24"/>
        </w:rPr>
        <w:t>referring</w:t>
      </w:r>
      <w:r w:rsidR="00054D56">
        <w:rPr>
          <w:sz w:val="24"/>
        </w:rPr>
        <w:t xml:space="preserve"> </w:t>
      </w:r>
      <w:r>
        <w:rPr>
          <w:sz w:val="24"/>
        </w:rPr>
        <w:t>to</w:t>
      </w:r>
      <w:r w:rsidR="00054D56">
        <w:rPr>
          <w:sz w:val="24"/>
        </w:rPr>
        <w:t xml:space="preserve"> </w:t>
      </w:r>
      <w:r>
        <w:rPr>
          <w:sz w:val="24"/>
        </w:rPr>
        <w:t>this</w:t>
      </w:r>
      <w:r w:rsidR="00054D56">
        <w:rPr>
          <w:sz w:val="24"/>
        </w:rPr>
        <w:t xml:space="preserve"> </w:t>
      </w:r>
      <w:r>
        <w:rPr>
          <w:sz w:val="24"/>
        </w:rPr>
        <w:t>standard,</w:t>
      </w:r>
      <w:r w:rsidR="00054D56">
        <w:rPr>
          <w:sz w:val="24"/>
        </w:rPr>
        <w:t xml:space="preserve"> </w:t>
      </w:r>
      <w:r>
        <w:rPr>
          <w:sz w:val="24"/>
        </w:rPr>
        <w:t>they should be read as ‘Indian Standard’.</w:t>
      </w:r>
    </w:p>
    <w:p w:rsidR="002B2BA9" w:rsidRDefault="002B2BA9" w:rsidP="002B2BA9">
      <w:pPr>
        <w:pStyle w:val="ListParagraph"/>
        <w:numPr>
          <w:ilvl w:val="0"/>
          <w:numId w:val="1"/>
        </w:numPr>
        <w:tabs>
          <w:tab w:val="left" w:pos="879"/>
          <w:tab w:val="left" w:pos="881"/>
        </w:tabs>
        <w:spacing w:line="242" w:lineRule="auto"/>
        <w:rPr>
          <w:sz w:val="24"/>
        </w:rPr>
      </w:pPr>
      <w:r>
        <w:rPr>
          <w:sz w:val="24"/>
        </w:rPr>
        <w:t>Comma (,) has been used as a decimal marker, while in Indian Standards the current practice is to use a point (.) as the decimal marker.</w:t>
      </w:r>
    </w:p>
    <w:p w:rsidR="002B2BA9" w:rsidRDefault="002B2BA9" w:rsidP="002B2BA9">
      <w:pPr>
        <w:pStyle w:val="BodyText"/>
        <w:spacing w:before="64"/>
      </w:pPr>
    </w:p>
    <w:p w:rsidR="002B2BA9" w:rsidRDefault="002B2BA9" w:rsidP="002B2BA9">
      <w:pPr>
        <w:pStyle w:val="BodyText"/>
        <w:spacing w:line="242" w:lineRule="auto"/>
        <w:ind w:left="161" w:right="117"/>
        <w:jc w:val="both"/>
      </w:pPr>
      <w:r>
        <w:t>In this standard, reference appears to International Standards for which Indian Standards also exists. The corresponding Indian Standards, which are to be substituted, are listed below along with their degree of equivalence for the editions indicated:</w:t>
      </w:r>
    </w:p>
    <w:p w:rsidR="002B2BA9" w:rsidRDefault="002B2BA9" w:rsidP="002B2BA9">
      <w:pPr>
        <w:pStyle w:val="BodyText"/>
        <w:spacing w:before="98" w:after="1"/>
        <w:rPr>
          <w:sz w:val="20"/>
        </w:rPr>
      </w:pPr>
    </w:p>
    <w:tbl>
      <w:tblPr>
        <w:tblW w:w="9350"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9"/>
        <w:gridCol w:w="3543"/>
        <w:gridCol w:w="2268"/>
      </w:tblGrid>
      <w:tr w:rsidR="002B2BA9" w:rsidTr="00E72746">
        <w:trPr>
          <w:trHeight w:val="585"/>
        </w:trPr>
        <w:tc>
          <w:tcPr>
            <w:tcW w:w="3539" w:type="dxa"/>
          </w:tcPr>
          <w:p w:rsidR="002B2BA9" w:rsidRDefault="002B2BA9" w:rsidP="00D0607F">
            <w:pPr>
              <w:pStyle w:val="TableParagraph"/>
              <w:ind w:left="526"/>
              <w:rPr>
                <w:i/>
                <w:sz w:val="24"/>
              </w:rPr>
            </w:pPr>
            <w:r>
              <w:rPr>
                <w:i/>
                <w:sz w:val="24"/>
              </w:rPr>
              <w:t xml:space="preserve">International </w:t>
            </w:r>
            <w:r>
              <w:rPr>
                <w:i/>
                <w:spacing w:val="-2"/>
                <w:sz w:val="24"/>
              </w:rPr>
              <w:t>Standard</w:t>
            </w:r>
          </w:p>
        </w:tc>
        <w:tc>
          <w:tcPr>
            <w:tcW w:w="3543" w:type="dxa"/>
          </w:tcPr>
          <w:p w:rsidR="002B2BA9" w:rsidRDefault="002B2BA9" w:rsidP="00D0607F">
            <w:pPr>
              <w:pStyle w:val="TableParagraph"/>
              <w:spacing w:before="8" w:line="232" w:lineRule="auto"/>
              <w:ind w:left="807" w:right="204" w:hanging="622"/>
              <w:rPr>
                <w:i/>
                <w:sz w:val="24"/>
              </w:rPr>
            </w:pPr>
            <w:r>
              <w:rPr>
                <w:i/>
                <w:spacing w:val="-2"/>
                <w:sz w:val="24"/>
              </w:rPr>
              <w:t>Corresponding Indian Standard</w:t>
            </w:r>
          </w:p>
        </w:tc>
        <w:tc>
          <w:tcPr>
            <w:tcW w:w="2268" w:type="dxa"/>
          </w:tcPr>
          <w:p w:rsidR="002B2BA9" w:rsidRDefault="002B2BA9" w:rsidP="00D0607F">
            <w:pPr>
              <w:pStyle w:val="TableParagraph"/>
              <w:ind w:left="238"/>
              <w:rPr>
                <w:i/>
                <w:sz w:val="24"/>
              </w:rPr>
            </w:pPr>
            <w:r>
              <w:rPr>
                <w:i/>
                <w:sz w:val="24"/>
              </w:rPr>
              <w:t xml:space="preserve">Degree of </w:t>
            </w:r>
            <w:r>
              <w:rPr>
                <w:i/>
                <w:spacing w:val="-2"/>
                <w:sz w:val="24"/>
              </w:rPr>
              <w:t>Equivalence</w:t>
            </w:r>
          </w:p>
        </w:tc>
      </w:tr>
      <w:tr w:rsidR="002B2BA9" w:rsidTr="00E72746">
        <w:trPr>
          <w:trHeight w:val="791"/>
        </w:trPr>
        <w:tc>
          <w:tcPr>
            <w:tcW w:w="3539" w:type="dxa"/>
          </w:tcPr>
          <w:p w:rsidR="002B2BA9" w:rsidRDefault="002B2BA9" w:rsidP="00CF4EF9">
            <w:pPr>
              <w:pStyle w:val="TableParagraph"/>
              <w:spacing w:line="252" w:lineRule="exact"/>
              <w:ind w:left="4"/>
              <w:jc w:val="both"/>
              <w:rPr>
                <w:sz w:val="24"/>
              </w:rPr>
            </w:pPr>
            <w:r>
              <w:rPr>
                <w:sz w:val="24"/>
              </w:rPr>
              <w:t>IEC</w:t>
            </w:r>
            <w:r w:rsidR="00CF4EF9">
              <w:rPr>
                <w:sz w:val="24"/>
              </w:rPr>
              <w:t xml:space="preserve"> </w:t>
            </w:r>
            <w:r>
              <w:rPr>
                <w:sz w:val="24"/>
              </w:rPr>
              <w:t>60076-1:</w:t>
            </w:r>
            <w:r w:rsidR="00054D56">
              <w:rPr>
                <w:sz w:val="24"/>
              </w:rPr>
              <w:t xml:space="preserve"> </w:t>
            </w:r>
            <w:r>
              <w:rPr>
                <w:sz w:val="24"/>
              </w:rPr>
              <w:t>2011,</w:t>
            </w:r>
            <w:r w:rsidR="00CF4EF9">
              <w:rPr>
                <w:sz w:val="24"/>
              </w:rPr>
              <w:t xml:space="preserve"> </w:t>
            </w:r>
            <w:r>
              <w:rPr>
                <w:spacing w:val="-4"/>
                <w:sz w:val="24"/>
              </w:rPr>
              <w:t>Power</w:t>
            </w:r>
            <w:r w:rsidR="00CF4EF9">
              <w:rPr>
                <w:sz w:val="24"/>
              </w:rPr>
              <w:t xml:space="preserve"> </w:t>
            </w:r>
            <w:r>
              <w:rPr>
                <w:spacing w:val="-2"/>
                <w:sz w:val="24"/>
              </w:rPr>
              <w:t>transformers</w:t>
            </w:r>
            <w:r>
              <w:rPr>
                <w:spacing w:val="-10"/>
                <w:sz w:val="24"/>
              </w:rPr>
              <w:t>–</w:t>
            </w:r>
            <w:r w:rsidR="00054D56">
              <w:rPr>
                <w:sz w:val="24"/>
              </w:rPr>
              <w:t xml:space="preserve"> </w:t>
            </w:r>
            <w:r>
              <w:rPr>
                <w:spacing w:val="-4"/>
                <w:sz w:val="24"/>
              </w:rPr>
              <w:t>Part</w:t>
            </w:r>
            <w:r w:rsidR="00054D56">
              <w:rPr>
                <w:sz w:val="24"/>
              </w:rPr>
              <w:t xml:space="preserve"> </w:t>
            </w:r>
            <w:r>
              <w:rPr>
                <w:spacing w:val="-6"/>
                <w:sz w:val="24"/>
              </w:rPr>
              <w:t xml:space="preserve">1: </w:t>
            </w:r>
            <w:r>
              <w:rPr>
                <w:spacing w:val="-2"/>
                <w:sz w:val="24"/>
              </w:rPr>
              <w:t>General</w:t>
            </w:r>
          </w:p>
        </w:tc>
        <w:tc>
          <w:tcPr>
            <w:tcW w:w="3543" w:type="dxa"/>
          </w:tcPr>
          <w:p w:rsidR="002B2BA9" w:rsidRDefault="002B2BA9" w:rsidP="00CF4EF9">
            <w:pPr>
              <w:pStyle w:val="TableParagraph"/>
              <w:spacing w:line="252" w:lineRule="exact"/>
              <w:ind w:left="111"/>
              <w:jc w:val="both"/>
              <w:rPr>
                <w:sz w:val="24"/>
              </w:rPr>
            </w:pPr>
            <w:r>
              <w:rPr>
                <w:sz w:val="24"/>
              </w:rPr>
              <w:t>IS</w:t>
            </w:r>
            <w:r w:rsidR="00CF4EF9">
              <w:rPr>
                <w:sz w:val="24"/>
              </w:rPr>
              <w:t xml:space="preserve"> </w:t>
            </w:r>
            <w:r>
              <w:rPr>
                <w:sz w:val="24"/>
              </w:rPr>
              <w:t>2026</w:t>
            </w:r>
            <w:r w:rsidR="00CF4EF9">
              <w:rPr>
                <w:sz w:val="24"/>
              </w:rPr>
              <w:t xml:space="preserve"> </w:t>
            </w:r>
            <w:r>
              <w:rPr>
                <w:sz w:val="24"/>
              </w:rPr>
              <w:t>(Part</w:t>
            </w:r>
            <w:r w:rsidR="00E03AEA">
              <w:rPr>
                <w:sz w:val="24"/>
              </w:rPr>
              <w:t xml:space="preserve"> </w:t>
            </w:r>
            <w:r>
              <w:rPr>
                <w:sz w:val="24"/>
              </w:rPr>
              <w:t>1):</w:t>
            </w:r>
            <w:r w:rsidR="00CF4EF9">
              <w:rPr>
                <w:sz w:val="24"/>
              </w:rPr>
              <w:t xml:space="preserve"> </w:t>
            </w:r>
            <w:r>
              <w:rPr>
                <w:spacing w:val="-2"/>
                <w:sz w:val="24"/>
              </w:rPr>
              <w:t>2011</w:t>
            </w:r>
            <w:r w:rsidR="00054D56">
              <w:rPr>
                <w:spacing w:val="-2"/>
                <w:sz w:val="24"/>
              </w:rPr>
              <w:t xml:space="preserve"> </w:t>
            </w:r>
            <w:r>
              <w:rPr>
                <w:sz w:val="24"/>
              </w:rPr>
              <w:t>Power transformers: Part 1 general (</w:t>
            </w:r>
            <w:r w:rsidRPr="00CF4EF9">
              <w:rPr>
                <w:i/>
                <w:sz w:val="24"/>
              </w:rPr>
              <w:t>Second Revision</w:t>
            </w:r>
            <w:r>
              <w:rPr>
                <w:sz w:val="24"/>
              </w:rPr>
              <w:t>)</w:t>
            </w:r>
          </w:p>
        </w:tc>
        <w:tc>
          <w:tcPr>
            <w:tcW w:w="2268" w:type="dxa"/>
          </w:tcPr>
          <w:p w:rsidR="002B2BA9" w:rsidRDefault="002B2BA9" w:rsidP="00CF4EF9">
            <w:pPr>
              <w:pStyle w:val="TableParagraph"/>
              <w:spacing w:line="267" w:lineRule="exact"/>
              <w:ind w:left="116"/>
              <w:jc w:val="center"/>
              <w:rPr>
                <w:sz w:val="24"/>
              </w:rPr>
            </w:pPr>
            <w:r>
              <w:rPr>
                <w:spacing w:val="-2"/>
                <w:sz w:val="24"/>
              </w:rPr>
              <w:t>Modified/Technically</w:t>
            </w:r>
          </w:p>
          <w:p w:rsidR="002B2BA9" w:rsidRDefault="002B2BA9" w:rsidP="00CF4EF9">
            <w:pPr>
              <w:pStyle w:val="TableParagraph"/>
              <w:spacing w:before="17" w:line="244" w:lineRule="exact"/>
              <w:ind w:left="116" w:right="369"/>
              <w:jc w:val="center"/>
              <w:rPr>
                <w:sz w:val="24"/>
              </w:rPr>
            </w:pPr>
            <w:r>
              <w:rPr>
                <w:sz w:val="24"/>
              </w:rPr>
              <w:t>Equivalent</w:t>
            </w:r>
          </w:p>
        </w:tc>
      </w:tr>
      <w:tr w:rsidR="002B2BA9" w:rsidTr="00E72746">
        <w:trPr>
          <w:trHeight w:val="815"/>
        </w:trPr>
        <w:tc>
          <w:tcPr>
            <w:tcW w:w="3539" w:type="dxa"/>
          </w:tcPr>
          <w:p w:rsidR="002B2BA9" w:rsidRDefault="002B2BA9" w:rsidP="00CF4EF9">
            <w:pPr>
              <w:pStyle w:val="TableParagraph"/>
              <w:tabs>
                <w:tab w:val="left" w:pos="948"/>
              </w:tabs>
              <w:spacing w:line="257" w:lineRule="exact"/>
              <w:ind w:left="4"/>
              <w:jc w:val="both"/>
              <w:rPr>
                <w:sz w:val="24"/>
              </w:rPr>
            </w:pPr>
            <w:r>
              <w:rPr>
                <w:spacing w:val="-5"/>
                <w:sz w:val="24"/>
              </w:rPr>
              <w:t>IEC</w:t>
            </w:r>
            <w:r w:rsidR="00054D56">
              <w:rPr>
                <w:sz w:val="24"/>
              </w:rPr>
              <w:t xml:space="preserve"> </w:t>
            </w:r>
            <w:r>
              <w:rPr>
                <w:sz w:val="24"/>
              </w:rPr>
              <w:t>60076-8:</w:t>
            </w:r>
            <w:r w:rsidR="00CF4EF9">
              <w:rPr>
                <w:sz w:val="24"/>
              </w:rPr>
              <w:t xml:space="preserve"> </w:t>
            </w:r>
            <w:r>
              <w:rPr>
                <w:sz w:val="24"/>
              </w:rPr>
              <w:t xml:space="preserve">1997, </w:t>
            </w:r>
            <w:r>
              <w:rPr>
                <w:spacing w:val="-4"/>
                <w:sz w:val="24"/>
              </w:rPr>
              <w:t>Power</w:t>
            </w:r>
            <w:r w:rsidR="00CF4EF9">
              <w:rPr>
                <w:sz w:val="24"/>
              </w:rPr>
              <w:t xml:space="preserve"> </w:t>
            </w:r>
            <w:r>
              <w:rPr>
                <w:spacing w:val="-2"/>
                <w:sz w:val="24"/>
              </w:rPr>
              <w:t>transformers</w:t>
            </w:r>
            <w:r>
              <w:rPr>
                <w:spacing w:val="-10"/>
                <w:sz w:val="24"/>
              </w:rPr>
              <w:t>–</w:t>
            </w:r>
            <w:r>
              <w:rPr>
                <w:sz w:val="24"/>
              </w:rPr>
              <w:tab/>
            </w:r>
            <w:r>
              <w:rPr>
                <w:spacing w:val="-4"/>
                <w:sz w:val="24"/>
              </w:rPr>
              <w:t>Part</w:t>
            </w:r>
            <w:r w:rsidR="00054D56">
              <w:rPr>
                <w:sz w:val="24"/>
              </w:rPr>
              <w:t xml:space="preserve"> </w:t>
            </w:r>
            <w:r>
              <w:rPr>
                <w:spacing w:val="-6"/>
                <w:sz w:val="24"/>
              </w:rPr>
              <w:t xml:space="preserve">8: </w:t>
            </w:r>
            <w:r>
              <w:rPr>
                <w:sz w:val="24"/>
              </w:rPr>
              <w:t>Application guide</w:t>
            </w:r>
          </w:p>
        </w:tc>
        <w:tc>
          <w:tcPr>
            <w:tcW w:w="3543" w:type="dxa"/>
          </w:tcPr>
          <w:p w:rsidR="002B2BA9" w:rsidRDefault="002B2BA9" w:rsidP="00CF4EF9">
            <w:pPr>
              <w:pStyle w:val="TableParagraph"/>
              <w:spacing w:line="257" w:lineRule="exact"/>
              <w:ind w:left="111"/>
              <w:jc w:val="both"/>
              <w:rPr>
                <w:sz w:val="24"/>
              </w:rPr>
            </w:pPr>
            <w:r>
              <w:rPr>
                <w:sz w:val="24"/>
              </w:rPr>
              <w:t>IS</w:t>
            </w:r>
            <w:r w:rsidR="00CF4EF9">
              <w:rPr>
                <w:sz w:val="24"/>
              </w:rPr>
              <w:t xml:space="preserve"> </w:t>
            </w:r>
            <w:r>
              <w:rPr>
                <w:sz w:val="24"/>
              </w:rPr>
              <w:t>2026</w:t>
            </w:r>
            <w:r w:rsidR="00CF4EF9">
              <w:rPr>
                <w:sz w:val="24"/>
              </w:rPr>
              <w:t xml:space="preserve"> </w:t>
            </w:r>
            <w:r>
              <w:rPr>
                <w:sz w:val="24"/>
              </w:rPr>
              <w:t>(Part</w:t>
            </w:r>
            <w:r w:rsidR="00054D56">
              <w:rPr>
                <w:sz w:val="24"/>
              </w:rPr>
              <w:t xml:space="preserve"> </w:t>
            </w:r>
            <w:r>
              <w:rPr>
                <w:sz w:val="24"/>
              </w:rPr>
              <w:t>8):</w:t>
            </w:r>
            <w:r w:rsidR="00CF4EF9">
              <w:rPr>
                <w:sz w:val="24"/>
              </w:rPr>
              <w:t xml:space="preserve"> </w:t>
            </w:r>
            <w:r>
              <w:rPr>
                <w:spacing w:val="-2"/>
                <w:sz w:val="24"/>
              </w:rPr>
              <w:t>2009</w:t>
            </w:r>
            <w:r w:rsidR="00054D56">
              <w:rPr>
                <w:spacing w:val="-2"/>
                <w:sz w:val="24"/>
              </w:rPr>
              <w:t xml:space="preserve">, </w:t>
            </w:r>
            <w:r>
              <w:rPr>
                <w:sz w:val="24"/>
              </w:rPr>
              <w:t>Power transformers:</w:t>
            </w:r>
            <w:r w:rsidR="00054D56">
              <w:rPr>
                <w:sz w:val="24"/>
              </w:rPr>
              <w:t xml:space="preserve"> </w:t>
            </w:r>
            <w:r>
              <w:rPr>
                <w:sz w:val="24"/>
              </w:rPr>
              <w:t>Part 8 application guide</w:t>
            </w:r>
          </w:p>
        </w:tc>
        <w:tc>
          <w:tcPr>
            <w:tcW w:w="2268" w:type="dxa"/>
          </w:tcPr>
          <w:p w:rsidR="002B2BA9" w:rsidRDefault="002B2BA9" w:rsidP="00CF4EF9">
            <w:pPr>
              <w:pStyle w:val="TableParagraph"/>
              <w:spacing w:line="232" w:lineRule="auto"/>
              <w:ind w:left="116" w:right="652"/>
              <w:jc w:val="center"/>
              <w:rPr>
                <w:sz w:val="24"/>
              </w:rPr>
            </w:pPr>
            <w:r>
              <w:rPr>
                <w:sz w:val="24"/>
              </w:rPr>
              <w:t>Identical</w:t>
            </w:r>
          </w:p>
        </w:tc>
      </w:tr>
      <w:tr w:rsidR="002B2BA9" w:rsidTr="00E72746">
        <w:trPr>
          <w:trHeight w:val="796"/>
        </w:trPr>
        <w:tc>
          <w:tcPr>
            <w:tcW w:w="3539" w:type="dxa"/>
          </w:tcPr>
          <w:p w:rsidR="002B2BA9" w:rsidRDefault="002B2BA9" w:rsidP="00CF4EF9">
            <w:pPr>
              <w:pStyle w:val="TableParagraph"/>
              <w:spacing w:line="243" w:lineRule="exact"/>
              <w:ind w:left="4"/>
              <w:jc w:val="both"/>
              <w:rPr>
                <w:sz w:val="24"/>
              </w:rPr>
            </w:pPr>
            <w:r>
              <w:rPr>
                <w:sz w:val="24"/>
              </w:rPr>
              <w:t>IEC</w:t>
            </w:r>
            <w:r w:rsidR="00054D56">
              <w:rPr>
                <w:sz w:val="24"/>
              </w:rPr>
              <w:t xml:space="preserve"> </w:t>
            </w:r>
            <w:r>
              <w:rPr>
                <w:sz w:val="24"/>
              </w:rPr>
              <w:t xml:space="preserve">61672-1: </w:t>
            </w:r>
            <w:r>
              <w:rPr>
                <w:spacing w:val="-2"/>
                <w:sz w:val="24"/>
              </w:rPr>
              <w:t>2013,</w:t>
            </w:r>
            <w:r w:rsidR="00CF4EF9">
              <w:rPr>
                <w:sz w:val="24"/>
              </w:rPr>
              <w:t xml:space="preserve"> </w:t>
            </w:r>
            <w:r>
              <w:rPr>
                <w:spacing w:val="-2"/>
                <w:sz w:val="24"/>
              </w:rPr>
              <w:t>Electroacoustics</w:t>
            </w:r>
            <w:r w:rsidR="00CF4EF9">
              <w:rPr>
                <w:sz w:val="24"/>
              </w:rPr>
              <w:t xml:space="preserve"> - </w:t>
            </w:r>
            <w:r>
              <w:rPr>
                <w:spacing w:val="-4"/>
                <w:sz w:val="24"/>
              </w:rPr>
              <w:t xml:space="preserve">Sound </w:t>
            </w:r>
            <w:r>
              <w:rPr>
                <w:spacing w:val="-2"/>
                <w:sz w:val="24"/>
              </w:rPr>
              <w:t>level</w:t>
            </w:r>
            <w:r w:rsidR="00CF4EF9">
              <w:rPr>
                <w:sz w:val="24"/>
              </w:rPr>
              <w:t xml:space="preserve"> </w:t>
            </w:r>
            <w:r>
              <w:rPr>
                <w:spacing w:val="-2"/>
                <w:sz w:val="24"/>
              </w:rPr>
              <w:t>meters</w:t>
            </w:r>
            <w:r>
              <w:rPr>
                <w:sz w:val="24"/>
              </w:rPr>
              <w:tab/>
            </w:r>
            <w:r>
              <w:rPr>
                <w:spacing w:val="-10"/>
                <w:sz w:val="24"/>
              </w:rPr>
              <w:t>–</w:t>
            </w:r>
            <w:r w:rsidR="00CF4EF9">
              <w:rPr>
                <w:sz w:val="24"/>
              </w:rPr>
              <w:t xml:space="preserve"> </w:t>
            </w:r>
            <w:r>
              <w:rPr>
                <w:spacing w:val="-4"/>
                <w:sz w:val="24"/>
              </w:rPr>
              <w:t>Part</w:t>
            </w:r>
            <w:r>
              <w:rPr>
                <w:sz w:val="24"/>
              </w:rPr>
              <w:tab/>
            </w:r>
            <w:r>
              <w:rPr>
                <w:spacing w:val="-7"/>
                <w:sz w:val="24"/>
              </w:rPr>
              <w:t>1:</w:t>
            </w:r>
            <w:r w:rsidR="00054D56">
              <w:rPr>
                <w:spacing w:val="-7"/>
                <w:sz w:val="24"/>
              </w:rPr>
              <w:t xml:space="preserve"> Specifications</w:t>
            </w:r>
          </w:p>
        </w:tc>
        <w:tc>
          <w:tcPr>
            <w:tcW w:w="3543" w:type="dxa"/>
          </w:tcPr>
          <w:p w:rsidR="002B2BA9" w:rsidRDefault="002B2BA9" w:rsidP="00CF4EF9">
            <w:pPr>
              <w:pStyle w:val="TableParagraph"/>
              <w:spacing w:line="250" w:lineRule="exact"/>
              <w:ind w:left="111"/>
              <w:jc w:val="both"/>
              <w:rPr>
                <w:sz w:val="24"/>
              </w:rPr>
            </w:pPr>
            <w:r>
              <w:rPr>
                <w:sz w:val="24"/>
              </w:rPr>
              <w:t>IS</w:t>
            </w:r>
            <w:r w:rsidR="00CF4EF9">
              <w:rPr>
                <w:sz w:val="24"/>
              </w:rPr>
              <w:t xml:space="preserve"> </w:t>
            </w:r>
            <w:r>
              <w:rPr>
                <w:sz w:val="24"/>
              </w:rPr>
              <w:t>15575</w:t>
            </w:r>
            <w:r w:rsidR="00CF4EF9">
              <w:rPr>
                <w:sz w:val="24"/>
              </w:rPr>
              <w:t xml:space="preserve"> </w:t>
            </w:r>
            <w:r>
              <w:rPr>
                <w:sz w:val="24"/>
              </w:rPr>
              <w:t>(Part</w:t>
            </w:r>
            <w:r w:rsidR="00054D56">
              <w:rPr>
                <w:sz w:val="24"/>
              </w:rPr>
              <w:t xml:space="preserve"> </w:t>
            </w:r>
            <w:r>
              <w:rPr>
                <w:sz w:val="24"/>
              </w:rPr>
              <w:t>1):</w:t>
            </w:r>
            <w:r w:rsidR="00CF4EF9">
              <w:rPr>
                <w:sz w:val="24"/>
              </w:rPr>
              <w:t xml:space="preserve"> </w:t>
            </w:r>
            <w:r>
              <w:rPr>
                <w:spacing w:val="-2"/>
                <w:sz w:val="24"/>
              </w:rPr>
              <w:t>2016,</w:t>
            </w:r>
            <w:r w:rsidR="00CF4EF9">
              <w:rPr>
                <w:spacing w:val="-2"/>
                <w:sz w:val="24"/>
              </w:rPr>
              <w:t xml:space="preserve"> </w:t>
            </w:r>
            <w:r>
              <w:rPr>
                <w:spacing w:val="-2"/>
                <w:sz w:val="24"/>
              </w:rPr>
              <w:t>Electroacoustics</w:t>
            </w:r>
            <w:r>
              <w:rPr>
                <w:spacing w:val="-10"/>
                <w:sz w:val="24"/>
              </w:rPr>
              <w:t>-</w:t>
            </w:r>
            <w:r w:rsidR="00CF4EF9">
              <w:rPr>
                <w:sz w:val="24"/>
              </w:rPr>
              <w:t xml:space="preserve"> </w:t>
            </w:r>
            <w:r>
              <w:rPr>
                <w:spacing w:val="-2"/>
                <w:sz w:val="24"/>
              </w:rPr>
              <w:t>Sound level</w:t>
            </w:r>
            <w:r w:rsidR="00054D56">
              <w:rPr>
                <w:spacing w:val="-2"/>
                <w:sz w:val="24"/>
              </w:rPr>
              <w:t xml:space="preserve"> </w:t>
            </w:r>
            <w:r>
              <w:rPr>
                <w:spacing w:val="-2"/>
                <w:sz w:val="24"/>
              </w:rPr>
              <w:t>meters:</w:t>
            </w:r>
            <w:r w:rsidR="00CF4EF9">
              <w:rPr>
                <w:spacing w:val="-2"/>
                <w:sz w:val="24"/>
              </w:rPr>
              <w:t xml:space="preserve"> </w:t>
            </w:r>
            <w:r>
              <w:rPr>
                <w:spacing w:val="-4"/>
                <w:sz w:val="24"/>
              </w:rPr>
              <w:t>Part</w:t>
            </w:r>
            <w:r>
              <w:rPr>
                <w:sz w:val="24"/>
              </w:rPr>
              <w:tab/>
            </w:r>
            <w:r>
              <w:rPr>
                <w:spacing w:val="-10"/>
                <w:sz w:val="24"/>
              </w:rPr>
              <w:t>1</w:t>
            </w:r>
            <w:r w:rsidR="00054D56">
              <w:rPr>
                <w:spacing w:val="-10"/>
                <w:sz w:val="24"/>
              </w:rPr>
              <w:t xml:space="preserve"> Specifications </w:t>
            </w:r>
            <w:r w:rsidR="00054D56" w:rsidRPr="00054D56">
              <w:rPr>
                <w:i/>
                <w:iCs/>
                <w:spacing w:val="-10"/>
                <w:sz w:val="24"/>
              </w:rPr>
              <w:t>(First Revision)</w:t>
            </w:r>
          </w:p>
        </w:tc>
        <w:tc>
          <w:tcPr>
            <w:tcW w:w="2268" w:type="dxa"/>
          </w:tcPr>
          <w:p w:rsidR="002B2BA9" w:rsidRDefault="002B2BA9" w:rsidP="00CF4EF9">
            <w:pPr>
              <w:pStyle w:val="TableParagraph"/>
              <w:spacing w:line="232" w:lineRule="auto"/>
              <w:ind w:left="116" w:right="652"/>
              <w:jc w:val="center"/>
              <w:rPr>
                <w:sz w:val="24"/>
              </w:rPr>
            </w:pPr>
            <w:r>
              <w:rPr>
                <w:sz w:val="24"/>
              </w:rPr>
              <w:t>Identical</w:t>
            </w:r>
          </w:p>
        </w:tc>
      </w:tr>
      <w:tr w:rsidR="00054D56" w:rsidTr="00E72746">
        <w:trPr>
          <w:trHeight w:val="366"/>
        </w:trPr>
        <w:tc>
          <w:tcPr>
            <w:tcW w:w="3539" w:type="dxa"/>
          </w:tcPr>
          <w:p w:rsidR="00054D56" w:rsidRDefault="00E72746" w:rsidP="00CF4EF9">
            <w:pPr>
              <w:pStyle w:val="TableParagraph"/>
              <w:spacing w:line="243" w:lineRule="exact"/>
              <w:ind w:left="4"/>
              <w:jc w:val="both"/>
              <w:rPr>
                <w:sz w:val="24"/>
              </w:rPr>
            </w:pPr>
            <w:r>
              <w:rPr>
                <w:sz w:val="24"/>
              </w:rPr>
              <w:t>IEC 61672-2:</w:t>
            </w:r>
            <w:r>
              <w:rPr>
                <w:sz w:val="24"/>
              </w:rPr>
              <w:t xml:space="preserve"> </w:t>
            </w:r>
            <w:r>
              <w:rPr>
                <w:spacing w:val="-2"/>
                <w:sz w:val="24"/>
              </w:rPr>
              <w:t>2013,</w:t>
            </w:r>
            <w:r>
              <w:rPr>
                <w:sz w:val="24"/>
              </w:rPr>
              <w:t xml:space="preserve"> </w:t>
            </w:r>
            <w:r>
              <w:rPr>
                <w:spacing w:val="-2"/>
                <w:sz w:val="24"/>
              </w:rPr>
              <w:t>Electro acoustics</w:t>
            </w:r>
            <w:r>
              <w:rPr>
                <w:spacing w:val="-10"/>
                <w:sz w:val="24"/>
              </w:rPr>
              <w:t>–</w:t>
            </w:r>
            <w:r>
              <w:rPr>
                <w:sz w:val="24"/>
              </w:rPr>
              <w:tab/>
            </w:r>
            <w:r>
              <w:rPr>
                <w:spacing w:val="-2"/>
                <w:sz w:val="24"/>
              </w:rPr>
              <w:t>Sound</w:t>
            </w:r>
            <w:r>
              <w:rPr>
                <w:sz w:val="24"/>
              </w:rPr>
              <w:t xml:space="preserve"> level meters–Part 2: </w:t>
            </w:r>
            <w:r>
              <w:rPr>
                <w:sz w:val="24"/>
              </w:rPr>
              <w:t>Pattern Evaluation</w:t>
            </w:r>
            <w:r>
              <w:rPr>
                <w:sz w:val="24"/>
              </w:rPr>
              <w:t xml:space="preserve"> tests</w:t>
            </w:r>
          </w:p>
        </w:tc>
        <w:tc>
          <w:tcPr>
            <w:tcW w:w="3543" w:type="dxa"/>
          </w:tcPr>
          <w:p w:rsidR="00E72746" w:rsidRPr="00E72746" w:rsidRDefault="00E72746" w:rsidP="00E72746">
            <w:pPr>
              <w:pStyle w:val="TableParagraph"/>
              <w:tabs>
                <w:tab w:val="left" w:pos="437"/>
              </w:tabs>
              <w:spacing w:line="241" w:lineRule="exact"/>
              <w:ind w:right="41"/>
              <w:rPr>
                <w:spacing w:val="-2"/>
                <w:sz w:val="24"/>
                <w:lang w:val="en-IN"/>
              </w:rPr>
            </w:pPr>
            <w:r>
              <w:rPr>
                <w:spacing w:val="-2"/>
                <w:sz w:val="24"/>
                <w:lang w:val="en-IN"/>
              </w:rPr>
              <w:t xml:space="preserve">IS 15575 (Part </w:t>
            </w:r>
            <w:r w:rsidR="00E03AEA">
              <w:rPr>
                <w:spacing w:val="-2"/>
                <w:sz w:val="24"/>
                <w:lang w:val="en-IN"/>
              </w:rPr>
              <w:t xml:space="preserve"> </w:t>
            </w:r>
            <w:r>
              <w:rPr>
                <w:spacing w:val="-2"/>
                <w:sz w:val="24"/>
                <w:lang w:val="en-IN"/>
              </w:rPr>
              <w:t>2):</w:t>
            </w:r>
            <w:r w:rsidR="00E03AEA">
              <w:rPr>
                <w:spacing w:val="-2"/>
                <w:sz w:val="24"/>
                <w:lang w:val="en-IN"/>
              </w:rPr>
              <w:t xml:space="preserve"> </w:t>
            </w:r>
            <w:r>
              <w:rPr>
                <w:spacing w:val="-2"/>
                <w:sz w:val="24"/>
                <w:lang w:val="en-IN"/>
              </w:rPr>
              <w:t xml:space="preserve">2023, Electroacoustics-Sound Level Meters Part 2: Pattern Evaluation Tests </w:t>
            </w:r>
            <w:r w:rsidRPr="00E72746">
              <w:rPr>
                <w:i/>
                <w:iCs/>
                <w:spacing w:val="-2"/>
                <w:sz w:val="24"/>
                <w:lang w:val="en-IN"/>
              </w:rPr>
              <w:t>(Second Revision)</w:t>
            </w:r>
          </w:p>
        </w:tc>
        <w:tc>
          <w:tcPr>
            <w:tcW w:w="2268" w:type="dxa"/>
          </w:tcPr>
          <w:p w:rsidR="00054D56" w:rsidRDefault="00E72746" w:rsidP="00CF4EF9">
            <w:pPr>
              <w:pStyle w:val="TableParagraph"/>
              <w:spacing w:line="232" w:lineRule="auto"/>
              <w:ind w:left="116" w:right="652"/>
              <w:jc w:val="center"/>
              <w:rPr>
                <w:sz w:val="24"/>
              </w:rPr>
            </w:pPr>
            <w:r>
              <w:rPr>
                <w:sz w:val="24"/>
              </w:rPr>
              <w:t>Identical</w:t>
            </w:r>
          </w:p>
        </w:tc>
      </w:tr>
    </w:tbl>
    <w:p w:rsidR="002B2BA9" w:rsidRDefault="002B2BA9" w:rsidP="002B2BA9">
      <w:pPr>
        <w:spacing w:line="232" w:lineRule="auto"/>
        <w:rPr>
          <w:sz w:val="24"/>
        </w:rPr>
        <w:sectPr w:rsidR="002B2BA9" w:rsidSect="002B2BA9">
          <w:headerReference w:type="default" r:id="rId12"/>
          <w:pgSz w:w="11920" w:h="16850"/>
          <w:pgMar w:top="1680" w:right="1160" w:bottom="1520" w:left="1280" w:header="722" w:footer="0" w:gutter="0"/>
          <w:pgNumType w:start="1"/>
          <w:cols w:space="720"/>
        </w:sectPr>
      </w:pPr>
    </w:p>
    <w:p w:rsidR="002B2BA9" w:rsidRDefault="002B2BA9" w:rsidP="002B2BA9">
      <w:pPr>
        <w:pStyle w:val="BodyText"/>
        <w:spacing w:before="8"/>
      </w:pPr>
    </w:p>
    <w:p w:rsidR="002B2BA9" w:rsidRDefault="002B2BA9" w:rsidP="002B2BA9">
      <w:pPr>
        <w:pStyle w:val="BodyText"/>
        <w:spacing w:line="237" w:lineRule="auto"/>
        <w:ind w:left="259" w:right="332"/>
        <w:jc w:val="both"/>
      </w:pPr>
      <w:r>
        <w:t>The</w:t>
      </w:r>
      <w:r w:rsidR="00E72746">
        <w:t xml:space="preserve"> </w:t>
      </w:r>
      <w:r>
        <w:t>technical</w:t>
      </w:r>
      <w:r w:rsidR="00E72746">
        <w:t xml:space="preserve"> </w:t>
      </w:r>
      <w:r>
        <w:t>committee</w:t>
      </w:r>
      <w:r w:rsidR="00E72746">
        <w:t xml:space="preserve"> </w:t>
      </w:r>
      <w:r>
        <w:t>has</w:t>
      </w:r>
      <w:r w:rsidR="00E72746">
        <w:t xml:space="preserve"> </w:t>
      </w:r>
      <w:r>
        <w:t>reviewed</w:t>
      </w:r>
      <w:r w:rsidR="00E72746">
        <w:t xml:space="preserve"> </w:t>
      </w:r>
      <w:r>
        <w:t>the</w:t>
      </w:r>
      <w:r w:rsidR="00E72746">
        <w:t xml:space="preserve"> </w:t>
      </w:r>
      <w:r>
        <w:t>provisions</w:t>
      </w:r>
      <w:r w:rsidR="00E72746">
        <w:t xml:space="preserve"> </w:t>
      </w:r>
      <w:r>
        <w:t>of</w:t>
      </w:r>
      <w:r w:rsidR="00E72746">
        <w:t xml:space="preserve"> </w:t>
      </w:r>
      <w:r>
        <w:t>the</w:t>
      </w:r>
      <w:r w:rsidR="00E72746">
        <w:t xml:space="preserve"> </w:t>
      </w:r>
      <w:r>
        <w:t>following</w:t>
      </w:r>
      <w:r w:rsidR="00E72746">
        <w:t xml:space="preserve"> </w:t>
      </w:r>
      <w:r>
        <w:t>international</w:t>
      </w:r>
      <w:r w:rsidR="00E72746">
        <w:t xml:space="preserve"> </w:t>
      </w:r>
      <w:r>
        <w:t>standards referred in this adopted standard and decided that they are acceptable for use in conjunction with this standard.</w:t>
      </w:r>
    </w:p>
    <w:p w:rsidR="002B2BA9" w:rsidRDefault="002B2BA9" w:rsidP="002B2BA9">
      <w:pPr>
        <w:pStyle w:val="BodyText"/>
        <w:spacing w:before="142"/>
        <w:rPr>
          <w:sz w:val="2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4"/>
        <w:gridCol w:w="6461"/>
      </w:tblGrid>
      <w:tr w:rsidR="002B2BA9" w:rsidTr="00D0607F">
        <w:trPr>
          <w:trHeight w:val="359"/>
        </w:trPr>
        <w:tc>
          <w:tcPr>
            <w:tcW w:w="2544" w:type="dxa"/>
          </w:tcPr>
          <w:p w:rsidR="002B2BA9" w:rsidRDefault="002B2BA9" w:rsidP="00D0607F">
            <w:pPr>
              <w:pStyle w:val="TableParagraph"/>
              <w:rPr>
                <w:i/>
                <w:sz w:val="24"/>
              </w:rPr>
            </w:pPr>
            <w:r>
              <w:rPr>
                <w:i/>
                <w:sz w:val="24"/>
              </w:rPr>
              <w:t xml:space="preserve">International </w:t>
            </w:r>
            <w:r>
              <w:rPr>
                <w:i/>
                <w:spacing w:val="-2"/>
                <w:sz w:val="24"/>
              </w:rPr>
              <w:t>Standard</w:t>
            </w:r>
          </w:p>
        </w:tc>
        <w:tc>
          <w:tcPr>
            <w:tcW w:w="6461" w:type="dxa"/>
          </w:tcPr>
          <w:p w:rsidR="002B2BA9" w:rsidRDefault="002B2BA9" w:rsidP="00D0607F">
            <w:pPr>
              <w:pStyle w:val="TableParagraph"/>
              <w:ind w:left="116"/>
              <w:rPr>
                <w:i/>
                <w:sz w:val="24"/>
              </w:rPr>
            </w:pPr>
            <w:r>
              <w:rPr>
                <w:i/>
                <w:spacing w:val="-2"/>
                <w:sz w:val="24"/>
              </w:rPr>
              <w:t>Title</w:t>
            </w:r>
          </w:p>
        </w:tc>
      </w:tr>
      <w:tr w:rsidR="002B2BA9" w:rsidTr="00D0607F">
        <w:trPr>
          <w:trHeight w:val="786"/>
        </w:trPr>
        <w:tc>
          <w:tcPr>
            <w:tcW w:w="2544" w:type="dxa"/>
          </w:tcPr>
          <w:p w:rsidR="002B2BA9" w:rsidRDefault="002B2BA9" w:rsidP="00D0607F">
            <w:pPr>
              <w:pStyle w:val="TableParagraph"/>
              <w:rPr>
                <w:i/>
                <w:sz w:val="24"/>
              </w:rPr>
            </w:pPr>
            <w:r>
              <w:rPr>
                <w:i/>
                <w:sz w:val="24"/>
              </w:rPr>
              <w:t>IEC</w:t>
            </w:r>
            <w:r>
              <w:rPr>
                <w:i/>
                <w:spacing w:val="-2"/>
                <w:sz w:val="24"/>
              </w:rPr>
              <w:t xml:space="preserve"> 61043:1993</w:t>
            </w:r>
          </w:p>
        </w:tc>
        <w:tc>
          <w:tcPr>
            <w:tcW w:w="6461" w:type="dxa"/>
          </w:tcPr>
          <w:p w:rsidR="002B2BA9" w:rsidRDefault="002B2BA9" w:rsidP="00CF4EF9">
            <w:pPr>
              <w:pStyle w:val="TableParagraph"/>
              <w:spacing w:line="225" w:lineRule="auto"/>
              <w:jc w:val="both"/>
              <w:rPr>
                <w:i/>
                <w:sz w:val="24"/>
              </w:rPr>
            </w:pPr>
            <w:r>
              <w:rPr>
                <w:i/>
                <w:sz w:val="24"/>
              </w:rPr>
              <w:t>Electro acoustics–Instruments for the</w:t>
            </w:r>
            <w:r w:rsidR="00E72746">
              <w:rPr>
                <w:i/>
                <w:sz w:val="24"/>
              </w:rPr>
              <w:t xml:space="preserve"> </w:t>
            </w:r>
            <w:r>
              <w:rPr>
                <w:i/>
                <w:sz w:val="24"/>
              </w:rPr>
              <w:t>measu</w:t>
            </w:r>
            <w:r w:rsidR="00E72746">
              <w:rPr>
                <w:i/>
                <w:sz w:val="24"/>
              </w:rPr>
              <w:t>r</w:t>
            </w:r>
            <w:r>
              <w:rPr>
                <w:i/>
                <w:sz w:val="24"/>
              </w:rPr>
              <w:t>ement of sound intensity – Measurements with pairs of pressure sensing</w:t>
            </w:r>
          </w:p>
          <w:p w:rsidR="002B2BA9" w:rsidRDefault="002B2BA9" w:rsidP="00CF4EF9">
            <w:pPr>
              <w:pStyle w:val="TableParagraph"/>
              <w:spacing w:line="248" w:lineRule="exact"/>
              <w:jc w:val="both"/>
              <w:rPr>
                <w:i/>
                <w:sz w:val="24"/>
              </w:rPr>
            </w:pPr>
            <w:r>
              <w:rPr>
                <w:i/>
                <w:spacing w:val="-2"/>
                <w:sz w:val="24"/>
              </w:rPr>
              <w:t>microphones.</w:t>
            </w:r>
          </w:p>
        </w:tc>
      </w:tr>
      <w:tr w:rsidR="002B2BA9" w:rsidTr="00D0607F">
        <w:trPr>
          <w:trHeight w:val="522"/>
        </w:trPr>
        <w:tc>
          <w:tcPr>
            <w:tcW w:w="2544" w:type="dxa"/>
          </w:tcPr>
          <w:p w:rsidR="002B2BA9" w:rsidRDefault="002B2BA9" w:rsidP="00D0607F">
            <w:pPr>
              <w:pStyle w:val="TableParagraph"/>
              <w:rPr>
                <w:i/>
                <w:sz w:val="24"/>
              </w:rPr>
            </w:pPr>
            <w:r>
              <w:rPr>
                <w:i/>
                <w:sz w:val="24"/>
              </w:rPr>
              <w:t>ISO</w:t>
            </w:r>
            <w:r w:rsidR="00E72746">
              <w:rPr>
                <w:i/>
                <w:sz w:val="24"/>
              </w:rPr>
              <w:t xml:space="preserve"> </w:t>
            </w:r>
            <w:r>
              <w:rPr>
                <w:i/>
                <w:sz w:val="24"/>
              </w:rPr>
              <w:t>3382-</w:t>
            </w:r>
            <w:r>
              <w:rPr>
                <w:i/>
                <w:spacing w:val="-2"/>
                <w:sz w:val="24"/>
              </w:rPr>
              <w:t>2:2008</w:t>
            </w:r>
          </w:p>
        </w:tc>
        <w:tc>
          <w:tcPr>
            <w:tcW w:w="6461" w:type="dxa"/>
          </w:tcPr>
          <w:p w:rsidR="002B2BA9" w:rsidRDefault="002B2BA9" w:rsidP="00CF4EF9">
            <w:pPr>
              <w:pStyle w:val="TableParagraph"/>
              <w:spacing w:line="252" w:lineRule="exact"/>
              <w:jc w:val="both"/>
              <w:rPr>
                <w:i/>
                <w:sz w:val="24"/>
              </w:rPr>
            </w:pPr>
            <w:r>
              <w:rPr>
                <w:i/>
                <w:sz w:val="24"/>
              </w:rPr>
              <w:t>Acoustics–Measurement</w:t>
            </w:r>
            <w:r w:rsidR="00E72746">
              <w:rPr>
                <w:i/>
                <w:sz w:val="24"/>
              </w:rPr>
              <w:t xml:space="preserve"> </w:t>
            </w:r>
            <w:r>
              <w:rPr>
                <w:i/>
                <w:sz w:val="24"/>
              </w:rPr>
              <w:t>of</w:t>
            </w:r>
            <w:r w:rsidR="00E72746">
              <w:rPr>
                <w:i/>
                <w:sz w:val="24"/>
              </w:rPr>
              <w:t xml:space="preserve"> </w:t>
            </w:r>
            <w:r>
              <w:rPr>
                <w:i/>
                <w:sz w:val="24"/>
              </w:rPr>
              <w:t>room</w:t>
            </w:r>
            <w:r w:rsidR="00E72746">
              <w:rPr>
                <w:i/>
                <w:sz w:val="24"/>
              </w:rPr>
              <w:t xml:space="preserve"> </w:t>
            </w:r>
            <w:r>
              <w:rPr>
                <w:i/>
                <w:sz w:val="24"/>
              </w:rPr>
              <w:t>acoustic</w:t>
            </w:r>
            <w:r w:rsidR="00E72746">
              <w:rPr>
                <w:i/>
                <w:sz w:val="24"/>
              </w:rPr>
              <w:t xml:space="preserve"> </w:t>
            </w:r>
            <w:r>
              <w:rPr>
                <w:i/>
                <w:sz w:val="24"/>
              </w:rPr>
              <w:t>parameters–Part</w:t>
            </w:r>
            <w:r>
              <w:rPr>
                <w:i/>
                <w:spacing w:val="-5"/>
                <w:sz w:val="24"/>
              </w:rPr>
              <w:t>2:</w:t>
            </w:r>
          </w:p>
          <w:p w:rsidR="002B2BA9" w:rsidRDefault="002B2BA9" w:rsidP="00CF4EF9">
            <w:pPr>
              <w:pStyle w:val="TableParagraph"/>
              <w:spacing w:line="251" w:lineRule="exact"/>
              <w:jc w:val="both"/>
              <w:rPr>
                <w:i/>
                <w:sz w:val="24"/>
              </w:rPr>
            </w:pPr>
            <w:r>
              <w:rPr>
                <w:i/>
                <w:sz w:val="24"/>
              </w:rPr>
              <w:t>Reverberation</w:t>
            </w:r>
            <w:r w:rsidR="00E72746">
              <w:rPr>
                <w:i/>
                <w:sz w:val="24"/>
              </w:rPr>
              <w:t xml:space="preserve"> </w:t>
            </w:r>
            <w:r>
              <w:rPr>
                <w:i/>
                <w:sz w:val="24"/>
              </w:rPr>
              <w:t>time</w:t>
            </w:r>
            <w:r w:rsidR="00E72746">
              <w:rPr>
                <w:i/>
                <w:sz w:val="24"/>
              </w:rPr>
              <w:t xml:space="preserve"> </w:t>
            </w:r>
            <w:r>
              <w:rPr>
                <w:i/>
                <w:sz w:val="24"/>
              </w:rPr>
              <w:t>in</w:t>
            </w:r>
            <w:r w:rsidR="00E72746">
              <w:rPr>
                <w:i/>
                <w:sz w:val="24"/>
              </w:rPr>
              <w:t xml:space="preserve"> </w:t>
            </w:r>
            <w:r>
              <w:rPr>
                <w:i/>
                <w:sz w:val="24"/>
              </w:rPr>
              <w:t>ordinary</w:t>
            </w:r>
            <w:r w:rsidR="0065528D">
              <w:rPr>
                <w:i/>
                <w:sz w:val="24"/>
              </w:rPr>
              <w:t xml:space="preserve"> </w:t>
            </w:r>
            <w:r>
              <w:rPr>
                <w:i/>
                <w:spacing w:val="-2"/>
                <w:sz w:val="24"/>
              </w:rPr>
              <w:t>rooms.</w:t>
            </w:r>
          </w:p>
        </w:tc>
      </w:tr>
      <w:tr w:rsidR="002B2BA9" w:rsidTr="00D0607F">
        <w:trPr>
          <w:trHeight w:val="1046"/>
        </w:trPr>
        <w:tc>
          <w:tcPr>
            <w:tcW w:w="2544" w:type="dxa"/>
          </w:tcPr>
          <w:p w:rsidR="002B2BA9" w:rsidRDefault="002B2BA9" w:rsidP="00D0607F">
            <w:pPr>
              <w:pStyle w:val="TableParagraph"/>
              <w:rPr>
                <w:i/>
                <w:sz w:val="24"/>
              </w:rPr>
            </w:pPr>
            <w:r>
              <w:rPr>
                <w:i/>
                <w:sz w:val="24"/>
              </w:rPr>
              <w:t>ISO</w:t>
            </w:r>
            <w:r w:rsidR="00E72746">
              <w:rPr>
                <w:i/>
                <w:sz w:val="24"/>
              </w:rPr>
              <w:t xml:space="preserve"> </w:t>
            </w:r>
            <w:r>
              <w:rPr>
                <w:i/>
                <w:spacing w:val="-2"/>
                <w:sz w:val="24"/>
              </w:rPr>
              <w:t>3746:2010</w:t>
            </w:r>
          </w:p>
        </w:tc>
        <w:tc>
          <w:tcPr>
            <w:tcW w:w="6461" w:type="dxa"/>
          </w:tcPr>
          <w:p w:rsidR="002B2BA9" w:rsidRDefault="002B2BA9" w:rsidP="00CF4EF9">
            <w:pPr>
              <w:pStyle w:val="TableParagraph"/>
              <w:spacing w:before="5" w:line="225" w:lineRule="auto"/>
              <w:jc w:val="both"/>
              <w:rPr>
                <w:i/>
                <w:sz w:val="24"/>
              </w:rPr>
            </w:pPr>
            <w:r>
              <w:rPr>
                <w:i/>
                <w:sz w:val="24"/>
              </w:rPr>
              <w:t>Acoustics – Determination of sound power levels and sound energy</w:t>
            </w:r>
            <w:r w:rsidR="0065528D">
              <w:rPr>
                <w:i/>
                <w:sz w:val="24"/>
              </w:rPr>
              <w:t xml:space="preserve"> </w:t>
            </w:r>
            <w:r>
              <w:rPr>
                <w:i/>
                <w:sz w:val="24"/>
              </w:rPr>
              <w:t>levels</w:t>
            </w:r>
            <w:r w:rsidR="0065528D">
              <w:rPr>
                <w:i/>
                <w:sz w:val="24"/>
              </w:rPr>
              <w:t xml:space="preserve"> </w:t>
            </w:r>
            <w:r>
              <w:rPr>
                <w:i/>
                <w:sz w:val="24"/>
              </w:rPr>
              <w:t>of</w:t>
            </w:r>
            <w:r w:rsidR="0065528D">
              <w:rPr>
                <w:i/>
                <w:sz w:val="24"/>
              </w:rPr>
              <w:t xml:space="preserve"> </w:t>
            </w:r>
            <w:r>
              <w:rPr>
                <w:i/>
                <w:sz w:val="24"/>
              </w:rPr>
              <w:t>noises</w:t>
            </w:r>
            <w:r w:rsidR="0065528D">
              <w:rPr>
                <w:i/>
                <w:sz w:val="24"/>
              </w:rPr>
              <w:t xml:space="preserve"> </w:t>
            </w:r>
            <w:r w:rsidR="00E72746">
              <w:rPr>
                <w:i/>
                <w:sz w:val="24"/>
              </w:rPr>
              <w:t>s</w:t>
            </w:r>
            <w:r>
              <w:rPr>
                <w:i/>
                <w:sz w:val="24"/>
              </w:rPr>
              <w:t>our</w:t>
            </w:r>
            <w:r w:rsidR="00E72746">
              <w:rPr>
                <w:i/>
                <w:sz w:val="24"/>
              </w:rPr>
              <w:t>ces</w:t>
            </w:r>
            <w:r w:rsidR="0065528D">
              <w:rPr>
                <w:i/>
                <w:sz w:val="24"/>
              </w:rPr>
              <w:t xml:space="preserve"> causing </w:t>
            </w:r>
            <w:r>
              <w:rPr>
                <w:i/>
                <w:sz w:val="24"/>
              </w:rPr>
              <w:t>sound</w:t>
            </w:r>
            <w:r w:rsidR="0065528D">
              <w:rPr>
                <w:i/>
                <w:sz w:val="24"/>
              </w:rPr>
              <w:t xml:space="preserve"> </w:t>
            </w:r>
            <w:r>
              <w:rPr>
                <w:i/>
                <w:sz w:val="24"/>
              </w:rPr>
              <w:t>pressure–Survey</w:t>
            </w:r>
          </w:p>
          <w:p w:rsidR="002B2BA9" w:rsidRDefault="002B2BA9" w:rsidP="00CF4EF9">
            <w:pPr>
              <w:pStyle w:val="TableParagraph"/>
              <w:spacing w:before="14" w:line="244" w:lineRule="exact"/>
              <w:ind w:right="6"/>
              <w:jc w:val="both"/>
              <w:rPr>
                <w:i/>
                <w:sz w:val="24"/>
              </w:rPr>
            </w:pPr>
            <w:r>
              <w:rPr>
                <w:i/>
                <w:sz w:val="24"/>
              </w:rPr>
              <w:t>method</w:t>
            </w:r>
            <w:r w:rsidR="0065528D">
              <w:rPr>
                <w:i/>
                <w:sz w:val="24"/>
              </w:rPr>
              <w:t xml:space="preserve"> </w:t>
            </w:r>
            <w:r>
              <w:rPr>
                <w:i/>
                <w:sz w:val="24"/>
              </w:rPr>
              <w:t>using</w:t>
            </w:r>
            <w:r w:rsidR="0065528D">
              <w:rPr>
                <w:i/>
                <w:sz w:val="24"/>
              </w:rPr>
              <w:t xml:space="preserve"> </w:t>
            </w:r>
            <w:r>
              <w:rPr>
                <w:i/>
                <w:sz w:val="24"/>
              </w:rPr>
              <w:t>an</w:t>
            </w:r>
            <w:r w:rsidR="00E72746">
              <w:rPr>
                <w:i/>
                <w:sz w:val="24"/>
              </w:rPr>
              <w:t xml:space="preserve"> </w:t>
            </w:r>
            <w:r>
              <w:rPr>
                <w:i/>
                <w:sz w:val="24"/>
              </w:rPr>
              <w:t>enveloping</w:t>
            </w:r>
            <w:r w:rsidR="00E72746">
              <w:rPr>
                <w:i/>
                <w:sz w:val="24"/>
              </w:rPr>
              <w:t xml:space="preserve"> </w:t>
            </w:r>
            <w:r>
              <w:rPr>
                <w:i/>
                <w:sz w:val="24"/>
              </w:rPr>
              <w:t>measurement</w:t>
            </w:r>
            <w:r w:rsidR="00E72746">
              <w:rPr>
                <w:i/>
                <w:sz w:val="24"/>
              </w:rPr>
              <w:t xml:space="preserve"> </w:t>
            </w:r>
            <w:r>
              <w:rPr>
                <w:i/>
                <w:sz w:val="24"/>
              </w:rPr>
              <w:t>surface</w:t>
            </w:r>
            <w:r w:rsidR="00E72746">
              <w:rPr>
                <w:i/>
                <w:sz w:val="24"/>
              </w:rPr>
              <w:t xml:space="preserve"> </w:t>
            </w:r>
            <w:r>
              <w:rPr>
                <w:i/>
                <w:sz w:val="24"/>
              </w:rPr>
              <w:t>over</w:t>
            </w:r>
            <w:r w:rsidR="00E72746">
              <w:rPr>
                <w:i/>
                <w:sz w:val="24"/>
              </w:rPr>
              <w:t xml:space="preserve"> </w:t>
            </w:r>
            <w:r>
              <w:rPr>
                <w:i/>
                <w:sz w:val="24"/>
              </w:rPr>
              <w:t>a reflecting plane.</w:t>
            </w:r>
          </w:p>
        </w:tc>
      </w:tr>
      <w:tr w:rsidR="002B2BA9" w:rsidTr="00D0607F">
        <w:trPr>
          <w:trHeight w:val="815"/>
        </w:trPr>
        <w:tc>
          <w:tcPr>
            <w:tcW w:w="2544" w:type="dxa"/>
          </w:tcPr>
          <w:p w:rsidR="002B2BA9" w:rsidRDefault="002B2BA9" w:rsidP="00D0607F">
            <w:pPr>
              <w:pStyle w:val="TableParagraph"/>
              <w:rPr>
                <w:i/>
                <w:sz w:val="24"/>
              </w:rPr>
            </w:pPr>
            <w:r>
              <w:rPr>
                <w:i/>
                <w:sz w:val="24"/>
              </w:rPr>
              <w:t>ISO</w:t>
            </w:r>
            <w:r w:rsidR="00E72746">
              <w:rPr>
                <w:i/>
                <w:sz w:val="24"/>
              </w:rPr>
              <w:t xml:space="preserve"> </w:t>
            </w:r>
            <w:r>
              <w:rPr>
                <w:i/>
                <w:sz w:val="24"/>
              </w:rPr>
              <w:t>9614-</w:t>
            </w:r>
            <w:r>
              <w:rPr>
                <w:i/>
                <w:spacing w:val="-2"/>
                <w:sz w:val="24"/>
              </w:rPr>
              <w:t>1:1993</w:t>
            </w:r>
          </w:p>
        </w:tc>
        <w:tc>
          <w:tcPr>
            <w:tcW w:w="6461" w:type="dxa"/>
          </w:tcPr>
          <w:p w:rsidR="002B2BA9" w:rsidRDefault="002B2BA9" w:rsidP="00CF4EF9">
            <w:pPr>
              <w:pStyle w:val="TableParagraph"/>
              <w:spacing w:line="225" w:lineRule="auto"/>
              <w:ind w:right="256"/>
              <w:jc w:val="both"/>
              <w:rPr>
                <w:i/>
                <w:sz w:val="24"/>
              </w:rPr>
            </w:pPr>
            <w:r>
              <w:rPr>
                <w:i/>
                <w:sz w:val="24"/>
              </w:rPr>
              <w:t>Acoustics –Determination of sound power levels of noise sources using sound intensity–Part</w:t>
            </w:r>
            <w:r w:rsidR="00E72746">
              <w:rPr>
                <w:i/>
                <w:sz w:val="24"/>
              </w:rPr>
              <w:t xml:space="preserve"> </w:t>
            </w:r>
            <w:r>
              <w:rPr>
                <w:i/>
                <w:sz w:val="24"/>
              </w:rPr>
              <w:t>1: Measurement at discrete points.</w:t>
            </w:r>
          </w:p>
        </w:tc>
      </w:tr>
      <w:tr w:rsidR="002B2BA9" w:rsidTr="00D0607F">
        <w:trPr>
          <w:trHeight w:val="618"/>
        </w:trPr>
        <w:tc>
          <w:tcPr>
            <w:tcW w:w="2544" w:type="dxa"/>
          </w:tcPr>
          <w:p w:rsidR="002B2BA9" w:rsidRDefault="002B2BA9" w:rsidP="00D0607F">
            <w:pPr>
              <w:pStyle w:val="TableParagraph"/>
              <w:rPr>
                <w:i/>
                <w:sz w:val="24"/>
              </w:rPr>
            </w:pPr>
            <w:r>
              <w:rPr>
                <w:i/>
                <w:sz w:val="24"/>
              </w:rPr>
              <w:t>ISO 9614-</w:t>
            </w:r>
            <w:r>
              <w:rPr>
                <w:i/>
                <w:spacing w:val="-2"/>
                <w:sz w:val="24"/>
              </w:rPr>
              <w:t>2:1996</w:t>
            </w:r>
          </w:p>
        </w:tc>
        <w:tc>
          <w:tcPr>
            <w:tcW w:w="6461" w:type="dxa"/>
          </w:tcPr>
          <w:p w:rsidR="002B2BA9" w:rsidRDefault="002B2BA9" w:rsidP="00CF4EF9">
            <w:pPr>
              <w:pStyle w:val="TableParagraph"/>
              <w:spacing w:line="216" w:lineRule="auto"/>
              <w:jc w:val="both"/>
              <w:rPr>
                <w:i/>
                <w:sz w:val="24"/>
              </w:rPr>
            </w:pPr>
            <w:r>
              <w:rPr>
                <w:i/>
                <w:sz w:val="24"/>
              </w:rPr>
              <w:t>Acoustics– Determination of sound power levels of noise sources using sound intensity – Part 2: Measurement by scanning.</w:t>
            </w:r>
          </w:p>
        </w:tc>
      </w:tr>
    </w:tbl>
    <w:p w:rsidR="002B2BA9" w:rsidRDefault="002B2BA9" w:rsidP="002B2BA9">
      <w:pPr>
        <w:pStyle w:val="BodyText"/>
        <w:spacing w:before="227" w:line="237" w:lineRule="auto"/>
        <w:ind w:left="259" w:right="358"/>
        <w:jc w:val="both"/>
      </w:pPr>
      <w:r>
        <w:rPr>
          <w:spacing w:val="-2"/>
        </w:rPr>
        <w:t>Only</w:t>
      </w:r>
      <w:r w:rsidR="0065528D">
        <w:rPr>
          <w:spacing w:val="-2"/>
        </w:rPr>
        <w:t xml:space="preserve"> </w:t>
      </w:r>
      <w:r>
        <w:rPr>
          <w:spacing w:val="-2"/>
        </w:rPr>
        <w:t>the</w:t>
      </w:r>
      <w:r w:rsidR="0065528D">
        <w:rPr>
          <w:spacing w:val="-2"/>
        </w:rPr>
        <w:t xml:space="preserve"> </w:t>
      </w:r>
      <w:r>
        <w:rPr>
          <w:spacing w:val="-2"/>
        </w:rPr>
        <w:t>English</w:t>
      </w:r>
      <w:r w:rsidR="0065528D">
        <w:rPr>
          <w:spacing w:val="-2"/>
        </w:rPr>
        <w:t xml:space="preserve"> </w:t>
      </w:r>
      <w:r>
        <w:rPr>
          <w:spacing w:val="-2"/>
        </w:rPr>
        <w:t>language</w:t>
      </w:r>
      <w:r w:rsidR="0065528D">
        <w:rPr>
          <w:spacing w:val="-2"/>
        </w:rPr>
        <w:t xml:space="preserve"> </w:t>
      </w:r>
      <w:r>
        <w:rPr>
          <w:spacing w:val="-2"/>
        </w:rPr>
        <w:t>text</w:t>
      </w:r>
      <w:r w:rsidR="00E72746">
        <w:rPr>
          <w:spacing w:val="-2"/>
        </w:rPr>
        <w:t xml:space="preserve"> </w:t>
      </w:r>
      <w:r>
        <w:rPr>
          <w:spacing w:val="-2"/>
        </w:rPr>
        <w:t>has</w:t>
      </w:r>
      <w:r w:rsidR="0065528D">
        <w:rPr>
          <w:spacing w:val="-2"/>
        </w:rPr>
        <w:t xml:space="preserve"> </w:t>
      </w:r>
      <w:r>
        <w:rPr>
          <w:spacing w:val="-2"/>
        </w:rPr>
        <w:t>been</w:t>
      </w:r>
      <w:r w:rsidR="0065528D">
        <w:rPr>
          <w:spacing w:val="-2"/>
        </w:rPr>
        <w:t xml:space="preserve"> </w:t>
      </w:r>
      <w:r>
        <w:rPr>
          <w:spacing w:val="-2"/>
        </w:rPr>
        <w:t>retained</w:t>
      </w:r>
      <w:r w:rsidR="0065528D">
        <w:rPr>
          <w:spacing w:val="-2"/>
        </w:rPr>
        <w:t xml:space="preserve"> </w:t>
      </w:r>
      <w:r>
        <w:rPr>
          <w:spacing w:val="-2"/>
        </w:rPr>
        <w:t>while</w:t>
      </w:r>
      <w:r w:rsidR="0065528D">
        <w:rPr>
          <w:spacing w:val="-2"/>
        </w:rPr>
        <w:t xml:space="preserve"> </w:t>
      </w:r>
      <w:r>
        <w:rPr>
          <w:spacing w:val="-2"/>
        </w:rPr>
        <w:t>adopting it</w:t>
      </w:r>
      <w:r w:rsidR="0065528D">
        <w:rPr>
          <w:spacing w:val="-2"/>
        </w:rPr>
        <w:t xml:space="preserve"> </w:t>
      </w:r>
      <w:r>
        <w:rPr>
          <w:spacing w:val="-2"/>
        </w:rPr>
        <w:t>in</w:t>
      </w:r>
      <w:r w:rsidR="0065528D">
        <w:rPr>
          <w:spacing w:val="-2"/>
        </w:rPr>
        <w:t xml:space="preserve"> </w:t>
      </w:r>
      <w:r>
        <w:rPr>
          <w:spacing w:val="-2"/>
        </w:rPr>
        <w:t>this Indian</w:t>
      </w:r>
      <w:r w:rsidR="0065528D">
        <w:rPr>
          <w:spacing w:val="-2"/>
        </w:rPr>
        <w:t xml:space="preserve"> </w:t>
      </w:r>
      <w:r>
        <w:rPr>
          <w:spacing w:val="-2"/>
        </w:rPr>
        <w:t>Standard,</w:t>
      </w:r>
      <w:r w:rsidR="0065528D">
        <w:rPr>
          <w:spacing w:val="-2"/>
        </w:rPr>
        <w:t xml:space="preserve"> </w:t>
      </w:r>
      <w:r>
        <w:rPr>
          <w:spacing w:val="-2"/>
        </w:rPr>
        <w:t xml:space="preserve">and </w:t>
      </w:r>
      <w:r>
        <w:t>as such, the page numbers given here are not the same as in the IEC Publication.</w:t>
      </w:r>
    </w:p>
    <w:p w:rsidR="002B2BA9" w:rsidRDefault="002B2BA9" w:rsidP="002B2BA9">
      <w:pPr>
        <w:pStyle w:val="BodyText"/>
        <w:spacing w:before="1"/>
      </w:pPr>
    </w:p>
    <w:p w:rsidR="002B2BA9" w:rsidRDefault="002B2BA9" w:rsidP="002B2BA9">
      <w:pPr>
        <w:pStyle w:val="BodyText"/>
        <w:ind w:left="259" w:right="318"/>
        <w:jc w:val="both"/>
      </w:pPr>
      <w:r>
        <w:t>For</w:t>
      </w:r>
      <w:r w:rsidR="00CF4EF9">
        <w:t xml:space="preserve"> </w:t>
      </w:r>
      <w:r>
        <w:t>the</w:t>
      </w:r>
      <w:r w:rsidR="00CF4EF9">
        <w:t xml:space="preserve"> </w:t>
      </w:r>
      <w:r>
        <w:t>purpose</w:t>
      </w:r>
      <w:r w:rsidR="00CF4EF9">
        <w:t xml:space="preserve"> </w:t>
      </w:r>
      <w:r>
        <w:t>of</w:t>
      </w:r>
      <w:r w:rsidR="00CF4EF9">
        <w:t xml:space="preserve"> </w:t>
      </w:r>
      <w:r>
        <w:t>deciding</w:t>
      </w:r>
      <w:r w:rsidR="00732BA3">
        <w:t xml:space="preserve"> </w:t>
      </w:r>
      <w:r>
        <w:t>whether</w:t>
      </w:r>
      <w:r w:rsidR="00732BA3">
        <w:t xml:space="preserve"> </w:t>
      </w:r>
      <w:r>
        <w:t>a</w:t>
      </w:r>
      <w:r w:rsidR="00732BA3">
        <w:t xml:space="preserve"> </w:t>
      </w:r>
      <w:r>
        <w:t>particular</w:t>
      </w:r>
      <w:r w:rsidR="00732BA3">
        <w:t xml:space="preserve"> </w:t>
      </w:r>
      <w:r>
        <w:t>requirement</w:t>
      </w:r>
      <w:r w:rsidR="00732BA3">
        <w:t xml:space="preserve"> </w:t>
      </w:r>
      <w:r>
        <w:t>of</w:t>
      </w:r>
      <w:r w:rsidR="00732BA3">
        <w:t xml:space="preserve"> </w:t>
      </w:r>
      <w:r>
        <w:t>this</w:t>
      </w:r>
      <w:r w:rsidR="00732BA3">
        <w:t xml:space="preserve"> </w:t>
      </w:r>
      <w:r>
        <w:t>standard</w:t>
      </w:r>
      <w:r w:rsidR="00732BA3">
        <w:t xml:space="preserve"> </w:t>
      </w:r>
      <w:r>
        <w:t>is</w:t>
      </w:r>
      <w:r w:rsidR="00732BA3">
        <w:t xml:space="preserve"> </w:t>
      </w:r>
      <w:r>
        <w:t>complied</w:t>
      </w:r>
      <w:r w:rsidR="00732BA3">
        <w:t xml:space="preserve"> </w:t>
      </w:r>
      <w:r>
        <w:t xml:space="preserve">with </w:t>
      </w:r>
      <w:r>
        <w:rPr>
          <w:spacing w:val="-2"/>
        </w:rPr>
        <w:t>the</w:t>
      </w:r>
      <w:r w:rsidR="00732BA3">
        <w:rPr>
          <w:spacing w:val="-2"/>
        </w:rPr>
        <w:t xml:space="preserve"> </w:t>
      </w:r>
      <w:r>
        <w:rPr>
          <w:spacing w:val="-2"/>
        </w:rPr>
        <w:t>final</w:t>
      </w:r>
      <w:r w:rsidR="00732BA3">
        <w:rPr>
          <w:spacing w:val="-2"/>
        </w:rPr>
        <w:t xml:space="preserve"> </w:t>
      </w:r>
      <w:r>
        <w:rPr>
          <w:spacing w:val="-2"/>
        </w:rPr>
        <w:t>value,</w:t>
      </w:r>
      <w:r w:rsidR="0065301C">
        <w:rPr>
          <w:spacing w:val="-2"/>
        </w:rPr>
        <w:t xml:space="preserve"> </w:t>
      </w:r>
      <w:r>
        <w:rPr>
          <w:spacing w:val="-2"/>
        </w:rPr>
        <w:t>observed</w:t>
      </w:r>
      <w:r w:rsidR="0065301C">
        <w:rPr>
          <w:spacing w:val="-2"/>
        </w:rPr>
        <w:t xml:space="preserve"> </w:t>
      </w:r>
      <w:r>
        <w:rPr>
          <w:spacing w:val="-2"/>
        </w:rPr>
        <w:t>or</w:t>
      </w:r>
      <w:r w:rsidR="0065301C">
        <w:rPr>
          <w:spacing w:val="-2"/>
        </w:rPr>
        <w:t xml:space="preserve"> </w:t>
      </w:r>
      <w:r>
        <w:rPr>
          <w:spacing w:val="-2"/>
        </w:rPr>
        <w:t>calculated</w:t>
      </w:r>
      <w:r w:rsidR="0065301C">
        <w:rPr>
          <w:spacing w:val="-2"/>
        </w:rPr>
        <w:t xml:space="preserve"> </w:t>
      </w:r>
      <w:r>
        <w:rPr>
          <w:spacing w:val="-2"/>
        </w:rPr>
        <w:t>expressing</w:t>
      </w:r>
      <w:r w:rsidR="0065301C">
        <w:rPr>
          <w:spacing w:val="-2"/>
        </w:rPr>
        <w:t xml:space="preserve"> </w:t>
      </w:r>
      <w:r>
        <w:rPr>
          <w:spacing w:val="-2"/>
        </w:rPr>
        <w:t>the</w:t>
      </w:r>
      <w:r w:rsidR="0065301C">
        <w:rPr>
          <w:spacing w:val="-2"/>
        </w:rPr>
        <w:t xml:space="preserve"> </w:t>
      </w:r>
      <w:r>
        <w:rPr>
          <w:spacing w:val="-2"/>
        </w:rPr>
        <w:t>result</w:t>
      </w:r>
      <w:r w:rsidR="0065301C">
        <w:rPr>
          <w:spacing w:val="-2"/>
        </w:rPr>
        <w:t xml:space="preserve"> </w:t>
      </w:r>
      <w:r>
        <w:rPr>
          <w:spacing w:val="-2"/>
        </w:rPr>
        <w:t>of</w:t>
      </w:r>
      <w:r w:rsidR="0065301C">
        <w:rPr>
          <w:spacing w:val="-2"/>
        </w:rPr>
        <w:t xml:space="preserve"> </w:t>
      </w:r>
      <w:r>
        <w:rPr>
          <w:spacing w:val="-2"/>
        </w:rPr>
        <w:t>a</w:t>
      </w:r>
      <w:r w:rsidR="0065301C">
        <w:rPr>
          <w:spacing w:val="-2"/>
        </w:rPr>
        <w:t xml:space="preserve"> </w:t>
      </w:r>
      <w:r>
        <w:rPr>
          <w:spacing w:val="-2"/>
        </w:rPr>
        <w:t>t</w:t>
      </w:r>
      <w:r w:rsidR="0065301C">
        <w:rPr>
          <w:spacing w:val="-2"/>
        </w:rPr>
        <w:t>e</w:t>
      </w:r>
      <w:r>
        <w:rPr>
          <w:spacing w:val="-2"/>
        </w:rPr>
        <w:t>st</w:t>
      </w:r>
      <w:r w:rsidR="0065301C">
        <w:rPr>
          <w:spacing w:val="-2"/>
        </w:rPr>
        <w:t xml:space="preserve">, shall be rounded </w:t>
      </w:r>
      <w:r>
        <w:t>off in accordance with IS 2: 2022 ‘Rules for rounding of numerical values (</w:t>
      </w:r>
      <w:r w:rsidRPr="005E7316">
        <w:rPr>
          <w:i/>
        </w:rPr>
        <w:t>Second Revision</w:t>
      </w:r>
      <w:r>
        <w:t>)’. The number of significant places retained in the rounded off value should be the same as that of the specified value in this standard.</w:t>
      </w:r>
    </w:p>
    <w:p w:rsidR="002B2BA9" w:rsidRPr="00F90395" w:rsidRDefault="002B2BA9" w:rsidP="00AE0A2F">
      <w:pPr>
        <w:rPr>
          <w:rFonts w:asciiTheme="minorBidi" w:hAnsiTheme="minorBidi" w:cstheme="minorBidi"/>
          <w:b/>
          <w:bCs/>
          <w:sz w:val="24"/>
          <w:szCs w:val="24"/>
        </w:rPr>
      </w:pPr>
    </w:p>
    <w:p w:rsidR="008B3288" w:rsidRDefault="008B3288"/>
    <w:sectPr w:rsidR="008B3288" w:rsidSect="008B32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4BDD" w:rsidRDefault="00884BDD" w:rsidP="002B2BA9">
      <w:r>
        <w:separator/>
      </w:r>
    </w:p>
  </w:endnote>
  <w:endnote w:type="continuationSeparator" w:id="0">
    <w:p w:rsidR="00884BDD" w:rsidRDefault="00884BDD" w:rsidP="002B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4BDD" w:rsidRDefault="00884BDD" w:rsidP="002B2BA9">
      <w:r>
        <w:separator/>
      </w:r>
    </w:p>
  </w:footnote>
  <w:footnote w:type="continuationSeparator" w:id="0">
    <w:p w:rsidR="00884BDD" w:rsidRDefault="00884BDD" w:rsidP="002B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BA2CEB">
    <w:pPr>
      <w:pStyle w:val="BodyText"/>
      <w:spacing w:line="14" w:lineRule="auto"/>
      <w:rPr>
        <w:sz w:val="20"/>
      </w:rPr>
    </w:pPr>
    <w:r>
      <w:rPr>
        <w:noProof/>
      </w:rPr>
      <mc:AlternateContent>
        <mc:Choice Requires="wps">
          <w:drawing>
            <wp:anchor distT="0" distB="0" distL="0" distR="0" simplePos="0" relativeHeight="251657728" behindDoc="1" locked="0" layoutInCell="1" allowOverlap="1">
              <wp:simplePos x="0" y="0"/>
              <wp:positionH relativeFrom="page">
                <wp:posOffset>5358130</wp:posOffset>
              </wp:positionH>
              <wp:positionV relativeFrom="page">
                <wp:posOffset>445770</wp:posOffset>
              </wp:positionV>
              <wp:extent cx="1350010" cy="371475"/>
              <wp:effectExtent l="0" t="0" r="0" b="0"/>
              <wp:wrapNone/>
              <wp:docPr id="93128314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00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before="2"/>
                            <w:ind w:left="70"/>
                            <w:rPr>
                              <w:b/>
                              <w:sz w:val="24"/>
                            </w:rPr>
                          </w:pPr>
                        </w:p>
                        <w:p w:rsidR="002B2BA9" w:rsidRDefault="002B2BA9">
                          <w:pPr>
                            <w:spacing w:before="2"/>
                            <w:ind w:left="7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21.9pt;margin-top:35.1pt;width:106.3pt;height:29.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" filled="f" stroked="f">
              <v:path arrowok="t"/>
              <v:textbox inset="0,0,0,0">
                <w:txbxContent>
                  <w:p w:rsidR="00000000" w:rsidRDefault="00000000">
                    <w:pPr>
                      <w:spacing w:before="2"/>
                      <w:ind w:left="70"/>
                      <w:rPr>
                        <w:b/>
                        <w:sz w:val="24"/>
                      </w:rPr>
                    </w:pPr>
                  </w:p>
                  <w:p w:rsidR="002B2BA9" w:rsidRDefault="002B2BA9">
                    <w:pPr>
                      <w:spacing w:before="2"/>
                      <w:ind w:left="7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62DD0"/>
    <w:multiLevelType w:val="hybridMultilevel"/>
    <w:tmpl w:val="8366576A"/>
    <w:lvl w:ilvl="0" w:tplc="CF32642E">
      <w:start w:val="1"/>
      <w:numFmt w:val="lowerLetter"/>
      <w:lvlText w:val="%1)"/>
      <w:lvlJc w:val="left"/>
      <w:pPr>
        <w:ind w:left="881"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D390C09A">
      <w:numFmt w:val="bullet"/>
      <w:lvlText w:val="•"/>
      <w:lvlJc w:val="left"/>
      <w:pPr>
        <w:ind w:left="1739" w:hanging="360"/>
      </w:pPr>
      <w:rPr>
        <w:rFonts w:hint="default"/>
        <w:lang w:val="en-US" w:eastAsia="en-US" w:bidi="ar-SA"/>
      </w:rPr>
    </w:lvl>
    <w:lvl w:ilvl="2" w:tplc="61F21C6E">
      <w:numFmt w:val="bullet"/>
      <w:lvlText w:val="•"/>
      <w:lvlJc w:val="left"/>
      <w:pPr>
        <w:ind w:left="2599" w:hanging="360"/>
      </w:pPr>
      <w:rPr>
        <w:rFonts w:hint="default"/>
        <w:lang w:val="en-US" w:eastAsia="en-US" w:bidi="ar-SA"/>
      </w:rPr>
    </w:lvl>
    <w:lvl w:ilvl="3" w:tplc="108E70BA">
      <w:numFmt w:val="bullet"/>
      <w:lvlText w:val="•"/>
      <w:lvlJc w:val="left"/>
      <w:pPr>
        <w:ind w:left="3459" w:hanging="360"/>
      </w:pPr>
      <w:rPr>
        <w:rFonts w:hint="default"/>
        <w:lang w:val="en-US" w:eastAsia="en-US" w:bidi="ar-SA"/>
      </w:rPr>
    </w:lvl>
    <w:lvl w:ilvl="4" w:tplc="0FD83F98">
      <w:numFmt w:val="bullet"/>
      <w:lvlText w:val="•"/>
      <w:lvlJc w:val="left"/>
      <w:pPr>
        <w:ind w:left="4319" w:hanging="360"/>
      </w:pPr>
      <w:rPr>
        <w:rFonts w:hint="default"/>
        <w:lang w:val="en-US" w:eastAsia="en-US" w:bidi="ar-SA"/>
      </w:rPr>
    </w:lvl>
    <w:lvl w:ilvl="5" w:tplc="1A163374">
      <w:numFmt w:val="bullet"/>
      <w:lvlText w:val="•"/>
      <w:lvlJc w:val="left"/>
      <w:pPr>
        <w:ind w:left="5179" w:hanging="360"/>
      </w:pPr>
      <w:rPr>
        <w:rFonts w:hint="default"/>
        <w:lang w:val="en-US" w:eastAsia="en-US" w:bidi="ar-SA"/>
      </w:rPr>
    </w:lvl>
    <w:lvl w:ilvl="6" w:tplc="667284C8">
      <w:numFmt w:val="bullet"/>
      <w:lvlText w:val="•"/>
      <w:lvlJc w:val="left"/>
      <w:pPr>
        <w:ind w:left="6039" w:hanging="360"/>
      </w:pPr>
      <w:rPr>
        <w:rFonts w:hint="default"/>
        <w:lang w:val="en-US" w:eastAsia="en-US" w:bidi="ar-SA"/>
      </w:rPr>
    </w:lvl>
    <w:lvl w:ilvl="7" w:tplc="8F8EA88E">
      <w:numFmt w:val="bullet"/>
      <w:lvlText w:val="•"/>
      <w:lvlJc w:val="left"/>
      <w:pPr>
        <w:ind w:left="6898" w:hanging="360"/>
      </w:pPr>
      <w:rPr>
        <w:rFonts w:hint="default"/>
        <w:lang w:val="en-US" w:eastAsia="en-US" w:bidi="ar-SA"/>
      </w:rPr>
    </w:lvl>
    <w:lvl w:ilvl="8" w:tplc="F0B86B10">
      <w:numFmt w:val="bullet"/>
      <w:lvlText w:val="•"/>
      <w:lvlJc w:val="left"/>
      <w:pPr>
        <w:ind w:left="7758" w:hanging="360"/>
      </w:pPr>
      <w:rPr>
        <w:rFonts w:hint="default"/>
        <w:lang w:val="en-US" w:eastAsia="en-US" w:bidi="ar-SA"/>
      </w:rPr>
    </w:lvl>
  </w:abstractNum>
  <w:num w:numId="1" w16cid:durableId="56807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2F"/>
    <w:rsid w:val="00054D56"/>
    <w:rsid w:val="00061C58"/>
    <w:rsid w:val="001043C2"/>
    <w:rsid w:val="00140F30"/>
    <w:rsid w:val="002811F9"/>
    <w:rsid w:val="002B2BA9"/>
    <w:rsid w:val="00381670"/>
    <w:rsid w:val="003E7370"/>
    <w:rsid w:val="00562C29"/>
    <w:rsid w:val="0065301C"/>
    <w:rsid w:val="0065528D"/>
    <w:rsid w:val="0067275A"/>
    <w:rsid w:val="00685E16"/>
    <w:rsid w:val="00732BA3"/>
    <w:rsid w:val="007956E1"/>
    <w:rsid w:val="008663A1"/>
    <w:rsid w:val="00884BDD"/>
    <w:rsid w:val="008B3288"/>
    <w:rsid w:val="008C0E0B"/>
    <w:rsid w:val="00AE0A2F"/>
    <w:rsid w:val="00B73B86"/>
    <w:rsid w:val="00B8774A"/>
    <w:rsid w:val="00B931C9"/>
    <w:rsid w:val="00BA2CEB"/>
    <w:rsid w:val="00CF4EF9"/>
    <w:rsid w:val="00D85B67"/>
    <w:rsid w:val="00DE4A1D"/>
    <w:rsid w:val="00E03AEA"/>
    <w:rsid w:val="00E57C88"/>
    <w:rsid w:val="00E72746"/>
    <w:rsid w:val="00E75E6D"/>
    <w:rsid w:val="00FB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97610A"/>
  <w15:docId w15:val="{647394D0-7592-9D4A-A703-62CFB9F1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0A2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E0A2F"/>
    <w:pPr>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A2F"/>
    <w:rPr>
      <w:rFonts w:ascii="Tahoma" w:hAnsi="Tahoma" w:cs="Tahoma"/>
      <w:sz w:val="16"/>
      <w:szCs w:val="16"/>
    </w:rPr>
  </w:style>
  <w:style w:type="character" w:customStyle="1" w:styleId="BalloonTextChar">
    <w:name w:val="Balloon Text Char"/>
    <w:basedOn w:val="DefaultParagraphFont"/>
    <w:link w:val="BalloonText"/>
    <w:uiPriority w:val="99"/>
    <w:semiHidden/>
    <w:rsid w:val="00AE0A2F"/>
    <w:rPr>
      <w:rFonts w:ascii="Tahoma" w:eastAsia="Times New Roman" w:hAnsi="Tahoma" w:cs="Tahoma"/>
      <w:sz w:val="16"/>
      <w:szCs w:val="16"/>
    </w:rPr>
  </w:style>
  <w:style w:type="character" w:customStyle="1" w:styleId="Heading1Char">
    <w:name w:val="Heading 1 Char"/>
    <w:basedOn w:val="DefaultParagraphFont"/>
    <w:link w:val="Heading1"/>
    <w:uiPriority w:val="9"/>
    <w:rsid w:val="00AE0A2F"/>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AE0A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E0A2F"/>
    <w:rPr>
      <w:rFonts w:ascii="Courier New" w:eastAsia="Times New Roman" w:hAnsi="Courier New" w:cs="Courier New"/>
      <w:sz w:val="20"/>
      <w:szCs w:val="20"/>
    </w:rPr>
  </w:style>
  <w:style w:type="character" w:customStyle="1" w:styleId="y2iqfc">
    <w:name w:val="y2iqfc"/>
    <w:basedOn w:val="DefaultParagraphFont"/>
    <w:rsid w:val="00AE0A2F"/>
  </w:style>
  <w:style w:type="paragraph" w:styleId="BodyText">
    <w:name w:val="Body Text"/>
    <w:basedOn w:val="Normal"/>
    <w:link w:val="BodyTextChar"/>
    <w:uiPriority w:val="1"/>
    <w:qFormat/>
    <w:rsid w:val="002B2BA9"/>
    <w:rPr>
      <w:sz w:val="24"/>
      <w:szCs w:val="24"/>
    </w:rPr>
  </w:style>
  <w:style w:type="character" w:customStyle="1" w:styleId="BodyTextChar">
    <w:name w:val="Body Text Char"/>
    <w:basedOn w:val="DefaultParagraphFont"/>
    <w:link w:val="BodyText"/>
    <w:uiPriority w:val="1"/>
    <w:rsid w:val="002B2BA9"/>
    <w:rPr>
      <w:rFonts w:ascii="Times New Roman" w:eastAsia="Times New Roman" w:hAnsi="Times New Roman" w:cs="Times New Roman"/>
      <w:sz w:val="24"/>
      <w:szCs w:val="24"/>
    </w:rPr>
  </w:style>
  <w:style w:type="paragraph" w:styleId="ListParagraph">
    <w:name w:val="List Paragraph"/>
    <w:basedOn w:val="Normal"/>
    <w:uiPriority w:val="1"/>
    <w:qFormat/>
    <w:rsid w:val="002B2BA9"/>
    <w:pPr>
      <w:ind w:left="881" w:right="254" w:hanging="360"/>
    </w:pPr>
  </w:style>
  <w:style w:type="paragraph" w:customStyle="1" w:styleId="TableParagraph">
    <w:name w:val="Table Paragraph"/>
    <w:basedOn w:val="Normal"/>
    <w:uiPriority w:val="1"/>
    <w:qFormat/>
    <w:rsid w:val="002B2BA9"/>
    <w:pPr>
      <w:spacing w:line="263" w:lineRule="exact"/>
      <w:ind w:left="119"/>
    </w:pPr>
  </w:style>
  <w:style w:type="paragraph" w:styleId="Header">
    <w:name w:val="header"/>
    <w:basedOn w:val="Normal"/>
    <w:link w:val="HeaderChar"/>
    <w:uiPriority w:val="99"/>
    <w:semiHidden/>
    <w:unhideWhenUsed/>
    <w:rsid w:val="002B2BA9"/>
    <w:pPr>
      <w:tabs>
        <w:tab w:val="center" w:pos="4680"/>
        <w:tab w:val="right" w:pos="9360"/>
      </w:tabs>
    </w:pPr>
  </w:style>
  <w:style w:type="character" w:customStyle="1" w:styleId="HeaderChar">
    <w:name w:val="Header Char"/>
    <w:basedOn w:val="DefaultParagraphFont"/>
    <w:link w:val="Header"/>
    <w:uiPriority w:val="99"/>
    <w:semiHidden/>
    <w:rsid w:val="002B2BA9"/>
    <w:rPr>
      <w:rFonts w:ascii="Times New Roman" w:eastAsia="Times New Roman" w:hAnsi="Times New Roman" w:cs="Times New Roman"/>
    </w:rPr>
  </w:style>
  <w:style w:type="paragraph" w:styleId="Footer">
    <w:name w:val="footer"/>
    <w:basedOn w:val="Normal"/>
    <w:link w:val="FooterChar"/>
    <w:uiPriority w:val="99"/>
    <w:semiHidden/>
    <w:unhideWhenUsed/>
    <w:rsid w:val="002B2BA9"/>
    <w:pPr>
      <w:tabs>
        <w:tab w:val="center" w:pos="4680"/>
        <w:tab w:val="right" w:pos="9360"/>
      </w:tabs>
    </w:pPr>
  </w:style>
  <w:style w:type="character" w:customStyle="1" w:styleId="FooterChar">
    <w:name w:val="Footer Char"/>
    <w:basedOn w:val="DefaultParagraphFont"/>
    <w:link w:val="Footer"/>
    <w:uiPriority w:val="99"/>
    <w:semiHidden/>
    <w:rsid w:val="002B2BA9"/>
    <w:rPr>
      <w:rFonts w:ascii="Times New Roman" w:eastAsia="Times New Roman" w:hAnsi="Times New Roman" w:cs="Times New Roman"/>
    </w:rPr>
  </w:style>
  <w:style w:type="character" w:styleId="Hyperlink">
    <w:name w:val="Hyperlink"/>
    <w:basedOn w:val="DefaultParagraphFont"/>
    <w:uiPriority w:val="99"/>
    <w:unhideWhenUsed/>
    <w:rsid w:val="00562C29"/>
    <w:rPr>
      <w:color w:val="0000FF" w:themeColor="hyperlink"/>
      <w:u w:val="single"/>
    </w:rPr>
  </w:style>
  <w:style w:type="character" w:styleId="UnresolvedMention">
    <w:name w:val="Unresolved Mention"/>
    <w:basedOn w:val="DefaultParagraphFont"/>
    <w:uiPriority w:val="99"/>
    <w:semiHidden/>
    <w:unhideWhenUsed/>
    <w:rsid w:val="0056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807603">
      <w:bodyDiv w:val="1"/>
      <w:marLeft w:val="0"/>
      <w:marRight w:val="0"/>
      <w:marTop w:val="0"/>
      <w:marBottom w:val="0"/>
      <w:divBdr>
        <w:top w:val="none" w:sz="0" w:space="0" w:color="auto"/>
        <w:left w:val="none" w:sz="0" w:space="0" w:color="auto"/>
        <w:bottom w:val="none" w:sz="0" w:space="0" w:color="auto"/>
        <w:right w:val="none" w:sz="0" w:space="0" w:color="auto"/>
      </w:divBdr>
    </w:div>
    <w:div w:id="960459792">
      <w:bodyDiv w:val="1"/>
      <w:marLeft w:val="0"/>
      <w:marRight w:val="0"/>
      <w:marTop w:val="0"/>
      <w:marBottom w:val="0"/>
      <w:divBdr>
        <w:top w:val="none" w:sz="0" w:space="0" w:color="auto"/>
        <w:left w:val="none" w:sz="0" w:space="0" w:color="auto"/>
        <w:bottom w:val="none" w:sz="0" w:space="0" w:color="auto"/>
        <w:right w:val="none" w:sz="0" w:space="0" w:color="auto"/>
      </w:divBdr>
      <w:divsChild>
        <w:div w:id="1945922609">
          <w:marLeft w:val="0"/>
          <w:marRight w:val="0"/>
          <w:marTop w:val="0"/>
          <w:marBottom w:val="0"/>
          <w:divBdr>
            <w:top w:val="none" w:sz="0" w:space="0" w:color="auto"/>
            <w:left w:val="none" w:sz="0" w:space="0" w:color="auto"/>
            <w:bottom w:val="none" w:sz="0" w:space="0" w:color="auto"/>
            <w:right w:val="none" w:sz="0" w:space="0" w:color="auto"/>
          </w:divBdr>
          <w:divsChild>
            <w:div w:id="1768424571">
              <w:marLeft w:val="0"/>
              <w:marRight w:val="0"/>
              <w:marTop w:val="0"/>
              <w:marBottom w:val="0"/>
              <w:divBdr>
                <w:top w:val="none" w:sz="0" w:space="0" w:color="auto"/>
                <w:left w:val="none" w:sz="0" w:space="0" w:color="auto"/>
                <w:bottom w:val="none" w:sz="0" w:space="0" w:color="auto"/>
                <w:right w:val="none" w:sz="0" w:space="0" w:color="auto"/>
              </w:divBdr>
              <w:divsChild>
                <w:div w:id="1732189746">
                  <w:marLeft w:val="0"/>
                  <w:marRight w:val="0"/>
                  <w:marTop w:val="0"/>
                  <w:marBottom w:val="0"/>
                  <w:divBdr>
                    <w:top w:val="none" w:sz="0" w:space="0" w:color="auto"/>
                    <w:left w:val="none" w:sz="0" w:space="0" w:color="auto"/>
                    <w:bottom w:val="none" w:sz="0" w:space="0" w:color="auto"/>
                    <w:right w:val="none" w:sz="0" w:space="0" w:color="auto"/>
                  </w:divBdr>
                  <w:divsChild>
                    <w:div w:id="5578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49781">
      <w:bodyDiv w:val="1"/>
      <w:marLeft w:val="0"/>
      <w:marRight w:val="0"/>
      <w:marTop w:val="0"/>
      <w:marBottom w:val="0"/>
      <w:divBdr>
        <w:top w:val="none" w:sz="0" w:space="0" w:color="auto"/>
        <w:left w:val="none" w:sz="0" w:space="0" w:color="auto"/>
        <w:bottom w:val="none" w:sz="0" w:space="0" w:color="auto"/>
        <w:right w:val="none" w:sz="0" w:space="0" w:color="auto"/>
      </w:divBdr>
      <w:divsChild>
        <w:div w:id="743838539">
          <w:marLeft w:val="0"/>
          <w:marRight w:val="0"/>
          <w:marTop w:val="0"/>
          <w:marBottom w:val="0"/>
          <w:divBdr>
            <w:top w:val="none" w:sz="0" w:space="0" w:color="auto"/>
            <w:left w:val="none" w:sz="0" w:space="0" w:color="auto"/>
            <w:bottom w:val="none" w:sz="0" w:space="0" w:color="auto"/>
            <w:right w:val="none" w:sz="0" w:space="0" w:color="auto"/>
          </w:divBdr>
          <w:divsChild>
            <w:div w:id="832795287">
              <w:marLeft w:val="0"/>
              <w:marRight w:val="0"/>
              <w:marTop w:val="0"/>
              <w:marBottom w:val="0"/>
              <w:divBdr>
                <w:top w:val="none" w:sz="0" w:space="0" w:color="auto"/>
                <w:left w:val="none" w:sz="0" w:space="0" w:color="auto"/>
                <w:bottom w:val="none" w:sz="0" w:space="0" w:color="auto"/>
                <w:right w:val="none" w:sz="0" w:space="0" w:color="auto"/>
              </w:divBdr>
              <w:divsChild>
                <w:div w:id="815149584">
                  <w:marLeft w:val="0"/>
                  <w:marRight w:val="0"/>
                  <w:marTop w:val="0"/>
                  <w:marBottom w:val="0"/>
                  <w:divBdr>
                    <w:top w:val="none" w:sz="0" w:space="0" w:color="auto"/>
                    <w:left w:val="none" w:sz="0" w:space="0" w:color="auto"/>
                    <w:bottom w:val="none" w:sz="0" w:space="0" w:color="auto"/>
                    <w:right w:val="none" w:sz="0" w:space="0" w:color="auto"/>
                  </w:divBdr>
                  <w:divsChild>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24844">
      <w:bodyDiv w:val="1"/>
      <w:marLeft w:val="0"/>
      <w:marRight w:val="0"/>
      <w:marTop w:val="0"/>
      <w:marBottom w:val="0"/>
      <w:divBdr>
        <w:top w:val="none" w:sz="0" w:space="0" w:color="auto"/>
        <w:left w:val="none" w:sz="0" w:space="0" w:color="auto"/>
        <w:bottom w:val="none" w:sz="0" w:space="0" w:color="auto"/>
        <w:right w:val="none" w:sz="0" w:space="0" w:color="auto"/>
      </w:divBdr>
      <w:divsChild>
        <w:div w:id="10569428">
          <w:marLeft w:val="0"/>
          <w:marRight w:val="0"/>
          <w:marTop w:val="0"/>
          <w:marBottom w:val="0"/>
          <w:divBdr>
            <w:top w:val="none" w:sz="0" w:space="0" w:color="auto"/>
            <w:left w:val="none" w:sz="0" w:space="0" w:color="auto"/>
            <w:bottom w:val="none" w:sz="0" w:space="0" w:color="auto"/>
            <w:right w:val="none" w:sz="0" w:space="0" w:color="auto"/>
          </w:divBdr>
          <w:divsChild>
            <w:div w:id="119346471">
              <w:marLeft w:val="0"/>
              <w:marRight w:val="0"/>
              <w:marTop w:val="0"/>
              <w:marBottom w:val="0"/>
              <w:divBdr>
                <w:top w:val="none" w:sz="0" w:space="0" w:color="auto"/>
                <w:left w:val="none" w:sz="0" w:space="0" w:color="auto"/>
                <w:bottom w:val="none" w:sz="0" w:space="0" w:color="auto"/>
                <w:right w:val="none" w:sz="0" w:space="0" w:color="auto"/>
              </w:divBdr>
              <w:divsChild>
                <w:div w:id="970670525">
                  <w:marLeft w:val="0"/>
                  <w:marRight w:val="0"/>
                  <w:marTop w:val="0"/>
                  <w:marBottom w:val="0"/>
                  <w:divBdr>
                    <w:top w:val="none" w:sz="0" w:space="0" w:color="auto"/>
                    <w:left w:val="none" w:sz="0" w:space="0" w:color="auto"/>
                    <w:bottom w:val="none" w:sz="0" w:space="0" w:color="auto"/>
                    <w:right w:val="none" w:sz="0" w:space="0" w:color="auto"/>
                  </w:divBdr>
                  <w:divsChild>
                    <w:div w:id="19133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73008">
      <w:bodyDiv w:val="1"/>
      <w:marLeft w:val="0"/>
      <w:marRight w:val="0"/>
      <w:marTop w:val="0"/>
      <w:marBottom w:val="0"/>
      <w:divBdr>
        <w:top w:val="none" w:sz="0" w:space="0" w:color="auto"/>
        <w:left w:val="none" w:sz="0" w:space="0" w:color="auto"/>
        <w:bottom w:val="none" w:sz="0" w:space="0" w:color="auto"/>
        <w:right w:val="none" w:sz="0" w:space="0" w:color="auto"/>
      </w:divBdr>
      <w:divsChild>
        <w:div w:id="1649358053">
          <w:marLeft w:val="0"/>
          <w:marRight w:val="0"/>
          <w:marTop w:val="0"/>
          <w:marBottom w:val="0"/>
          <w:divBdr>
            <w:top w:val="none" w:sz="0" w:space="0" w:color="auto"/>
            <w:left w:val="none" w:sz="0" w:space="0" w:color="auto"/>
            <w:bottom w:val="none" w:sz="0" w:space="0" w:color="auto"/>
            <w:right w:val="none" w:sz="0" w:space="0" w:color="auto"/>
          </w:divBdr>
          <w:divsChild>
            <w:div w:id="1911498437">
              <w:marLeft w:val="0"/>
              <w:marRight w:val="0"/>
              <w:marTop w:val="0"/>
              <w:marBottom w:val="0"/>
              <w:divBdr>
                <w:top w:val="none" w:sz="0" w:space="0" w:color="auto"/>
                <w:left w:val="none" w:sz="0" w:space="0" w:color="auto"/>
                <w:bottom w:val="none" w:sz="0" w:space="0" w:color="auto"/>
                <w:right w:val="none" w:sz="0" w:space="0" w:color="auto"/>
              </w:divBdr>
              <w:divsChild>
                <w:div w:id="15963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089">
      <w:bodyDiv w:val="1"/>
      <w:marLeft w:val="0"/>
      <w:marRight w:val="0"/>
      <w:marTop w:val="0"/>
      <w:marBottom w:val="0"/>
      <w:divBdr>
        <w:top w:val="none" w:sz="0" w:space="0" w:color="auto"/>
        <w:left w:val="none" w:sz="0" w:space="0" w:color="auto"/>
        <w:bottom w:val="none" w:sz="0" w:space="0" w:color="auto"/>
        <w:right w:val="none" w:sz="0" w:space="0" w:color="auto"/>
      </w:divBdr>
    </w:div>
    <w:div w:id="1652252102">
      <w:bodyDiv w:val="1"/>
      <w:marLeft w:val="0"/>
      <w:marRight w:val="0"/>
      <w:marTop w:val="0"/>
      <w:marBottom w:val="0"/>
      <w:divBdr>
        <w:top w:val="none" w:sz="0" w:space="0" w:color="auto"/>
        <w:left w:val="none" w:sz="0" w:space="0" w:color="auto"/>
        <w:bottom w:val="none" w:sz="0" w:space="0" w:color="auto"/>
        <w:right w:val="none" w:sz="0" w:space="0" w:color="auto"/>
      </w:divBdr>
      <w:divsChild>
        <w:div w:id="1479958127">
          <w:marLeft w:val="0"/>
          <w:marRight w:val="0"/>
          <w:marTop w:val="0"/>
          <w:marBottom w:val="0"/>
          <w:divBdr>
            <w:top w:val="none" w:sz="0" w:space="0" w:color="auto"/>
            <w:left w:val="none" w:sz="0" w:space="0" w:color="auto"/>
            <w:bottom w:val="none" w:sz="0" w:space="0" w:color="auto"/>
            <w:right w:val="none" w:sz="0" w:space="0" w:color="auto"/>
          </w:divBdr>
          <w:divsChild>
            <w:div w:id="1426226063">
              <w:marLeft w:val="0"/>
              <w:marRight w:val="0"/>
              <w:marTop w:val="0"/>
              <w:marBottom w:val="0"/>
              <w:divBdr>
                <w:top w:val="none" w:sz="0" w:space="0" w:color="auto"/>
                <w:left w:val="none" w:sz="0" w:space="0" w:color="auto"/>
                <w:bottom w:val="none" w:sz="0" w:space="0" w:color="auto"/>
                <w:right w:val="none" w:sz="0" w:space="0" w:color="auto"/>
              </w:divBdr>
              <w:divsChild>
                <w:div w:id="1266619098">
                  <w:marLeft w:val="0"/>
                  <w:marRight w:val="0"/>
                  <w:marTop w:val="0"/>
                  <w:marBottom w:val="0"/>
                  <w:divBdr>
                    <w:top w:val="none" w:sz="0" w:space="0" w:color="auto"/>
                    <w:left w:val="none" w:sz="0" w:space="0" w:color="auto"/>
                    <w:bottom w:val="none" w:sz="0" w:space="0" w:color="auto"/>
                    <w:right w:val="none" w:sz="0" w:space="0" w:color="auto"/>
                  </w:divBdr>
                  <w:divsChild>
                    <w:div w:id="6707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sChild>
        <w:div w:id="1744377837">
          <w:marLeft w:val="0"/>
          <w:marRight w:val="0"/>
          <w:marTop w:val="0"/>
          <w:marBottom w:val="0"/>
          <w:divBdr>
            <w:top w:val="none" w:sz="0" w:space="0" w:color="auto"/>
            <w:left w:val="none" w:sz="0" w:space="0" w:color="auto"/>
            <w:bottom w:val="none" w:sz="0" w:space="0" w:color="auto"/>
            <w:right w:val="none" w:sz="0" w:space="0" w:color="auto"/>
          </w:divBdr>
          <w:divsChild>
            <w:div w:id="920480581">
              <w:marLeft w:val="0"/>
              <w:marRight w:val="0"/>
              <w:marTop w:val="0"/>
              <w:marBottom w:val="0"/>
              <w:divBdr>
                <w:top w:val="none" w:sz="0" w:space="0" w:color="auto"/>
                <w:left w:val="none" w:sz="0" w:space="0" w:color="auto"/>
                <w:bottom w:val="none" w:sz="0" w:space="0" w:color="auto"/>
                <w:right w:val="none" w:sz="0" w:space="0" w:color="auto"/>
              </w:divBdr>
              <w:divsChild>
                <w:div w:id="20738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7E90-09E5-4D55-B6B0-5343CA1F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 Goyal</dc:creator>
  <cp:lastModifiedBy>ABINASH BORDOLOI</cp:lastModifiedBy>
  <cp:revision>3</cp:revision>
  <dcterms:created xsi:type="dcterms:W3CDTF">2024-11-21T05:45:00Z</dcterms:created>
  <dcterms:modified xsi:type="dcterms:W3CDTF">2024-11-21T05:47:00Z</dcterms:modified>
</cp:coreProperties>
</file>