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09" w:rsidRDefault="009C6409" w:rsidP="009C6409">
      <w:pPr>
        <w:pStyle w:val="BodyText"/>
      </w:pPr>
      <w:r w:rsidRPr="00FB7AF2">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9E3ECBE" wp14:editId="27FE098B">
                <wp:simplePos x="0" y="0"/>
                <wp:positionH relativeFrom="column">
                  <wp:posOffset>1604645</wp:posOffset>
                </wp:positionH>
                <wp:positionV relativeFrom="paragraph">
                  <wp:posOffset>-334010</wp:posOffset>
                </wp:positionV>
                <wp:extent cx="2040890" cy="765175"/>
                <wp:effectExtent l="0" t="0" r="16510" b="158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765175"/>
                        </a:xfrm>
                        <a:prstGeom prst="rect">
                          <a:avLst/>
                        </a:prstGeom>
                        <a:solidFill>
                          <a:srgbClr val="FFFFFF"/>
                        </a:solidFill>
                        <a:ln w="9525">
                          <a:solidFill>
                            <a:schemeClr val="bg1">
                              <a:lumMod val="100000"/>
                              <a:lumOff val="0"/>
                            </a:schemeClr>
                          </a:solidFill>
                          <a:miter lim="800000"/>
                          <a:headEnd/>
                          <a:tailEnd/>
                        </a:ln>
                      </wps:spPr>
                      <wps:txbx>
                        <w:txbxContent>
                          <w:p w:rsidR="009C6409" w:rsidRPr="00EE5EBB" w:rsidRDefault="009C6409" w:rsidP="009C6409">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9C6409" w:rsidRPr="00EE5EBB" w:rsidRDefault="009C6409" w:rsidP="009C6409">
                            <w:pPr>
                              <w:spacing w:after="0"/>
                              <w:rPr>
                                <w:rFonts w:ascii="Nirmala UI" w:hAnsi="Nirmala UI" w:cs="Nirmala UI"/>
                                <w:b/>
                                <w:i/>
                                <w:sz w:val="28"/>
                                <w:szCs w:val="32"/>
                              </w:rPr>
                            </w:pPr>
                            <w:r w:rsidRPr="00EE5EBB">
                              <w:rPr>
                                <w:rFonts w:ascii="Nirmala UI" w:hAnsi="Nirmala UI" w:cs="Nirmala UI"/>
                                <w:b/>
                                <w:i/>
                                <w:sz w:val="28"/>
                                <w:szCs w:val="32"/>
                              </w:rPr>
                              <w:t>Indian Standard</w:t>
                            </w:r>
                          </w:p>
                          <w:p w:rsidR="009C6409" w:rsidRPr="00C536D7" w:rsidRDefault="009C6409" w:rsidP="009C640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ECBE" id="_x0000_t202" coordsize="21600,21600" o:spt="202" path="m,l,21600r21600,l21600,xe">
                <v:stroke joinstyle="miter"/>
                <v:path gradientshapeok="t" o:connecttype="rect"/>
              </v:shapetype>
              <v:shape id="Text Box 20" o:spid="_x0000_s1026" type="#_x0000_t202" style="position:absolute;margin-left:126.35pt;margin-top:-26.3pt;width:160.7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" strokecolor="white [3212]">
                <v:textbox>
                  <w:txbxContent>
                    <w:p w:rsidR="009C6409" w:rsidRPr="00EE5EBB" w:rsidRDefault="009C6409" w:rsidP="009C6409">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9C6409" w:rsidRPr="00EE5EBB" w:rsidRDefault="009C6409" w:rsidP="009C6409">
                      <w:pPr>
                        <w:spacing w:after="0"/>
                        <w:rPr>
                          <w:rFonts w:ascii="Nirmala UI" w:hAnsi="Nirmala UI" w:cs="Nirmala UI"/>
                          <w:b/>
                          <w:i/>
                          <w:sz w:val="28"/>
                          <w:szCs w:val="32"/>
                        </w:rPr>
                      </w:pPr>
                      <w:r w:rsidRPr="00EE5EBB">
                        <w:rPr>
                          <w:rFonts w:ascii="Nirmala UI" w:hAnsi="Nirmala UI" w:cs="Nirmala UI"/>
                          <w:b/>
                          <w:i/>
                          <w:sz w:val="28"/>
                          <w:szCs w:val="32"/>
                        </w:rPr>
                        <w:t>Indian Standard</w:t>
                      </w:r>
                    </w:p>
                    <w:p w:rsidR="009C6409" w:rsidRPr="00C536D7" w:rsidRDefault="009C6409" w:rsidP="009C6409">
                      <w:pPr>
                        <w:rPr>
                          <w:b/>
                          <w:i/>
                        </w:rPr>
                      </w:pPr>
                    </w:p>
                  </w:txbxContent>
                </v:textbox>
                <w10:wrap type="square"/>
              </v:shape>
            </w:pict>
          </mc:Fallback>
        </mc:AlternateContent>
      </w:r>
    </w:p>
    <w:p w:rsidR="009C6409" w:rsidRPr="009C6409" w:rsidRDefault="009C6409" w:rsidP="009C6409">
      <w:pPr>
        <w:pStyle w:val="NoSpacing"/>
        <w:ind w:left="4253" w:right="-2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C6409">
        <w:rPr>
          <w:rFonts w:ascii="Times New Roman" w:hAnsi="Times New Roman" w:cs="Times New Roman"/>
          <w:b/>
          <w:sz w:val="24"/>
          <w:szCs w:val="24"/>
        </w:rPr>
        <w:t>TED 14 (21356) F</w:t>
      </w:r>
    </w:p>
    <w:p w:rsidR="009C6409" w:rsidRPr="009C6409" w:rsidRDefault="009C6409" w:rsidP="009C6409">
      <w:pPr>
        <w:adjustRightInd w:val="0"/>
        <w:spacing w:after="0"/>
        <w:ind w:left="4253" w:right="49"/>
        <w:jc w:val="right"/>
        <w:rPr>
          <w:rFonts w:ascii="Times New Roman" w:hAnsi="Times New Roman" w:cs="Times New Roman"/>
          <w:b/>
          <w:bCs/>
          <w:sz w:val="24"/>
          <w:szCs w:val="24"/>
        </w:rPr>
      </w:pPr>
      <w:r w:rsidRPr="009C6409">
        <w:rPr>
          <w:rFonts w:ascii="Times New Roman" w:hAnsi="Times New Roman" w:cs="Times New Roman"/>
          <w:noProof/>
          <w:position w:val="-1"/>
          <w:sz w:val="10"/>
          <w:lang w:val="en-US" w:bidi="ar-SA"/>
        </w:rPr>
        <mc:AlternateContent>
          <mc:Choice Requires="wpg">
            <w:drawing>
              <wp:anchor distT="0" distB="0" distL="114300" distR="114300" simplePos="0" relativeHeight="251661312" behindDoc="0" locked="0" layoutInCell="1" allowOverlap="1" wp14:anchorId="57C0EF23" wp14:editId="1FA30329">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80696C8"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9C64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C6409">
        <w:rPr>
          <w:rFonts w:ascii="Times New Roman" w:hAnsi="Times New Roman" w:cs="Times New Roman"/>
          <w:b/>
          <w:sz w:val="24"/>
          <w:szCs w:val="24"/>
        </w:rPr>
        <w:t>IS 12678: XXXX/ ISO 11532: 2018</w:t>
      </w:r>
    </w:p>
    <w:p w:rsidR="009C6409" w:rsidRDefault="009C6409" w:rsidP="009C6409">
      <w:pPr>
        <w:adjustRightInd w:val="0"/>
        <w:spacing w:after="0"/>
        <w:ind w:left="3544" w:right="-872" w:hanging="142"/>
        <w:jc w:val="center"/>
        <w:rPr>
          <w:b/>
          <w:sz w:val="24"/>
          <w:szCs w:val="24"/>
        </w:rPr>
      </w:pPr>
    </w:p>
    <w:p w:rsidR="009C6409" w:rsidRDefault="009C6409" w:rsidP="00484157">
      <w:pPr>
        <w:adjustRightInd w:val="0"/>
        <w:spacing w:after="0"/>
        <w:ind w:left="3544" w:right="-872" w:hanging="142"/>
        <w:jc w:val="center"/>
        <w:rPr>
          <w:rFonts w:ascii="Nirmala UI" w:hAnsi="Nirmala UI" w:cs="Nirmala UI"/>
          <w:b/>
          <w:bCs/>
          <w:color w:val="222222"/>
          <w:sz w:val="52"/>
          <w:szCs w:val="52"/>
        </w:rPr>
      </w:pPr>
      <w:r w:rsidRPr="00B23535">
        <w:rPr>
          <w:rFonts w:ascii="Nirmala UI" w:hAnsi="Nirmala UI" w:cs="Nirmala UI" w:hint="cs"/>
          <w:b/>
          <w:bCs/>
          <w:color w:val="222222"/>
          <w:sz w:val="52"/>
          <w:szCs w:val="52"/>
          <w:cs/>
        </w:rPr>
        <w:t>विमान</w:t>
      </w:r>
      <w:r w:rsidRPr="00B23535">
        <w:rPr>
          <w:rFonts w:ascii="Nirmala UI" w:hAnsi="Nirmala UI" w:cs="Nirmala UI"/>
          <w:b/>
          <w:bCs/>
          <w:color w:val="222222"/>
          <w:sz w:val="52"/>
          <w:szCs w:val="52"/>
          <w:cs/>
        </w:rPr>
        <w:t xml:space="preserve"> </w:t>
      </w:r>
      <w:r w:rsidRPr="00B23535">
        <w:rPr>
          <w:rFonts w:ascii="Nirmala UI" w:hAnsi="Nirmala UI" w:cs="Nirmala UI" w:hint="cs"/>
          <w:b/>
          <w:bCs/>
          <w:color w:val="222222"/>
          <w:sz w:val="52"/>
          <w:szCs w:val="52"/>
          <w:cs/>
        </w:rPr>
        <w:t>के</w:t>
      </w:r>
      <w:r w:rsidRPr="00B23535">
        <w:rPr>
          <w:rFonts w:ascii="Nirmala UI" w:hAnsi="Nirmala UI" w:cs="Nirmala UI"/>
          <w:b/>
          <w:bCs/>
          <w:color w:val="222222"/>
          <w:sz w:val="52"/>
          <w:szCs w:val="52"/>
          <w:cs/>
        </w:rPr>
        <w:t xml:space="preserve"> </w:t>
      </w:r>
      <w:r w:rsidRPr="00B23535">
        <w:rPr>
          <w:rFonts w:ascii="Nirmala UI" w:hAnsi="Nirmala UI" w:cs="Nirmala UI" w:hint="cs"/>
          <w:b/>
          <w:bCs/>
          <w:color w:val="222222"/>
          <w:sz w:val="52"/>
          <w:szCs w:val="52"/>
          <w:cs/>
        </w:rPr>
        <w:t>जमीनी</w:t>
      </w:r>
      <w:r w:rsidRPr="00B23535">
        <w:rPr>
          <w:rFonts w:ascii="Nirmala UI" w:hAnsi="Nirmala UI" w:cs="Nirmala UI"/>
          <w:b/>
          <w:bCs/>
          <w:color w:val="222222"/>
          <w:sz w:val="52"/>
          <w:szCs w:val="52"/>
          <w:cs/>
        </w:rPr>
        <w:t xml:space="preserve"> </w:t>
      </w:r>
      <w:r w:rsidRPr="00B23535">
        <w:rPr>
          <w:rFonts w:ascii="Nirmala UI" w:hAnsi="Nirmala UI" w:cs="Nirmala UI" w:hint="cs"/>
          <w:b/>
          <w:bCs/>
          <w:color w:val="222222"/>
          <w:sz w:val="52"/>
          <w:szCs w:val="52"/>
          <w:cs/>
        </w:rPr>
        <w:t>उपकरण</w:t>
      </w:r>
      <w:r w:rsidRPr="00B23535">
        <w:rPr>
          <w:rFonts w:ascii="Nirmala UI" w:hAnsi="Nirmala UI" w:cs="Nirmala UI"/>
          <w:b/>
          <w:bCs/>
          <w:color w:val="222222"/>
          <w:sz w:val="52"/>
          <w:szCs w:val="52"/>
          <w:cs/>
        </w:rPr>
        <w:t xml:space="preserve"> — </w:t>
      </w:r>
      <w:r w:rsidRPr="00B23535">
        <w:rPr>
          <w:rFonts w:ascii="Nirmala UI" w:hAnsi="Nirmala UI" w:cs="Nirmala UI" w:hint="cs"/>
          <w:b/>
          <w:bCs/>
          <w:color w:val="222222"/>
          <w:sz w:val="52"/>
          <w:szCs w:val="52"/>
          <w:cs/>
        </w:rPr>
        <w:t>ग्राफिकल</w:t>
      </w:r>
      <w:r w:rsidRPr="00B23535">
        <w:rPr>
          <w:rFonts w:ascii="Nirmala UI" w:hAnsi="Nirmala UI" w:cs="Nirmala UI"/>
          <w:b/>
          <w:bCs/>
          <w:color w:val="222222"/>
          <w:sz w:val="52"/>
          <w:szCs w:val="52"/>
          <w:cs/>
        </w:rPr>
        <w:t xml:space="preserve"> </w:t>
      </w:r>
      <w:r w:rsidRPr="00B23535">
        <w:rPr>
          <w:rFonts w:ascii="Nirmala UI" w:hAnsi="Nirmala UI" w:cs="Nirmala UI" w:hint="cs"/>
          <w:b/>
          <w:bCs/>
          <w:color w:val="222222"/>
          <w:sz w:val="52"/>
          <w:szCs w:val="52"/>
          <w:cs/>
        </w:rPr>
        <w:t>सकेंत</w:t>
      </w:r>
    </w:p>
    <w:p w:rsidR="009C6409" w:rsidRPr="00D37FE7" w:rsidRDefault="009C6409" w:rsidP="009C6409">
      <w:pPr>
        <w:adjustRightInd w:val="0"/>
        <w:spacing w:after="0"/>
        <w:ind w:left="3544" w:right="-872" w:hanging="142"/>
        <w:jc w:val="center"/>
        <w:rPr>
          <w:rFonts w:ascii="Nirmala UI" w:hAnsi="Nirmala UI" w:cs="Nirmala UI"/>
          <w:bCs/>
          <w:i/>
          <w:iCs/>
          <w:color w:val="222222"/>
          <w:sz w:val="40"/>
          <w:szCs w:val="52"/>
        </w:rPr>
      </w:pPr>
      <w:r w:rsidRPr="00D37FE7">
        <w:rPr>
          <w:rFonts w:ascii="Nirmala UI" w:hAnsi="Nirmala UI" w:cs="Nirmala UI"/>
          <w:bCs/>
          <w:i/>
          <w:iCs/>
          <w:color w:val="222222"/>
          <w:sz w:val="40"/>
          <w:szCs w:val="52"/>
        </w:rPr>
        <w:t xml:space="preserve"> (</w:t>
      </w:r>
      <w:r w:rsidRPr="00B44644">
        <w:rPr>
          <w:rFonts w:ascii="Nirmala UI" w:hAnsi="Nirmala UI" w:cs="Nirmala UI" w:hint="cs"/>
          <w:b/>
          <w:i/>
          <w:iCs/>
          <w:color w:val="222222"/>
          <w:sz w:val="40"/>
          <w:szCs w:val="40"/>
          <w:cs/>
        </w:rPr>
        <w:t>पहला</w:t>
      </w:r>
      <w:r w:rsidRPr="00B44644">
        <w:rPr>
          <w:rFonts w:ascii="Nirmala UI" w:hAnsi="Nirmala UI" w:cs="Nirmala UI"/>
          <w:b/>
          <w:i/>
          <w:iCs/>
          <w:color w:val="222222"/>
          <w:sz w:val="40"/>
          <w:szCs w:val="40"/>
          <w:cs/>
        </w:rPr>
        <w:t xml:space="preserve"> </w:t>
      </w:r>
      <w:r w:rsidRPr="00D37FE7">
        <w:rPr>
          <w:rFonts w:ascii="Nirmala UI" w:hAnsi="Nirmala UI" w:cs="Nirmala UI" w:hint="cs"/>
          <w:b/>
          <w:i/>
          <w:iCs/>
          <w:color w:val="222222"/>
          <w:sz w:val="40"/>
          <w:szCs w:val="40"/>
          <w:cs/>
        </w:rPr>
        <w:t>पुनरीक्षण</w:t>
      </w:r>
      <w:r w:rsidRPr="00D37FE7">
        <w:rPr>
          <w:rFonts w:ascii="Nirmala UI" w:hAnsi="Nirmala UI" w:cs="Nirmala UI"/>
          <w:bCs/>
          <w:i/>
          <w:iCs/>
          <w:color w:val="222222"/>
          <w:sz w:val="40"/>
          <w:szCs w:val="52"/>
        </w:rPr>
        <w:t>)</w:t>
      </w:r>
    </w:p>
    <w:p w:rsidR="009C6409" w:rsidRDefault="009C6409" w:rsidP="009C6409">
      <w:pPr>
        <w:tabs>
          <w:tab w:val="left" w:pos="3063"/>
        </w:tabs>
        <w:spacing w:after="0"/>
        <w:ind w:left="3544" w:right="-591"/>
        <w:jc w:val="center"/>
        <w:rPr>
          <w:rFonts w:ascii="Arial" w:hAnsi="Arial" w:cs="Arial"/>
          <w:b/>
          <w:sz w:val="36"/>
          <w:szCs w:val="36"/>
        </w:rPr>
      </w:pPr>
    </w:p>
    <w:p w:rsidR="009C6409" w:rsidRDefault="009C6409" w:rsidP="009C6409">
      <w:pPr>
        <w:tabs>
          <w:tab w:val="left" w:pos="3063"/>
        </w:tabs>
        <w:spacing w:after="0"/>
        <w:ind w:left="3544" w:right="-591"/>
        <w:jc w:val="center"/>
        <w:rPr>
          <w:rFonts w:ascii="Arial" w:hAnsi="Arial" w:cs="Arial"/>
          <w:b/>
          <w:sz w:val="36"/>
          <w:szCs w:val="36"/>
        </w:rPr>
      </w:pPr>
    </w:p>
    <w:p w:rsidR="009C6409" w:rsidRPr="00845099" w:rsidRDefault="009C6409" w:rsidP="009C6409">
      <w:pPr>
        <w:tabs>
          <w:tab w:val="left" w:pos="3063"/>
        </w:tabs>
        <w:spacing w:after="0"/>
        <w:ind w:left="3544" w:right="-591"/>
        <w:jc w:val="center"/>
        <w:rPr>
          <w:rFonts w:ascii="Arial" w:hAnsi="Arial" w:cs="Arial"/>
          <w:b/>
          <w:sz w:val="36"/>
          <w:szCs w:val="36"/>
        </w:rPr>
      </w:pPr>
      <w:r w:rsidRPr="00845099">
        <w:rPr>
          <w:rFonts w:ascii="Arial" w:hAnsi="Arial" w:cs="Arial"/>
          <w:b/>
          <w:sz w:val="36"/>
          <w:szCs w:val="36"/>
        </w:rPr>
        <w:t>GLOSSARY OF AERONAUTICAL AND ASTRONAUTICAL TERMS</w:t>
      </w:r>
    </w:p>
    <w:p w:rsidR="009C6409" w:rsidRPr="00484157" w:rsidRDefault="009C6409" w:rsidP="00484157">
      <w:pPr>
        <w:widowControl w:val="0"/>
        <w:tabs>
          <w:tab w:val="left" w:pos="3063"/>
        </w:tabs>
        <w:autoSpaceDE w:val="0"/>
        <w:autoSpaceDN w:val="0"/>
        <w:spacing w:after="0" w:line="240" w:lineRule="auto"/>
        <w:ind w:left="3544" w:right="-591"/>
        <w:jc w:val="center"/>
        <w:rPr>
          <w:rFonts w:ascii="Arial" w:hAnsi="Arial" w:cs="Arial"/>
          <w:b/>
          <w:sz w:val="36"/>
          <w:szCs w:val="36"/>
          <w:lang w:bidi="ar-SA"/>
        </w:rPr>
      </w:pPr>
      <w:r w:rsidRPr="00845099">
        <w:rPr>
          <w:rFonts w:ascii="Arial" w:hAnsi="Arial" w:cs="Arial"/>
          <w:b/>
          <w:sz w:val="36"/>
          <w:szCs w:val="36"/>
        </w:rPr>
        <w:t>PART 1 GENERAL</w:t>
      </w:r>
    </w:p>
    <w:p w:rsidR="009C6409" w:rsidRPr="00D37FE7" w:rsidRDefault="009C6409" w:rsidP="00484157">
      <w:pPr>
        <w:tabs>
          <w:tab w:val="left" w:pos="3063"/>
        </w:tabs>
        <w:spacing w:after="0"/>
        <w:ind w:left="3544" w:right="-591"/>
        <w:jc w:val="center"/>
        <w:rPr>
          <w:rFonts w:ascii="Arial" w:hAnsi="Arial" w:cs="Arial"/>
          <w:i/>
          <w:iCs/>
          <w:sz w:val="28"/>
          <w:szCs w:val="36"/>
        </w:rPr>
      </w:pPr>
      <w:r w:rsidRPr="00D37FE7">
        <w:rPr>
          <w:rFonts w:ascii="Arial" w:hAnsi="Arial" w:cs="Arial"/>
          <w:i/>
          <w:iCs/>
          <w:sz w:val="28"/>
          <w:szCs w:val="36"/>
        </w:rPr>
        <w:t xml:space="preserve"> </w:t>
      </w:r>
      <w:proofErr w:type="gramStart"/>
      <w:r w:rsidRPr="002C7C5A">
        <w:rPr>
          <w:rFonts w:ascii="Arial" w:hAnsi="Arial" w:cs="Arial"/>
          <w:i/>
          <w:iCs/>
          <w:sz w:val="28"/>
          <w:szCs w:val="36"/>
        </w:rPr>
        <w:t>(</w:t>
      </w:r>
      <w:r>
        <w:rPr>
          <w:rFonts w:ascii="Arial" w:hAnsi="Arial" w:cs="Arial"/>
          <w:i/>
          <w:iCs/>
          <w:sz w:val="28"/>
          <w:szCs w:val="36"/>
        </w:rPr>
        <w:t xml:space="preserve"> </w:t>
      </w:r>
      <w:r w:rsidRPr="002C7C5A">
        <w:rPr>
          <w:rFonts w:ascii="Arial" w:hAnsi="Arial" w:cs="Arial"/>
          <w:i/>
          <w:iCs/>
          <w:sz w:val="28"/>
          <w:szCs w:val="36"/>
        </w:rPr>
        <w:t>First</w:t>
      </w:r>
      <w:proofErr w:type="gramEnd"/>
      <w:r w:rsidRPr="002C7C5A">
        <w:rPr>
          <w:rFonts w:ascii="Arial" w:hAnsi="Arial" w:cs="Arial"/>
          <w:i/>
          <w:iCs/>
          <w:sz w:val="28"/>
          <w:szCs w:val="36"/>
        </w:rPr>
        <w:t xml:space="preserve"> Revision</w:t>
      </w:r>
      <w:r>
        <w:rPr>
          <w:rFonts w:ascii="Arial" w:hAnsi="Arial" w:cs="Arial"/>
          <w:i/>
          <w:iCs/>
          <w:sz w:val="28"/>
          <w:szCs w:val="36"/>
        </w:rPr>
        <w:t xml:space="preserve"> </w:t>
      </w:r>
      <w:r w:rsidRPr="002C7C5A">
        <w:rPr>
          <w:rFonts w:ascii="Arial" w:hAnsi="Arial" w:cs="Arial"/>
          <w:i/>
          <w:iCs/>
          <w:sz w:val="28"/>
          <w:szCs w:val="36"/>
        </w:rPr>
        <w:t>)</w:t>
      </w:r>
    </w:p>
    <w:p w:rsidR="009C6409" w:rsidRPr="00FB7AF2" w:rsidRDefault="009C6409" w:rsidP="009C6409">
      <w:pPr>
        <w:pStyle w:val="PlainText"/>
        <w:ind w:left="3969" w:right="-591"/>
        <w:rPr>
          <w:rFonts w:ascii="Arial" w:eastAsia="PMingLiU" w:hAnsi="Arial" w:cs="Arial"/>
          <w:sz w:val="24"/>
          <w:szCs w:val="24"/>
          <w:lang w:eastAsia="zh-TW"/>
        </w:rPr>
      </w:pPr>
    </w:p>
    <w:p w:rsidR="009C6409" w:rsidRDefault="009C6409" w:rsidP="009C6409">
      <w:pPr>
        <w:spacing w:after="0"/>
        <w:ind w:left="3969" w:right="-591"/>
        <w:jc w:val="center"/>
        <w:rPr>
          <w:rFonts w:ascii="Arial" w:eastAsiaTheme="minorEastAsia" w:hAnsi="Arial" w:cs="Arial"/>
          <w:sz w:val="24"/>
          <w:szCs w:val="24"/>
        </w:rPr>
      </w:pPr>
    </w:p>
    <w:p w:rsidR="009C6409" w:rsidRDefault="009C6409" w:rsidP="009C6409">
      <w:pPr>
        <w:spacing w:after="0"/>
        <w:ind w:left="3510" w:right="-591"/>
        <w:jc w:val="center"/>
        <w:rPr>
          <w:rFonts w:ascii="Arial" w:eastAsiaTheme="minorEastAsia" w:hAnsi="Arial" w:cs="Arial"/>
          <w:sz w:val="24"/>
          <w:szCs w:val="24"/>
        </w:rPr>
      </w:pPr>
      <w:r>
        <w:rPr>
          <w:rFonts w:ascii="Arial" w:eastAsiaTheme="minorEastAsia" w:hAnsi="Arial" w:cs="Arial"/>
          <w:sz w:val="24"/>
          <w:szCs w:val="24"/>
        </w:rPr>
        <w:t xml:space="preserve">    ICS: 49.020</w:t>
      </w:r>
    </w:p>
    <w:p w:rsidR="009C6409" w:rsidRDefault="009C6409" w:rsidP="009C6409">
      <w:pPr>
        <w:spacing w:after="0"/>
        <w:ind w:left="3969" w:right="-591"/>
        <w:jc w:val="center"/>
        <w:rPr>
          <w:rFonts w:ascii="Arial" w:eastAsiaTheme="minorEastAsia" w:hAnsi="Arial" w:cs="Arial"/>
          <w:sz w:val="24"/>
          <w:szCs w:val="24"/>
        </w:rPr>
      </w:pPr>
    </w:p>
    <w:p w:rsidR="009C6409" w:rsidRPr="00FB7AF2" w:rsidRDefault="009C6409" w:rsidP="009C6409">
      <w:pPr>
        <w:spacing w:after="0"/>
        <w:ind w:left="3510"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BIS 2024</w:t>
      </w:r>
    </w:p>
    <w:p w:rsidR="009C6409" w:rsidRPr="00FB7AF2" w:rsidRDefault="009C6409" w:rsidP="009C6409">
      <w:pPr>
        <w:spacing w:after="0"/>
        <w:ind w:left="3510" w:right="-591"/>
        <w:jc w:val="center"/>
        <w:rPr>
          <w:rFonts w:ascii="Arial" w:hAnsi="Arial" w:cs="Arial"/>
          <w:sz w:val="24"/>
          <w:szCs w:val="24"/>
        </w:rPr>
      </w:pPr>
      <w:r w:rsidRPr="00FB7AF2">
        <w:rPr>
          <w:rFonts w:ascii="Arial" w:hAnsi="Arial" w:cs="Arial"/>
          <w:sz w:val="24"/>
          <w:szCs w:val="24"/>
        </w:rPr>
        <w:sym w:font="Symbol" w:char="00D3"/>
      </w:r>
      <w:r>
        <w:rPr>
          <w:rFonts w:ascii="Arial" w:hAnsi="Arial" w:cs="Arial"/>
          <w:sz w:val="24"/>
          <w:szCs w:val="24"/>
        </w:rPr>
        <w:t xml:space="preserve"> ISO 2018</w:t>
      </w:r>
    </w:p>
    <w:p w:rsidR="009C6409" w:rsidRPr="00E5025B" w:rsidRDefault="009C6409" w:rsidP="009C6409">
      <w:pPr>
        <w:spacing w:after="0"/>
        <w:ind w:left="3969" w:right="-591"/>
        <w:jc w:val="center"/>
        <w:rPr>
          <w:rFonts w:ascii="Arial" w:hAnsi="Arial" w:cs="Arial"/>
          <w:sz w:val="14"/>
          <w:szCs w:val="14"/>
        </w:rPr>
      </w:pPr>
    </w:p>
    <w:p w:rsidR="009C6409" w:rsidRPr="00FB7AF2" w:rsidRDefault="009C6409" w:rsidP="009C6409">
      <w:pPr>
        <w:spacing w:after="0"/>
        <w:ind w:left="3969" w:right="-591"/>
        <w:jc w:val="center"/>
        <w:rPr>
          <w:rFonts w:ascii="Arial" w:hAnsi="Arial" w:cs="Arial"/>
          <w:sz w:val="24"/>
          <w:szCs w:val="24"/>
        </w:rPr>
      </w:pPr>
      <w:r w:rsidRPr="00FB7AF2">
        <w:rPr>
          <w:rFonts w:ascii="Arial" w:hAnsi="Arial" w:cs="Arial"/>
          <w:noProof/>
          <w:position w:val="-1"/>
          <w:sz w:val="10"/>
          <w:lang w:val="en-US" w:bidi="ar-SA"/>
        </w:rPr>
        <mc:AlternateContent>
          <mc:Choice Requires="wpg">
            <w:drawing>
              <wp:inline distT="0" distB="0" distL="0" distR="0" wp14:anchorId="4BBCEF85" wp14:editId="2A3DA0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D565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9C6409" w:rsidRPr="00FB7AF2" w:rsidRDefault="009C6409" w:rsidP="009C6409">
      <w:pPr>
        <w:spacing w:after="0"/>
        <w:ind w:left="3969" w:right="-591"/>
        <w:jc w:val="both"/>
        <w:rPr>
          <w:rFonts w:ascii="Arial" w:hAnsi="Arial" w:cs="Arial"/>
          <w:sz w:val="24"/>
          <w:szCs w:val="24"/>
        </w:rPr>
      </w:pPr>
    </w:p>
    <w:p w:rsidR="009C6409" w:rsidRPr="00D37FE7" w:rsidRDefault="003238DD" w:rsidP="009C6409">
      <w:pPr>
        <w:spacing w:after="0"/>
        <w:ind w:left="3969" w:right="-591"/>
        <w:jc w:val="center"/>
        <w:rPr>
          <w:rFonts w:ascii="Kokila" w:hAnsi="Kokila" w:cs="Kokila"/>
          <w:b/>
          <w:bCs/>
          <w:caps/>
          <w:sz w:val="24"/>
          <w:szCs w:val="24"/>
        </w:rPr>
      </w:pPr>
      <w:r>
        <w:rPr>
          <w:rFonts w:ascii="Kokila" w:hAnsi="Kokila" w:cs="Kokila"/>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395667" r:id="rId8"/>
        </w:object>
      </w:r>
      <w:r w:rsidR="009C6409" w:rsidRPr="00D37FE7">
        <w:rPr>
          <w:rFonts w:ascii="Kokila" w:hAnsi="Kokila" w:cs="Kokila"/>
          <w:caps/>
          <w:sz w:val="24"/>
          <w:szCs w:val="24"/>
          <w:cs/>
        </w:rPr>
        <w:t>भारतीय</w:t>
      </w:r>
      <w:r w:rsidR="009C6409" w:rsidRPr="00D37FE7">
        <w:rPr>
          <w:rFonts w:ascii="Kokila" w:hAnsi="Kokila" w:cs="Kokila"/>
          <w:caps/>
          <w:sz w:val="24"/>
          <w:szCs w:val="24"/>
          <w:rtl/>
          <w:cs/>
        </w:rPr>
        <w:t xml:space="preserve"> </w:t>
      </w:r>
      <w:r w:rsidR="009C6409" w:rsidRPr="00D37FE7">
        <w:rPr>
          <w:rFonts w:ascii="Kokila" w:hAnsi="Kokila" w:cs="Kokila"/>
          <w:caps/>
          <w:sz w:val="24"/>
          <w:szCs w:val="24"/>
          <w:cs/>
        </w:rPr>
        <w:t>मानक</w:t>
      </w:r>
      <w:r w:rsidR="009C6409" w:rsidRPr="00D37FE7">
        <w:rPr>
          <w:rFonts w:ascii="Kokila" w:hAnsi="Kokila" w:cs="Kokila"/>
          <w:caps/>
          <w:sz w:val="24"/>
          <w:szCs w:val="24"/>
          <w:rtl/>
          <w:cs/>
        </w:rPr>
        <w:t xml:space="preserve"> </w:t>
      </w:r>
      <w:r w:rsidR="009C6409" w:rsidRPr="00D37FE7">
        <w:rPr>
          <w:rFonts w:ascii="Kokila" w:hAnsi="Kokila" w:cs="Kokila"/>
          <w:caps/>
          <w:sz w:val="24"/>
          <w:szCs w:val="24"/>
          <w:cs/>
        </w:rPr>
        <w:t>ब्यूरो</w:t>
      </w:r>
    </w:p>
    <w:p w:rsidR="009C6409" w:rsidRPr="00FB7AF2" w:rsidRDefault="009C6409" w:rsidP="009C6409">
      <w:pPr>
        <w:adjustRightInd w:val="0"/>
        <w:spacing w:after="0"/>
        <w:ind w:left="3969" w:right="-591"/>
        <w:jc w:val="center"/>
        <w:rPr>
          <w:rFonts w:ascii="Arial" w:hAnsi="Arial" w:cs="Arial"/>
          <w:bCs/>
          <w:color w:val="231F20"/>
          <w:spacing w:val="22"/>
          <w:sz w:val="28"/>
          <w:szCs w:val="28"/>
        </w:rPr>
      </w:pPr>
      <w:r w:rsidRPr="00FB7AF2">
        <w:rPr>
          <w:rFonts w:ascii="Arial" w:hAnsi="Arial" w:cs="Arial"/>
          <w:bCs/>
          <w:color w:val="231F20"/>
          <w:spacing w:val="22"/>
          <w:sz w:val="28"/>
          <w:szCs w:val="28"/>
        </w:rPr>
        <w:t>BUREAU OF INDIAN STANDARDS</w:t>
      </w:r>
    </w:p>
    <w:p w:rsidR="009C6409" w:rsidRPr="00D37FE7" w:rsidRDefault="009C6409" w:rsidP="009C6409">
      <w:pPr>
        <w:spacing w:after="0"/>
        <w:ind w:left="3969" w:right="-591"/>
        <w:jc w:val="center"/>
        <w:rPr>
          <w:rFonts w:ascii="Kokila" w:hAnsi="Kokila" w:cs="Kokila"/>
          <w:b/>
          <w:bCs/>
          <w:color w:val="231F20"/>
          <w:spacing w:val="22"/>
          <w:sz w:val="24"/>
          <w:szCs w:val="24"/>
        </w:rPr>
      </w:pPr>
      <w:r w:rsidRPr="00D37FE7">
        <w:rPr>
          <w:rFonts w:ascii="Kokila" w:hAnsi="Kokila" w:cs="Kokila"/>
          <w:caps/>
          <w:sz w:val="24"/>
          <w:szCs w:val="24"/>
          <w:cs/>
        </w:rPr>
        <w:t>मानक</w:t>
      </w:r>
      <w:r w:rsidRPr="00D37FE7">
        <w:rPr>
          <w:rFonts w:ascii="Kokila" w:hAnsi="Kokila" w:cs="Kokila"/>
          <w:caps/>
          <w:sz w:val="24"/>
          <w:szCs w:val="24"/>
          <w:rtl/>
          <w:cs/>
        </w:rPr>
        <w:t xml:space="preserve"> </w:t>
      </w:r>
      <w:r w:rsidRPr="00D37FE7">
        <w:rPr>
          <w:rFonts w:ascii="Kokila" w:hAnsi="Kokila" w:cs="Kokila"/>
          <w:caps/>
          <w:sz w:val="24"/>
          <w:szCs w:val="24"/>
          <w:cs/>
        </w:rPr>
        <w:t>भवन</w:t>
      </w:r>
      <w:r w:rsidRPr="00D37FE7">
        <w:rPr>
          <w:rFonts w:ascii="Kokila" w:hAnsi="Kokila" w:cs="Kokila"/>
          <w:caps/>
          <w:sz w:val="24"/>
          <w:szCs w:val="24"/>
        </w:rPr>
        <w:t xml:space="preserve">, 9 </w:t>
      </w:r>
      <w:r w:rsidRPr="00D37FE7">
        <w:rPr>
          <w:rFonts w:ascii="Kokila" w:hAnsi="Kokila" w:cs="Kokila"/>
          <w:caps/>
          <w:sz w:val="24"/>
          <w:szCs w:val="24"/>
          <w:cs/>
        </w:rPr>
        <w:t>बहादुर</w:t>
      </w:r>
      <w:r w:rsidRPr="00D37FE7">
        <w:rPr>
          <w:rFonts w:ascii="Kokila" w:hAnsi="Kokila" w:cs="Kokila"/>
          <w:caps/>
          <w:sz w:val="24"/>
          <w:szCs w:val="24"/>
          <w:rtl/>
          <w:cs/>
        </w:rPr>
        <w:t xml:space="preserve"> </w:t>
      </w:r>
      <w:r w:rsidRPr="00D37FE7">
        <w:rPr>
          <w:rFonts w:ascii="Kokila" w:hAnsi="Kokila" w:cs="Kokila"/>
          <w:caps/>
          <w:sz w:val="24"/>
          <w:szCs w:val="24"/>
          <w:cs/>
        </w:rPr>
        <w:t>शाह</w:t>
      </w:r>
      <w:r w:rsidRPr="00D37FE7">
        <w:rPr>
          <w:rFonts w:ascii="Kokila" w:hAnsi="Kokila" w:cs="Kokila"/>
          <w:caps/>
          <w:sz w:val="24"/>
          <w:szCs w:val="24"/>
          <w:rtl/>
          <w:cs/>
        </w:rPr>
        <w:t xml:space="preserve"> </w:t>
      </w:r>
      <w:r w:rsidRPr="00D37FE7">
        <w:rPr>
          <w:rFonts w:ascii="Kokila" w:hAnsi="Kokila" w:cs="Kokila"/>
          <w:caps/>
          <w:sz w:val="24"/>
          <w:szCs w:val="24"/>
          <w:cs/>
        </w:rPr>
        <w:t>ज़फर</w:t>
      </w:r>
      <w:r w:rsidRPr="00D37FE7">
        <w:rPr>
          <w:rFonts w:ascii="Kokila" w:hAnsi="Kokila" w:cs="Kokila"/>
          <w:caps/>
          <w:sz w:val="24"/>
          <w:szCs w:val="24"/>
          <w:rtl/>
          <w:cs/>
        </w:rPr>
        <w:t xml:space="preserve"> </w:t>
      </w:r>
      <w:r w:rsidRPr="00D37FE7">
        <w:rPr>
          <w:rFonts w:ascii="Kokila" w:hAnsi="Kokila" w:cs="Kokila"/>
          <w:caps/>
          <w:sz w:val="24"/>
          <w:szCs w:val="24"/>
          <w:cs/>
        </w:rPr>
        <w:t>मार्ग</w:t>
      </w:r>
      <w:r w:rsidRPr="00D37FE7">
        <w:rPr>
          <w:rFonts w:ascii="Kokila" w:hAnsi="Kokila" w:cs="Kokila"/>
          <w:caps/>
          <w:sz w:val="24"/>
          <w:szCs w:val="24"/>
        </w:rPr>
        <w:t xml:space="preserve">, </w:t>
      </w:r>
      <w:r w:rsidRPr="00D37FE7">
        <w:rPr>
          <w:rFonts w:ascii="Kokila" w:hAnsi="Kokila" w:cs="Kokila"/>
          <w:caps/>
          <w:sz w:val="24"/>
          <w:szCs w:val="24"/>
          <w:cs/>
        </w:rPr>
        <w:t>नई</w:t>
      </w:r>
      <w:r w:rsidRPr="00D37FE7">
        <w:rPr>
          <w:rFonts w:ascii="Kokila" w:hAnsi="Kokila" w:cs="Kokila"/>
          <w:caps/>
          <w:sz w:val="24"/>
          <w:szCs w:val="24"/>
          <w:rtl/>
          <w:cs/>
        </w:rPr>
        <w:t xml:space="preserve"> </w:t>
      </w:r>
      <w:r w:rsidRPr="00D37FE7">
        <w:rPr>
          <w:rFonts w:ascii="Kokila" w:hAnsi="Kokila" w:cs="Kokila"/>
          <w:caps/>
          <w:sz w:val="24"/>
          <w:szCs w:val="24"/>
          <w:cs/>
        </w:rPr>
        <w:t>दिल्ली</w:t>
      </w:r>
      <w:r w:rsidRPr="00D37FE7">
        <w:rPr>
          <w:rFonts w:ascii="Kokila" w:hAnsi="Kokila" w:cs="Kokila"/>
          <w:caps/>
          <w:sz w:val="24"/>
          <w:szCs w:val="24"/>
          <w:rtl/>
          <w:cs/>
        </w:rPr>
        <w:t xml:space="preserve">  </w:t>
      </w:r>
      <w:r w:rsidRPr="00D37FE7">
        <w:rPr>
          <w:rFonts w:ascii="Kokila" w:hAnsi="Kokila" w:cs="Kokila"/>
          <w:bCs/>
          <w:caps/>
          <w:sz w:val="24"/>
          <w:szCs w:val="24"/>
        </w:rPr>
        <w:t>110002</w:t>
      </w:r>
    </w:p>
    <w:p w:rsidR="009C6409" w:rsidRPr="00FB7AF2" w:rsidRDefault="009C6409" w:rsidP="009C6409">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MANAK BHAVAN, 9 BAHADUR SHAH ZAFAR MARG</w:t>
      </w:r>
    </w:p>
    <w:p w:rsidR="009C6409" w:rsidRPr="00FB7AF2" w:rsidRDefault="009C6409" w:rsidP="009C6409">
      <w:pPr>
        <w:tabs>
          <w:tab w:val="left" w:pos="3119"/>
          <w:tab w:val="left" w:pos="3828"/>
          <w:tab w:val="left" w:pos="4253"/>
        </w:tabs>
        <w:adjustRightInd w:val="0"/>
        <w:spacing w:after="0"/>
        <w:ind w:left="3969" w:right="-591"/>
        <w:jc w:val="center"/>
        <w:rPr>
          <w:rFonts w:ascii="Arial" w:hAnsi="Arial" w:cs="Arial"/>
          <w:color w:val="231F20"/>
          <w:sz w:val="20"/>
        </w:rPr>
      </w:pPr>
      <w:r w:rsidRPr="00FB7AF2">
        <w:rPr>
          <w:rFonts w:ascii="Arial" w:hAnsi="Arial" w:cs="Arial"/>
          <w:color w:val="231F20"/>
          <w:sz w:val="20"/>
        </w:rPr>
        <w:t xml:space="preserve">NEW </w:t>
      </w:r>
      <w:proofErr w:type="gramStart"/>
      <w:r w:rsidRPr="00FB7AF2">
        <w:rPr>
          <w:rFonts w:ascii="Arial" w:hAnsi="Arial" w:cs="Arial"/>
          <w:color w:val="231F20"/>
          <w:sz w:val="20"/>
        </w:rPr>
        <w:t>DELHI  110002</w:t>
      </w:r>
      <w:proofErr w:type="gramEnd"/>
    </w:p>
    <w:p w:rsidR="009C6409" w:rsidRDefault="003238DD" w:rsidP="009C6409">
      <w:pPr>
        <w:spacing w:after="0"/>
        <w:ind w:left="3969" w:right="-591"/>
        <w:jc w:val="center"/>
        <w:rPr>
          <w:rStyle w:val="Hyperlink"/>
          <w:rFonts w:ascii="Arial" w:hAnsi="Arial" w:cs="Arial"/>
          <w:szCs w:val="24"/>
        </w:rPr>
      </w:pPr>
      <w:hyperlink r:id="rId9" w:history="1">
        <w:r w:rsidR="009C6409" w:rsidRPr="00FB7AF2">
          <w:rPr>
            <w:rStyle w:val="Hyperlink"/>
            <w:rFonts w:ascii="Arial" w:hAnsi="Arial" w:cs="Arial"/>
            <w:szCs w:val="24"/>
          </w:rPr>
          <w:t>www.bis.gov.in</w:t>
        </w:r>
      </w:hyperlink>
      <w:r w:rsidR="009C6409" w:rsidRPr="00FB7AF2">
        <w:rPr>
          <w:rFonts w:ascii="Arial" w:hAnsi="Arial" w:cs="Arial"/>
          <w:sz w:val="20"/>
          <w:szCs w:val="24"/>
        </w:rPr>
        <w:t xml:space="preserve">     </w:t>
      </w:r>
      <w:hyperlink r:id="rId10" w:history="1">
        <w:r w:rsidR="009C6409" w:rsidRPr="00FB7AF2">
          <w:rPr>
            <w:rStyle w:val="Hyperlink"/>
            <w:rFonts w:ascii="Arial" w:hAnsi="Arial" w:cs="Arial"/>
            <w:szCs w:val="24"/>
          </w:rPr>
          <w:t>www.standardsbis.in</w:t>
        </w:r>
      </w:hyperlink>
    </w:p>
    <w:p w:rsidR="009C6409" w:rsidRDefault="009C6409" w:rsidP="009C6409">
      <w:pPr>
        <w:spacing w:after="0"/>
        <w:ind w:left="3969" w:right="-591"/>
        <w:rPr>
          <w:rFonts w:ascii="Arial" w:hAnsi="Arial" w:cs="Arial"/>
          <w:b/>
          <w:bCs/>
          <w:sz w:val="24"/>
          <w:szCs w:val="24"/>
        </w:rPr>
        <w:sectPr w:rsidR="009C6409" w:rsidSect="00761D6C">
          <w:pgSz w:w="12240" w:h="15840"/>
          <w:pgMar w:top="1580" w:right="1041" w:bottom="280" w:left="1340" w:header="727" w:footer="0" w:gutter="0"/>
          <w:cols w:space="720"/>
        </w:sectPr>
      </w:pPr>
      <w:r>
        <w:rPr>
          <w:rFonts w:ascii="Arial" w:hAnsi="Arial" w:cs="Arial"/>
          <w:b/>
          <w:bCs/>
          <w:iCs/>
          <w:sz w:val="24"/>
          <w:szCs w:val="24"/>
        </w:rPr>
        <w:t xml:space="preserve">        </w:t>
      </w:r>
      <w:r>
        <w:rPr>
          <w:rFonts w:ascii="Arial" w:hAnsi="Arial" w:cs="Arial"/>
          <w:b/>
          <w:bCs/>
          <w:iCs/>
          <w:sz w:val="24"/>
          <w:szCs w:val="24"/>
        </w:rPr>
        <w:br/>
        <w:t xml:space="preserve">          </w:t>
      </w:r>
      <w:r w:rsidR="00716C65">
        <w:rPr>
          <w:rFonts w:ascii="Arial" w:hAnsi="Arial" w:cs="Arial"/>
          <w:b/>
          <w:bCs/>
          <w:iCs/>
          <w:sz w:val="24"/>
          <w:szCs w:val="24"/>
        </w:rPr>
        <w:t>November</w:t>
      </w:r>
      <w:r>
        <w:rPr>
          <w:rFonts w:ascii="Arial" w:hAnsi="Arial" w:cs="Arial"/>
          <w:b/>
          <w:bCs/>
          <w:iCs/>
          <w:sz w:val="24"/>
          <w:szCs w:val="24"/>
        </w:rPr>
        <w:t xml:space="preserve"> </w:t>
      </w:r>
      <w:r>
        <w:rPr>
          <w:rFonts w:ascii="Arial" w:hAnsi="Arial" w:cs="Arial"/>
          <w:b/>
          <w:bCs/>
          <w:sz w:val="24"/>
          <w:szCs w:val="24"/>
        </w:rPr>
        <w:t>2024</w:t>
      </w:r>
      <w:r w:rsidRPr="00FB7AF2">
        <w:rPr>
          <w:rFonts w:ascii="Arial" w:hAnsi="Arial" w:cs="Arial"/>
          <w:b/>
          <w:bCs/>
          <w:sz w:val="24"/>
          <w:szCs w:val="24"/>
        </w:rPr>
        <w:t xml:space="preserve">                          </w:t>
      </w:r>
      <w:r>
        <w:rPr>
          <w:rFonts w:ascii="Arial" w:hAnsi="Arial" w:cs="Arial"/>
          <w:b/>
          <w:bCs/>
          <w:sz w:val="24"/>
          <w:szCs w:val="24"/>
        </w:rPr>
        <w:t xml:space="preserve">       </w:t>
      </w:r>
      <w:r w:rsidR="00507AFB">
        <w:rPr>
          <w:rFonts w:ascii="Arial" w:hAnsi="Arial" w:cs="Arial"/>
          <w:b/>
          <w:bCs/>
          <w:sz w:val="24"/>
          <w:szCs w:val="24"/>
        </w:rPr>
        <w:t xml:space="preserve">     Price Group</w:t>
      </w:r>
    </w:p>
    <w:p w:rsidR="00022D65" w:rsidRDefault="00B5614D" w:rsidP="00B5614D">
      <w:pPr>
        <w:spacing w:after="0"/>
        <w:rPr>
          <w:rFonts w:ascii="Times New Roman" w:eastAsia="Times New Roman" w:hAnsi="Times New Roman" w:cs="Times New Roman"/>
          <w:sz w:val="20"/>
          <w:lang w:bidi="ar-SA"/>
        </w:rPr>
      </w:pPr>
      <w:r w:rsidRPr="00B5614D">
        <w:rPr>
          <w:rFonts w:ascii="Times New Roman" w:eastAsia="Times New Roman" w:hAnsi="Times New Roman" w:cs="Times New Roman"/>
          <w:sz w:val="20"/>
          <w:lang w:bidi="ar-SA"/>
        </w:rPr>
        <w:lastRenderedPageBreak/>
        <w:t>Air and Space Vehicles Sectional Committee Sectional Committee</w:t>
      </w:r>
      <w:r>
        <w:rPr>
          <w:rFonts w:ascii="Times New Roman" w:eastAsia="Times New Roman" w:hAnsi="Times New Roman" w:cs="Times New Roman"/>
          <w:sz w:val="20"/>
          <w:lang w:bidi="ar-SA"/>
        </w:rPr>
        <w:t>, TED 14</w:t>
      </w:r>
    </w:p>
    <w:p w:rsidR="00B5614D" w:rsidRDefault="00B5614D" w:rsidP="00B5614D">
      <w:pPr>
        <w:spacing w:after="0" w:line="20" w:lineRule="atLeast"/>
        <w:rPr>
          <w:rFonts w:ascii="Times New Roman" w:hAnsi="Times New Roman" w:cs="Times New Roman"/>
          <w:sz w:val="20"/>
        </w:rPr>
      </w:pPr>
    </w:p>
    <w:p w:rsidR="00BA4796" w:rsidRPr="00022D65" w:rsidRDefault="008F1864" w:rsidP="00B5614D">
      <w:pPr>
        <w:spacing w:after="0" w:line="20" w:lineRule="atLeast"/>
        <w:rPr>
          <w:rFonts w:ascii="Times New Roman" w:hAnsi="Times New Roman" w:cs="Times New Roman"/>
          <w:sz w:val="20"/>
        </w:rPr>
      </w:pPr>
      <w:r w:rsidRPr="00022D65">
        <w:rPr>
          <w:rFonts w:ascii="Times New Roman" w:hAnsi="Times New Roman" w:cs="Times New Roman"/>
          <w:sz w:val="20"/>
        </w:rPr>
        <w:t xml:space="preserve">NATIONAL FOREWORD </w:t>
      </w:r>
    </w:p>
    <w:p w:rsidR="008B4369" w:rsidRPr="00022D65" w:rsidRDefault="008B4369" w:rsidP="00022D65">
      <w:pPr>
        <w:spacing w:after="0" w:line="20" w:lineRule="atLeast"/>
        <w:rPr>
          <w:rFonts w:ascii="Times New Roman" w:hAnsi="Times New Roman" w:cs="Times New Roman"/>
          <w:sz w:val="20"/>
        </w:rPr>
      </w:pPr>
    </w:p>
    <w:p w:rsidR="00022D65" w:rsidRDefault="00022D65" w:rsidP="00022D65">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This</w:t>
      </w:r>
      <w:r w:rsidR="009F72B6" w:rsidRPr="00022D65">
        <w:rPr>
          <w:rFonts w:ascii="Times New Roman" w:hAnsi="Times New Roman" w:cs="Times New Roman"/>
          <w:sz w:val="20"/>
          <w:lang w:val="en-US"/>
        </w:rPr>
        <w:t xml:space="preserve"> Indian Standard</w:t>
      </w:r>
      <w:r w:rsidR="001529C8" w:rsidRPr="00022D65">
        <w:rPr>
          <w:rFonts w:ascii="Times New Roman" w:hAnsi="Times New Roman" w:cs="Times New Roman"/>
          <w:sz w:val="20"/>
          <w:lang w:val="en-US"/>
        </w:rPr>
        <w:t xml:space="preserve"> (</w:t>
      </w:r>
      <w:r w:rsidR="001529C8" w:rsidRPr="00022D65">
        <w:rPr>
          <w:rFonts w:ascii="Times New Roman" w:hAnsi="Times New Roman" w:cs="Times New Roman"/>
          <w:i/>
          <w:sz w:val="20"/>
          <w:lang w:val="en-US"/>
        </w:rPr>
        <w:t>First Revision</w:t>
      </w:r>
      <w:r w:rsidR="001529C8" w:rsidRPr="00022D65">
        <w:rPr>
          <w:rFonts w:ascii="Times New Roman" w:hAnsi="Times New Roman" w:cs="Times New Roman"/>
          <w:sz w:val="20"/>
          <w:lang w:val="en-US"/>
        </w:rPr>
        <w:t>)</w:t>
      </w:r>
      <w:r w:rsidR="009F72B6" w:rsidRPr="00022D65">
        <w:rPr>
          <w:rFonts w:ascii="Times New Roman" w:hAnsi="Times New Roman" w:cs="Times New Roman"/>
          <w:sz w:val="20"/>
          <w:lang w:val="en-US"/>
        </w:rPr>
        <w:t xml:space="preserve"> which is identical with</w:t>
      </w:r>
      <w:r w:rsidR="009F72B6" w:rsidRPr="00022D65">
        <w:rPr>
          <w:rFonts w:ascii="Times New Roman" w:hAnsi="Times New Roman" w:cs="Times New Roman"/>
          <w:sz w:val="20"/>
        </w:rPr>
        <w:t xml:space="preserve"> </w:t>
      </w:r>
      <w:r w:rsidR="00012938" w:rsidRPr="00022D65">
        <w:rPr>
          <w:rFonts w:ascii="Times New Roman" w:hAnsi="Times New Roman" w:cs="Times New Roman"/>
          <w:sz w:val="20"/>
        </w:rPr>
        <w:t>ISO 11532</w:t>
      </w:r>
      <w:r w:rsidR="0093056F" w:rsidRPr="00022D65">
        <w:rPr>
          <w:rFonts w:ascii="Times New Roman" w:hAnsi="Times New Roman" w:cs="Times New Roman"/>
          <w:sz w:val="20"/>
        </w:rPr>
        <w:t xml:space="preserve"> </w:t>
      </w:r>
      <w:r w:rsidR="00012938" w:rsidRPr="00022D65">
        <w:rPr>
          <w:rFonts w:ascii="Times New Roman" w:hAnsi="Times New Roman" w:cs="Times New Roman"/>
          <w:sz w:val="20"/>
        </w:rPr>
        <w:t>:</w:t>
      </w:r>
      <w:r w:rsidR="0093056F" w:rsidRPr="00022D65">
        <w:rPr>
          <w:rFonts w:ascii="Times New Roman" w:hAnsi="Times New Roman" w:cs="Times New Roman"/>
          <w:sz w:val="20"/>
        </w:rPr>
        <w:t xml:space="preserve"> </w:t>
      </w:r>
      <w:r w:rsidR="00012938" w:rsidRPr="00022D65">
        <w:rPr>
          <w:rFonts w:ascii="Times New Roman" w:hAnsi="Times New Roman" w:cs="Times New Roman"/>
          <w:sz w:val="20"/>
        </w:rPr>
        <w:t>2018 ‘</w:t>
      </w:r>
      <w:r w:rsidR="006A6647" w:rsidRPr="00022D65">
        <w:rPr>
          <w:rFonts w:ascii="Times New Roman" w:hAnsi="Times New Roman" w:cs="Times New Roman"/>
          <w:sz w:val="20"/>
        </w:rPr>
        <w:t xml:space="preserve">Aircraft ground equipment — </w:t>
      </w:r>
      <w:r w:rsidR="00012938" w:rsidRPr="00022D65">
        <w:rPr>
          <w:rFonts w:ascii="Times New Roman" w:hAnsi="Times New Roman" w:cs="Times New Roman"/>
          <w:sz w:val="20"/>
        </w:rPr>
        <w:t>Graphical symbols’</w:t>
      </w:r>
      <w:r w:rsidR="00ED2943" w:rsidRPr="00022D65">
        <w:rPr>
          <w:rFonts w:ascii="Times New Roman" w:hAnsi="Times New Roman" w:cs="Times New Roman"/>
          <w:sz w:val="20"/>
        </w:rPr>
        <w:t xml:space="preserve"> </w:t>
      </w:r>
      <w:r w:rsidR="009F72B6" w:rsidRPr="00022D65">
        <w:rPr>
          <w:rFonts w:ascii="Times New Roman" w:hAnsi="Times New Roman" w:cs="Times New Roman"/>
          <w:sz w:val="20"/>
          <w:lang w:val="en-US"/>
        </w:rPr>
        <w:t xml:space="preserve">issued by International Organization for Standardization (ISO), </w:t>
      </w:r>
      <w:r w:rsidRPr="00D15D22">
        <w:rPr>
          <w:rFonts w:ascii="Times New Roman" w:hAnsi="Times New Roman" w:cs="Times New Roman"/>
          <w:sz w:val="20"/>
          <w:lang w:val="en-US"/>
        </w:rPr>
        <w:t>was adopted by the Bureau of Indian Standards on the recommendations of the Air and Space Vehicles Sectional Committee had been approved by the Transport Engineering Division Council.</w:t>
      </w:r>
    </w:p>
    <w:p w:rsidR="0020669C" w:rsidRPr="00022D65" w:rsidRDefault="0020669C" w:rsidP="00022D65">
      <w:pPr>
        <w:spacing w:after="0" w:line="20" w:lineRule="atLeast"/>
        <w:jc w:val="both"/>
        <w:rPr>
          <w:rFonts w:ascii="Times New Roman" w:hAnsi="Times New Roman" w:cs="Times New Roman"/>
          <w:sz w:val="20"/>
          <w:lang w:val="en-US"/>
        </w:rPr>
      </w:pPr>
    </w:p>
    <w:p w:rsidR="001529C8" w:rsidRPr="00022D65" w:rsidRDefault="001529C8" w:rsidP="00022D65">
      <w:pPr>
        <w:spacing w:after="0" w:line="20" w:lineRule="atLeast"/>
        <w:jc w:val="both"/>
        <w:rPr>
          <w:rFonts w:ascii="Times New Roman" w:hAnsi="Times New Roman" w:cs="Times New Roman"/>
          <w:sz w:val="20"/>
        </w:rPr>
      </w:pPr>
      <w:r w:rsidRPr="00022D65">
        <w:rPr>
          <w:rFonts w:ascii="Times New Roman" w:hAnsi="Times New Roman" w:cs="Times New Roman"/>
          <w:sz w:val="20"/>
        </w:rPr>
        <w:t xml:space="preserve">This standard was originally published in 1989. The first revision of this standard has been undertaken to keep pace with the latest technological developments and align it with the latest version of ISO </w:t>
      </w:r>
      <w:r w:rsidR="00022D65" w:rsidRPr="00022D65">
        <w:rPr>
          <w:rFonts w:ascii="Times New Roman" w:hAnsi="Times New Roman" w:cs="Times New Roman"/>
          <w:sz w:val="20"/>
        </w:rPr>
        <w:t>11532:</w:t>
      </w:r>
      <w:r w:rsidRPr="00022D65">
        <w:rPr>
          <w:rFonts w:ascii="Times New Roman" w:hAnsi="Times New Roman" w:cs="Times New Roman"/>
          <w:sz w:val="20"/>
        </w:rPr>
        <w:t xml:space="preserve"> 2018. </w:t>
      </w:r>
    </w:p>
    <w:p w:rsidR="001529C8" w:rsidRPr="00022D65" w:rsidRDefault="001529C8" w:rsidP="00022D65">
      <w:pPr>
        <w:spacing w:after="0" w:line="20" w:lineRule="atLeast"/>
        <w:jc w:val="both"/>
        <w:rPr>
          <w:rFonts w:ascii="Times New Roman" w:hAnsi="Times New Roman" w:cs="Times New Roman"/>
          <w:sz w:val="20"/>
          <w:lang w:val="en-US"/>
        </w:rPr>
      </w:pPr>
    </w:p>
    <w:p w:rsidR="00E048B9" w:rsidRPr="00022D65" w:rsidRDefault="00022D65" w:rsidP="00022D65">
      <w:pPr>
        <w:spacing w:after="0" w:line="20" w:lineRule="atLeast"/>
        <w:jc w:val="both"/>
        <w:rPr>
          <w:rFonts w:ascii="Times New Roman" w:eastAsia="Calibri" w:hAnsi="Times New Roman" w:cs="Times New Roman"/>
          <w:sz w:val="20"/>
        </w:rPr>
      </w:pPr>
      <w:r w:rsidRPr="00022D65">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271DFD" w:rsidRPr="00022D65" w:rsidRDefault="00271DFD" w:rsidP="00022D65">
      <w:pPr>
        <w:spacing w:after="0" w:line="20" w:lineRule="atLeast"/>
        <w:jc w:val="both"/>
        <w:rPr>
          <w:rFonts w:ascii="Times New Roman" w:hAnsi="Times New Roman" w:cs="Times New Roman"/>
          <w:sz w:val="20"/>
          <w:lang w:val="en-US"/>
        </w:rPr>
      </w:pPr>
    </w:p>
    <w:p w:rsidR="00E048B9" w:rsidRPr="00022D65" w:rsidRDefault="00E048B9" w:rsidP="00022D65">
      <w:pPr>
        <w:tabs>
          <w:tab w:val="left" w:pos="1418"/>
        </w:tabs>
        <w:spacing w:after="0" w:line="20" w:lineRule="atLeast"/>
        <w:ind w:left="567" w:hanging="283"/>
        <w:jc w:val="both"/>
        <w:rPr>
          <w:rFonts w:ascii="Times New Roman" w:eastAsia="Calibri" w:hAnsi="Times New Roman" w:cs="Times New Roman"/>
          <w:sz w:val="20"/>
        </w:rPr>
      </w:pPr>
      <w:r w:rsidRPr="00022D65">
        <w:rPr>
          <w:rFonts w:ascii="Times New Roman" w:eastAsia="Calibri" w:hAnsi="Times New Roman" w:cs="Times New Roman"/>
          <w:sz w:val="20"/>
        </w:rPr>
        <w:t xml:space="preserve">a) </w:t>
      </w:r>
      <w:r w:rsidRPr="00022D65">
        <w:rPr>
          <w:rFonts w:ascii="Times New Roman" w:eastAsia="Calibri" w:hAnsi="Times New Roman" w:cs="Times New Roman"/>
          <w:sz w:val="20"/>
        </w:rPr>
        <w:tab/>
        <w:t>Wherever the words ‘International Standard’ appear referri</w:t>
      </w:r>
      <w:r w:rsidR="00AE644C" w:rsidRPr="00022D65">
        <w:rPr>
          <w:rFonts w:ascii="Times New Roman" w:eastAsia="Calibri" w:hAnsi="Times New Roman" w:cs="Times New Roman"/>
          <w:sz w:val="20"/>
        </w:rPr>
        <w:t>ng to this standard, they</w:t>
      </w:r>
      <w:r w:rsidRPr="00022D65">
        <w:rPr>
          <w:rFonts w:ascii="Times New Roman" w:eastAsia="Calibri" w:hAnsi="Times New Roman" w:cs="Times New Roman"/>
          <w:sz w:val="20"/>
        </w:rPr>
        <w:t xml:space="preserve"> should be read as ‘Indian Standard’.</w:t>
      </w:r>
    </w:p>
    <w:p w:rsidR="00E048B9" w:rsidRPr="00022D65" w:rsidRDefault="00E048B9" w:rsidP="00022D65">
      <w:pPr>
        <w:tabs>
          <w:tab w:val="left" w:pos="1418"/>
        </w:tabs>
        <w:spacing w:after="0" w:line="20" w:lineRule="atLeast"/>
        <w:ind w:left="567" w:hanging="283"/>
        <w:jc w:val="both"/>
        <w:rPr>
          <w:rFonts w:ascii="Times New Roman" w:eastAsia="Calibri" w:hAnsi="Times New Roman" w:cs="Times New Roman"/>
          <w:sz w:val="20"/>
        </w:rPr>
      </w:pPr>
      <w:r w:rsidRPr="00022D65">
        <w:rPr>
          <w:rFonts w:ascii="Times New Roman" w:eastAsia="Calibri" w:hAnsi="Times New Roman" w:cs="Times New Roman"/>
          <w:sz w:val="20"/>
        </w:rPr>
        <w:t xml:space="preserve">b) </w:t>
      </w:r>
      <w:r w:rsidRPr="00022D65">
        <w:rPr>
          <w:rFonts w:ascii="Times New Roman" w:eastAsia="Calibri" w:hAnsi="Times New Roman" w:cs="Times New Roman"/>
          <w:sz w:val="20"/>
        </w:rPr>
        <w:tab/>
        <w:t>Comma (,) has been used as a decimal marker, while in Indian Standards, the current practice is to use a point (.)</w:t>
      </w:r>
      <w:r w:rsidRPr="00022D65">
        <w:rPr>
          <w:rFonts w:ascii="Times New Roman" w:eastAsia="Calibri" w:hAnsi="Times New Roman" w:cs="Times New Roman"/>
          <w:color w:val="FF0000"/>
          <w:sz w:val="20"/>
        </w:rPr>
        <w:t xml:space="preserve"> </w:t>
      </w:r>
      <w:r w:rsidRPr="00022D65">
        <w:rPr>
          <w:rFonts w:ascii="Times New Roman" w:eastAsia="Calibri" w:hAnsi="Times New Roman" w:cs="Times New Roman"/>
          <w:sz w:val="20"/>
        </w:rPr>
        <w:t>as the decimal marker.</w:t>
      </w:r>
    </w:p>
    <w:p w:rsidR="00893C2B" w:rsidRPr="00022D65" w:rsidRDefault="00893C2B" w:rsidP="00022D65">
      <w:pPr>
        <w:autoSpaceDE w:val="0"/>
        <w:autoSpaceDN w:val="0"/>
        <w:adjustRightInd w:val="0"/>
        <w:spacing w:after="0" w:line="20" w:lineRule="atLeast"/>
        <w:jc w:val="both"/>
        <w:rPr>
          <w:rFonts w:ascii="Times New Roman" w:hAnsi="Times New Roman" w:cs="Times New Roman"/>
          <w:sz w:val="20"/>
          <w:lang w:eastAsia="en-IN"/>
        </w:rPr>
      </w:pPr>
    </w:p>
    <w:p w:rsidR="00893C2B" w:rsidRPr="00022D65" w:rsidRDefault="00893C2B" w:rsidP="00022D65">
      <w:pPr>
        <w:spacing w:after="0" w:line="20" w:lineRule="atLeast"/>
        <w:jc w:val="both"/>
        <w:rPr>
          <w:rFonts w:ascii="Times New Roman" w:hAnsi="Times New Roman" w:cs="Times New Roman"/>
          <w:sz w:val="20"/>
        </w:rPr>
      </w:pPr>
      <w:r w:rsidRPr="00022D65">
        <w:rPr>
          <w:rFonts w:ascii="Times New Roman" w:hAnsi="Times New Roman" w:cs="Times New Roman"/>
          <w:sz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D061FD" w:rsidRPr="00022D65" w:rsidRDefault="00D061FD" w:rsidP="00022D65">
      <w:pPr>
        <w:spacing w:after="0" w:line="20" w:lineRule="atLeast"/>
        <w:jc w:val="both"/>
        <w:rPr>
          <w:rFonts w:ascii="Times New Roman" w:hAnsi="Times New Roman" w:cs="Times New Roman"/>
          <w:sz w:val="20"/>
        </w:rPr>
      </w:pPr>
    </w:p>
    <w:tbl>
      <w:tblPr>
        <w:tblStyle w:val="TableGrid"/>
        <w:tblW w:w="9337" w:type="dxa"/>
        <w:jc w:val="center"/>
        <w:tblLook w:val="04A0" w:firstRow="1" w:lastRow="0" w:firstColumn="1" w:lastColumn="0" w:noHBand="0" w:noVBand="1"/>
      </w:tblPr>
      <w:tblGrid>
        <w:gridCol w:w="3382"/>
        <w:gridCol w:w="3435"/>
        <w:gridCol w:w="2520"/>
      </w:tblGrid>
      <w:tr w:rsidR="00893C2B" w:rsidRPr="00022D65" w:rsidTr="00022D65">
        <w:trPr>
          <w:tblHeader/>
          <w:jc w:val="center"/>
        </w:trPr>
        <w:tc>
          <w:tcPr>
            <w:tcW w:w="3382" w:type="dxa"/>
          </w:tcPr>
          <w:p w:rsidR="00893C2B" w:rsidRPr="00022D65" w:rsidRDefault="00893C2B" w:rsidP="00022D65">
            <w:pPr>
              <w:spacing w:line="20" w:lineRule="atLeast"/>
              <w:jc w:val="center"/>
              <w:rPr>
                <w:rFonts w:ascii="Times New Roman" w:hAnsi="Times New Roman" w:cs="Times New Roman"/>
                <w:i/>
                <w:iCs/>
                <w:sz w:val="20"/>
              </w:rPr>
            </w:pPr>
            <w:r w:rsidRPr="00022D65">
              <w:rPr>
                <w:rFonts w:ascii="Times New Roman" w:hAnsi="Times New Roman" w:cs="Times New Roman"/>
                <w:i/>
                <w:iCs/>
                <w:sz w:val="20"/>
              </w:rPr>
              <w:t>International Standard</w:t>
            </w:r>
          </w:p>
        </w:tc>
        <w:tc>
          <w:tcPr>
            <w:tcW w:w="3435" w:type="dxa"/>
          </w:tcPr>
          <w:p w:rsidR="00893C2B" w:rsidRPr="00022D65" w:rsidRDefault="00893C2B" w:rsidP="00022D65">
            <w:pPr>
              <w:spacing w:line="20" w:lineRule="atLeast"/>
              <w:jc w:val="center"/>
              <w:rPr>
                <w:rFonts w:ascii="Times New Roman" w:hAnsi="Times New Roman" w:cs="Times New Roman"/>
                <w:i/>
                <w:iCs/>
                <w:sz w:val="20"/>
              </w:rPr>
            </w:pPr>
            <w:r w:rsidRPr="00022D65">
              <w:rPr>
                <w:rFonts w:ascii="Times New Roman" w:hAnsi="Times New Roman" w:cs="Times New Roman"/>
                <w:i/>
                <w:iCs/>
                <w:sz w:val="20"/>
              </w:rPr>
              <w:t>Corresponding Indian Standard</w:t>
            </w:r>
          </w:p>
        </w:tc>
        <w:tc>
          <w:tcPr>
            <w:tcW w:w="2520" w:type="dxa"/>
          </w:tcPr>
          <w:p w:rsidR="00893C2B" w:rsidRPr="00022D65" w:rsidRDefault="00893C2B" w:rsidP="00022D65">
            <w:pPr>
              <w:spacing w:line="20" w:lineRule="atLeast"/>
              <w:rPr>
                <w:rFonts w:ascii="Times New Roman" w:hAnsi="Times New Roman" w:cs="Times New Roman"/>
                <w:i/>
                <w:iCs/>
                <w:sz w:val="20"/>
              </w:rPr>
            </w:pPr>
            <w:r w:rsidRPr="00022D65">
              <w:rPr>
                <w:rFonts w:ascii="Times New Roman" w:hAnsi="Times New Roman" w:cs="Times New Roman"/>
                <w:i/>
                <w:iCs/>
                <w:sz w:val="20"/>
              </w:rPr>
              <w:t>Degree of</w:t>
            </w:r>
            <w:r w:rsidR="00F234F2" w:rsidRPr="00022D65">
              <w:rPr>
                <w:rFonts w:ascii="Times New Roman" w:hAnsi="Times New Roman" w:cs="Times New Roman"/>
                <w:i/>
                <w:iCs/>
                <w:sz w:val="20"/>
              </w:rPr>
              <w:t xml:space="preserve"> </w:t>
            </w:r>
            <w:r w:rsidRPr="00022D65">
              <w:rPr>
                <w:rFonts w:ascii="Times New Roman" w:hAnsi="Times New Roman" w:cs="Times New Roman"/>
                <w:i/>
                <w:iCs/>
                <w:sz w:val="20"/>
              </w:rPr>
              <w:t>Equivalence</w:t>
            </w:r>
          </w:p>
          <w:p w:rsidR="00F234F2" w:rsidRPr="00022D65" w:rsidRDefault="00F234F2" w:rsidP="00022D65">
            <w:pPr>
              <w:spacing w:line="20" w:lineRule="atLeast"/>
              <w:rPr>
                <w:rFonts w:ascii="Times New Roman" w:hAnsi="Times New Roman" w:cs="Times New Roman"/>
                <w:i/>
                <w:iCs/>
                <w:sz w:val="20"/>
              </w:rPr>
            </w:pPr>
          </w:p>
        </w:tc>
      </w:tr>
      <w:tr w:rsidR="008A1C09" w:rsidRPr="00022D65" w:rsidTr="00022D65">
        <w:trPr>
          <w:jc w:val="center"/>
        </w:trPr>
        <w:tc>
          <w:tcPr>
            <w:tcW w:w="3382" w:type="dxa"/>
          </w:tcPr>
          <w:p w:rsidR="00022D65" w:rsidRDefault="00022D65" w:rsidP="00022D65">
            <w:pPr>
              <w:spacing w:line="20" w:lineRule="atLeast"/>
              <w:jc w:val="both"/>
              <w:rPr>
                <w:rFonts w:ascii="Times New Roman" w:hAnsi="Times New Roman" w:cs="Times New Roman"/>
                <w:sz w:val="20"/>
              </w:rPr>
            </w:pPr>
            <w:r w:rsidRPr="00022D65">
              <w:rPr>
                <w:rFonts w:ascii="Times New Roman" w:hAnsi="Times New Roman" w:cs="Times New Roman"/>
                <w:sz w:val="20"/>
              </w:rPr>
              <w:t>ISO 6966-2</w:t>
            </w:r>
          </w:p>
          <w:p w:rsidR="008A1C09" w:rsidRPr="00022D65" w:rsidRDefault="00022D65" w:rsidP="00022D65">
            <w:pPr>
              <w:spacing w:line="20" w:lineRule="atLeast"/>
              <w:jc w:val="both"/>
              <w:rPr>
                <w:rFonts w:ascii="Times New Roman" w:hAnsi="Times New Roman" w:cs="Times New Roman"/>
                <w:sz w:val="20"/>
              </w:rPr>
            </w:pPr>
            <w:r>
              <w:rPr>
                <w:rFonts w:ascii="Times New Roman" w:hAnsi="Times New Roman" w:cs="Times New Roman"/>
                <w:sz w:val="20"/>
              </w:rPr>
              <w:t>‘</w:t>
            </w:r>
            <w:r w:rsidR="008A1C09" w:rsidRPr="00022D65">
              <w:rPr>
                <w:rFonts w:ascii="Times New Roman" w:hAnsi="Times New Roman" w:cs="Times New Roman"/>
                <w:sz w:val="20"/>
              </w:rPr>
              <w:t>Aircraft ground equipmen</w:t>
            </w:r>
            <w:r w:rsidR="00BA4796" w:rsidRPr="00022D65">
              <w:rPr>
                <w:rFonts w:ascii="Times New Roman" w:hAnsi="Times New Roman" w:cs="Times New Roman"/>
                <w:sz w:val="20"/>
              </w:rPr>
              <w:t>t — Basic requirements — Part 2</w:t>
            </w:r>
            <w:r w:rsidR="008A1C09" w:rsidRPr="00022D65">
              <w:rPr>
                <w:rFonts w:ascii="Times New Roman" w:hAnsi="Times New Roman" w:cs="Times New Roman"/>
                <w:sz w:val="20"/>
              </w:rPr>
              <w:t xml:space="preserve"> Safety requirements</w:t>
            </w:r>
            <w:r w:rsidR="00050FA6" w:rsidRPr="00022D65">
              <w:rPr>
                <w:rFonts w:ascii="Times New Roman" w:hAnsi="Times New Roman" w:cs="Times New Roman"/>
                <w:sz w:val="20"/>
              </w:rPr>
              <w:t>’</w:t>
            </w:r>
          </w:p>
        </w:tc>
        <w:tc>
          <w:tcPr>
            <w:tcW w:w="3435" w:type="dxa"/>
          </w:tcPr>
          <w:p w:rsidR="00CD3920" w:rsidRPr="00022D65" w:rsidRDefault="00CD3920"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IS 10494 (Part 2) : 2011/ ISO 6966-2</w:t>
            </w:r>
            <w:r w:rsidR="00BA4796" w:rsidRPr="00022D65">
              <w:rPr>
                <w:rFonts w:ascii="Times New Roman" w:eastAsia="Calibri" w:hAnsi="Times New Roman" w:cs="Times New Roman"/>
                <w:sz w:val="20"/>
              </w:rPr>
              <w:t xml:space="preserve"> </w:t>
            </w:r>
            <w:r w:rsidRPr="00022D65">
              <w:rPr>
                <w:rFonts w:ascii="Times New Roman" w:eastAsia="Calibri" w:hAnsi="Times New Roman" w:cs="Times New Roman"/>
                <w:sz w:val="20"/>
              </w:rPr>
              <w:t>:</w:t>
            </w:r>
            <w:r w:rsidR="00BA4796" w:rsidRPr="00022D65">
              <w:rPr>
                <w:rFonts w:ascii="Times New Roman" w:eastAsia="Calibri" w:hAnsi="Times New Roman" w:cs="Times New Roman"/>
                <w:sz w:val="20"/>
              </w:rPr>
              <w:t xml:space="preserve"> </w:t>
            </w:r>
            <w:r w:rsidRPr="00022D65">
              <w:rPr>
                <w:rFonts w:ascii="Times New Roman" w:eastAsia="Calibri" w:hAnsi="Times New Roman" w:cs="Times New Roman"/>
                <w:sz w:val="20"/>
              </w:rPr>
              <w:t>2005</w:t>
            </w:r>
          </w:p>
          <w:p w:rsidR="008A1C09" w:rsidRPr="00022D65" w:rsidRDefault="00050FA6"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w:t>
            </w:r>
            <w:r w:rsidR="00CD3920" w:rsidRPr="00022D65">
              <w:rPr>
                <w:rFonts w:ascii="Times New Roman" w:eastAsia="Calibri" w:hAnsi="Times New Roman" w:cs="Times New Roman"/>
                <w:sz w:val="20"/>
              </w:rPr>
              <w:t>Aircraft ground equipment - Basic requirements: Part 2 safety requirements (</w:t>
            </w:r>
            <w:r w:rsidR="00BA4796" w:rsidRPr="00022D65">
              <w:rPr>
                <w:rFonts w:ascii="Times New Roman" w:eastAsia="Calibri" w:hAnsi="Times New Roman" w:cs="Times New Roman"/>
                <w:i/>
                <w:sz w:val="20"/>
              </w:rPr>
              <w:t>first revision</w:t>
            </w:r>
            <w:r w:rsidR="00CD3920" w:rsidRPr="00022D65">
              <w:rPr>
                <w:rFonts w:ascii="Times New Roman" w:eastAsia="Calibri" w:hAnsi="Times New Roman" w:cs="Times New Roman"/>
                <w:sz w:val="20"/>
              </w:rPr>
              <w:t>)</w:t>
            </w:r>
            <w:r w:rsidRPr="00022D65">
              <w:rPr>
                <w:rFonts w:ascii="Times New Roman" w:eastAsia="Calibri" w:hAnsi="Times New Roman" w:cs="Times New Roman"/>
                <w:sz w:val="20"/>
              </w:rPr>
              <w:t>’</w:t>
            </w:r>
          </w:p>
        </w:tc>
        <w:tc>
          <w:tcPr>
            <w:tcW w:w="2520" w:type="dxa"/>
          </w:tcPr>
          <w:p w:rsidR="008A1C09" w:rsidRPr="00022D65" w:rsidRDefault="00CD3920" w:rsidP="00022D65">
            <w:pPr>
              <w:spacing w:line="20" w:lineRule="atLeast"/>
              <w:jc w:val="both"/>
              <w:rPr>
                <w:rFonts w:ascii="Times New Roman" w:eastAsia="Calibri" w:hAnsi="Times New Roman" w:cs="Times New Roman"/>
                <w:sz w:val="20"/>
                <w:highlight w:val="yellow"/>
              </w:rPr>
            </w:pPr>
            <w:r w:rsidRPr="00022D65">
              <w:rPr>
                <w:rFonts w:ascii="Times New Roman" w:eastAsia="Calibri" w:hAnsi="Times New Roman" w:cs="Times New Roman"/>
                <w:sz w:val="20"/>
              </w:rPr>
              <w:t xml:space="preserve">Identical under dual numbering </w:t>
            </w:r>
          </w:p>
        </w:tc>
      </w:tr>
      <w:tr w:rsidR="008A1C09" w:rsidRPr="00022D65" w:rsidTr="00022D65">
        <w:trPr>
          <w:jc w:val="center"/>
        </w:trPr>
        <w:tc>
          <w:tcPr>
            <w:tcW w:w="3382" w:type="dxa"/>
          </w:tcPr>
          <w:p w:rsidR="008A1C09" w:rsidRPr="00022D65" w:rsidRDefault="008A1C09" w:rsidP="00022D65">
            <w:pPr>
              <w:spacing w:line="20" w:lineRule="atLeast"/>
              <w:jc w:val="both"/>
              <w:rPr>
                <w:rFonts w:ascii="Times New Roman" w:hAnsi="Times New Roman" w:cs="Times New Roman"/>
                <w:sz w:val="20"/>
              </w:rPr>
            </w:pPr>
            <w:r w:rsidRPr="00022D65">
              <w:rPr>
                <w:rFonts w:ascii="Times New Roman" w:hAnsi="Times New Roman" w:cs="Times New Roman"/>
                <w:sz w:val="20"/>
              </w:rPr>
              <w:t>ISO 7000</w:t>
            </w:r>
          </w:p>
          <w:p w:rsidR="008A1C09" w:rsidRPr="00022D65" w:rsidRDefault="00050FA6" w:rsidP="00022D65">
            <w:pPr>
              <w:spacing w:line="20" w:lineRule="atLeast"/>
              <w:jc w:val="both"/>
              <w:rPr>
                <w:rFonts w:ascii="Times New Roman" w:hAnsi="Times New Roman" w:cs="Times New Roman"/>
                <w:sz w:val="20"/>
              </w:rPr>
            </w:pPr>
            <w:r w:rsidRPr="00022D65">
              <w:rPr>
                <w:rFonts w:ascii="Times New Roman" w:hAnsi="Times New Roman" w:cs="Times New Roman"/>
                <w:sz w:val="20"/>
              </w:rPr>
              <w:t>‘</w:t>
            </w:r>
            <w:r w:rsidR="008A1C09" w:rsidRPr="00022D65">
              <w:rPr>
                <w:rFonts w:ascii="Times New Roman" w:hAnsi="Times New Roman" w:cs="Times New Roman"/>
                <w:sz w:val="20"/>
              </w:rPr>
              <w:t>Graphical symbols for use on equipment</w:t>
            </w:r>
            <w:r w:rsidRPr="00022D65">
              <w:rPr>
                <w:rFonts w:ascii="Times New Roman" w:hAnsi="Times New Roman" w:cs="Times New Roman"/>
                <w:sz w:val="20"/>
              </w:rPr>
              <w:t>'</w:t>
            </w:r>
            <w:r w:rsidR="008A1C09" w:rsidRPr="00022D65">
              <w:rPr>
                <w:rFonts w:ascii="Times New Roman" w:hAnsi="Times New Roman" w:cs="Times New Roman"/>
                <w:sz w:val="20"/>
              </w:rPr>
              <w:t xml:space="preserve"> — Registered symbols</w:t>
            </w:r>
            <w:r w:rsidRPr="00022D65">
              <w:rPr>
                <w:rFonts w:ascii="Times New Roman" w:hAnsi="Times New Roman" w:cs="Times New Roman"/>
                <w:sz w:val="20"/>
              </w:rPr>
              <w:t>’</w:t>
            </w:r>
          </w:p>
        </w:tc>
        <w:tc>
          <w:tcPr>
            <w:tcW w:w="3435" w:type="dxa"/>
          </w:tcPr>
          <w:p w:rsidR="00AD0EDF" w:rsidRPr="00022D65" w:rsidRDefault="00B04B8C"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IS 16450 : 2017/ISO 7000 : 2014</w:t>
            </w:r>
          </w:p>
          <w:p w:rsidR="008A1C09" w:rsidRPr="00022D65" w:rsidRDefault="00050FA6"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w:t>
            </w:r>
            <w:r w:rsidR="00B04B8C" w:rsidRPr="00022D65">
              <w:rPr>
                <w:rFonts w:ascii="Times New Roman" w:eastAsia="Calibri" w:hAnsi="Times New Roman" w:cs="Times New Roman"/>
                <w:sz w:val="20"/>
              </w:rPr>
              <w:t>Graphica</w:t>
            </w:r>
            <w:r w:rsidR="00BA4796" w:rsidRPr="00022D65">
              <w:rPr>
                <w:rFonts w:ascii="Times New Roman" w:eastAsia="Calibri" w:hAnsi="Times New Roman" w:cs="Times New Roman"/>
                <w:sz w:val="20"/>
              </w:rPr>
              <w:t>l symbols for use on equipment —</w:t>
            </w:r>
            <w:r w:rsidR="00B04B8C" w:rsidRPr="00022D65">
              <w:rPr>
                <w:rFonts w:ascii="Times New Roman" w:eastAsia="Calibri" w:hAnsi="Times New Roman" w:cs="Times New Roman"/>
                <w:sz w:val="20"/>
              </w:rPr>
              <w:t xml:space="preserve"> Registered symbols</w:t>
            </w:r>
            <w:r w:rsidRPr="00022D65">
              <w:rPr>
                <w:rFonts w:ascii="Times New Roman" w:eastAsia="Calibri" w:hAnsi="Times New Roman" w:cs="Times New Roman"/>
                <w:sz w:val="20"/>
              </w:rPr>
              <w:t>’</w:t>
            </w:r>
          </w:p>
        </w:tc>
        <w:tc>
          <w:tcPr>
            <w:tcW w:w="2520" w:type="dxa"/>
          </w:tcPr>
          <w:p w:rsidR="008A1C09" w:rsidRPr="00022D65" w:rsidRDefault="00FB6FD7" w:rsidP="00022D65">
            <w:pPr>
              <w:spacing w:line="20" w:lineRule="atLeast"/>
              <w:jc w:val="both"/>
              <w:rPr>
                <w:rFonts w:ascii="Times New Roman" w:eastAsia="Calibri" w:hAnsi="Times New Roman" w:cs="Times New Roman"/>
                <w:sz w:val="20"/>
                <w:highlight w:val="yellow"/>
              </w:rPr>
            </w:pPr>
            <w:r w:rsidRPr="00022D65">
              <w:rPr>
                <w:rFonts w:ascii="Times New Roman" w:eastAsia="Calibri" w:hAnsi="Times New Roman" w:cs="Times New Roman"/>
                <w:sz w:val="20"/>
              </w:rPr>
              <w:t xml:space="preserve">Identical under dual numbering </w:t>
            </w:r>
          </w:p>
        </w:tc>
      </w:tr>
      <w:tr w:rsidR="008A1C09" w:rsidRPr="00022D65" w:rsidTr="00022D65">
        <w:trPr>
          <w:jc w:val="center"/>
        </w:trPr>
        <w:tc>
          <w:tcPr>
            <w:tcW w:w="3382" w:type="dxa"/>
          </w:tcPr>
          <w:p w:rsidR="008A1C09" w:rsidRPr="00022D65" w:rsidRDefault="008A1C09" w:rsidP="00022D65">
            <w:pPr>
              <w:spacing w:line="20" w:lineRule="atLeast"/>
              <w:jc w:val="both"/>
              <w:rPr>
                <w:rFonts w:ascii="Times New Roman" w:hAnsi="Times New Roman" w:cs="Times New Roman"/>
                <w:sz w:val="20"/>
              </w:rPr>
            </w:pPr>
            <w:r w:rsidRPr="00022D65">
              <w:rPr>
                <w:rFonts w:ascii="Times New Roman" w:hAnsi="Times New Roman" w:cs="Times New Roman"/>
                <w:sz w:val="20"/>
              </w:rPr>
              <w:t>ISO 10254</w:t>
            </w:r>
          </w:p>
          <w:p w:rsidR="008A1C09" w:rsidRPr="00022D65" w:rsidRDefault="00050FA6" w:rsidP="00022D65">
            <w:pPr>
              <w:spacing w:line="20" w:lineRule="atLeast"/>
              <w:jc w:val="both"/>
              <w:rPr>
                <w:rFonts w:ascii="Times New Roman" w:hAnsi="Times New Roman" w:cs="Times New Roman"/>
                <w:sz w:val="20"/>
              </w:rPr>
            </w:pPr>
            <w:r w:rsidRPr="00022D65">
              <w:rPr>
                <w:rFonts w:ascii="Times New Roman" w:hAnsi="Times New Roman" w:cs="Times New Roman"/>
                <w:sz w:val="20"/>
              </w:rPr>
              <w:t>‘</w:t>
            </w:r>
            <w:r w:rsidR="008A1C09" w:rsidRPr="00022D65">
              <w:rPr>
                <w:rFonts w:ascii="Times New Roman" w:hAnsi="Times New Roman" w:cs="Times New Roman"/>
                <w:sz w:val="20"/>
              </w:rPr>
              <w:t>Air cargo and ground equipment — Vocabulary</w:t>
            </w:r>
            <w:r w:rsidRPr="00022D65">
              <w:rPr>
                <w:rFonts w:ascii="Times New Roman" w:hAnsi="Times New Roman" w:cs="Times New Roman"/>
                <w:sz w:val="20"/>
              </w:rPr>
              <w:t>’</w:t>
            </w:r>
          </w:p>
        </w:tc>
        <w:tc>
          <w:tcPr>
            <w:tcW w:w="3435" w:type="dxa"/>
          </w:tcPr>
          <w:p w:rsidR="00D33DEF" w:rsidRPr="00022D65" w:rsidRDefault="00D33DEF"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IS 17096 : 2019/</w:t>
            </w:r>
            <w:r w:rsidR="00AE644C" w:rsidRPr="00022D65">
              <w:rPr>
                <w:rFonts w:ascii="Times New Roman" w:eastAsia="Calibri" w:hAnsi="Times New Roman" w:cs="Times New Roman"/>
                <w:sz w:val="20"/>
              </w:rPr>
              <w:t xml:space="preserve">ISO 10254 </w:t>
            </w:r>
            <w:r w:rsidRPr="00022D65">
              <w:rPr>
                <w:rFonts w:ascii="Times New Roman" w:eastAsia="Calibri" w:hAnsi="Times New Roman" w:cs="Times New Roman"/>
                <w:sz w:val="20"/>
              </w:rPr>
              <w:t xml:space="preserve"> 2016</w:t>
            </w:r>
          </w:p>
          <w:p w:rsidR="008A1C09" w:rsidRPr="00022D65" w:rsidRDefault="00050FA6" w:rsidP="00022D65">
            <w:pPr>
              <w:spacing w:line="20" w:lineRule="atLeast"/>
              <w:jc w:val="both"/>
              <w:rPr>
                <w:rFonts w:ascii="Times New Roman" w:eastAsia="Calibri" w:hAnsi="Times New Roman" w:cs="Times New Roman"/>
                <w:sz w:val="20"/>
              </w:rPr>
            </w:pPr>
            <w:r w:rsidRPr="00022D65">
              <w:rPr>
                <w:rFonts w:ascii="Times New Roman" w:eastAsia="Calibri" w:hAnsi="Times New Roman" w:cs="Times New Roman"/>
                <w:sz w:val="20"/>
              </w:rPr>
              <w:t>‘</w:t>
            </w:r>
            <w:r w:rsidR="00D33DEF" w:rsidRPr="00022D65">
              <w:rPr>
                <w:rFonts w:ascii="Times New Roman" w:eastAsia="Calibri" w:hAnsi="Times New Roman" w:cs="Times New Roman"/>
                <w:sz w:val="20"/>
              </w:rPr>
              <w:t>Air Cargo and Ground Equipment —</w:t>
            </w:r>
            <w:r w:rsidR="00BA4796" w:rsidRPr="00022D65">
              <w:rPr>
                <w:rFonts w:ascii="Times New Roman" w:eastAsia="Calibri" w:hAnsi="Times New Roman" w:cs="Times New Roman"/>
                <w:sz w:val="20"/>
              </w:rPr>
              <w:t xml:space="preserve"> </w:t>
            </w:r>
            <w:r w:rsidR="00D33DEF" w:rsidRPr="00022D65">
              <w:rPr>
                <w:rFonts w:ascii="Times New Roman" w:eastAsia="Calibri" w:hAnsi="Times New Roman" w:cs="Times New Roman"/>
                <w:sz w:val="20"/>
              </w:rPr>
              <w:t>Vocabulary</w:t>
            </w:r>
            <w:r w:rsidRPr="00022D65">
              <w:rPr>
                <w:rFonts w:ascii="Times New Roman" w:eastAsia="Calibri" w:hAnsi="Times New Roman" w:cs="Times New Roman"/>
                <w:sz w:val="20"/>
              </w:rPr>
              <w:t>’</w:t>
            </w:r>
            <w:r w:rsidR="00D33DEF" w:rsidRPr="00022D65">
              <w:rPr>
                <w:rFonts w:ascii="Times New Roman" w:eastAsia="Calibri" w:hAnsi="Times New Roman" w:cs="Times New Roman"/>
                <w:sz w:val="20"/>
              </w:rPr>
              <w:t xml:space="preserve"> </w:t>
            </w:r>
          </w:p>
        </w:tc>
        <w:tc>
          <w:tcPr>
            <w:tcW w:w="2520" w:type="dxa"/>
          </w:tcPr>
          <w:p w:rsidR="008A1C09" w:rsidRPr="00022D65" w:rsidRDefault="00050FA6" w:rsidP="00022D65">
            <w:pPr>
              <w:spacing w:line="20" w:lineRule="atLeast"/>
              <w:jc w:val="both"/>
              <w:rPr>
                <w:rFonts w:ascii="Times New Roman" w:hAnsi="Times New Roman" w:cs="Times New Roman"/>
                <w:color w:val="212529"/>
                <w:sz w:val="20"/>
              </w:rPr>
            </w:pPr>
            <w:r w:rsidRPr="00022D65">
              <w:rPr>
                <w:rFonts w:ascii="Times New Roman" w:eastAsia="Calibri" w:hAnsi="Times New Roman" w:cs="Times New Roman"/>
                <w:sz w:val="20"/>
              </w:rPr>
              <w:t xml:space="preserve">Identical under dual numbering </w:t>
            </w:r>
          </w:p>
        </w:tc>
      </w:tr>
    </w:tbl>
    <w:p w:rsidR="00893C2B" w:rsidRPr="00022D65" w:rsidRDefault="00893C2B" w:rsidP="00022D65">
      <w:pPr>
        <w:spacing w:after="0" w:line="20" w:lineRule="atLeast"/>
        <w:jc w:val="both"/>
        <w:rPr>
          <w:rFonts w:ascii="Times New Roman" w:hAnsi="Times New Roman" w:cs="Times New Roman"/>
          <w:sz w:val="20"/>
          <w:highlight w:val="cyan"/>
        </w:rPr>
      </w:pPr>
    </w:p>
    <w:p w:rsidR="004E6A64" w:rsidRPr="00022D65" w:rsidRDefault="00893C2B" w:rsidP="00022D65">
      <w:pPr>
        <w:spacing w:after="0" w:line="20" w:lineRule="atLeast"/>
        <w:jc w:val="both"/>
        <w:rPr>
          <w:rFonts w:ascii="Times New Roman" w:hAnsi="Times New Roman" w:cs="Times New Roman"/>
          <w:sz w:val="20"/>
        </w:rPr>
      </w:pPr>
      <w:r w:rsidRPr="00022D65">
        <w:rPr>
          <w:rFonts w:ascii="Times New Roman" w:hAnsi="Times New Roman" w:cs="Times New Roman"/>
          <w:sz w:val="20"/>
        </w:rPr>
        <w:t>The technical committee has reviewed the provisions of f</w:t>
      </w:r>
      <w:r w:rsidR="001B5A3E" w:rsidRPr="00022D65">
        <w:rPr>
          <w:rFonts w:ascii="Times New Roman" w:hAnsi="Times New Roman" w:cs="Times New Roman"/>
          <w:sz w:val="20"/>
        </w:rPr>
        <w:t>ollowing International Standard</w:t>
      </w:r>
      <w:r w:rsidRPr="00022D65">
        <w:rPr>
          <w:rFonts w:ascii="Times New Roman" w:hAnsi="Times New Roman" w:cs="Times New Roman"/>
          <w:sz w:val="20"/>
        </w:rPr>
        <w:t xml:space="preserve"> referred in this adopted standa</w:t>
      </w:r>
      <w:r w:rsidR="001B5A3E" w:rsidRPr="00022D65">
        <w:rPr>
          <w:rFonts w:ascii="Times New Roman" w:hAnsi="Times New Roman" w:cs="Times New Roman"/>
          <w:sz w:val="20"/>
        </w:rPr>
        <w:t>rd and has decided that it is</w:t>
      </w:r>
      <w:r w:rsidRPr="00022D65">
        <w:rPr>
          <w:rFonts w:ascii="Times New Roman" w:hAnsi="Times New Roman" w:cs="Times New Roman"/>
          <w:sz w:val="20"/>
        </w:rPr>
        <w:t xml:space="preserve"> acceptable for use in conjunction with this standard:</w:t>
      </w:r>
    </w:p>
    <w:p w:rsidR="00621C3F" w:rsidRPr="00022D65" w:rsidRDefault="00621C3F" w:rsidP="00022D65">
      <w:pPr>
        <w:spacing w:after="0" w:line="20" w:lineRule="atLeast"/>
        <w:jc w:val="both"/>
        <w:rPr>
          <w:rFonts w:ascii="Times New Roman" w:hAnsi="Times New Roman" w:cs="Times New Roman"/>
          <w:sz w:val="20"/>
        </w:rPr>
      </w:pPr>
    </w:p>
    <w:tbl>
      <w:tblPr>
        <w:tblStyle w:val="TableGrid"/>
        <w:tblW w:w="0" w:type="auto"/>
        <w:tblInd w:w="-5" w:type="dxa"/>
        <w:tblLook w:val="04A0" w:firstRow="1" w:lastRow="0" w:firstColumn="1" w:lastColumn="0" w:noHBand="0" w:noVBand="1"/>
      </w:tblPr>
      <w:tblGrid>
        <w:gridCol w:w="4230"/>
        <w:gridCol w:w="5040"/>
      </w:tblGrid>
      <w:tr w:rsidR="004E6A64" w:rsidRPr="00022D65" w:rsidTr="006C011E">
        <w:tc>
          <w:tcPr>
            <w:tcW w:w="4230" w:type="dxa"/>
          </w:tcPr>
          <w:p w:rsidR="004E6A64" w:rsidRPr="00022D65" w:rsidRDefault="004E6A64" w:rsidP="00022D65">
            <w:pPr>
              <w:spacing w:line="20" w:lineRule="atLeast"/>
              <w:jc w:val="center"/>
              <w:rPr>
                <w:rFonts w:ascii="Times New Roman" w:hAnsi="Times New Roman" w:cs="Times New Roman"/>
                <w:i/>
                <w:iCs/>
                <w:sz w:val="20"/>
              </w:rPr>
            </w:pPr>
            <w:r w:rsidRPr="00022D65">
              <w:rPr>
                <w:rFonts w:ascii="Times New Roman" w:hAnsi="Times New Roman" w:cs="Times New Roman"/>
                <w:i/>
                <w:iCs/>
                <w:sz w:val="20"/>
              </w:rPr>
              <w:t>International Standard</w:t>
            </w:r>
            <w:r w:rsidR="001B5A3E" w:rsidRPr="00022D65">
              <w:rPr>
                <w:rFonts w:ascii="Times New Roman" w:hAnsi="Times New Roman" w:cs="Times New Roman"/>
                <w:i/>
                <w:iCs/>
                <w:sz w:val="20"/>
              </w:rPr>
              <w:t>/ Other Publication</w:t>
            </w:r>
          </w:p>
        </w:tc>
        <w:tc>
          <w:tcPr>
            <w:tcW w:w="5040" w:type="dxa"/>
          </w:tcPr>
          <w:p w:rsidR="004E6A64" w:rsidRPr="00022D65" w:rsidRDefault="004E6A64" w:rsidP="00022D65">
            <w:pPr>
              <w:spacing w:line="20" w:lineRule="atLeast"/>
              <w:jc w:val="center"/>
              <w:rPr>
                <w:rFonts w:ascii="Times New Roman" w:hAnsi="Times New Roman" w:cs="Times New Roman"/>
                <w:i/>
                <w:iCs/>
                <w:sz w:val="20"/>
              </w:rPr>
            </w:pPr>
            <w:r w:rsidRPr="00022D65">
              <w:rPr>
                <w:rFonts w:ascii="Times New Roman" w:hAnsi="Times New Roman" w:cs="Times New Roman"/>
                <w:i/>
                <w:iCs/>
                <w:sz w:val="20"/>
              </w:rPr>
              <w:t>Title</w:t>
            </w:r>
          </w:p>
        </w:tc>
      </w:tr>
      <w:tr w:rsidR="00CD3920" w:rsidRPr="00022D65" w:rsidTr="006C011E">
        <w:tc>
          <w:tcPr>
            <w:tcW w:w="4230" w:type="dxa"/>
          </w:tcPr>
          <w:p w:rsidR="00CD3920" w:rsidRPr="00022D65" w:rsidRDefault="00CD3920" w:rsidP="006C011E">
            <w:pPr>
              <w:spacing w:line="20" w:lineRule="atLeast"/>
              <w:jc w:val="center"/>
              <w:rPr>
                <w:rFonts w:ascii="Times New Roman" w:hAnsi="Times New Roman" w:cs="Times New Roman"/>
                <w:sz w:val="20"/>
              </w:rPr>
            </w:pPr>
            <w:r w:rsidRPr="00022D65">
              <w:rPr>
                <w:rFonts w:ascii="Times New Roman" w:hAnsi="Times New Roman" w:cs="Times New Roman"/>
                <w:sz w:val="20"/>
              </w:rPr>
              <w:t>IEC 60417</w:t>
            </w:r>
            <w:r w:rsidR="00445F8B">
              <w:rPr>
                <w:rFonts w:ascii="Times New Roman" w:hAnsi="Times New Roman" w:cs="Times New Roman"/>
                <w:sz w:val="20"/>
              </w:rPr>
              <w:t>: 2024</w:t>
            </w:r>
            <w:bookmarkStart w:id="0" w:name="_GoBack"/>
            <w:bookmarkEnd w:id="0"/>
          </w:p>
        </w:tc>
        <w:tc>
          <w:tcPr>
            <w:tcW w:w="5040" w:type="dxa"/>
          </w:tcPr>
          <w:p w:rsidR="00CD3920" w:rsidRPr="00022D65" w:rsidRDefault="00CD3920" w:rsidP="006C011E">
            <w:pPr>
              <w:spacing w:line="20" w:lineRule="atLeast"/>
              <w:jc w:val="center"/>
              <w:rPr>
                <w:rFonts w:ascii="Times New Roman" w:hAnsi="Times New Roman" w:cs="Times New Roman"/>
                <w:sz w:val="20"/>
              </w:rPr>
            </w:pPr>
            <w:r w:rsidRPr="00022D65">
              <w:rPr>
                <w:rFonts w:ascii="Times New Roman" w:hAnsi="Times New Roman" w:cs="Times New Roman"/>
                <w:sz w:val="20"/>
              </w:rPr>
              <w:t>Graphical symbols for use on equipment</w:t>
            </w:r>
          </w:p>
          <w:p w:rsidR="00621C3F" w:rsidRPr="00022D65" w:rsidRDefault="00621C3F" w:rsidP="006C011E">
            <w:pPr>
              <w:spacing w:line="20" w:lineRule="atLeast"/>
              <w:jc w:val="center"/>
              <w:rPr>
                <w:rFonts w:ascii="Times New Roman" w:eastAsia="Calibri" w:hAnsi="Times New Roman" w:cs="Times New Roman"/>
                <w:sz w:val="20"/>
              </w:rPr>
            </w:pPr>
          </w:p>
        </w:tc>
      </w:tr>
    </w:tbl>
    <w:p w:rsidR="004E6A64" w:rsidRPr="00022D65" w:rsidRDefault="004E6A64" w:rsidP="00022D65">
      <w:pPr>
        <w:spacing w:after="0" w:line="20" w:lineRule="atLeast"/>
        <w:jc w:val="both"/>
        <w:rPr>
          <w:rFonts w:ascii="Times New Roman" w:hAnsi="Times New Roman" w:cs="Times New Roman"/>
          <w:sz w:val="20"/>
        </w:rPr>
      </w:pPr>
    </w:p>
    <w:p w:rsidR="00893C2B" w:rsidRPr="00022D65" w:rsidRDefault="00893C2B" w:rsidP="00022D65">
      <w:pPr>
        <w:tabs>
          <w:tab w:val="left" w:pos="945"/>
        </w:tabs>
        <w:spacing w:after="0" w:line="20" w:lineRule="atLeast"/>
        <w:jc w:val="both"/>
        <w:rPr>
          <w:rFonts w:ascii="Times New Roman" w:hAnsi="Times New Roman" w:cs="Times New Roman"/>
          <w:sz w:val="20"/>
        </w:rPr>
      </w:pPr>
      <w:r w:rsidRPr="00022D65">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893C2B" w:rsidRPr="00022D65" w:rsidRDefault="00893C2B" w:rsidP="00022D65">
      <w:pPr>
        <w:tabs>
          <w:tab w:val="left" w:pos="945"/>
        </w:tabs>
        <w:spacing w:after="0" w:line="20" w:lineRule="atLeast"/>
        <w:jc w:val="both"/>
        <w:rPr>
          <w:rFonts w:ascii="Times New Roman" w:hAnsi="Times New Roman" w:cs="Times New Roman"/>
          <w:sz w:val="20"/>
        </w:rPr>
      </w:pPr>
    </w:p>
    <w:sectPr w:rsidR="00893C2B" w:rsidRPr="00022D65" w:rsidSect="008B4369">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DD" w:rsidRDefault="003238DD" w:rsidP="008F1864">
      <w:pPr>
        <w:spacing w:after="0" w:line="240" w:lineRule="auto"/>
      </w:pPr>
      <w:r>
        <w:separator/>
      </w:r>
    </w:p>
  </w:endnote>
  <w:endnote w:type="continuationSeparator" w:id="0">
    <w:p w:rsidR="003238DD" w:rsidRDefault="003238DD" w:rsidP="008F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Kokila">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DD" w:rsidRDefault="003238DD" w:rsidP="008F1864">
      <w:pPr>
        <w:spacing w:after="0" w:line="240" w:lineRule="auto"/>
      </w:pPr>
      <w:r>
        <w:separator/>
      </w:r>
    </w:p>
  </w:footnote>
  <w:footnote w:type="continuationSeparator" w:id="0">
    <w:p w:rsidR="003238DD" w:rsidRDefault="003238DD" w:rsidP="008F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3F" w:rsidRPr="00022D65" w:rsidRDefault="00626614" w:rsidP="0030793F">
    <w:pPr>
      <w:pStyle w:val="Header"/>
      <w:rPr>
        <w:rFonts w:ascii="Times New Roman" w:hAnsi="Times New Roman" w:cs="Times New Roman"/>
        <w:b/>
        <w:bCs/>
        <w:sz w:val="20"/>
        <w:szCs w:val="24"/>
        <w:lang w:val="en-US"/>
      </w:rPr>
    </w:pPr>
    <w:r>
      <w:rPr>
        <w:rFonts w:ascii="Times New Roman" w:hAnsi="Times New Roman" w:cs="Times New Roman"/>
        <w:b/>
        <w:bCs/>
        <w:sz w:val="20"/>
        <w:szCs w:val="24"/>
        <w:lang w:val="en-US"/>
      </w:rPr>
      <w:tab/>
    </w:r>
    <w:r>
      <w:rPr>
        <w:rFonts w:ascii="Times New Roman" w:hAnsi="Times New Roman" w:cs="Times New Roman"/>
        <w:b/>
        <w:bCs/>
        <w:sz w:val="20"/>
        <w:szCs w:val="24"/>
        <w:lang w:val="en-US"/>
      </w:rPr>
      <w:tab/>
    </w:r>
    <w:r w:rsidR="0030793F" w:rsidRPr="00022D65">
      <w:rPr>
        <w:rFonts w:ascii="Times New Roman" w:hAnsi="Times New Roman" w:cs="Times New Roman"/>
        <w:b/>
        <w:bCs/>
        <w:sz w:val="20"/>
        <w:szCs w:val="24"/>
        <w:lang w:val="en-US"/>
      </w:rPr>
      <w:t xml:space="preserve">Doc: TED 14 (21356) </w:t>
    </w:r>
    <w:r w:rsidR="00022D65">
      <w:rPr>
        <w:rFonts w:ascii="Times New Roman" w:hAnsi="Times New Roman" w:cs="Times New Roman"/>
        <w:b/>
        <w:bCs/>
        <w:sz w:val="20"/>
        <w:szCs w:val="24"/>
        <w:lang w:val="en-US"/>
      </w:rPr>
      <w:t>F</w:t>
    </w:r>
  </w:p>
  <w:p w:rsidR="0030793F" w:rsidRPr="00022D65" w:rsidRDefault="00626614" w:rsidP="00626614">
    <w:pPr>
      <w:spacing w:after="0"/>
      <w:ind w:left="5760"/>
      <w:rPr>
        <w:rFonts w:ascii="Times New Roman" w:hAnsi="Times New Roman"/>
        <w:b/>
        <w:bCs/>
        <w:sz w:val="20"/>
        <w:szCs w:val="24"/>
        <w:lang w:val="en-US"/>
      </w:rPr>
    </w:pPr>
    <w:r>
      <w:rPr>
        <w:rFonts w:ascii="Times New Roman" w:hAnsi="Times New Roman"/>
        <w:b/>
        <w:bCs/>
        <w:sz w:val="20"/>
        <w:szCs w:val="24"/>
        <w:lang w:val="en-US"/>
      </w:rPr>
      <w:t xml:space="preserve">            </w:t>
    </w:r>
    <w:r w:rsidR="00022D65">
      <w:rPr>
        <w:rFonts w:ascii="Times New Roman" w:hAnsi="Times New Roman"/>
        <w:b/>
        <w:bCs/>
        <w:sz w:val="20"/>
        <w:szCs w:val="24"/>
        <w:lang w:val="en-US"/>
      </w:rPr>
      <w:t>IS 12678</w:t>
    </w:r>
    <w:r w:rsidR="00A21D4A" w:rsidRPr="00022D65">
      <w:rPr>
        <w:rFonts w:ascii="Times New Roman" w:hAnsi="Times New Roman"/>
        <w:b/>
        <w:bCs/>
        <w:sz w:val="20"/>
        <w:szCs w:val="24"/>
        <w:lang w:val="en-US"/>
      </w:rPr>
      <w:t xml:space="preserve">: XXXX/ </w:t>
    </w:r>
    <w:r w:rsidR="0030793F" w:rsidRPr="00022D65">
      <w:rPr>
        <w:rFonts w:ascii="Times New Roman" w:hAnsi="Times New Roman" w:cs="Times New Roman"/>
        <w:b/>
        <w:bCs/>
        <w:sz w:val="20"/>
        <w:szCs w:val="24"/>
      </w:rPr>
      <w:t>ISO 11532: 2018</w:t>
    </w:r>
  </w:p>
  <w:p w:rsidR="0030793F" w:rsidRPr="00022D65" w:rsidRDefault="0030793F">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98" w:rsidRPr="00022D65" w:rsidRDefault="002F0609" w:rsidP="00CD3E98">
    <w:pPr>
      <w:pStyle w:val="Header"/>
      <w:jc w:val="right"/>
      <w:rPr>
        <w:rFonts w:ascii="Times New Roman" w:hAnsi="Times New Roman" w:cs="Times New Roman"/>
        <w:b/>
        <w:bCs/>
        <w:sz w:val="20"/>
        <w:szCs w:val="24"/>
        <w:lang w:val="en-US"/>
      </w:rPr>
    </w:pPr>
    <w:r w:rsidRPr="00022D65">
      <w:rPr>
        <w:rFonts w:ascii="Times New Roman" w:hAnsi="Times New Roman" w:cs="Times New Roman"/>
        <w:b/>
        <w:bCs/>
        <w:sz w:val="20"/>
        <w:szCs w:val="24"/>
        <w:lang w:val="en-US"/>
      </w:rPr>
      <w:t>Doc: TED 14</w:t>
    </w:r>
    <w:r w:rsidR="007D0B58" w:rsidRPr="00022D65">
      <w:rPr>
        <w:rFonts w:ascii="Times New Roman" w:hAnsi="Times New Roman" w:cs="Times New Roman"/>
        <w:b/>
        <w:bCs/>
        <w:sz w:val="20"/>
        <w:szCs w:val="24"/>
        <w:lang w:val="en-US"/>
      </w:rPr>
      <w:t xml:space="preserve"> (</w:t>
    </w:r>
    <w:r w:rsidR="001529C8" w:rsidRPr="00022D65">
      <w:rPr>
        <w:rFonts w:ascii="Times New Roman" w:hAnsi="Times New Roman" w:cs="Times New Roman"/>
        <w:b/>
        <w:bCs/>
        <w:sz w:val="20"/>
        <w:szCs w:val="24"/>
        <w:lang w:val="en-US"/>
      </w:rPr>
      <w:t>21356</w:t>
    </w:r>
    <w:r w:rsidR="007D0B58" w:rsidRPr="00022D65">
      <w:rPr>
        <w:rFonts w:ascii="Times New Roman" w:hAnsi="Times New Roman" w:cs="Times New Roman"/>
        <w:b/>
        <w:bCs/>
        <w:sz w:val="20"/>
        <w:szCs w:val="24"/>
        <w:lang w:val="en-US"/>
      </w:rPr>
      <w:t xml:space="preserve">) </w:t>
    </w:r>
    <w:r w:rsidR="00022D65">
      <w:rPr>
        <w:rFonts w:ascii="Times New Roman" w:hAnsi="Times New Roman" w:cs="Times New Roman"/>
        <w:b/>
        <w:bCs/>
        <w:sz w:val="20"/>
        <w:szCs w:val="24"/>
        <w:lang w:val="en-US"/>
      </w:rPr>
      <w:t>F</w:t>
    </w:r>
  </w:p>
  <w:p w:rsidR="00A42466" w:rsidRDefault="00E93CC5" w:rsidP="00911C7C">
    <w:pPr>
      <w:spacing w:after="0"/>
      <w:jc w:val="right"/>
      <w:rPr>
        <w:rFonts w:ascii="Times New Roman" w:hAnsi="Times New Roman" w:cs="Times New Roman"/>
        <w:b/>
        <w:bCs/>
        <w:sz w:val="20"/>
        <w:szCs w:val="24"/>
      </w:rPr>
    </w:pPr>
    <w:r w:rsidRPr="00022D65">
      <w:rPr>
        <w:rFonts w:ascii="Times New Roman" w:hAnsi="Times New Roman"/>
        <w:b/>
        <w:bCs/>
        <w:sz w:val="20"/>
        <w:szCs w:val="24"/>
        <w:lang w:val="en-US"/>
      </w:rPr>
      <w:t>IS 12678</w:t>
    </w:r>
    <w:r w:rsidR="00011D7E" w:rsidRPr="00022D65">
      <w:rPr>
        <w:rFonts w:ascii="Times New Roman" w:hAnsi="Times New Roman"/>
        <w:b/>
        <w:bCs/>
        <w:sz w:val="20"/>
        <w:szCs w:val="24"/>
        <w:lang w:val="en-US"/>
      </w:rPr>
      <w:t xml:space="preserve">: </w:t>
    </w:r>
    <w:r w:rsidR="004E5DC6" w:rsidRPr="00022D65">
      <w:rPr>
        <w:rFonts w:ascii="Times New Roman" w:hAnsi="Times New Roman"/>
        <w:b/>
        <w:bCs/>
        <w:sz w:val="20"/>
        <w:szCs w:val="24"/>
        <w:lang w:val="en-US"/>
      </w:rPr>
      <w:t xml:space="preserve">XXXX/ </w:t>
    </w:r>
    <w:r w:rsidR="00CE2B0A" w:rsidRPr="00022D65">
      <w:rPr>
        <w:rFonts w:ascii="Times New Roman" w:hAnsi="Times New Roman" w:cs="Times New Roman"/>
        <w:b/>
        <w:bCs/>
        <w:sz w:val="20"/>
        <w:szCs w:val="24"/>
      </w:rPr>
      <w:t>ISO 11532:</w:t>
    </w:r>
    <w:r w:rsidR="00144412" w:rsidRPr="00022D65">
      <w:rPr>
        <w:rFonts w:ascii="Times New Roman" w:hAnsi="Times New Roman" w:cs="Times New Roman"/>
        <w:b/>
        <w:bCs/>
        <w:sz w:val="20"/>
        <w:szCs w:val="24"/>
      </w:rPr>
      <w:t xml:space="preserve"> </w:t>
    </w:r>
    <w:r w:rsidR="00CE2B0A" w:rsidRPr="00022D65">
      <w:rPr>
        <w:rFonts w:ascii="Times New Roman" w:hAnsi="Times New Roman" w:cs="Times New Roman"/>
        <w:b/>
        <w:bCs/>
        <w:sz w:val="20"/>
        <w:szCs w:val="24"/>
      </w:rPr>
      <w:t>2018</w:t>
    </w:r>
  </w:p>
  <w:p w:rsidR="00022D65" w:rsidRPr="00022D65" w:rsidRDefault="00022D65" w:rsidP="00911C7C">
    <w:pPr>
      <w:spacing w:after="0"/>
      <w:jc w:val="right"/>
      <w:rPr>
        <w:rFonts w:ascii="Times New Roman" w:hAnsi="Times New Roman"/>
        <w:b/>
        <w:bCs/>
        <w:sz w:val="2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12EB"/>
    <w:multiLevelType w:val="hybridMultilevel"/>
    <w:tmpl w:val="FCF29A1E"/>
    <w:lvl w:ilvl="0" w:tplc="3AC64FD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96576"/>
    <w:multiLevelType w:val="hybridMultilevel"/>
    <w:tmpl w:val="80CEF96A"/>
    <w:lvl w:ilvl="0" w:tplc="3D184864">
      <w:start w:val="1"/>
      <w:numFmt w:val="lowerLetter"/>
      <w:lvlText w:val="%1)"/>
      <w:lvlJc w:val="left"/>
      <w:pPr>
        <w:tabs>
          <w:tab w:val="num" w:pos="720"/>
        </w:tabs>
        <w:ind w:left="72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307B94"/>
    <w:multiLevelType w:val="hybridMultilevel"/>
    <w:tmpl w:val="87984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471D9"/>
    <w:multiLevelType w:val="hybridMultilevel"/>
    <w:tmpl w:val="E2B03140"/>
    <w:lvl w:ilvl="0" w:tplc="3AC64FD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C609E3"/>
    <w:multiLevelType w:val="hybridMultilevel"/>
    <w:tmpl w:val="0358AB78"/>
    <w:lvl w:ilvl="0" w:tplc="04090017">
      <w:start w:val="1"/>
      <w:numFmt w:val="lowerLetter"/>
      <w:lvlText w:val="%1)"/>
      <w:lvlJc w:val="left"/>
      <w:pPr>
        <w:tabs>
          <w:tab w:val="num" w:pos="600"/>
        </w:tabs>
        <w:ind w:left="600" w:hanging="60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5">
    <w:nsid w:val="3C526167"/>
    <w:multiLevelType w:val="hybridMultilevel"/>
    <w:tmpl w:val="D556C3A2"/>
    <w:lvl w:ilvl="0" w:tplc="3AC64FD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1100B"/>
    <w:multiLevelType w:val="multilevel"/>
    <w:tmpl w:val="368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25E92"/>
    <w:multiLevelType w:val="hybridMultilevel"/>
    <w:tmpl w:val="B8E84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87320"/>
    <w:multiLevelType w:val="hybridMultilevel"/>
    <w:tmpl w:val="E962EF82"/>
    <w:lvl w:ilvl="0" w:tplc="8A50CA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77589"/>
    <w:multiLevelType w:val="hybridMultilevel"/>
    <w:tmpl w:val="D7C2D066"/>
    <w:lvl w:ilvl="0" w:tplc="6DF2392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9"/>
  </w:num>
  <w:num w:numId="6">
    <w:abstractNumId w:val="0"/>
  </w:num>
  <w:num w:numId="7">
    <w:abstractNumId w:val="2"/>
  </w:num>
  <w:num w:numId="8">
    <w:abstractNumId w:val="6"/>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64"/>
    <w:rsid w:val="000048C3"/>
    <w:rsid w:val="00005024"/>
    <w:rsid w:val="00011D7E"/>
    <w:rsid w:val="00012938"/>
    <w:rsid w:val="000134E6"/>
    <w:rsid w:val="00013B28"/>
    <w:rsid w:val="00016CAE"/>
    <w:rsid w:val="00020DE5"/>
    <w:rsid w:val="00022D65"/>
    <w:rsid w:val="00023268"/>
    <w:rsid w:val="000238EE"/>
    <w:rsid w:val="00030836"/>
    <w:rsid w:val="00032406"/>
    <w:rsid w:val="00035492"/>
    <w:rsid w:val="00035EAD"/>
    <w:rsid w:val="000361A4"/>
    <w:rsid w:val="00037144"/>
    <w:rsid w:val="000374F0"/>
    <w:rsid w:val="00037C8C"/>
    <w:rsid w:val="00040C9D"/>
    <w:rsid w:val="00045498"/>
    <w:rsid w:val="00046890"/>
    <w:rsid w:val="00050FA6"/>
    <w:rsid w:val="00053D75"/>
    <w:rsid w:val="00055A38"/>
    <w:rsid w:val="000613B3"/>
    <w:rsid w:val="0006420D"/>
    <w:rsid w:val="0007156C"/>
    <w:rsid w:val="000748B6"/>
    <w:rsid w:val="000762AE"/>
    <w:rsid w:val="00086F16"/>
    <w:rsid w:val="00090373"/>
    <w:rsid w:val="0009394F"/>
    <w:rsid w:val="0009461E"/>
    <w:rsid w:val="000A3515"/>
    <w:rsid w:val="000A39BB"/>
    <w:rsid w:val="000A50C0"/>
    <w:rsid w:val="000C70E8"/>
    <w:rsid w:val="000D1A03"/>
    <w:rsid w:val="000D2316"/>
    <w:rsid w:val="000D2CE2"/>
    <w:rsid w:val="000E4710"/>
    <w:rsid w:val="000F3D8C"/>
    <w:rsid w:val="000F6B55"/>
    <w:rsid w:val="000F7064"/>
    <w:rsid w:val="00100379"/>
    <w:rsid w:val="0010657F"/>
    <w:rsid w:val="00120F59"/>
    <w:rsid w:val="00126FF4"/>
    <w:rsid w:val="00137901"/>
    <w:rsid w:val="00141E5B"/>
    <w:rsid w:val="00143D04"/>
    <w:rsid w:val="00144412"/>
    <w:rsid w:val="00144DB7"/>
    <w:rsid w:val="001529C8"/>
    <w:rsid w:val="00155DF9"/>
    <w:rsid w:val="00160337"/>
    <w:rsid w:val="0016509B"/>
    <w:rsid w:val="001677C9"/>
    <w:rsid w:val="001750EC"/>
    <w:rsid w:val="00183541"/>
    <w:rsid w:val="00192E6B"/>
    <w:rsid w:val="0019397F"/>
    <w:rsid w:val="00194796"/>
    <w:rsid w:val="00195292"/>
    <w:rsid w:val="00195720"/>
    <w:rsid w:val="0019614F"/>
    <w:rsid w:val="00197BB5"/>
    <w:rsid w:val="001A3A54"/>
    <w:rsid w:val="001A4484"/>
    <w:rsid w:val="001A44E6"/>
    <w:rsid w:val="001A79FD"/>
    <w:rsid w:val="001B1878"/>
    <w:rsid w:val="001B5A3E"/>
    <w:rsid w:val="001C729F"/>
    <w:rsid w:val="001D4166"/>
    <w:rsid w:val="001E35E6"/>
    <w:rsid w:val="001E365B"/>
    <w:rsid w:val="001E4981"/>
    <w:rsid w:val="001F359E"/>
    <w:rsid w:val="002012B4"/>
    <w:rsid w:val="002042DD"/>
    <w:rsid w:val="00204F07"/>
    <w:rsid w:val="00205CBD"/>
    <w:rsid w:val="0020669C"/>
    <w:rsid w:val="00206EEB"/>
    <w:rsid w:val="0021200E"/>
    <w:rsid w:val="00212E93"/>
    <w:rsid w:val="00224B5E"/>
    <w:rsid w:val="00230EB7"/>
    <w:rsid w:val="00231740"/>
    <w:rsid w:val="00235DB8"/>
    <w:rsid w:val="00240800"/>
    <w:rsid w:val="002431EB"/>
    <w:rsid w:val="002543AC"/>
    <w:rsid w:val="00255D30"/>
    <w:rsid w:val="0025625D"/>
    <w:rsid w:val="00260F0C"/>
    <w:rsid w:val="00261948"/>
    <w:rsid w:val="002715C6"/>
    <w:rsid w:val="00271DFD"/>
    <w:rsid w:val="00276BC9"/>
    <w:rsid w:val="00281419"/>
    <w:rsid w:val="00286F2F"/>
    <w:rsid w:val="00287572"/>
    <w:rsid w:val="00292DCB"/>
    <w:rsid w:val="00294A6F"/>
    <w:rsid w:val="002975CF"/>
    <w:rsid w:val="002A3801"/>
    <w:rsid w:val="002A6627"/>
    <w:rsid w:val="002B4C3C"/>
    <w:rsid w:val="002B679E"/>
    <w:rsid w:val="002D1619"/>
    <w:rsid w:val="002D2228"/>
    <w:rsid w:val="002D2626"/>
    <w:rsid w:val="002E08AC"/>
    <w:rsid w:val="002E3F6B"/>
    <w:rsid w:val="002E49E4"/>
    <w:rsid w:val="002E731D"/>
    <w:rsid w:val="002F0609"/>
    <w:rsid w:val="002F0D43"/>
    <w:rsid w:val="0030793F"/>
    <w:rsid w:val="00310256"/>
    <w:rsid w:val="003138C7"/>
    <w:rsid w:val="003157D5"/>
    <w:rsid w:val="00317C2D"/>
    <w:rsid w:val="003238DD"/>
    <w:rsid w:val="003240FD"/>
    <w:rsid w:val="00326093"/>
    <w:rsid w:val="00331B78"/>
    <w:rsid w:val="00334051"/>
    <w:rsid w:val="00335664"/>
    <w:rsid w:val="0034547F"/>
    <w:rsid w:val="00346055"/>
    <w:rsid w:val="00347680"/>
    <w:rsid w:val="0035034B"/>
    <w:rsid w:val="003504F9"/>
    <w:rsid w:val="003527A5"/>
    <w:rsid w:val="0036277D"/>
    <w:rsid w:val="00363F53"/>
    <w:rsid w:val="00365FEA"/>
    <w:rsid w:val="00366EB8"/>
    <w:rsid w:val="003826A1"/>
    <w:rsid w:val="00386647"/>
    <w:rsid w:val="003929A3"/>
    <w:rsid w:val="00394A27"/>
    <w:rsid w:val="00395ADB"/>
    <w:rsid w:val="00396B4E"/>
    <w:rsid w:val="003A503C"/>
    <w:rsid w:val="003A6D14"/>
    <w:rsid w:val="003B5762"/>
    <w:rsid w:val="003C061F"/>
    <w:rsid w:val="003C287D"/>
    <w:rsid w:val="003C3E92"/>
    <w:rsid w:val="003C7B54"/>
    <w:rsid w:val="003E7228"/>
    <w:rsid w:val="00400077"/>
    <w:rsid w:val="00402041"/>
    <w:rsid w:val="00403542"/>
    <w:rsid w:val="004045C3"/>
    <w:rsid w:val="00410FB7"/>
    <w:rsid w:val="00413077"/>
    <w:rsid w:val="00420E1A"/>
    <w:rsid w:val="004231F6"/>
    <w:rsid w:val="00430C63"/>
    <w:rsid w:val="004337DD"/>
    <w:rsid w:val="00441AE0"/>
    <w:rsid w:val="00441E96"/>
    <w:rsid w:val="004424FA"/>
    <w:rsid w:val="004427A2"/>
    <w:rsid w:val="004438FE"/>
    <w:rsid w:val="00445F8B"/>
    <w:rsid w:val="004518A9"/>
    <w:rsid w:val="00457D25"/>
    <w:rsid w:val="00470DB5"/>
    <w:rsid w:val="004724EB"/>
    <w:rsid w:val="00473525"/>
    <w:rsid w:val="004744D3"/>
    <w:rsid w:val="00474E7C"/>
    <w:rsid w:val="00475E8B"/>
    <w:rsid w:val="00484157"/>
    <w:rsid w:val="00484FCD"/>
    <w:rsid w:val="00485BDC"/>
    <w:rsid w:val="00485F05"/>
    <w:rsid w:val="004912AA"/>
    <w:rsid w:val="00492BD4"/>
    <w:rsid w:val="00492C53"/>
    <w:rsid w:val="00494A92"/>
    <w:rsid w:val="004957D8"/>
    <w:rsid w:val="00497625"/>
    <w:rsid w:val="004A74D6"/>
    <w:rsid w:val="004B1372"/>
    <w:rsid w:val="004C17F9"/>
    <w:rsid w:val="004C2D71"/>
    <w:rsid w:val="004D2935"/>
    <w:rsid w:val="004D2E23"/>
    <w:rsid w:val="004D37AF"/>
    <w:rsid w:val="004D472A"/>
    <w:rsid w:val="004D774D"/>
    <w:rsid w:val="004E00C8"/>
    <w:rsid w:val="004E4011"/>
    <w:rsid w:val="004E5C67"/>
    <w:rsid w:val="004E5DC6"/>
    <w:rsid w:val="004E6A64"/>
    <w:rsid w:val="004F1154"/>
    <w:rsid w:val="004F465C"/>
    <w:rsid w:val="0050205F"/>
    <w:rsid w:val="0050592E"/>
    <w:rsid w:val="0050789F"/>
    <w:rsid w:val="00507AFB"/>
    <w:rsid w:val="0051076A"/>
    <w:rsid w:val="005107A3"/>
    <w:rsid w:val="005145E2"/>
    <w:rsid w:val="005260DC"/>
    <w:rsid w:val="005348C9"/>
    <w:rsid w:val="00537249"/>
    <w:rsid w:val="00540030"/>
    <w:rsid w:val="0054005C"/>
    <w:rsid w:val="0054295A"/>
    <w:rsid w:val="00543B7A"/>
    <w:rsid w:val="005455D1"/>
    <w:rsid w:val="00547CE6"/>
    <w:rsid w:val="005518C5"/>
    <w:rsid w:val="00556B0F"/>
    <w:rsid w:val="00562C04"/>
    <w:rsid w:val="0056373A"/>
    <w:rsid w:val="0056424A"/>
    <w:rsid w:val="00564A50"/>
    <w:rsid w:val="005769C3"/>
    <w:rsid w:val="00581CD8"/>
    <w:rsid w:val="00583BC7"/>
    <w:rsid w:val="00587AF7"/>
    <w:rsid w:val="005A3458"/>
    <w:rsid w:val="005A5180"/>
    <w:rsid w:val="005A7232"/>
    <w:rsid w:val="005A7BF9"/>
    <w:rsid w:val="005B0681"/>
    <w:rsid w:val="005B1CA5"/>
    <w:rsid w:val="005B21B7"/>
    <w:rsid w:val="005B2DA2"/>
    <w:rsid w:val="005B5664"/>
    <w:rsid w:val="005C32E6"/>
    <w:rsid w:val="005C7548"/>
    <w:rsid w:val="005D18A6"/>
    <w:rsid w:val="005E1A88"/>
    <w:rsid w:val="005F6DDC"/>
    <w:rsid w:val="006006D3"/>
    <w:rsid w:val="00602E44"/>
    <w:rsid w:val="006049B5"/>
    <w:rsid w:val="00615C22"/>
    <w:rsid w:val="00617B56"/>
    <w:rsid w:val="00621C3F"/>
    <w:rsid w:val="00626614"/>
    <w:rsid w:val="00632788"/>
    <w:rsid w:val="00632939"/>
    <w:rsid w:val="00634FE6"/>
    <w:rsid w:val="00635795"/>
    <w:rsid w:val="00641BC1"/>
    <w:rsid w:val="006438CC"/>
    <w:rsid w:val="00653CBE"/>
    <w:rsid w:val="00653F78"/>
    <w:rsid w:val="006646AB"/>
    <w:rsid w:val="006647E8"/>
    <w:rsid w:val="00664ED1"/>
    <w:rsid w:val="006715F8"/>
    <w:rsid w:val="00672233"/>
    <w:rsid w:val="00672376"/>
    <w:rsid w:val="006728F3"/>
    <w:rsid w:val="00674602"/>
    <w:rsid w:val="00681C2C"/>
    <w:rsid w:val="006825BE"/>
    <w:rsid w:val="00682E03"/>
    <w:rsid w:val="00683042"/>
    <w:rsid w:val="00683100"/>
    <w:rsid w:val="00690D37"/>
    <w:rsid w:val="006925CC"/>
    <w:rsid w:val="006958BB"/>
    <w:rsid w:val="00695F54"/>
    <w:rsid w:val="006A0952"/>
    <w:rsid w:val="006A18AE"/>
    <w:rsid w:val="006A3511"/>
    <w:rsid w:val="006A6647"/>
    <w:rsid w:val="006B29AE"/>
    <w:rsid w:val="006B4E83"/>
    <w:rsid w:val="006C011E"/>
    <w:rsid w:val="006D2780"/>
    <w:rsid w:val="006D5B2A"/>
    <w:rsid w:val="006D6DA3"/>
    <w:rsid w:val="006D71B6"/>
    <w:rsid w:val="006D7DCD"/>
    <w:rsid w:val="006E2751"/>
    <w:rsid w:val="006E6E84"/>
    <w:rsid w:val="006E721D"/>
    <w:rsid w:val="006F057E"/>
    <w:rsid w:val="006F69C0"/>
    <w:rsid w:val="006F7965"/>
    <w:rsid w:val="00716C65"/>
    <w:rsid w:val="00730C87"/>
    <w:rsid w:val="00732D51"/>
    <w:rsid w:val="0073500F"/>
    <w:rsid w:val="0074616C"/>
    <w:rsid w:val="00753111"/>
    <w:rsid w:val="00760A42"/>
    <w:rsid w:val="0076627A"/>
    <w:rsid w:val="00771B15"/>
    <w:rsid w:val="00784111"/>
    <w:rsid w:val="007970BA"/>
    <w:rsid w:val="007A0A1D"/>
    <w:rsid w:val="007A41F6"/>
    <w:rsid w:val="007A6475"/>
    <w:rsid w:val="007C18BE"/>
    <w:rsid w:val="007C1EC6"/>
    <w:rsid w:val="007C4556"/>
    <w:rsid w:val="007D0B58"/>
    <w:rsid w:val="007D0E83"/>
    <w:rsid w:val="007D2BFF"/>
    <w:rsid w:val="007D4190"/>
    <w:rsid w:val="007D6331"/>
    <w:rsid w:val="007E115D"/>
    <w:rsid w:val="007E734F"/>
    <w:rsid w:val="007F1BD5"/>
    <w:rsid w:val="007F7D45"/>
    <w:rsid w:val="008003C3"/>
    <w:rsid w:val="00800DD4"/>
    <w:rsid w:val="00805201"/>
    <w:rsid w:val="00805C8A"/>
    <w:rsid w:val="00810BA5"/>
    <w:rsid w:val="00813007"/>
    <w:rsid w:val="008141EE"/>
    <w:rsid w:val="00814F55"/>
    <w:rsid w:val="00816042"/>
    <w:rsid w:val="00823AC0"/>
    <w:rsid w:val="00825AB2"/>
    <w:rsid w:val="00833657"/>
    <w:rsid w:val="00835199"/>
    <w:rsid w:val="00836DDC"/>
    <w:rsid w:val="00842A89"/>
    <w:rsid w:val="008443FF"/>
    <w:rsid w:val="00845759"/>
    <w:rsid w:val="00853DCB"/>
    <w:rsid w:val="00855406"/>
    <w:rsid w:val="00861E1F"/>
    <w:rsid w:val="00880CFD"/>
    <w:rsid w:val="008821FD"/>
    <w:rsid w:val="00893C2B"/>
    <w:rsid w:val="00893CD2"/>
    <w:rsid w:val="0089661B"/>
    <w:rsid w:val="008A1C09"/>
    <w:rsid w:val="008A2369"/>
    <w:rsid w:val="008A6868"/>
    <w:rsid w:val="008B4369"/>
    <w:rsid w:val="008B5BD0"/>
    <w:rsid w:val="008C1CB9"/>
    <w:rsid w:val="008C423F"/>
    <w:rsid w:val="008C7EA8"/>
    <w:rsid w:val="008D06ED"/>
    <w:rsid w:val="008D19BA"/>
    <w:rsid w:val="008D5BC0"/>
    <w:rsid w:val="008D5C6F"/>
    <w:rsid w:val="008D5F95"/>
    <w:rsid w:val="008E5FAD"/>
    <w:rsid w:val="008F06DB"/>
    <w:rsid w:val="008F11B5"/>
    <w:rsid w:val="008F1864"/>
    <w:rsid w:val="008F44A3"/>
    <w:rsid w:val="008F7A5B"/>
    <w:rsid w:val="008F7D3A"/>
    <w:rsid w:val="0090035E"/>
    <w:rsid w:val="00900AC6"/>
    <w:rsid w:val="009117E2"/>
    <w:rsid w:val="00911C7C"/>
    <w:rsid w:val="00915A31"/>
    <w:rsid w:val="00921D8E"/>
    <w:rsid w:val="0093056F"/>
    <w:rsid w:val="00934FB6"/>
    <w:rsid w:val="00935682"/>
    <w:rsid w:val="009358E6"/>
    <w:rsid w:val="0094004D"/>
    <w:rsid w:val="009400AC"/>
    <w:rsid w:val="0094197D"/>
    <w:rsid w:val="00944613"/>
    <w:rsid w:val="009565C4"/>
    <w:rsid w:val="00956776"/>
    <w:rsid w:val="00961009"/>
    <w:rsid w:val="0097478A"/>
    <w:rsid w:val="009751BD"/>
    <w:rsid w:val="009821E7"/>
    <w:rsid w:val="00986AB8"/>
    <w:rsid w:val="00990CCC"/>
    <w:rsid w:val="00994106"/>
    <w:rsid w:val="00994309"/>
    <w:rsid w:val="009950CF"/>
    <w:rsid w:val="00997CE3"/>
    <w:rsid w:val="009A0608"/>
    <w:rsid w:val="009A0C93"/>
    <w:rsid w:val="009A1403"/>
    <w:rsid w:val="009A3603"/>
    <w:rsid w:val="009A7AD6"/>
    <w:rsid w:val="009C6409"/>
    <w:rsid w:val="009D1440"/>
    <w:rsid w:val="009D298D"/>
    <w:rsid w:val="009E4F89"/>
    <w:rsid w:val="009F306B"/>
    <w:rsid w:val="009F4B56"/>
    <w:rsid w:val="009F6FBE"/>
    <w:rsid w:val="009F72B6"/>
    <w:rsid w:val="00A02AAD"/>
    <w:rsid w:val="00A032B7"/>
    <w:rsid w:val="00A06DD4"/>
    <w:rsid w:val="00A21D4A"/>
    <w:rsid w:val="00A242FA"/>
    <w:rsid w:val="00A25DF9"/>
    <w:rsid w:val="00A26178"/>
    <w:rsid w:val="00A3006F"/>
    <w:rsid w:val="00A41B06"/>
    <w:rsid w:val="00A42466"/>
    <w:rsid w:val="00A5343B"/>
    <w:rsid w:val="00A551C3"/>
    <w:rsid w:val="00A625EF"/>
    <w:rsid w:val="00A63DC2"/>
    <w:rsid w:val="00A773D9"/>
    <w:rsid w:val="00A77AF4"/>
    <w:rsid w:val="00A82BE7"/>
    <w:rsid w:val="00A83492"/>
    <w:rsid w:val="00A85A9B"/>
    <w:rsid w:val="00A91F0F"/>
    <w:rsid w:val="00AA0442"/>
    <w:rsid w:val="00AA09AA"/>
    <w:rsid w:val="00AA1C02"/>
    <w:rsid w:val="00AB0EBA"/>
    <w:rsid w:val="00AB0F39"/>
    <w:rsid w:val="00AB254D"/>
    <w:rsid w:val="00AB6025"/>
    <w:rsid w:val="00AB62A0"/>
    <w:rsid w:val="00AB73C1"/>
    <w:rsid w:val="00AC0DF6"/>
    <w:rsid w:val="00AD0EDF"/>
    <w:rsid w:val="00AD1ACC"/>
    <w:rsid w:val="00AD34F7"/>
    <w:rsid w:val="00AD78BD"/>
    <w:rsid w:val="00AE644C"/>
    <w:rsid w:val="00AF4AAD"/>
    <w:rsid w:val="00B0094A"/>
    <w:rsid w:val="00B04B8C"/>
    <w:rsid w:val="00B11CC7"/>
    <w:rsid w:val="00B20472"/>
    <w:rsid w:val="00B20FC5"/>
    <w:rsid w:val="00B2161C"/>
    <w:rsid w:val="00B36381"/>
    <w:rsid w:val="00B413C8"/>
    <w:rsid w:val="00B43D70"/>
    <w:rsid w:val="00B505B2"/>
    <w:rsid w:val="00B55896"/>
    <w:rsid w:val="00B5614D"/>
    <w:rsid w:val="00B60FFF"/>
    <w:rsid w:val="00B7384D"/>
    <w:rsid w:val="00B74F59"/>
    <w:rsid w:val="00B830ED"/>
    <w:rsid w:val="00BA4796"/>
    <w:rsid w:val="00BB6660"/>
    <w:rsid w:val="00BC010A"/>
    <w:rsid w:val="00BC6AC0"/>
    <w:rsid w:val="00BD0F51"/>
    <w:rsid w:val="00BD4F4C"/>
    <w:rsid w:val="00BD6E23"/>
    <w:rsid w:val="00BE2AF0"/>
    <w:rsid w:val="00BE3CD4"/>
    <w:rsid w:val="00BE4DD7"/>
    <w:rsid w:val="00BE7167"/>
    <w:rsid w:val="00BF645F"/>
    <w:rsid w:val="00C02897"/>
    <w:rsid w:val="00C07AAF"/>
    <w:rsid w:val="00C11E90"/>
    <w:rsid w:val="00C11FAD"/>
    <w:rsid w:val="00C15127"/>
    <w:rsid w:val="00C15319"/>
    <w:rsid w:val="00C20223"/>
    <w:rsid w:val="00C24AEE"/>
    <w:rsid w:val="00C25F53"/>
    <w:rsid w:val="00C316D6"/>
    <w:rsid w:val="00C32585"/>
    <w:rsid w:val="00C4683C"/>
    <w:rsid w:val="00C50A45"/>
    <w:rsid w:val="00C71A06"/>
    <w:rsid w:val="00C808AE"/>
    <w:rsid w:val="00C80F85"/>
    <w:rsid w:val="00C84137"/>
    <w:rsid w:val="00CB28AB"/>
    <w:rsid w:val="00CB7B4B"/>
    <w:rsid w:val="00CC4D24"/>
    <w:rsid w:val="00CC548A"/>
    <w:rsid w:val="00CD3920"/>
    <w:rsid w:val="00CE0B04"/>
    <w:rsid w:val="00CE2B0A"/>
    <w:rsid w:val="00CE5354"/>
    <w:rsid w:val="00CE5D78"/>
    <w:rsid w:val="00CE6681"/>
    <w:rsid w:val="00CE6A4E"/>
    <w:rsid w:val="00CF34FC"/>
    <w:rsid w:val="00CF58A2"/>
    <w:rsid w:val="00D0012D"/>
    <w:rsid w:val="00D061FD"/>
    <w:rsid w:val="00D11933"/>
    <w:rsid w:val="00D1594D"/>
    <w:rsid w:val="00D16BE8"/>
    <w:rsid w:val="00D17360"/>
    <w:rsid w:val="00D26014"/>
    <w:rsid w:val="00D33DEF"/>
    <w:rsid w:val="00D34681"/>
    <w:rsid w:val="00D36AAF"/>
    <w:rsid w:val="00D37A9C"/>
    <w:rsid w:val="00D53102"/>
    <w:rsid w:val="00D619C8"/>
    <w:rsid w:val="00D678E0"/>
    <w:rsid w:val="00D70F35"/>
    <w:rsid w:val="00D82C31"/>
    <w:rsid w:val="00D9043E"/>
    <w:rsid w:val="00D951ED"/>
    <w:rsid w:val="00D969C8"/>
    <w:rsid w:val="00DB3B50"/>
    <w:rsid w:val="00DB4A64"/>
    <w:rsid w:val="00DB7E3E"/>
    <w:rsid w:val="00DD356B"/>
    <w:rsid w:val="00DE1FBF"/>
    <w:rsid w:val="00DF04D6"/>
    <w:rsid w:val="00DF52D3"/>
    <w:rsid w:val="00E012D0"/>
    <w:rsid w:val="00E02948"/>
    <w:rsid w:val="00E02AF2"/>
    <w:rsid w:val="00E03712"/>
    <w:rsid w:val="00E048B9"/>
    <w:rsid w:val="00E058D2"/>
    <w:rsid w:val="00E1257B"/>
    <w:rsid w:val="00E1320E"/>
    <w:rsid w:val="00E161DB"/>
    <w:rsid w:val="00E20CAC"/>
    <w:rsid w:val="00E26109"/>
    <w:rsid w:val="00E32F36"/>
    <w:rsid w:val="00E33D57"/>
    <w:rsid w:val="00E46B1C"/>
    <w:rsid w:val="00E55148"/>
    <w:rsid w:val="00E66CCF"/>
    <w:rsid w:val="00E73D15"/>
    <w:rsid w:val="00E73E1A"/>
    <w:rsid w:val="00E77162"/>
    <w:rsid w:val="00E90C56"/>
    <w:rsid w:val="00E93CC5"/>
    <w:rsid w:val="00E95617"/>
    <w:rsid w:val="00EA1C1A"/>
    <w:rsid w:val="00EA2F8C"/>
    <w:rsid w:val="00EB5AE1"/>
    <w:rsid w:val="00EB6667"/>
    <w:rsid w:val="00EB7428"/>
    <w:rsid w:val="00EC4CF5"/>
    <w:rsid w:val="00ED1B55"/>
    <w:rsid w:val="00ED2943"/>
    <w:rsid w:val="00ED4AA7"/>
    <w:rsid w:val="00ED50D0"/>
    <w:rsid w:val="00ED7FA0"/>
    <w:rsid w:val="00EE1DB2"/>
    <w:rsid w:val="00EE6DA5"/>
    <w:rsid w:val="00EF2E65"/>
    <w:rsid w:val="00EF3279"/>
    <w:rsid w:val="00EF5859"/>
    <w:rsid w:val="00F1197C"/>
    <w:rsid w:val="00F2027B"/>
    <w:rsid w:val="00F234F2"/>
    <w:rsid w:val="00F318C0"/>
    <w:rsid w:val="00F40517"/>
    <w:rsid w:val="00F40E50"/>
    <w:rsid w:val="00F61537"/>
    <w:rsid w:val="00F62474"/>
    <w:rsid w:val="00F64599"/>
    <w:rsid w:val="00F6765E"/>
    <w:rsid w:val="00F90546"/>
    <w:rsid w:val="00F919D2"/>
    <w:rsid w:val="00FA7797"/>
    <w:rsid w:val="00FB0E5B"/>
    <w:rsid w:val="00FB1D93"/>
    <w:rsid w:val="00FB6FD7"/>
    <w:rsid w:val="00FC195F"/>
    <w:rsid w:val="00FC3A72"/>
    <w:rsid w:val="00FC403B"/>
    <w:rsid w:val="00FD053F"/>
    <w:rsid w:val="00FD68B9"/>
    <w:rsid w:val="00FE1A95"/>
    <w:rsid w:val="00FE4021"/>
    <w:rsid w:val="00FE70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FC1B39-3E9B-4497-8380-EDFAC0D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38"/>
    <w:rPr>
      <w:lang w:val="en-IN"/>
    </w:rPr>
  </w:style>
  <w:style w:type="paragraph" w:styleId="Heading1">
    <w:name w:val="heading 1"/>
    <w:basedOn w:val="Normal"/>
    <w:link w:val="Heading1Char"/>
    <w:uiPriority w:val="9"/>
    <w:qFormat/>
    <w:rsid w:val="000A50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semiHidden/>
    <w:unhideWhenUsed/>
    <w:qFormat/>
    <w:rsid w:val="00B561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864"/>
    <w:pPr>
      <w:spacing w:after="0" w:line="240" w:lineRule="auto"/>
    </w:pPr>
  </w:style>
  <w:style w:type="table" w:styleId="TableGrid">
    <w:name w:val="Table Grid"/>
    <w:basedOn w:val="TableNormal"/>
    <w:uiPriority w:val="39"/>
    <w:qFormat/>
    <w:rsid w:val="008F1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F1864"/>
    <w:rPr>
      <w:color w:val="0000FF"/>
      <w:u w:val="single"/>
    </w:rPr>
  </w:style>
  <w:style w:type="paragraph" w:styleId="Header">
    <w:name w:val="header"/>
    <w:basedOn w:val="Normal"/>
    <w:link w:val="HeaderChar"/>
    <w:uiPriority w:val="99"/>
    <w:unhideWhenUsed/>
    <w:rsid w:val="008F1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64"/>
    <w:rPr>
      <w:lang w:val="en-IN"/>
    </w:rPr>
  </w:style>
  <w:style w:type="paragraph" w:customStyle="1" w:styleId="Pa15">
    <w:name w:val="Pa15"/>
    <w:basedOn w:val="Normal"/>
    <w:next w:val="Normal"/>
    <w:uiPriority w:val="99"/>
    <w:rsid w:val="008F1864"/>
    <w:pPr>
      <w:autoSpaceDE w:val="0"/>
      <w:autoSpaceDN w:val="0"/>
      <w:adjustRightInd w:val="0"/>
      <w:spacing w:after="0" w:line="261" w:lineRule="atLeast"/>
    </w:pPr>
    <w:rPr>
      <w:rFonts w:ascii="Cambria" w:hAnsi="Cambria"/>
      <w:sz w:val="24"/>
      <w:szCs w:val="24"/>
      <w:lang w:val="en-US"/>
    </w:rPr>
  </w:style>
  <w:style w:type="paragraph" w:styleId="Footer">
    <w:name w:val="footer"/>
    <w:basedOn w:val="Normal"/>
    <w:link w:val="FooterChar"/>
    <w:uiPriority w:val="99"/>
    <w:unhideWhenUsed/>
    <w:rsid w:val="008F1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864"/>
    <w:rPr>
      <w:lang w:val="en-IN"/>
    </w:rPr>
  </w:style>
  <w:style w:type="paragraph" w:customStyle="1" w:styleId="Default">
    <w:name w:val="Default"/>
    <w:rsid w:val="008F1864"/>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8F1864"/>
    <w:pPr>
      <w:spacing w:line="361" w:lineRule="atLeast"/>
    </w:pPr>
    <w:rPr>
      <w:rFonts w:cstheme="minorBidi"/>
      <w:color w:val="auto"/>
    </w:rPr>
  </w:style>
  <w:style w:type="character" w:customStyle="1" w:styleId="A9">
    <w:name w:val="A9"/>
    <w:uiPriority w:val="99"/>
    <w:rsid w:val="004045C3"/>
    <w:rPr>
      <w:rFonts w:cs="Cambria"/>
      <w:color w:val="000000"/>
      <w:sz w:val="17"/>
      <w:szCs w:val="17"/>
    </w:rPr>
  </w:style>
  <w:style w:type="paragraph" w:customStyle="1" w:styleId="Pa18">
    <w:name w:val="Pa18"/>
    <w:basedOn w:val="Default"/>
    <w:next w:val="Default"/>
    <w:uiPriority w:val="99"/>
    <w:rsid w:val="004045C3"/>
    <w:pPr>
      <w:spacing w:line="221" w:lineRule="atLeast"/>
    </w:pPr>
    <w:rPr>
      <w:rFonts w:cstheme="minorBidi"/>
      <w:color w:val="auto"/>
    </w:rPr>
  </w:style>
  <w:style w:type="paragraph" w:customStyle="1" w:styleId="Pa19">
    <w:name w:val="Pa19"/>
    <w:basedOn w:val="Default"/>
    <w:next w:val="Default"/>
    <w:uiPriority w:val="99"/>
    <w:rsid w:val="004045C3"/>
    <w:pPr>
      <w:spacing w:line="201" w:lineRule="atLeast"/>
    </w:pPr>
    <w:rPr>
      <w:rFonts w:cstheme="minorBidi"/>
      <w:color w:val="auto"/>
    </w:rPr>
  </w:style>
  <w:style w:type="paragraph" w:styleId="ListParagraph">
    <w:name w:val="List Paragraph"/>
    <w:basedOn w:val="Normal"/>
    <w:uiPriority w:val="34"/>
    <w:qFormat/>
    <w:rsid w:val="004045C3"/>
    <w:pPr>
      <w:ind w:left="720"/>
      <w:contextualSpacing/>
    </w:pPr>
  </w:style>
  <w:style w:type="paragraph" w:styleId="HTMLPreformatted">
    <w:name w:val="HTML Preformatted"/>
    <w:basedOn w:val="Normal"/>
    <w:link w:val="HTMLPreformattedChar"/>
    <w:uiPriority w:val="99"/>
    <w:unhideWhenUsed/>
    <w:rsid w:val="003B5762"/>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rsid w:val="003B5762"/>
    <w:rPr>
      <w:rFonts w:ascii="Consolas" w:hAnsi="Consolas"/>
      <w:sz w:val="20"/>
      <w:szCs w:val="18"/>
      <w:lang w:val="en-IN"/>
    </w:rPr>
  </w:style>
  <w:style w:type="character" w:styleId="CommentReference">
    <w:name w:val="annotation reference"/>
    <w:basedOn w:val="DefaultParagraphFont"/>
    <w:uiPriority w:val="99"/>
    <w:semiHidden/>
    <w:unhideWhenUsed/>
    <w:rsid w:val="003B5762"/>
    <w:rPr>
      <w:sz w:val="16"/>
      <w:szCs w:val="16"/>
    </w:rPr>
  </w:style>
  <w:style w:type="paragraph" w:styleId="CommentText">
    <w:name w:val="annotation text"/>
    <w:basedOn w:val="Normal"/>
    <w:link w:val="CommentTextChar"/>
    <w:uiPriority w:val="99"/>
    <w:semiHidden/>
    <w:unhideWhenUsed/>
    <w:rsid w:val="003B5762"/>
    <w:pPr>
      <w:spacing w:line="240" w:lineRule="auto"/>
    </w:pPr>
    <w:rPr>
      <w:sz w:val="20"/>
      <w:szCs w:val="18"/>
    </w:rPr>
  </w:style>
  <w:style w:type="character" w:customStyle="1" w:styleId="CommentTextChar">
    <w:name w:val="Comment Text Char"/>
    <w:basedOn w:val="DefaultParagraphFont"/>
    <w:link w:val="CommentText"/>
    <w:uiPriority w:val="99"/>
    <w:semiHidden/>
    <w:rsid w:val="003B5762"/>
    <w:rPr>
      <w:sz w:val="20"/>
      <w:szCs w:val="18"/>
      <w:lang w:val="en-IN"/>
    </w:rPr>
  </w:style>
  <w:style w:type="paragraph" w:styleId="BalloonText">
    <w:name w:val="Balloon Text"/>
    <w:basedOn w:val="Normal"/>
    <w:link w:val="BalloonTextChar"/>
    <w:uiPriority w:val="99"/>
    <w:semiHidden/>
    <w:unhideWhenUsed/>
    <w:rsid w:val="003B576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B5762"/>
    <w:rPr>
      <w:rFonts w:ascii="Segoe UI" w:hAnsi="Segoe UI" w:cs="Mangal"/>
      <w:sz w:val="18"/>
      <w:szCs w:val="16"/>
      <w:lang w:val="en-IN"/>
    </w:rPr>
  </w:style>
  <w:style w:type="character" w:customStyle="1" w:styleId="markedcontent">
    <w:name w:val="markedcontent"/>
    <w:basedOn w:val="DefaultParagraphFont"/>
    <w:rsid w:val="00AD1ACC"/>
  </w:style>
  <w:style w:type="character" w:customStyle="1" w:styleId="y2iqfc">
    <w:name w:val="y2iqfc"/>
    <w:basedOn w:val="DefaultParagraphFont"/>
    <w:rsid w:val="00B20FC5"/>
  </w:style>
  <w:style w:type="character" w:customStyle="1" w:styleId="sts-std-title">
    <w:name w:val="sts-std-title"/>
    <w:basedOn w:val="DefaultParagraphFont"/>
    <w:rsid w:val="00230EB7"/>
  </w:style>
  <w:style w:type="character" w:customStyle="1" w:styleId="Heading1Char">
    <w:name w:val="Heading 1 Char"/>
    <w:basedOn w:val="DefaultParagraphFont"/>
    <w:link w:val="Heading1"/>
    <w:uiPriority w:val="9"/>
    <w:rsid w:val="000A50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683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BodyText">
    <w:name w:val="Body Text"/>
    <w:basedOn w:val="Normal"/>
    <w:link w:val="BodyTextChar"/>
    <w:uiPriority w:val="1"/>
    <w:qFormat/>
    <w:rsid w:val="009C6409"/>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9C6409"/>
    <w:rPr>
      <w:rFonts w:ascii="Times New Roman" w:eastAsia="Times New Roman" w:hAnsi="Times New Roman" w:cs="Times New Roman"/>
      <w:sz w:val="24"/>
      <w:szCs w:val="24"/>
      <w:lang w:bidi="ar-SA"/>
    </w:rPr>
  </w:style>
  <w:style w:type="character" w:customStyle="1" w:styleId="PlainTextChar">
    <w:name w:val="Plain Text Char"/>
    <w:aliases w:val="Char Char"/>
    <w:basedOn w:val="DefaultParagraphFont"/>
    <w:link w:val="PlainText"/>
    <w:locked/>
    <w:rsid w:val="009C6409"/>
    <w:rPr>
      <w:rFonts w:ascii="Courier New" w:eastAsia="Times New Roman" w:hAnsi="Courier New" w:cs="Times New Roman"/>
      <w:sz w:val="20"/>
    </w:rPr>
  </w:style>
  <w:style w:type="paragraph" w:styleId="PlainText">
    <w:name w:val="Plain Text"/>
    <w:aliases w:val="Char"/>
    <w:basedOn w:val="Normal"/>
    <w:link w:val="PlainTextChar"/>
    <w:unhideWhenUsed/>
    <w:rsid w:val="009C6409"/>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9C6409"/>
    <w:rPr>
      <w:rFonts w:ascii="Consolas" w:hAnsi="Consolas"/>
      <w:sz w:val="21"/>
      <w:szCs w:val="19"/>
      <w:lang w:val="en-IN"/>
    </w:rPr>
  </w:style>
  <w:style w:type="character" w:customStyle="1" w:styleId="Heading4Char">
    <w:name w:val="Heading 4 Char"/>
    <w:basedOn w:val="DefaultParagraphFont"/>
    <w:link w:val="Heading4"/>
    <w:uiPriority w:val="9"/>
    <w:semiHidden/>
    <w:rsid w:val="00B5614D"/>
    <w:rPr>
      <w:rFonts w:asciiTheme="majorHAnsi" w:eastAsiaTheme="majorEastAsia" w:hAnsiTheme="majorHAnsi" w:cstheme="majorBidi"/>
      <w:i/>
      <w:iCs/>
      <w:color w:val="2E74B5" w:themeColor="accent1" w:themeShade="BF"/>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308">
      <w:bodyDiv w:val="1"/>
      <w:marLeft w:val="0"/>
      <w:marRight w:val="0"/>
      <w:marTop w:val="0"/>
      <w:marBottom w:val="0"/>
      <w:divBdr>
        <w:top w:val="none" w:sz="0" w:space="0" w:color="auto"/>
        <w:left w:val="none" w:sz="0" w:space="0" w:color="auto"/>
        <w:bottom w:val="none" w:sz="0" w:space="0" w:color="auto"/>
        <w:right w:val="none" w:sz="0" w:space="0" w:color="auto"/>
      </w:divBdr>
    </w:div>
    <w:div w:id="312685349">
      <w:bodyDiv w:val="1"/>
      <w:marLeft w:val="0"/>
      <w:marRight w:val="0"/>
      <w:marTop w:val="0"/>
      <w:marBottom w:val="0"/>
      <w:divBdr>
        <w:top w:val="none" w:sz="0" w:space="0" w:color="auto"/>
        <w:left w:val="none" w:sz="0" w:space="0" w:color="auto"/>
        <w:bottom w:val="none" w:sz="0" w:space="0" w:color="auto"/>
        <w:right w:val="none" w:sz="0" w:space="0" w:color="auto"/>
      </w:divBdr>
      <w:divsChild>
        <w:div w:id="887958845">
          <w:marLeft w:val="0"/>
          <w:marRight w:val="0"/>
          <w:marTop w:val="150"/>
          <w:marBottom w:val="150"/>
          <w:divBdr>
            <w:top w:val="none" w:sz="0" w:space="0" w:color="auto"/>
            <w:left w:val="none" w:sz="0" w:space="0" w:color="auto"/>
            <w:bottom w:val="none" w:sz="0" w:space="0" w:color="auto"/>
            <w:right w:val="none" w:sz="0" w:space="0" w:color="auto"/>
          </w:divBdr>
        </w:div>
        <w:div w:id="216088080">
          <w:marLeft w:val="0"/>
          <w:marRight w:val="0"/>
          <w:marTop w:val="150"/>
          <w:marBottom w:val="150"/>
          <w:divBdr>
            <w:top w:val="none" w:sz="0" w:space="0" w:color="auto"/>
            <w:left w:val="none" w:sz="0" w:space="0" w:color="auto"/>
            <w:bottom w:val="none" w:sz="0" w:space="0" w:color="auto"/>
            <w:right w:val="none" w:sz="0" w:space="0" w:color="auto"/>
          </w:divBdr>
        </w:div>
        <w:div w:id="139659149">
          <w:marLeft w:val="0"/>
          <w:marRight w:val="0"/>
          <w:marTop w:val="150"/>
          <w:marBottom w:val="150"/>
          <w:divBdr>
            <w:top w:val="none" w:sz="0" w:space="0" w:color="auto"/>
            <w:left w:val="none" w:sz="0" w:space="0" w:color="auto"/>
            <w:bottom w:val="none" w:sz="0" w:space="0" w:color="auto"/>
            <w:right w:val="none" w:sz="0" w:space="0" w:color="auto"/>
          </w:divBdr>
        </w:div>
        <w:div w:id="1147555353">
          <w:marLeft w:val="0"/>
          <w:marRight w:val="0"/>
          <w:marTop w:val="150"/>
          <w:marBottom w:val="150"/>
          <w:divBdr>
            <w:top w:val="none" w:sz="0" w:space="0" w:color="auto"/>
            <w:left w:val="none" w:sz="0" w:space="0" w:color="auto"/>
            <w:bottom w:val="none" w:sz="0" w:space="0" w:color="auto"/>
            <w:right w:val="none" w:sz="0" w:space="0" w:color="auto"/>
          </w:divBdr>
        </w:div>
        <w:div w:id="817962400">
          <w:marLeft w:val="0"/>
          <w:marRight w:val="0"/>
          <w:marTop w:val="150"/>
          <w:marBottom w:val="150"/>
          <w:divBdr>
            <w:top w:val="none" w:sz="0" w:space="0" w:color="auto"/>
            <w:left w:val="none" w:sz="0" w:space="0" w:color="auto"/>
            <w:bottom w:val="none" w:sz="0" w:space="0" w:color="auto"/>
            <w:right w:val="none" w:sz="0" w:space="0" w:color="auto"/>
          </w:divBdr>
        </w:div>
      </w:divsChild>
    </w:div>
    <w:div w:id="887373953">
      <w:bodyDiv w:val="1"/>
      <w:marLeft w:val="0"/>
      <w:marRight w:val="0"/>
      <w:marTop w:val="0"/>
      <w:marBottom w:val="0"/>
      <w:divBdr>
        <w:top w:val="none" w:sz="0" w:space="0" w:color="auto"/>
        <w:left w:val="none" w:sz="0" w:space="0" w:color="auto"/>
        <w:bottom w:val="none" w:sz="0" w:space="0" w:color="auto"/>
        <w:right w:val="none" w:sz="0" w:space="0" w:color="auto"/>
      </w:divBdr>
    </w:div>
    <w:div w:id="1093939542">
      <w:bodyDiv w:val="1"/>
      <w:marLeft w:val="0"/>
      <w:marRight w:val="0"/>
      <w:marTop w:val="0"/>
      <w:marBottom w:val="0"/>
      <w:divBdr>
        <w:top w:val="none" w:sz="0" w:space="0" w:color="auto"/>
        <w:left w:val="none" w:sz="0" w:space="0" w:color="auto"/>
        <w:bottom w:val="none" w:sz="0" w:space="0" w:color="auto"/>
        <w:right w:val="none" w:sz="0" w:space="0" w:color="auto"/>
      </w:divBdr>
    </w:div>
    <w:div w:id="1264142512">
      <w:bodyDiv w:val="1"/>
      <w:marLeft w:val="0"/>
      <w:marRight w:val="0"/>
      <w:marTop w:val="0"/>
      <w:marBottom w:val="0"/>
      <w:divBdr>
        <w:top w:val="none" w:sz="0" w:space="0" w:color="auto"/>
        <w:left w:val="none" w:sz="0" w:space="0" w:color="auto"/>
        <w:bottom w:val="none" w:sz="0" w:space="0" w:color="auto"/>
        <w:right w:val="none" w:sz="0" w:space="0" w:color="auto"/>
      </w:divBdr>
    </w:div>
    <w:div w:id="1377970419">
      <w:bodyDiv w:val="1"/>
      <w:marLeft w:val="0"/>
      <w:marRight w:val="0"/>
      <w:marTop w:val="0"/>
      <w:marBottom w:val="0"/>
      <w:divBdr>
        <w:top w:val="none" w:sz="0" w:space="0" w:color="auto"/>
        <w:left w:val="none" w:sz="0" w:space="0" w:color="auto"/>
        <w:bottom w:val="none" w:sz="0" w:space="0" w:color="auto"/>
        <w:right w:val="none" w:sz="0" w:space="0" w:color="auto"/>
      </w:divBdr>
    </w:div>
    <w:div w:id="1462187831">
      <w:bodyDiv w:val="1"/>
      <w:marLeft w:val="0"/>
      <w:marRight w:val="0"/>
      <w:marTop w:val="0"/>
      <w:marBottom w:val="0"/>
      <w:divBdr>
        <w:top w:val="none" w:sz="0" w:space="0" w:color="auto"/>
        <w:left w:val="none" w:sz="0" w:space="0" w:color="auto"/>
        <w:bottom w:val="none" w:sz="0" w:space="0" w:color="auto"/>
        <w:right w:val="none" w:sz="0" w:space="0" w:color="auto"/>
      </w:divBdr>
    </w:div>
    <w:div w:id="1628900259">
      <w:bodyDiv w:val="1"/>
      <w:marLeft w:val="0"/>
      <w:marRight w:val="0"/>
      <w:marTop w:val="0"/>
      <w:marBottom w:val="0"/>
      <w:divBdr>
        <w:top w:val="none" w:sz="0" w:space="0" w:color="auto"/>
        <w:left w:val="none" w:sz="0" w:space="0" w:color="auto"/>
        <w:bottom w:val="none" w:sz="0" w:space="0" w:color="auto"/>
        <w:right w:val="none" w:sz="0" w:space="0" w:color="auto"/>
      </w:divBdr>
      <w:divsChild>
        <w:div w:id="410929711">
          <w:marLeft w:val="0"/>
          <w:marRight w:val="0"/>
          <w:marTop w:val="0"/>
          <w:marBottom w:val="0"/>
          <w:divBdr>
            <w:top w:val="none" w:sz="0" w:space="0" w:color="auto"/>
            <w:left w:val="none" w:sz="0" w:space="0" w:color="auto"/>
            <w:bottom w:val="none" w:sz="0" w:space="0" w:color="auto"/>
            <w:right w:val="none" w:sz="0" w:space="0" w:color="auto"/>
          </w:divBdr>
          <w:divsChild>
            <w:div w:id="649940995">
              <w:marLeft w:val="0"/>
              <w:marRight w:val="0"/>
              <w:marTop w:val="0"/>
              <w:marBottom w:val="0"/>
              <w:divBdr>
                <w:top w:val="none" w:sz="0" w:space="0" w:color="auto"/>
                <w:left w:val="none" w:sz="0" w:space="0" w:color="auto"/>
                <w:bottom w:val="none" w:sz="0" w:space="0" w:color="auto"/>
                <w:right w:val="none" w:sz="0" w:space="0" w:color="auto"/>
              </w:divBdr>
            </w:div>
          </w:divsChild>
        </w:div>
        <w:div w:id="1591350553">
          <w:marLeft w:val="0"/>
          <w:marRight w:val="0"/>
          <w:marTop w:val="0"/>
          <w:marBottom w:val="0"/>
          <w:divBdr>
            <w:top w:val="none" w:sz="0" w:space="0" w:color="auto"/>
            <w:left w:val="none" w:sz="0" w:space="0" w:color="auto"/>
            <w:bottom w:val="none" w:sz="0" w:space="0" w:color="auto"/>
            <w:right w:val="none" w:sz="0" w:space="0" w:color="auto"/>
          </w:divBdr>
          <w:divsChild>
            <w:div w:id="1252204742">
              <w:marLeft w:val="0"/>
              <w:marRight w:val="0"/>
              <w:marTop w:val="0"/>
              <w:marBottom w:val="0"/>
              <w:divBdr>
                <w:top w:val="none" w:sz="0" w:space="0" w:color="auto"/>
                <w:left w:val="none" w:sz="0" w:space="0" w:color="auto"/>
                <w:bottom w:val="none" w:sz="0" w:space="0" w:color="auto"/>
                <w:right w:val="none" w:sz="0" w:space="0" w:color="auto"/>
              </w:divBdr>
              <w:divsChild>
                <w:div w:id="2086679637">
                  <w:marLeft w:val="0"/>
                  <w:marRight w:val="0"/>
                  <w:marTop w:val="0"/>
                  <w:marBottom w:val="0"/>
                  <w:divBdr>
                    <w:top w:val="none" w:sz="0" w:space="0" w:color="auto"/>
                    <w:left w:val="none" w:sz="0" w:space="0" w:color="auto"/>
                    <w:bottom w:val="none" w:sz="0" w:space="0" w:color="auto"/>
                    <w:right w:val="none" w:sz="0" w:space="0" w:color="auto"/>
                  </w:divBdr>
                  <w:divsChild>
                    <w:div w:id="1387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2491">
      <w:bodyDiv w:val="1"/>
      <w:marLeft w:val="0"/>
      <w:marRight w:val="0"/>
      <w:marTop w:val="0"/>
      <w:marBottom w:val="0"/>
      <w:divBdr>
        <w:top w:val="none" w:sz="0" w:space="0" w:color="auto"/>
        <w:left w:val="none" w:sz="0" w:space="0" w:color="auto"/>
        <w:bottom w:val="none" w:sz="0" w:space="0" w:color="auto"/>
        <w:right w:val="none" w:sz="0" w:space="0" w:color="auto"/>
      </w:divBdr>
    </w:div>
    <w:div w:id="2040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HP</cp:lastModifiedBy>
  <cp:revision>18</cp:revision>
  <cp:lastPrinted>2023-06-14T04:26:00Z</cp:lastPrinted>
  <dcterms:created xsi:type="dcterms:W3CDTF">2024-01-12T06:13:00Z</dcterms:created>
  <dcterms:modified xsi:type="dcterms:W3CDTF">2024-11-06T05:25:00Z</dcterms:modified>
</cp:coreProperties>
</file>