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DF" w:rsidRDefault="00D149D7">
      <w:pPr>
        <w:jc w:val="right"/>
        <w:rPr>
          <w:rFonts w:ascii="Times New Roman" w:eastAsia="Times New Roman" w:hAnsi="Times New Roman" w:cs="Times New Roman"/>
          <w:b/>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4A8D38D" wp14:editId="4BC89D7E">
                <wp:simplePos x="0" y="0"/>
                <wp:positionH relativeFrom="column">
                  <wp:posOffset>2152650</wp:posOffset>
                </wp:positionH>
                <wp:positionV relativeFrom="paragraph">
                  <wp:posOffset>238125</wp:posOffset>
                </wp:positionV>
                <wp:extent cx="1562100" cy="676910"/>
                <wp:effectExtent l="0" t="0" r="19050" b="27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9B54FF" w:rsidRDefault="009B54FF" w:rsidP="009B54FF">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rsidR="009B54FF" w:rsidRDefault="009B54FF" w:rsidP="009B54FF">
                            <w:pPr>
                              <w:spacing w:after="0" w:line="240" w:lineRule="auto"/>
                              <w:rPr>
                                <w:rFonts w:ascii="Arial" w:hAnsi="Arial" w:cs="Arial"/>
                                <w:b/>
                                <w:i/>
                                <w:sz w:val="28"/>
                                <w:szCs w:val="32"/>
                              </w:rPr>
                            </w:pPr>
                            <w:r>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8D38D" id="_x0000_t202" coordsize="21600,21600" o:spt="202" path="m,l,21600r21600,l21600,xe">
                <v:stroke joinstyle="miter"/>
                <v:path gradientshapeok="t" o:connecttype="rect"/>
              </v:shapetype>
              <v:shape id="Text Box 16" o:spid="_x0000_s1026" type="#_x0000_t202" style="position:absolute;left:0;text-align:left;margin-left:169.5pt;margin-top:18.75pt;width:123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" strokecolor="white [3212]">
                <v:textbox>
                  <w:txbxContent>
                    <w:p w:rsidR="009B54FF" w:rsidRDefault="009B54FF" w:rsidP="009B54FF">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rsidR="009B54FF" w:rsidRDefault="009B54FF" w:rsidP="009B54FF">
                      <w:pPr>
                        <w:spacing w:after="0" w:line="240" w:lineRule="auto"/>
                        <w:rPr>
                          <w:rFonts w:ascii="Arial" w:hAnsi="Arial" w:cs="Arial"/>
                          <w:b/>
                          <w:i/>
                          <w:sz w:val="28"/>
                          <w:szCs w:val="32"/>
                        </w:rPr>
                      </w:pPr>
                      <w:r>
                        <w:rPr>
                          <w:rFonts w:ascii="Arial" w:hAnsi="Arial" w:cs="Arial"/>
                          <w:b/>
                          <w:i/>
                          <w:sz w:val="28"/>
                          <w:szCs w:val="32"/>
                        </w:rPr>
                        <w:t>Indian Standard</w:t>
                      </w:r>
                    </w:p>
                  </w:txbxContent>
                </v:textbox>
              </v:shape>
            </w:pict>
          </mc:Fallback>
        </mc:AlternateContent>
      </w:r>
    </w:p>
    <w:p w:rsidR="009B54FF" w:rsidRDefault="009B54FF" w:rsidP="009B54FF">
      <w:pPr>
        <w:tabs>
          <w:tab w:val="center" w:pos="4513"/>
          <w:tab w:val="right" w:pos="9026"/>
        </w:tabs>
        <w:spacing w:after="0" w:line="240" w:lineRule="auto"/>
        <w:jc w:val="right"/>
        <w:rPr>
          <w:rFonts w:ascii="Times New Roman" w:eastAsia="Times New Roman" w:hAnsi="Times New Roman" w:cs="Times New Roman"/>
          <w:b/>
          <w:bCs/>
          <w:color w:val="000000"/>
          <w:sz w:val="24"/>
          <w:szCs w:val="24"/>
        </w:rPr>
      </w:pPr>
      <w:r w:rsidRPr="009B54F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IS 1891-2 : 2024</w:t>
      </w:r>
    </w:p>
    <w:p w:rsidR="009B54FF" w:rsidRDefault="009B54FF" w:rsidP="009B54FF">
      <w:pPr>
        <w:tabs>
          <w:tab w:val="center" w:pos="4513"/>
          <w:tab w:val="right" w:pos="9026"/>
        </w:tabs>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9B54FF" w:rsidRDefault="009B54FF" w:rsidP="009B54FF">
      <w:pPr>
        <w:spacing w:after="0" w:line="240" w:lineRule="auto"/>
        <w:ind w:left="2160"/>
        <w:jc w:val="center"/>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rsidR="009B54FF" w:rsidRDefault="009B54FF" w:rsidP="009B54FF">
      <w:pPr>
        <w:spacing w:after="0" w:line="240" w:lineRule="auto"/>
        <w:ind w:left="2160"/>
        <w:jc w:val="center"/>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p>
    <w:p w:rsidR="009B54FF" w:rsidRDefault="009B54FF" w:rsidP="009B54FF">
      <w:pPr>
        <w:spacing w:after="0" w:line="240" w:lineRule="auto"/>
        <w:ind w:left="3510"/>
        <w:jc w:val="right"/>
        <w:rPr>
          <w:rFonts w:ascii="Arial" w:eastAsia="Calibri" w:hAnsi="Arial" w:cs="Arial"/>
          <w:sz w:val="24"/>
          <w:szCs w:val="24"/>
        </w:rPr>
      </w:pPr>
      <w:r>
        <w:rPr>
          <w:rFonts w:eastAsia="Calibri"/>
          <w:noProof/>
        </w:rPr>
        <mc:AlternateContent>
          <mc:Choice Requires="wpg">
            <w:drawing>
              <wp:inline distT="0" distB="0" distL="0" distR="0" wp14:anchorId="6A4EB95F" wp14:editId="692A601B">
                <wp:extent cx="5286812" cy="57150"/>
                <wp:effectExtent l="0" t="0" r="28575" b="190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812" cy="57150"/>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0E2AA" id="Group 9" o:spid="_x0000_s1026" style="width:416.3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9B54FF" w:rsidRDefault="009B54FF" w:rsidP="009B54FF">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A959EA" w:rsidRPr="00A959EA" w:rsidRDefault="00A959EA" w:rsidP="00A959EA">
      <w:pPr>
        <w:pStyle w:val="PlainText"/>
        <w:ind w:left="3510" w:firstLine="90"/>
        <w:jc w:val="center"/>
        <w:rPr>
          <w:rFonts w:ascii="Kokila" w:hAnsi="Kokila" w:cs="Kokila"/>
          <w:b/>
          <w:bCs/>
          <w:i/>
          <w:color w:val="222222"/>
          <w:sz w:val="52"/>
          <w:szCs w:val="52"/>
        </w:rPr>
      </w:pPr>
      <w:r w:rsidRPr="00A959EA">
        <w:rPr>
          <w:rFonts w:ascii="Kokila" w:hAnsi="Kokila" w:cs="Kokila" w:hint="cs"/>
          <w:b/>
          <w:bCs/>
          <w:i/>
          <w:color w:val="222222"/>
          <w:sz w:val="52"/>
          <w:szCs w:val="52"/>
          <w:cs/>
        </w:rPr>
        <w:t>रबर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कन्वेयर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और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एलीवेटर</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टेक्सटाइल</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बेल्टिंग</w:t>
      </w:r>
      <w:r w:rsidR="00E85571">
        <w:rPr>
          <w:rFonts w:ascii="Kokila" w:hAnsi="Kokila" w:cs="Kokila"/>
          <w:b/>
          <w:bCs/>
          <w:i/>
          <w:color w:val="222222"/>
          <w:sz w:val="52"/>
          <w:szCs w:val="52"/>
        </w:rPr>
        <w:t xml:space="preserve"> —</w:t>
      </w:r>
      <w:r w:rsidRPr="00A959EA">
        <w:rPr>
          <w:rFonts w:ascii="Kokila" w:hAnsi="Kokila" w:cs="Kokila"/>
          <w:b/>
          <w:bCs/>
          <w:i/>
          <w:color w:val="222222"/>
          <w:sz w:val="52"/>
          <w:szCs w:val="52"/>
          <w:cs/>
        </w:rPr>
        <w:t xml:space="preserve"> </w:t>
      </w:r>
      <w:r w:rsidRPr="00A959EA">
        <w:rPr>
          <w:rFonts w:ascii="Kokila" w:hAnsi="Kokila" w:cs="Kokila" w:hint="cs"/>
          <w:b/>
          <w:bCs/>
          <w:i/>
          <w:color w:val="222222"/>
          <w:sz w:val="52"/>
          <w:szCs w:val="52"/>
          <w:cs/>
        </w:rPr>
        <w:t>विशिष्टि</w:t>
      </w:r>
    </w:p>
    <w:p w:rsidR="00A959EA" w:rsidRPr="00A959EA" w:rsidRDefault="00A959EA" w:rsidP="00A959EA">
      <w:pPr>
        <w:pStyle w:val="PlainText"/>
        <w:ind w:left="3510" w:firstLine="90"/>
        <w:jc w:val="center"/>
        <w:rPr>
          <w:rFonts w:ascii="Kokila" w:hAnsi="Kokila" w:cs="Kokila"/>
          <w:b/>
          <w:bCs/>
          <w:i/>
          <w:color w:val="222222"/>
          <w:sz w:val="44"/>
          <w:szCs w:val="44"/>
        </w:rPr>
      </w:pPr>
      <w:r w:rsidRPr="00A959EA">
        <w:rPr>
          <w:rFonts w:ascii="Kokila" w:hAnsi="Kokila" w:cs="Kokila" w:hint="cs"/>
          <w:b/>
          <w:bCs/>
          <w:i/>
          <w:color w:val="222222"/>
          <w:sz w:val="44"/>
          <w:szCs w:val="44"/>
          <w:cs/>
        </w:rPr>
        <w:t>भाग</w:t>
      </w:r>
      <w:r w:rsidRPr="00A959EA">
        <w:rPr>
          <w:rFonts w:ascii="Kokila" w:hAnsi="Kokila" w:cs="Kokila"/>
          <w:b/>
          <w:bCs/>
          <w:i/>
          <w:color w:val="222222"/>
          <w:sz w:val="44"/>
          <w:szCs w:val="44"/>
          <w:cs/>
        </w:rPr>
        <w:t xml:space="preserve"> 2</w:t>
      </w:r>
      <w:r w:rsidRPr="00A959EA">
        <w:rPr>
          <w:rFonts w:ascii="Kokila" w:hAnsi="Kokila" w:cs="Kokila"/>
          <w:b/>
          <w:bCs/>
          <w:i/>
          <w:color w:val="222222"/>
          <w:sz w:val="44"/>
          <w:szCs w:val="44"/>
        </w:rPr>
        <w:t xml:space="preserve"> </w:t>
      </w:r>
      <w:r w:rsidRPr="00A959EA">
        <w:rPr>
          <w:rFonts w:ascii="Kokila" w:hAnsi="Kokila" w:cs="Kokila"/>
          <w:b/>
          <w:bCs/>
          <w:iCs/>
          <w:color w:val="222222"/>
          <w:sz w:val="44"/>
          <w:szCs w:val="44"/>
        </w:rPr>
        <w:t>:</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ऊष्मा</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प्रतिरोधी</w:t>
      </w:r>
      <w:r w:rsidRPr="00A959EA">
        <w:rPr>
          <w:rFonts w:ascii="Kokila" w:hAnsi="Kokila" w:cs="Kokila"/>
          <w:b/>
          <w:bCs/>
          <w:i/>
          <w:color w:val="222222"/>
          <w:sz w:val="44"/>
          <w:szCs w:val="44"/>
          <w:cs/>
        </w:rPr>
        <w:t xml:space="preserve"> </w:t>
      </w:r>
      <w:r w:rsidRPr="00A959EA">
        <w:rPr>
          <w:rFonts w:ascii="Kokila" w:hAnsi="Kokila" w:cs="Kokila" w:hint="cs"/>
          <w:b/>
          <w:bCs/>
          <w:i/>
          <w:color w:val="222222"/>
          <w:sz w:val="44"/>
          <w:szCs w:val="44"/>
          <w:cs/>
        </w:rPr>
        <w:t>बेल्टिंग</w:t>
      </w:r>
      <w:r w:rsidRPr="00A959EA">
        <w:rPr>
          <w:rFonts w:ascii="Kokila" w:hAnsi="Kokila" w:cs="Kokila"/>
          <w:b/>
          <w:bCs/>
          <w:i/>
          <w:color w:val="222222"/>
          <w:sz w:val="44"/>
          <w:szCs w:val="44"/>
          <w:cs/>
        </w:rPr>
        <w:t xml:space="preserve"> </w:t>
      </w:r>
    </w:p>
    <w:p w:rsidR="009B54FF" w:rsidRPr="00662BF3" w:rsidRDefault="00A959EA" w:rsidP="009B54FF">
      <w:pPr>
        <w:pStyle w:val="PlainText"/>
        <w:ind w:left="3510" w:firstLine="90"/>
        <w:jc w:val="center"/>
        <w:rPr>
          <w:rFonts w:ascii="Kokila" w:hAnsi="Kokila" w:cs="Kokila"/>
          <w:iCs/>
          <w:color w:val="222222"/>
          <w:sz w:val="40"/>
          <w:szCs w:val="40"/>
        </w:rPr>
      </w:pPr>
      <w:r w:rsidRPr="00662BF3">
        <w:rPr>
          <w:rFonts w:ascii="Kokila" w:hAnsi="Kokila" w:cs="Kokila"/>
          <w:iCs/>
          <w:color w:val="222222"/>
          <w:sz w:val="40"/>
          <w:szCs w:val="40"/>
        </w:rPr>
        <w:t xml:space="preserve"> </w:t>
      </w:r>
      <w:r w:rsidR="009B54FF" w:rsidRPr="00662BF3">
        <w:rPr>
          <w:rFonts w:ascii="Kokila" w:hAnsi="Kokila" w:cs="Kokila"/>
          <w:iCs/>
          <w:color w:val="222222"/>
          <w:sz w:val="40"/>
          <w:szCs w:val="40"/>
        </w:rPr>
        <w:t>(</w:t>
      </w:r>
      <w:r w:rsidR="00470B19">
        <w:rPr>
          <w:rFonts w:ascii="Kokila" w:hAnsi="Kokila" w:cs="Kokila"/>
          <w:iCs/>
          <w:color w:val="222222"/>
          <w:sz w:val="40"/>
          <w:szCs w:val="40"/>
        </w:rPr>
        <w:t xml:space="preserve"> </w:t>
      </w:r>
      <w:r w:rsidR="00470B19" w:rsidRPr="00470B19">
        <w:rPr>
          <w:rFonts w:ascii="Kokila" w:hAnsi="Kokila" w:cs="Kokila" w:hint="cs"/>
          <w:iCs/>
          <w:color w:val="222222"/>
          <w:sz w:val="40"/>
          <w:szCs w:val="40"/>
          <w:cs/>
        </w:rPr>
        <w:t>चौथा</w:t>
      </w:r>
      <w:r w:rsidR="009B54FF" w:rsidRPr="00662BF3">
        <w:rPr>
          <w:rFonts w:ascii="Kokila" w:hAnsi="Kokila" w:cs="Kokila"/>
          <w:iCs/>
          <w:color w:val="222222"/>
          <w:sz w:val="40"/>
          <w:szCs w:val="40"/>
          <w:cs/>
        </w:rPr>
        <w:t xml:space="preserve"> पुनरीक्षण</w:t>
      </w:r>
      <w:r w:rsidR="009B54FF" w:rsidRPr="00662BF3">
        <w:rPr>
          <w:rFonts w:ascii="Kokila" w:hAnsi="Kokila" w:cs="Kokila"/>
          <w:iCs/>
          <w:color w:val="222222"/>
          <w:sz w:val="40"/>
          <w:szCs w:val="40"/>
        </w:rPr>
        <w:t xml:space="preserve"> </w:t>
      </w:r>
      <w:r w:rsidR="009B54FF" w:rsidRPr="00662BF3">
        <w:rPr>
          <w:rFonts w:ascii="Arial" w:hAnsi="Arial" w:cs="Arial"/>
          <w:iCs/>
          <w:sz w:val="28"/>
          <w:szCs w:val="28"/>
        </w:rPr>
        <w:t>)</w:t>
      </w:r>
    </w:p>
    <w:p w:rsidR="009B54FF" w:rsidRPr="00AC0940" w:rsidRDefault="009B54FF" w:rsidP="009B54FF">
      <w:pPr>
        <w:pStyle w:val="PlainText"/>
        <w:ind w:left="3510" w:firstLine="90"/>
        <w:jc w:val="center"/>
        <w:rPr>
          <w:rFonts w:ascii="Kokila" w:hAnsi="Kokila" w:cs="Kokila"/>
          <w:b/>
          <w:bCs/>
          <w:i/>
          <w:color w:val="222222"/>
          <w:sz w:val="36"/>
          <w:szCs w:val="36"/>
        </w:rPr>
      </w:pPr>
    </w:p>
    <w:p w:rsidR="00A959EA" w:rsidRDefault="00A959EA" w:rsidP="009B54FF">
      <w:pPr>
        <w:pStyle w:val="PlainText"/>
        <w:ind w:left="3510" w:firstLine="90"/>
        <w:jc w:val="center"/>
        <w:rPr>
          <w:rFonts w:ascii="Arial" w:hAnsi="Arial" w:cs="Arial"/>
          <w:b/>
          <w:bCs/>
          <w:iCs/>
          <w:sz w:val="36"/>
          <w:szCs w:val="36"/>
        </w:rPr>
      </w:pPr>
      <w:r w:rsidRPr="00A959EA">
        <w:rPr>
          <w:rFonts w:ascii="Arial" w:hAnsi="Arial" w:cs="Arial"/>
          <w:b/>
          <w:bCs/>
          <w:iCs/>
          <w:sz w:val="36"/>
          <w:szCs w:val="36"/>
        </w:rPr>
        <w:t>Rubber Conveyor and Elevator Textile Belting — Specification</w:t>
      </w:r>
    </w:p>
    <w:p w:rsidR="009B54FF" w:rsidRPr="00250135" w:rsidRDefault="00A959EA" w:rsidP="009B54FF">
      <w:pPr>
        <w:pStyle w:val="PlainText"/>
        <w:ind w:left="3510" w:firstLine="90"/>
        <w:jc w:val="center"/>
        <w:rPr>
          <w:rFonts w:ascii="Arial" w:hAnsi="Arial" w:cs="Arial"/>
          <w:b/>
          <w:bCs/>
          <w:iCs/>
          <w:sz w:val="32"/>
          <w:szCs w:val="32"/>
        </w:rPr>
      </w:pPr>
      <w:r>
        <w:rPr>
          <w:rFonts w:ascii="Arial" w:hAnsi="Arial" w:cs="Arial"/>
          <w:b/>
          <w:bCs/>
          <w:iCs/>
          <w:sz w:val="32"/>
          <w:szCs w:val="32"/>
        </w:rPr>
        <w:t>Part 2</w:t>
      </w:r>
      <w:r w:rsidR="009B54FF" w:rsidRPr="00250135">
        <w:rPr>
          <w:rFonts w:ascii="Arial" w:hAnsi="Arial" w:cs="Arial"/>
          <w:b/>
          <w:bCs/>
          <w:iCs/>
          <w:sz w:val="32"/>
          <w:szCs w:val="32"/>
        </w:rPr>
        <w:t xml:space="preserve"> : </w:t>
      </w:r>
      <w:r w:rsidRPr="00A959EA">
        <w:rPr>
          <w:rFonts w:ascii="Arial" w:hAnsi="Arial" w:cs="Arial"/>
          <w:b/>
          <w:bCs/>
          <w:iCs/>
          <w:sz w:val="32"/>
          <w:szCs w:val="32"/>
        </w:rPr>
        <w:t>Heat Resistant Belting</w:t>
      </w:r>
    </w:p>
    <w:p w:rsidR="009B54FF" w:rsidRPr="002949C8" w:rsidRDefault="009B54FF" w:rsidP="009B54FF">
      <w:pPr>
        <w:pStyle w:val="PlainText"/>
        <w:spacing w:before="120" w:after="120" w:line="276" w:lineRule="auto"/>
        <w:ind w:left="3510"/>
        <w:jc w:val="center"/>
        <w:rPr>
          <w:rFonts w:ascii="Arial" w:hAnsi="Arial" w:cstheme="minorBidi"/>
          <w:i/>
          <w:sz w:val="28"/>
          <w:szCs w:val="28"/>
        </w:rPr>
      </w:pPr>
      <w:r w:rsidRPr="00662BF3">
        <w:rPr>
          <w:rFonts w:ascii="Kokila" w:hAnsi="Kokila" w:cs="Kokila"/>
          <w:iCs/>
          <w:color w:val="222222"/>
          <w:sz w:val="40"/>
          <w:szCs w:val="40"/>
        </w:rPr>
        <w:t>(</w:t>
      </w:r>
      <w:r>
        <w:rPr>
          <w:rFonts w:ascii="Arial" w:hAnsi="Arial" w:cstheme="minorBidi"/>
          <w:i/>
          <w:sz w:val="28"/>
          <w:szCs w:val="28"/>
        </w:rPr>
        <w:t xml:space="preserve"> </w:t>
      </w:r>
      <w:r w:rsidR="00470B19">
        <w:rPr>
          <w:rFonts w:ascii="Arial" w:hAnsi="Arial" w:cs="Arial"/>
          <w:i/>
          <w:sz w:val="28"/>
          <w:szCs w:val="28"/>
        </w:rPr>
        <w:t>Fourth</w:t>
      </w:r>
      <w:r>
        <w:rPr>
          <w:rFonts w:ascii="Arial" w:hAnsi="Arial" w:cs="Arial"/>
          <w:i/>
          <w:sz w:val="28"/>
          <w:szCs w:val="28"/>
        </w:rPr>
        <w:t xml:space="preserve"> Revision </w:t>
      </w:r>
      <w:r w:rsidRPr="00662BF3">
        <w:rPr>
          <w:rFonts w:ascii="Arial" w:hAnsi="Arial" w:cs="Arial"/>
          <w:iCs/>
          <w:sz w:val="28"/>
          <w:szCs w:val="28"/>
        </w:rPr>
        <w:t>)</w:t>
      </w:r>
    </w:p>
    <w:p w:rsidR="009B54FF" w:rsidRDefault="009B54FF" w:rsidP="009B54FF">
      <w:pPr>
        <w:pStyle w:val="PlainText"/>
        <w:ind w:left="3510" w:firstLine="90"/>
        <w:jc w:val="center"/>
        <w:rPr>
          <w:rFonts w:ascii="Arial" w:eastAsia="PMingLiU" w:hAnsi="Arial" w:cs="Arial"/>
          <w:sz w:val="24"/>
          <w:szCs w:val="24"/>
          <w:lang w:eastAsia="zh-TW"/>
        </w:rPr>
      </w:pPr>
    </w:p>
    <w:p w:rsidR="009B54FF" w:rsidRDefault="009B54FF" w:rsidP="009B54FF">
      <w:pPr>
        <w:pStyle w:val="PlainText"/>
        <w:ind w:left="3510" w:firstLine="90"/>
        <w:jc w:val="center"/>
        <w:rPr>
          <w:rFonts w:ascii="Arial" w:eastAsia="PMingLiU" w:hAnsi="Arial" w:cs="Arial"/>
          <w:sz w:val="24"/>
          <w:szCs w:val="24"/>
          <w:lang w:eastAsia="zh-TW"/>
        </w:rPr>
      </w:pPr>
    </w:p>
    <w:p w:rsidR="009B54FF" w:rsidRDefault="009B54FF" w:rsidP="009B54FF">
      <w:pPr>
        <w:pStyle w:val="PlainText"/>
        <w:ind w:left="3510"/>
        <w:jc w:val="center"/>
        <w:rPr>
          <w:rFonts w:ascii="Arial" w:eastAsia="PMingLiU" w:hAnsi="Arial" w:cs="Arial"/>
          <w:sz w:val="24"/>
          <w:szCs w:val="24"/>
          <w:lang w:eastAsia="zh-TW"/>
        </w:rPr>
      </w:pPr>
    </w:p>
    <w:p w:rsidR="009B54FF" w:rsidRDefault="00D149D7" w:rsidP="009B54FF">
      <w:pPr>
        <w:pStyle w:val="PlainText"/>
        <w:ind w:left="3510"/>
        <w:jc w:val="center"/>
        <w:rPr>
          <w:rFonts w:ascii="Arial" w:hAnsi="Arial" w:cs="Arial"/>
          <w:sz w:val="24"/>
          <w:szCs w:val="24"/>
        </w:rPr>
      </w:pPr>
      <w:r>
        <w:rPr>
          <w:rFonts w:ascii="Arial" w:eastAsia="PMingLiU" w:hAnsi="Arial" w:cs="Arial"/>
          <w:sz w:val="24"/>
          <w:szCs w:val="24"/>
          <w:lang w:eastAsia="zh-TW"/>
        </w:rPr>
        <w:t>ICS 53.040.1</w:t>
      </w:r>
      <w:r w:rsidR="009B54FF">
        <w:rPr>
          <w:rFonts w:ascii="Arial" w:eastAsia="PMingLiU" w:hAnsi="Arial" w:cs="Arial"/>
          <w:sz w:val="24"/>
          <w:szCs w:val="24"/>
          <w:lang w:eastAsia="zh-TW"/>
        </w:rPr>
        <w:t>0</w:t>
      </w:r>
    </w:p>
    <w:p w:rsidR="009B54FF" w:rsidRDefault="009B54FF" w:rsidP="009B54FF">
      <w:pPr>
        <w:pStyle w:val="PlainText"/>
        <w:jc w:val="center"/>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pStyle w:val="PlainText"/>
        <w:rPr>
          <w:rFonts w:ascii="Arial" w:hAnsi="Arial" w:cs="Arial"/>
          <w:sz w:val="24"/>
          <w:szCs w:val="24"/>
        </w:rPr>
      </w:pPr>
    </w:p>
    <w:p w:rsidR="009B54FF" w:rsidRDefault="009B54FF" w:rsidP="009B54FF">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rsidR="009B54FF" w:rsidRDefault="009B54FF" w:rsidP="009B54FF">
      <w:pPr>
        <w:spacing w:after="0" w:line="240" w:lineRule="auto"/>
        <w:ind w:left="3510"/>
        <w:jc w:val="center"/>
        <w:rPr>
          <w:rFonts w:ascii="Arial" w:hAnsi="Arial" w:cs="Arial"/>
          <w:sz w:val="24"/>
          <w:szCs w:val="24"/>
        </w:rPr>
      </w:pPr>
    </w:p>
    <w:p w:rsidR="009B54FF" w:rsidRDefault="009B54FF" w:rsidP="009B54FF">
      <w:pPr>
        <w:spacing w:after="0" w:line="240" w:lineRule="auto"/>
        <w:ind w:left="3510"/>
        <w:jc w:val="center"/>
        <w:rPr>
          <w:rFonts w:ascii="Arial" w:hAnsi="Arial" w:cs="Arial"/>
          <w:sz w:val="24"/>
          <w:szCs w:val="24"/>
        </w:rPr>
      </w:pPr>
      <w:r>
        <w:rPr>
          <w:noProof/>
        </w:rPr>
        <mc:AlternateContent>
          <mc:Choice Requires="wpg">
            <w:drawing>
              <wp:inline distT="0" distB="0" distL="0" distR="0" wp14:anchorId="19B5C98C" wp14:editId="6E01BC40">
                <wp:extent cx="4629150" cy="100013"/>
                <wp:effectExtent l="0" t="0" r="1905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100013"/>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CD4B6D" id="Group 5" o:spid="_x0000_s1026" style="width:364.5pt;height:7.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9B54FF" w:rsidRPr="00CF4653" w:rsidRDefault="009B54FF" w:rsidP="009B54FF">
      <w:pPr>
        <w:spacing w:after="0" w:line="240" w:lineRule="auto"/>
        <w:ind w:left="3510"/>
        <w:rPr>
          <w:rFonts w:ascii="Arial" w:hAnsi="Arial" w:cs="Arial"/>
          <w:sz w:val="24"/>
          <w:szCs w:val="24"/>
        </w:rPr>
      </w:pPr>
    </w:p>
    <w:p w:rsidR="009B54FF" w:rsidRPr="00AC2C63" w:rsidRDefault="00100A2D" w:rsidP="009B54FF">
      <w:pPr>
        <w:spacing w:after="0" w:line="240" w:lineRule="auto"/>
        <w:ind w:left="4860"/>
        <w:jc w:val="center"/>
        <w:rPr>
          <w:rFonts w:ascii="Kokila" w:hAnsi="Kokila" w:cs="Kokila"/>
          <w:b/>
          <w:bCs/>
          <w:caps/>
          <w:sz w:val="28"/>
          <w:szCs w:val="28"/>
        </w:rPr>
      </w:pPr>
      <w:r>
        <w:rPr>
          <w:rFonts w:ascii="Kokila" w:hAnsi="Kokila" w:cs="Kokila"/>
          <w:sz w:val="28"/>
          <w:szCs w:val="28"/>
          <w:lang w:val="en-US" w:eastAsia="en-US"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0288" o:allowincell="f">
            <v:imagedata r:id="rId8" o:title=""/>
          </v:shape>
          <o:OLEObject Type="Embed" ProgID="MSPhotoEd.3" ShapeID="_x0000_s1026" DrawAspect="Content" ObjectID="_1785758526" r:id="rId9"/>
        </w:object>
      </w:r>
      <w:r w:rsidR="009B54FF" w:rsidRPr="00AC2C63">
        <w:rPr>
          <w:rFonts w:ascii="Kokila" w:hAnsi="Kokila" w:cs="Kokila"/>
          <w:caps/>
          <w:sz w:val="28"/>
          <w:szCs w:val="28"/>
          <w:cs/>
        </w:rPr>
        <w:t>भारतीय मानक ब्यूरो</w:t>
      </w:r>
    </w:p>
    <w:p w:rsidR="009B54FF" w:rsidRPr="00CF4653" w:rsidRDefault="009B54FF" w:rsidP="009B54FF">
      <w:pPr>
        <w:autoSpaceDE w:val="0"/>
        <w:autoSpaceDN w:val="0"/>
        <w:adjustRightInd w:val="0"/>
        <w:spacing w:after="0" w:line="240" w:lineRule="auto"/>
        <w:ind w:left="4860"/>
        <w:rPr>
          <w:rFonts w:ascii="Arial" w:hAnsi="Arial" w:cs="Arial"/>
          <w:bCs/>
          <w:color w:val="231F20"/>
          <w:spacing w:val="22"/>
          <w:sz w:val="24"/>
        </w:rPr>
      </w:pPr>
      <w:r>
        <w:rPr>
          <w:rFonts w:ascii="Arial" w:hAnsi="Arial" w:cs="Arial"/>
          <w:bCs/>
          <w:color w:val="231F20"/>
          <w:spacing w:val="22"/>
          <w:sz w:val="24"/>
        </w:rPr>
        <w:t xml:space="preserve">BUREAU OF INDIAN </w:t>
      </w:r>
      <w:r w:rsidRPr="00CF4653">
        <w:rPr>
          <w:rFonts w:ascii="Arial" w:hAnsi="Arial" w:cs="Arial"/>
          <w:bCs/>
          <w:color w:val="231F20"/>
          <w:spacing w:val="22"/>
          <w:sz w:val="24"/>
        </w:rPr>
        <w:t>STANDARDS</w:t>
      </w:r>
    </w:p>
    <w:p w:rsidR="009B54FF" w:rsidRPr="00645851" w:rsidRDefault="009B54FF" w:rsidP="009B54FF">
      <w:pPr>
        <w:spacing w:after="0" w:line="240" w:lineRule="auto"/>
        <w:ind w:left="4860"/>
        <w:jc w:val="center"/>
        <w:rPr>
          <w:rFonts w:ascii="Kokila" w:hAnsi="Kokila" w:cs="Kokila"/>
          <w:b/>
          <w:bCs/>
          <w:color w:val="231F20"/>
          <w:spacing w:val="22"/>
          <w:sz w:val="44"/>
          <w:szCs w:val="44"/>
        </w:rPr>
      </w:pPr>
      <w:r w:rsidRPr="00AC2C63">
        <w:rPr>
          <w:rFonts w:ascii="Kokila" w:hAnsi="Kokila" w:cs="Kokila"/>
          <w:caps/>
          <w:sz w:val="24"/>
          <w:szCs w:val="24"/>
          <w:cs/>
        </w:rPr>
        <w:t>मानक भवन</w:t>
      </w:r>
      <w:r w:rsidRPr="00AC2C63">
        <w:rPr>
          <w:rFonts w:ascii="Kokila" w:hAnsi="Kokila" w:cs="Kokila"/>
          <w:caps/>
          <w:sz w:val="24"/>
          <w:szCs w:val="24"/>
        </w:rPr>
        <w:t xml:space="preserve">, 9 </w:t>
      </w:r>
      <w:r w:rsidRPr="00AC2C63">
        <w:rPr>
          <w:rFonts w:ascii="Kokila" w:hAnsi="Kokila" w:cs="Kokila"/>
          <w:caps/>
          <w:sz w:val="24"/>
          <w:szCs w:val="24"/>
          <w:cs/>
        </w:rPr>
        <w:t>बहादुर शाह ज़फर मार्ग</w:t>
      </w:r>
      <w:r w:rsidRPr="00AC2C63">
        <w:rPr>
          <w:rFonts w:ascii="Kokila" w:hAnsi="Kokila" w:cs="Kokila"/>
          <w:caps/>
          <w:sz w:val="24"/>
          <w:szCs w:val="24"/>
        </w:rPr>
        <w:t xml:space="preserve">, </w:t>
      </w:r>
      <w:r w:rsidRPr="00AC2C63">
        <w:rPr>
          <w:rFonts w:ascii="Kokila" w:hAnsi="Kokila" w:cs="Kokila"/>
          <w:caps/>
          <w:sz w:val="24"/>
          <w:szCs w:val="24"/>
          <w:cs/>
        </w:rPr>
        <w:t>नई दिल्ली</w:t>
      </w:r>
      <w:r w:rsidRPr="00AC2C63">
        <w:rPr>
          <w:rFonts w:ascii="Kokila" w:hAnsi="Kokila" w:cs="Kokila"/>
          <w:caps/>
          <w:sz w:val="36"/>
          <w:szCs w:val="36"/>
          <w:rtl/>
          <w:cs/>
        </w:rPr>
        <w:t xml:space="preserve"> </w:t>
      </w:r>
      <w:r w:rsidRPr="00645851">
        <w:rPr>
          <w:rFonts w:ascii="Kokila" w:hAnsi="Kokila" w:cs="Kokila"/>
          <w:caps/>
          <w:sz w:val="32"/>
          <w:szCs w:val="32"/>
          <w:rtl/>
          <w:cs/>
        </w:rPr>
        <w:t xml:space="preserve">- </w:t>
      </w:r>
      <w:r w:rsidRPr="00AC2C63">
        <w:rPr>
          <w:rFonts w:ascii="Kokila" w:hAnsi="Kokila" w:cs="Kokila"/>
          <w:bCs/>
          <w:caps/>
          <w:sz w:val="24"/>
          <w:szCs w:val="24"/>
        </w:rPr>
        <w:t>110002</w:t>
      </w:r>
    </w:p>
    <w:p w:rsidR="009B54FF" w:rsidRPr="00CF4653" w:rsidRDefault="009B54FF" w:rsidP="009B54FF">
      <w:pPr>
        <w:tabs>
          <w:tab w:val="left" w:pos="3119"/>
          <w:tab w:val="left" w:pos="3828"/>
          <w:tab w:val="left" w:pos="4253"/>
        </w:tabs>
        <w:autoSpaceDE w:val="0"/>
        <w:autoSpaceDN w:val="0"/>
        <w:adjustRightInd w:val="0"/>
        <w:spacing w:after="0" w:line="240" w:lineRule="auto"/>
        <w:ind w:left="4860" w:right="-360"/>
        <w:jc w:val="center"/>
        <w:rPr>
          <w:rFonts w:ascii="Arial" w:hAnsi="Arial" w:cs="Arial"/>
          <w:color w:val="231F20"/>
          <w:sz w:val="20"/>
        </w:rPr>
      </w:pPr>
      <w:r w:rsidRPr="00CF4653">
        <w:rPr>
          <w:rFonts w:ascii="Arial" w:hAnsi="Arial" w:cs="Arial"/>
          <w:color w:val="231F20"/>
          <w:sz w:val="20"/>
        </w:rPr>
        <w:t>MANAK BHAVAN, 9 BAHADUR SHAH ZAFAR MARG</w:t>
      </w:r>
    </w:p>
    <w:p w:rsidR="009B54FF" w:rsidRPr="00CF4653" w:rsidRDefault="009B54FF" w:rsidP="009B54F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9B54FF" w:rsidRPr="00CF4653" w:rsidRDefault="00100A2D" w:rsidP="009B54FF">
      <w:pPr>
        <w:spacing w:after="0" w:line="240" w:lineRule="auto"/>
        <w:ind w:left="4860"/>
        <w:jc w:val="center"/>
        <w:rPr>
          <w:rFonts w:ascii="Arial" w:hAnsi="Arial" w:cs="Arial"/>
          <w:sz w:val="20"/>
          <w:szCs w:val="24"/>
        </w:rPr>
      </w:pPr>
      <w:hyperlink r:id="rId10" w:history="1">
        <w:r w:rsidR="009B54FF" w:rsidRPr="00CF4653">
          <w:rPr>
            <w:rStyle w:val="Hyperlink"/>
            <w:rFonts w:ascii="Arial" w:hAnsi="Arial" w:cs="Arial"/>
            <w:szCs w:val="24"/>
          </w:rPr>
          <w:t>www.bis.gov.in</w:t>
        </w:r>
      </w:hyperlink>
      <w:r w:rsidR="009B54FF" w:rsidRPr="00CF4653">
        <w:rPr>
          <w:rFonts w:ascii="Arial" w:hAnsi="Arial" w:cs="Arial"/>
          <w:sz w:val="20"/>
          <w:szCs w:val="24"/>
        </w:rPr>
        <w:t xml:space="preserve">     </w:t>
      </w:r>
      <w:hyperlink r:id="rId11" w:history="1">
        <w:r w:rsidR="009B54FF" w:rsidRPr="00CF4653">
          <w:rPr>
            <w:rStyle w:val="Hyperlink"/>
            <w:rFonts w:ascii="Arial" w:hAnsi="Arial" w:cs="Arial"/>
            <w:szCs w:val="24"/>
          </w:rPr>
          <w:t>www.standardsbis.in</w:t>
        </w:r>
      </w:hyperlink>
    </w:p>
    <w:p w:rsidR="009B54FF" w:rsidRPr="00CF4653" w:rsidRDefault="009B54FF" w:rsidP="009B54FF">
      <w:pPr>
        <w:spacing w:after="0" w:line="240" w:lineRule="auto"/>
        <w:ind w:left="3510" w:firstLine="720"/>
        <w:jc w:val="center"/>
        <w:rPr>
          <w:rFonts w:ascii="Arial" w:hAnsi="Arial" w:cs="Arial"/>
          <w:sz w:val="24"/>
          <w:szCs w:val="24"/>
        </w:rPr>
      </w:pPr>
    </w:p>
    <w:p w:rsidR="009B54FF" w:rsidRDefault="00D149D7" w:rsidP="009B54FF">
      <w:pPr>
        <w:spacing w:after="0" w:line="240" w:lineRule="auto"/>
        <w:ind w:left="3510"/>
      </w:pPr>
      <w:r>
        <w:rPr>
          <w:rFonts w:ascii="Arial" w:hAnsi="Arial" w:cs="Arial"/>
          <w:b/>
          <w:bCs/>
          <w:iCs/>
          <w:sz w:val="24"/>
          <w:szCs w:val="24"/>
        </w:rPr>
        <w:t>August</w:t>
      </w:r>
      <w:r w:rsidR="009B54FF">
        <w:rPr>
          <w:rFonts w:ascii="Arial" w:hAnsi="Arial" w:cs="Arial"/>
          <w:b/>
          <w:bCs/>
          <w:iCs/>
          <w:sz w:val="24"/>
          <w:szCs w:val="24"/>
        </w:rPr>
        <w:t xml:space="preserve"> </w:t>
      </w:r>
      <w:r w:rsidR="009B54FF" w:rsidRPr="00CF4653">
        <w:rPr>
          <w:rFonts w:ascii="Arial" w:hAnsi="Arial" w:cs="Arial"/>
          <w:b/>
          <w:bCs/>
          <w:sz w:val="24"/>
          <w:szCs w:val="24"/>
        </w:rPr>
        <w:t>202</w:t>
      </w:r>
      <w:r w:rsidR="009B54FF">
        <w:rPr>
          <w:rFonts w:ascii="Arial" w:hAnsi="Arial" w:cs="Arial"/>
          <w:b/>
          <w:bCs/>
          <w:sz w:val="24"/>
          <w:szCs w:val="24"/>
        </w:rPr>
        <w:t>4</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9B54FF">
        <w:rPr>
          <w:rFonts w:ascii="Arial" w:hAnsi="Arial" w:cs="Arial"/>
          <w:b/>
          <w:bCs/>
          <w:sz w:val="24"/>
          <w:szCs w:val="24"/>
        </w:rPr>
        <w:t>Price Group X</w:t>
      </w:r>
    </w:p>
    <w:p w:rsidR="009B54FF" w:rsidRDefault="009B54FF">
      <w:pPr>
        <w:rPr>
          <w:rFonts w:ascii="Times New Roman" w:eastAsia="Times New Roman" w:hAnsi="Times New Roman" w:cs="Times New Roman"/>
          <w:color w:val="000000"/>
          <w:sz w:val="24"/>
          <w:szCs w:val="24"/>
        </w:rPr>
      </w:pPr>
    </w:p>
    <w:p w:rsidR="009B54FF" w:rsidRDefault="009B54FF">
      <w:pPr>
        <w:spacing w:before="240" w:after="0" w:line="240" w:lineRule="auto"/>
        <w:rPr>
          <w:rFonts w:ascii="Times New Roman" w:eastAsia="Times New Roman" w:hAnsi="Times New Roman" w:cs="Times New Roman"/>
          <w:color w:val="000000"/>
          <w:sz w:val="24"/>
          <w:szCs w:val="24"/>
        </w:rPr>
      </w:pPr>
    </w:p>
    <w:p w:rsidR="009B54FF" w:rsidRDefault="009B54FF">
      <w:pPr>
        <w:spacing w:before="240" w:after="0" w:line="240" w:lineRule="auto"/>
        <w:rPr>
          <w:rFonts w:ascii="Times New Roman" w:eastAsia="Times New Roman" w:hAnsi="Times New Roman" w:cs="Times New Roman"/>
          <w:color w:val="000000"/>
          <w:sz w:val="24"/>
          <w:szCs w:val="24"/>
        </w:rPr>
      </w:pPr>
    </w:p>
    <w:p w:rsidR="00FB3953" w:rsidRPr="009238BF" w:rsidRDefault="00FB3953" w:rsidP="00FB3953">
      <w:pPr>
        <w:rPr>
          <w:rFonts w:ascii="Times New Roman" w:hAnsi="Times New Roman" w:cs="Times New Roman"/>
          <w:sz w:val="24"/>
        </w:rPr>
      </w:pPr>
      <w:r>
        <w:rPr>
          <w:rFonts w:ascii="Times New Roman" w:hAnsi="Times New Roman" w:cs="Times New Roman"/>
          <w:sz w:val="24"/>
        </w:rPr>
        <w:lastRenderedPageBreak/>
        <w:t>Conveyor Belts</w:t>
      </w:r>
      <w:r w:rsidRPr="009238BF">
        <w:rPr>
          <w:rFonts w:ascii="Times New Roman" w:hAnsi="Times New Roman" w:cs="Times New Roman"/>
          <w:sz w:val="24"/>
        </w:rPr>
        <w:t xml:space="preserve"> Sectional Committee, PGD 40</w:t>
      </w:r>
    </w:p>
    <w:p w:rsidR="000F155D" w:rsidRDefault="000F155D" w:rsidP="00E85571">
      <w:pPr>
        <w:spacing w:before="240" w:line="240" w:lineRule="auto"/>
        <w:rPr>
          <w:rFonts w:ascii="Times New Roman" w:eastAsia="Times New Roman" w:hAnsi="Times New Roman" w:cs="Times New Roman"/>
          <w:color w:val="000000"/>
          <w:sz w:val="24"/>
          <w:szCs w:val="24"/>
        </w:rPr>
      </w:pPr>
    </w:p>
    <w:p w:rsidR="00E85571" w:rsidRDefault="00BB3023" w:rsidP="00E85571">
      <w:pP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FOREWORD</w:t>
      </w:r>
    </w:p>
    <w:p w:rsidR="00965ADF" w:rsidRDefault="00965ADF" w:rsidP="00E85571">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t>
      </w:r>
      <w:r w:rsidR="00E22B2C">
        <w:rPr>
          <w:rFonts w:ascii="Times New Roman" w:eastAsia="Times New Roman" w:hAnsi="Times New Roman" w:cs="Times New Roman"/>
          <w:sz w:val="24"/>
          <w:szCs w:val="24"/>
        </w:rPr>
        <w:t>Fourth</w:t>
      </w:r>
      <w:r>
        <w:rPr>
          <w:rFonts w:ascii="Times New Roman" w:eastAsia="Times New Roman" w:hAnsi="Times New Roman" w:cs="Times New Roman"/>
          <w:sz w:val="24"/>
          <w:szCs w:val="24"/>
        </w:rPr>
        <w:t xml:space="preserve"> Revision) was adopted by the Bureau of Indian Standards after the draft finalized by the Conveyor Belts Sectional Committee had been approved by the Production and General Engineering Division Council.</w:t>
      </w:r>
    </w:p>
    <w:p w:rsidR="00984BDF" w:rsidRDefault="00BB302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w:t>
      </w:r>
      <w:r w:rsidR="00AA6DE1">
        <w:rPr>
          <w:rFonts w:ascii="Times New Roman" w:eastAsia="Times New Roman" w:hAnsi="Times New Roman" w:cs="Times New Roman"/>
          <w:color w:val="000000"/>
          <w:sz w:val="24"/>
          <w:szCs w:val="24"/>
        </w:rPr>
        <w:t xml:space="preserve"> Indian S</w:t>
      </w:r>
      <w:r>
        <w:rPr>
          <w:rFonts w:ascii="Times New Roman" w:eastAsia="Times New Roman" w:hAnsi="Times New Roman" w:cs="Times New Roman"/>
          <w:color w:val="000000"/>
          <w:sz w:val="24"/>
          <w:szCs w:val="24"/>
        </w:rPr>
        <w:t>tandard</w:t>
      </w:r>
      <w:r w:rsidR="00FB3953">
        <w:rPr>
          <w:rFonts w:ascii="Times New Roman" w:eastAsia="Times New Roman" w:hAnsi="Times New Roman" w:cs="Times New Roman"/>
          <w:color w:val="000000"/>
          <w:sz w:val="24"/>
          <w:szCs w:val="24"/>
        </w:rPr>
        <w:t xml:space="preserve"> was</w:t>
      </w:r>
      <w:r w:rsidR="00AA6DE1">
        <w:rPr>
          <w:rFonts w:ascii="Times New Roman" w:eastAsia="Times New Roman" w:hAnsi="Times New Roman" w:cs="Times New Roman"/>
          <w:color w:val="000000"/>
          <w:sz w:val="24"/>
          <w:szCs w:val="24"/>
        </w:rPr>
        <w:t xml:space="preserve"> first published in 1972 and was subsequently</w:t>
      </w:r>
      <w:r>
        <w:rPr>
          <w:rFonts w:ascii="Times New Roman" w:eastAsia="Times New Roman" w:hAnsi="Times New Roman" w:cs="Times New Roman"/>
          <w:color w:val="000000"/>
          <w:sz w:val="24"/>
          <w:szCs w:val="24"/>
        </w:rPr>
        <w:t xml:space="preserve"> revised in 1978</w:t>
      </w:r>
      <w:r w:rsidR="00AA6D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1988</w:t>
      </w:r>
      <w:r w:rsidR="00AA6DE1" w:rsidRPr="00AA6DE1">
        <w:rPr>
          <w:rFonts w:ascii="Times New Roman" w:eastAsia="Times New Roman" w:hAnsi="Times New Roman" w:cs="Times New Roman"/>
          <w:color w:val="000000"/>
          <w:sz w:val="24"/>
          <w:szCs w:val="24"/>
        </w:rPr>
        <w:t xml:space="preserve"> </w:t>
      </w:r>
      <w:r w:rsidR="00AA6DE1">
        <w:rPr>
          <w:rFonts w:ascii="Times New Roman" w:eastAsia="Times New Roman" w:hAnsi="Times New Roman" w:cs="Times New Roman"/>
          <w:color w:val="000000"/>
          <w:sz w:val="24"/>
          <w:szCs w:val="24"/>
        </w:rPr>
        <w:t>and 1993.</w:t>
      </w:r>
    </w:p>
    <w:p w:rsidR="00D351E2" w:rsidRDefault="00D351E2" w:rsidP="00D351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fourth revision has been brought out to take </w:t>
      </w:r>
      <w:r>
        <w:rPr>
          <w:rFonts w:ascii="Times New Roman" w:eastAsia="Times New Roman" w:hAnsi="Times New Roman" w:cs="Times New Roman"/>
          <w:sz w:val="24"/>
          <w:szCs w:val="24"/>
        </w:rPr>
        <w:t>care of the</w:t>
      </w:r>
      <w:r>
        <w:rPr>
          <w:rFonts w:ascii="Times New Roman" w:eastAsia="Times New Roman" w:hAnsi="Times New Roman" w:cs="Times New Roman"/>
          <w:color w:val="000000"/>
          <w:sz w:val="24"/>
          <w:szCs w:val="24"/>
        </w:rPr>
        <w:t xml:space="preserve"> experience gained since the last publication and to bring it in line with the current manufacturing practices vis-à-vis latest technological advancements. SI </w:t>
      </w:r>
      <w:r>
        <w:rPr>
          <w:rFonts w:ascii="Times New Roman" w:eastAsia="Times New Roman" w:hAnsi="Times New Roman" w:cs="Times New Roman"/>
          <w:sz w:val="24"/>
          <w:szCs w:val="24"/>
        </w:rPr>
        <w:t>systems</w:t>
      </w:r>
      <w:r>
        <w:rPr>
          <w:rFonts w:ascii="Times New Roman" w:eastAsia="Times New Roman" w:hAnsi="Times New Roman" w:cs="Times New Roman"/>
          <w:color w:val="000000"/>
          <w:sz w:val="24"/>
          <w:szCs w:val="24"/>
        </w:rPr>
        <w:t xml:space="preserve"> of units have been followed in the standard.</w:t>
      </w: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standard is published in five parts. The other part</w:t>
      </w:r>
      <w:r w:rsidR="003C62D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 this series are:</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1 </w:t>
      </w:r>
      <w:r>
        <w:rPr>
          <w:rFonts w:ascii="Times New Roman" w:eastAsia="Times New Roman" w:hAnsi="Times New Roman" w:cs="Times New Roman"/>
          <w:color w:val="000000"/>
          <w:sz w:val="24"/>
          <w:szCs w:val="24"/>
        </w:rPr>
        <w:tab/>
        <w:t>General purpose belting</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3 </w:t>
      </w:r>
      <w:r>
        <w:rPr>
          <w:rFonts w:ascii="Times New Roman" w:eastAsia="Times New Roman" w:hAnsi="Times New Roman" w:cs="Times New Roman"/>
          <w:color w:val="000000"/>
          <w:sz w:val="24"/>
          <w:szCs w:val="24"/>
        </w:rPr>
        <w:tab/>
        <w:t>Oil-resistant belting</w:t>
      </w:r>
    </w:p>
    <w:p w:rsidR="00984BDF" w:rsidRDefault="00BB302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Part 4 </w:t>
      </w:r>
      <w:r>
        <w:rPr>
          <w:rFonts w:ascii="Times New Roman" w:eastAsia="Times New Roman" w:hAnsi="Times New Roman" w:cs="Times New Roman"/>
          <w:color w:val="000000"/>
          <w:sz w:val="24"/>
          <w:szCs w:val="24"/>
        </w:rPr>
        <w:tab/>
        <w:t>Hygienic belting</w:t>
      </w:r>
    </w:p>
    <w:p w:rsidR="00984BDF" w:rsidRDefault="00BB30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 5 </w:t>
      </w:r>
      <w:r>
        <w:rPr>
          <w:rFonts w:ascii="Times New Roman" w:eastAsia="Times New Roman" w:hAnsi="Times New Roman" w:cs="Times New Roman"/>
          <w:color w:val="000000"/>
          <w:sz w:val="24"/>
          <w:szCs w:val="24"/>
        </w:rPr>
        <w:tab/>
        <w:t>Fire resistant belting for surface application</w:t>
      </w:r>
    </w:p>
    <w:p w:rsidR="00984BDF" w:rsidRDefault="00984BDF">
      <w:pPr>
        <w:spacing w:after="0" w:line="240" w:lineRule="auto"/>
        <w:rPr>
          <w:rFonts w:ascii="Times New Roman" w:eastAsia="Times New Roman" w:hAnsi="Times New Roman" w:cs="Times New Roman"/>
          <w:color w:val="000000"/>
          <w:sz w:val="24"/>
          <w:szCs w:val="24"/>
        </w:rPr>
      </w:pP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fourth revision has been brought out to take </w:t>
      </w:r>
      <w:r>
        <w:rPr>
          <w:rFonts w:ascii="Times New Roman" w:eastAsia="Times New Roman" w:hAnsi="Times New Roman" w:cs="Times New Roman"/>
          <w:sz w:val="24"/>
          <w:szCs w:val="24"/>
        </w:rPr>
        <w:t>care of the</w:t>
      </w:r>
      <w:r>
        <w:rPr>
          <w:rFonts w:ascii="Times New Roman" w:eastAsia="Times New Roman" w:hAnsi="Times New Roman" w:cs="Times New Roman"/>
          <w:color w:val="000000"/>
          <w:sz w:val="24"/>
          <w:szCs w:val="24"/>
        </w:rPr>
        <w:t xml:space="preserve"> experience gained since the last publication and to bring it in line with the current manufacturing practices vis-à-vis </w:t>
      </w:r>
      <w:r w:rsidR="006235FD">
        <w:rPr>
          <w:rFonts w:ascii="Times New Roman" w:eastAsia="Times New Roman" w:hAnsi="Times New Roman" w:cs="Times New Roman"/>
          <w:color w:val="000000"/>
          <w:sz w:val="24"/>
          <w:szCs w:val="24"/>
        </w:rPr>
        <w:t>latest</w:t>
      </w:r>
      <w:r>
        <w:rPr>
          <w:rFonts w:ascii="Times New Roman" w:eastAsia="Times New Roman" w:hAnsi="Times New Roman" w:cs="Times New Roman"/>
          <w:color w:val="000000"/>
          <w:sz w:val="24"/>
          <w:szCs w:val="24"/>
        </w:rPr>
        <w:t xml:space="preserve"> technological advancements. SI </w:t>
      </w:r>
      <w:r>
        <w:rPr>
          <w:rFonts w:ascii="Times New Roman" w:eastAsia="Times New Roman" w:hAnsi="Times New Roman" w:cs="Times New Roman"/>
          <w:sz w:val="24"/>
          <w:szCs w:val="24"/>
        </w:rPr>
        <w:t>systems</w:t>
      </w:r>
      <w:r>
        <w:rPr>
          <w:rFonts w:ascii="Times New Roman" w:eastAsia="Times New Roman" w:hAnsi="Times New Roman" w:cs="Times New Roman"/>
          <w:color w:val="000000"/>
          <w:sz w:val="24"/>
          <w:szCs w:val="24"/>
        </w:rPr>
        <w:t xml:space="preserve"> of units have been followed in the standard.</w:t>
      </w:r>
    </w:p>
    <w:p w:rsidR="00984BDF" w:rsidRDefault="00BB3023">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major </w:t>
      </w:r>
      <w:r w:rsidR="006235FD">
        <w:rPr>
          <w:rFonts w:ascii="Times New Roman" w:eastAsia="Times New Roman" w:hAnsi="Times New Roman" w:cs="Times New Roman"/>
          <w:color w:val="000000"/>
          <w:sz w:val="24"/>
          <w:szCs w:val="24"/>
        </w:rPr>
        <w:t>modifications</w:t>
      </w:r>
      <w:r>
        <w:rPr>
          <w:rFonts w:ascii="Times New Roman" w:eastAsia="Times New Roman" w:hAnsi="Times New Roman" w:cs="Times New Roman"/>
          <w:color w:val="000000"/>
          <w:sz w:val="24"/>
          <w:szCs w:val="24"/>
        </w:rPr>
        <w:t xml:space="preserve"> in this st</w:t>
      </w:r>
      <w:r w:rsidR="00AA6DE1">
        <w:rPr>
          <w:rFonts w:ascii="Times New Roman" w:eastAsia="Times New Roman" w:hAnsi="Times New Roman" w:cs="Times New Roman"/>
          <w:color w:val="000000"/>
          <w:sz w:val="24"/>
          <w:szCs w:val="24"/>
        </w:rPr>
        <w:t xml:space="preserve">andard </w:t>
      </w:r>
      <w:r>
        <w:rPr>
          <w:rFonts w:ascii="Times New Roman" w:eastAsia="Times New Roman" w:hAnsi="Times New Roman" w:cs="Times New Roman"/>
          <w:color w:val="000000"/>
          <w:sz w:val="24"/>
          <w:szCs w:val="24"/>
        </w:rPr>
        <w:t>are:</w:t>
      </w:r>
    </w:p>
    <w:p w:rsidR="00984BDF" w:rsidRDefault="00BB3023" w:rsidP="006235FD">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various types of heat resistant belting used in food industry along with relevant tests applicable to them have been included;</w:t>
      </w:r>
    </w:p>
    <w:p w:rsidR="00984BDF" w:rsidRDefault="00BB3023" w:rsidP="006235FD">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new tests like fire resistance, electrical surface resistance test (antistatic test), volume swelling, heat resistance, non-stick test and tear resistance test have been added; and</w:t>
      </w:r>
    </w:p>
    <w:p w:rsidR="00984BDF" w:rsidRDefault="00BB3023" w:rsidP="008B4C6B">
      <w:pPr>
        <w:widowControl w:val="0"/>
        <w:numPr>
          <w:ilvl w:val="0"/>
          <w:numId w:val="6"/>
        </w:num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Method of testing tear strength test has also been </w:t>
      </w:r>
      <w:r w:rsidR="006235FD">
        <w:rPr>
          <w:rFonts w:ascii="Times New Roman" w:eastAsia="Times New Roman" w:hAnsi="Times New Roman" w:cs="Times New Roman"/>
          <w:color w:val="000000"/>
          <w:sz w:val="24"/>
          <w:szCs w:val="24"/>
        </w:rPr>
        <w:t>provided</w:t>
      </w:r>
      <w:r>
        <w:rPr>
          <w:rFonts w:ascii="Times New Roman" w:eastAsia="Times New Roman" w:hAnsi="Times New Roman" w:cs="Times New Roman"/>
          <w:color w:val="000000"/>
          <w:sz w:val="24"/>
          <w:szCs w:val="24"/>
        </w:rPr>
        <w:t>.</w:t>
      </w:r>
    </w:p>
    <w:p w:rsidR="00984BDF" w:rsidRDefault="00BB3023">
      <w:pPr>
        <w:spacing w:after="264"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composition of the Committee, responsible for the formulation of this standard is given at Annex A.</w:t>
      </w:r>
    </w:p>
    <w:p w:rsidR="00984BDF" w:rsidRDefault="00BB3023">
      <w:pPr>
        <w:spacing w:after="264" w:line="254"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Pr>
          <w:rFonts w:ascii="Times New Roman" w:eastAsia="Times New Roman" w:hAnsi="Times New Roman" w:cs="Times New Roman"/>
          <w:i/>
          <w:color w:val="000000"/>
          <w:sz w:val="24"/>
          <w:szCs w:val="24"/>
        </w:rPr>
        <w:t>second revision</w:t>
      </w:r>
      <w:r>
        <w:rPr>
          <w:rFonts w:ascii="Times New Roman" w:eastAsia="Times New Roman" w:hAnsi="Times New Roman" w:cs="Times New Roman"/>
          <w:color w:val="000000"/>
          <w:sz w:val="24"/>
          <w:szCs w:val="24"/>
        </w:rPr>
        <w:t>).</w:t>
      </w:r>
      <w:r>
        <w:br w:type="page"/>
      </w:r>
    </w:p>
    <w:p w:rsidR="00984BDF" w:rsidRDefault="00BB3023">
      <w:pPr>
        <w:tabs>
          <w:tab w:val="left" w:pos="7395"/>
        </w:tabs>
        <w:spacing w:after="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Indian Standard</w:t>
      </w:r>
    </w:p>
    <w:p w:rsidR="00984BDF" w:rsidRDefault="00BB3023">
      <w:pPr>
        <w:tabs>
          <w:tab w:val="left" w:pos="739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Rubber Conveyor and Elevator Textile Belting — Specification</w:t>
      </w:r>
    </w:p>
    <w:p w:rsidR="00984BDF" w:rsidRDefault="00BB3023">
      <w:pPr>
        <w:tabs>
          <w:tab w:val="left" w:pos="7395"/>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2 Heat Resistant Belting</w:t>
      </w:r>
    </w:p>
    <w:p w:rsidR="00984BDF" w:rsidRDefault="00BB3023">
      <w:pPr>
        <w:tabs>
          <w:tab w:val="left" w:pos="7395"/>
        </w:tabs>
        <w:spacing w:after="12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Fourth Revision</w:t>
      </w:r>
      <w:r w:rsidR="00470B19">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
    <w:p w:rsidR="00984BDF" w:rsidRDefault="00984BDF">
      <w:pPr>
        <w:tabs>
          <w:tab w:val="left" w:pos="7395"/>
        </w:tabs>
        <w:spacing w:after="120"/>
        <w:jc w:val="center"/>
        <w:rPr>
          <w:rFonts w:ascii="Times New Roman" w:eastAsia="Times New Roman" w:hAnsi="Times New Roman" w:cs="Times New Roman"/>
          <w:sz w:val="24"/>
          <w:szCs w:val="24"/>
        </w:rPr>
      </w:pPr>
    </w:p>
    <w:p w:rsidR="00984BDF" w:rsidRDefault="00BB3023">
      <w:pPr>
        <w:tabs>
          <w:tab w:val="left" w:pos="7395"/>
        </w:tabs>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SCOPE </w:t>
      </w:r>
    </w:p>
    <w:p w:rsidR="00984BDF" w:rsidRDefault="00BB3023">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B311FE">
        <w:rPr>
          <w:rFonts w:ascii="Times New Roman" w:eastAsia="Times New Roman" w:hAnsi="Times New Roman" w:cs="Times New Roman"/>
          <w:sz w:val="24"/>
          <w:szCs w:val="24"/>
        </w:rPr>
        <w:t>Indian S</w:t>
      </w:r>
      <w:r>
        <w:rPr>
          <w:rFonts w:ascii="Times New Roman" w:eastAsia="Times New Roman" w:hAnsi="Times New Roman" w:cs="Times New Roman"/>
          <w:sz w:val="24"/>
          <w:szCs w:val="24"/>
        </w:rPr>
        <w:t xml:space="preserve">tandard (Part 2) </w:t>
      </w:r>
      <w:r w:rsidR="007348A0">
        <w:rPr>
          <w:rFonts w:ascii="Times New Roman" w:eastAsia="Times New Roman" w:hAnsi="Times New Roman" w:cs="Times New Roman"/>
          <w:sz w:val="24"/>
          <w:szCs w:val="24"/>
        </w:rPr>
        <w:t>specifies</w:t>
      </w:r>
      <w:r>
        <w:rPr>
          <w:rFonts w:ascii="Times New Roman" w:eastAsia="Times New Roman" w:hAnsi="Times New Roman" w:cs="Times New Roman"/>
          <w:sz w:val="24"/>
          <w:szCs w:val="24"/>
        </w:rPr>
        <w:t xml:space="preserve"> the requirements of conveyor and elevator textile belting for use on flat or troughed idlers for conveying hot materials which are classified as follows</w:t>
      </w:r>
      <w:r w:rsidR="006C1C34">
        <w:rPr>
          <w:rFonts w:ascii="Times New Roman" w:eastAsia="Times New Roman" w:hAnsi="Times New Roman" w:cs="Times New Roman"/>
          <w:sz w:val="24"/>
          <w:szCs w:val="24"/>
        </w:rPr>
        <w:t xml:space="preserve"> given in Table 1</w:t>
      </w:r>
      <w:r w:rsidR="00C15A32">
        <w:rPr>
          <w:rFonts w:ascii="Times New Roman" w:eastAsia="Times New Roman" w:hAnsi="Times New Roman" w:cs="Times New Roman"/>
          <w:sz w:val="24"/>
          <w:szCs w:val="24"/>
        </w:rPr>
        <w:t>.</w:t>
      </w:r>
    </w:p>
    <w:tbl>
      <w:tblPr>
        <w:tblStyle w:val="a0"/>
        <w:tblW w:w="9810" w:type="dxa"/>
        <w:tblBorders>
          <w:top w:val="nil"/>
          <w:left w:val="nil"/>
          <w:bottom w:val="nil"/>
          <w:right w:val="nil"/>
          <w:insideH w:val="nil"/>
          <w:insideV w:val="nil"/>
        </w:tblBorders>
        <w:tblLayout w:type="fixed"/>
        <w:tblLook w:val="0400" w:firstRow="0" w:lastRow="0" w:firstColumn="0" w:lastColumn="0" w:noHBand="0" w:noVBand="1"/>
      </w:tblPr>
      <w:tblGrid>
        <w:gridCol w:w="3690"/>
        <w:gridCol w:w="2585"/>
        <w:gridCol w:w="3535"/>
      </w:tblGrid>
      <w:tr w:rsidR="00984BDF">
        <w:tc>
          <w:tcPr>
            <w:tcW w:w="9810" w:type="dxa"/>
            <w:gridSpan w:val="3"/>
          </w:tcPr>
          <w:p w:rsidR="00984BDF" w:rsidRDefault="007348A0">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w:t>
            </w:r>
            <w:r w:rsidR="00BB3023">
              <w:rPr>
                <w:rFonts w:ascii="Times New Roman" w:eastAsia="Times New Roman" w:hAnsi="Times New Roman" w:cs="Times New Roman"/>
                <w:b/>
                <w:sz w:val="24"/>
                <w:szCs w:val="24"/>
              </w:rPr>
              <w:t xml:space="preserve">Resistance to Temperature </w:t>
            </w:r>
            <w:r>
              <w:rPr>
                <w:rFonts w:ascii="Times New Roman" w:eastAsia="Times New Roman" w:hAnsi="Times New Roman" w:cs="Times New Roman"/>
                <w:b/>
                <w:sz w:val="24"/>
                <w:szCs w:val="24"/>
                <w:vertAlign w:val="superscript"/>
              </w:rPr>
              <w:t>°</w:t>
            </w:r>
            <w:r w:rsidR="00BB3023">
              <w:rPr>
                <w:rFonts w:ascii="Times New Roman" w:eastAsia="Times New Roman" w:hAnsi="Times New Roman" w:cs="Times New Roman"/>
                <w:b/>
                <w:sz w:val="24"/>
                <w:szCs w:val="24"/>
              </w:rPr>
              <w:t>C (</w:t>
            </w:r>
            <w:r w:rsidR="00BB3023" w:rsidRPr="003C151D">
              <w:rPr>
                <w:rFonts w:ascii="Times New Roman" w:eastAsia="Times New Roman" w:hAnsi="Times New Roman" w:cs="Times New Roman"/>
                <w:b/>
                <w:sz w:val="24"/>
                <w:szCs w:val="24"/>
              </w:rPr>
              <w:t>max</w:t>
            </w:r>
            <w:r w:rsidR="00BB3023">
              <w:rPr>
                <w:rFonts w:ascii="Times New Roman" w:eastAsia="Times New Roman" w:hAnsi="Times New Roman" w:cs="Times New Roman"/>
                <w:b/>
                <w:sz w:val="24"/>
                <w:szCs w:val="24"/>
              </w:rPr>
              <w:t>)</w:t>
            </w:r>
          </w:p>
        </w:tc>
      </w:tr>
      <w:tr w:rsidR="00984BDF">
        <w:tc>
          <w:tcPr>
            <w:tcW w:w="3690" w:type="dxa"/>
          </w:tcPr>
          <w:p w:rsidR="00984BDF" w:rsidRDefault="00BB3023">
            <w:pPr>
              <w:spacing w:after="120" w:line="223"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Heat Resistance Grades </w:t>
            </w:r>
          </w:p>
        </w:tc>
        <w:tc>
          <w:tcPr>
            <w:tcW w:w="2585" w:type="dxa"/>
          </w:tcPr>
          <w:p w:rsidR="00984BDF" w:rsidRDefault="00400D23">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Guideline </w:t>
            </w:r>
            <w:r w:rsidR="00BB302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C62DE">
              <w:rPr>
                <w:rFonts w:ascii="Times New Roman" w:eastAsia="Times New Roman" w:hAnsi="Times New Roman" w:cs="Times New Roman"/>
                <w:b/>
                <w:sz w:val="24"/>
                <w:szCs w:val="24"/>
              </w:rPr>
              <w:t>Material Temperature P</w:t>
            </w:r>
            <w:r w:rsidR="00BB3023">
              <w:rPr>
                <w:rFonts w:ascii="Times New Roman" w:eastAsia="Times New Roman" w:hAnsi="Times New Roman" w:cs="Times New Roman"/>
                <w:b/>
                <w:sz w:val="24"/>
                <w:szCs w:val="24"/>
              </w:rPr>
              <w:t>redominantly Lumps</w:t>
            </w:r>
          </w:p>
        </w:tc>
        <w:tc>
          <w:tcPr>
            <w:tcW w:w="3535" w:type="dxa"/>
          </w:tcPr>
          <w:p w:rsidR="00984BDF" w:rsidRDefault="00BB3023">
            <w:pPr>
              <w:spacing w:after="120" w:line="223"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w:t>
            </w:r>
            <w:r w:rsidR="003C62DE">
              <w:rPr>
                <w:rFonts w:ascii="Times New Roman" w:eastAsia="Times New Roman" w:hAnsi="Times New Roman" w:cs="Times New Roman"/>
                <w:b/>
                <w:sz w:val="24"/>
                <w:szCs w:val="24"/>
              </w:rPr>
              <w:t>ideline - Material Temperature P</w:t>
            </w:r>
            <w:r>
              <w:rPr>
                <w:rFonts w:ascii="Times New Roman" w:eastAsia="Times New Roman" w:hAnsi="Times New Roman" w:cs="Times New Roman"/>
                <w:b/>
                <w:sz w:val="24"/>
                <w:szCs w:val="24"/>
              </w:rPr>
              <w:t>redominantly Fines</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984BDF">
        <w:tc>
          <w:tcPr>
            <w:tcW w:w="3690" w:type="dxa"/>
          </w:tcPr>
          <w:p w:rsidR="00984BDF" w:rsidRDefault="00BB3023">
            <w:pPr>
              <w:spacing w:after="120" w:line="2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Resistance Grade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HR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tc>
        <w:tc>
          <w:tcPr>
            <w:tcW w:w="258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3535" w:type="dxa"/>
          </w:tcPr>
          <w:p w:rsidR="00984BDF" w:rsidRDefault="00BB3023">
            <w:pPr>
              <w:spacing w:after="120" w:line="22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bl>
    <w:p w:rsidR="00984BDF" w:rsidRDefault="00984BDF">
      <w:pPr>
        <w:widowControl w:val="0"/>
        <w:pBdr>
          <w:top w:val="nil"/>
          <w:left w:val="nil"/>
          <w:bottom w:val="nil"/>
          <w:right w:val="nil"/>
          <w:between w:val="nil"/>
        </w:pBdr>
        <w:spacing w:after="120" w:line="232" w:lineRule="auto"/>
        <w:ind w:right="30"/>
        <w:rPr>
          <w:rFonts w:ascii="Times New Roman" w:eastAsia="Times New Roman" w:hAnsi="Times New Roman" w:cs="Times New Roman"/>
          <w:color w:val="231F20"/>
          <w:sz w:val="24"/>
          <w:szCs w:val="24"/>
        </w:rPr>
      </w:pPr>
    </w:p>
    <w:p w:rsidR="00984BDF" w:rsidRDefault="00BB3023" w:rsidP="003F5010">
      <w:pPr>
        <w:widowControl w:val="0"/>
        <w:pBdr>
          <w:top w:val="nil"/>
          <w:left w:val="nil"/>
          <w:bottom w:val="nil"/>
          <w:right w:val="nil"/>
          <w:between w:val="nil"/>
        </w:pBdr>
        <w:spacing w:before="240" w:after="120"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These classes do not correspond to the temperature of the transported product, they are generally lower to account for. Depending on the use for which the belt is intended, the manufacturer should state the class to be used for assessing compliance with this</w:t>
      </w:r>
      <w:r w:rsidR="00B311FE">
        <w:rPr>
          <w:rFonts w:ascii="Times New Roman" w:eastAsia="Times New Roman" w:hAnsi="Times New Roman" w:cs="Times New Roman"/>
          <w:color w:val="231F20"/>
          <w:sz w:val="24"/>
          <w:szCs w:val="24"/>
        </w:rPr>
        <w:t xml:space="preserve"> Indian</w:t>
      </w:r>
      <w:r>
        <w:rPr>
          <w:rFonts w:ascii="Times New Roman" w:eastAsia="Times New Roman" w:hAnsi="Times New Roman" w:cs="Times New Roman"/>
          <w:color w:val="231F20"/>
          <w:sz w:val="24"/>
          <w:szCs w:val="24"/>
        </w:rPr>
        <w:t xml:space="preserve"> Standard. For higher than the above-specified material temperature</w:t>
      </w:r>
      <w:r w:rsidR="00696593">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user may consult the manufacturer for an altern</w:t>
      </w:r>
      <w:r w:rsidR="00401009">
        <w:rPr>
          <w:rFonts w:ascii="Times New Roman" w:eastAsia="Times New Roman" w:hAnsi="Times New Roman" w:cs="Times New Roman"/>
          <w:color w:val="231F20"/>
          <w:sz w:val="24"/>
          <w:szCs w:val="24"/>
        </w:rPr>
        <w:t>ative grade and should agree on</w:t>
      </w:r>
      <w:r>
        <w:rPr>
          <w:rFonts w:ascii="Times New Roman" w:eastAsia="Times New Roman" w:hAnsi="Times New Roman" w:cs="Times New Roman"/>
          <w:color w:val="231F20"/>
          <w:sz w:val="24"/>
          <w:szCs w:val="24"/>
        </w:rPr>
        <w:t xml:space="preserve"> alternate temperature of ageing and /or duration. </w:t>
      </w:r>
    </w:p>
    <w:p w:rsidR="00984BDF" w:rsidRDefault="00BB3023" w:rsidP="003F5010">
      <w:pPr>
        <w:tabs>
          <w:tab w:val="left" w:pos="7395"/>
        </w:tabs>
        <w:spacing w:before="24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NORMATIVE REFERENCES</w:t>
      </w:r>
    </w:p>
    <w:p w:rsidR="00984BDF" w:rsidRDefault="00BB3023">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standards listed below </w:t>
      </w:r>
      <w:r>
        <w:rPr>
          <w:rFonts w:ascii="Times New Roman" w:eastAsia="Times New Roman" w:hAnsi="Times New Roman" w:cs="Times New Roman"/>
          <w:sz w:val="24"/>
          <w:szCs w:val="24"/>
        </w:rPr>
        <w:t>contain</w:t>
      </w:r>
      <w:r>
        <w:rPr>
          <w:rFonts w:ascii="Times New Roman" w:eastAsia="Times New Roman" w:hAnsi="Times New Roman" w:cs="Times New Roman"/>
          <w:color w:val="000000"/>
          <w:sz w:val="24"/>
          <w:szCs w:val="24"/>
        </w:rPr>
        <w:t xml:space="preserve"> provisions </w:t>
      </w:r>
      <w:r>
        <w:rPr>
          <w:rFonts w:ascii="Times New Roman" w:eastAsia="Times New Roman" w:hAnsi="Times New Roman" w:cs="Times New Roman"/>
          <w:sz w:val="24"/>
          <w:szCs w:val="24"/>
        </w:rPr>
        <w:t>which, though</w:t>
      </w:r>
      <w:r>
        <w:rPr>
          <w:rFonts w:ascii="Times New Roman" w:eastAsia="Times New Roman" w:hAnsi="Times New Roman" w:cs="Times New Roman"/>
          <w:color w:val="000000"/>
          <w:sz w:val="24"/>
          <w:szCs w:val="24"/>
        </w:rPr>
        <w:t xml:space="preserve"> </w:t>
      </w:r>
      <w:r w:rsidR="00696593">
        <w:rPr>
          <w:rFonts w:ascii="Times New Roman" w:eastAsia="Times New Roman" w:hAnsi="Times New Roman" w:cs="Times New Roman"/>
          <w:sz w:val="24"/>
          <w:szCs w:val="24"/>
        </w:rPr>
        <w:t>reference</w:t>
      </w:r>
      <w:r>
        <w:rPr>
          <w:rFonts w:ascii="Times New Roman" w:eastAsia="Times New Roman" w:hAnsi="Times New Roman" w:cs="Times New Roman"/>
          <w:color w:val="000000"/>
          <w:sz w:val="24"/>
          <w:szCs w:val="24"/>
        </w:rPr>
        <w:t xml:space="preserve"> in this te</w:t>
      </w:r>
      <w:r w:rsidR="00696593">
        <w:rPr>
          <w:rFonts w:ascii="Times New Roman" w:eastAsia="Times New Roman" w:hAnsi="Times New Roman" w:cs="Times New Roman"/>
          <w:color w:val="000000"/>
          <w:sz w:val="24"/>
          <w:szCs w:val="24"/>
        </w:rPr>
        <w:t>xt, constitute provisions of</w:t>
      </w:r>
      <w:r>
        <w:rPr>
          <w:rFonts w:ascii="Times New Roman" w:eastAsia="Times New Roman" w:hAnsi="Times New Roman" w:cs="Times New Roman"/>
          <w:color w:val="000000"/>
          <w:sz w:val="24"/>
          <w:szCs w:val="24"/>
        </w:rPr>
        <w:t xml:space="preserve"> this standard. At the time of publication, the editions indicated were valid. All standards are subject to revision and parties to agreements based on this standard are encouraged to investigate the possibility of applying the most recent editions o</w:t>
      </w:r>
      <w:r w:rsidR="00B311FE">
        <w:rPr>
          <w:rFonts w:ascii="Times New Roman" w:eastAsia="Times New Roman" w:hAnsi="Times New Roman" w:cs="Times New Roman"/>
          <w:color w:val="000000"/>
          <w:sz w:val="24"/>
          <w:szCs w:val="24"/>
        </w:rPr>
        <w:t>f the standards indicated below:</w:t>
      </w:r>
    </w:p>
    <w:tbl>
      <w:tblPr>
        <w:tblStyle w:val="a1"/>
        <w:tblW w:w="9858" w:type="dxa"/>
        <w:tblBorders>
          <w:top w:val="nil"/>
          <w:left w:val="nil"/>
          <w:bottom w:val="nil"/>
          <w:right w:val="nil"/>
          <w:insideH w:val="nil"/>
          <w:insideV w:val="nil"/>
        </w:tblBorders>
        <w:tblLayout w:type="fixed"/>
        <w:tblLook w:val="0400" w:firstRow="0" w:lastRow="0" w:firstColumn="0" w:lastColumn="0" w:noHBand="0" w:noVBand="1"/>
      </w:tblPr>
      <w:tblGrid>
        <w:gridCol w:w="2700"/>
        <w:gridCol w:w="7158"/>
      </w:tblGrid>
      <w:tr w:rsidR="00984BDF">
        <w:tc>
          <w:tcPr>
            <w:tcW w:w="2700"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IS No. </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Title</w:t>
            </w:r>
          </w:p>
        </w:tc>
      </w:tr>
      <w:tr w:rsidR="00984BDF">
        <w:tc>
          <w:tcPr>
            <w:tcW w:w="2700" w:type="dxa"/>
          </w:tcPr>
          <w:p w:rsidR="00984BDF"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1891 (Part 1) : 2021</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w:t>
            </w:r>
            <w:r w:rsidR="00FA1948">
              <w:rPr>
                <w:rFonts w:ascii="Times New Roman" w:eastAsia="Times New Roman" w:hAnsi="Times New Roman" w:cs="Times New Roman"/>
                <w:color w:val="000000"/>
                <w:sz w:val="24"/>
                <w:szCs w:val="24"/>
              </w:rPr>
              <w:t>r and elevator textile belting —</w:t>
            </w:r>
            <w:r>
              <w:rPr>
                <w:rFonts w:ascii="Times New Roman" w:eastAsia="Times New Roman" w:hAnsi="Times New Roman" w:cs="Times New Roman"/>
                <w:color w:val="000000"/>
                <w:sz w:val="24"/>
                <w:szCs w:val="24"/>
              </w:rPr>
              <w:t xml:space="preserve"> Specification</w:t>
            </w:r>
            <w:r w:rsidR="00555B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Part 1 General purpose belting (</w:t>
            </w:r>
            <w:r>
              <w:rPr>
                <w:rFonts w:ascii="Times New Roman" w:eastAsia="Times New Roman" w:hAnsi="Times New Roman" w:cs="Times New Roman"/>
                <w:i/>
                <w:color w:val="000000"/>
                <w:sz w:val="24"/>
                <w:szCs w:val="24"/>
              </w:rPr>
              <w:t>fifth revision</w:t>
            </w:r>
            <w:r>
              <w:rPr>
                <w:rFonts w:ascii="Times New Roman" w:eastAsia="Times New Roman" w:hAnsi="Times New Roman" w:cs="Times New Roman"/>
                <w:color w:val="000000"/>
                <w:sz w:val="24"/>
                <w:szCs w:val="24"/>
              </w:rPr>
              <w:t>)</w:t>
            </w:r>
          </w:p>
        </w:tc>
      </w:tr>
      <w:tr w:rsidR="00984BDF">
        <w:tc>
          <w:tcPr>
            <w:tcW w:w="2700" w:type="dxa"/>
          </w:tcPr>
          <w:p w:rsidR="00984BDF"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3400</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Methods of </w:t>
            </w:r>
            <w:r w:rsidR="00AB7F2B">
              <w:rPr>
                <w:rFonts w:ascii="Times New Roman" w:eastAsia="Times New Roman" w:hAnsi="Times New Roman" w:cs="Times New Roman"/>
                <w:color w:val="000000"/>
                <w:sz w:val="24"/>
                <w:szCs w:val="24"/>
              </w:rPr>
              <w:t>test for vulcanized rubber</w:t>
            </w:r>
          </w:p>
        </w:tc>
      </w:tr>
      <w:tr w:rsidR="00984BDF">
        <w:tc>
          <w:tcPr>
            <w:tcW w:w="2700" w:type="dxa"/>
          </w:tcPr>
          <w:p w:rsidR="00984BDF"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 1) : 2021</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Tensile stress — Strain properties</w:t>
            </w:r>
          </w:p>
        </w:tc>
      </w:tr>
      <w:tr w:rsidR="00984BDF">
        <w:tc>
          <w:tcPr>
            <w:tcW w:w="2700" w:type="dxa"/>
          </w:tcPr>
          <w:p w:rsidR="00984BDF" w:rsidRPr="00401009"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sidRPr="00401009">
              <w:rPr>
                <w:rFonts w:ascii="Times New Roman" w:eastAsia="Times New Roman" w:hAnsi="Times New Roman" w:cs="Times New Roman"/>
                <w:color w:val="000000"/>
                <w:sz w:val="24"/>
                <w:szCs w:val="24"/>
              </w:rPr>
              <w:t xml:space="preserve">   (Part 2</w:t>
            </w:r>
            <w:r w:rsidR="00401009" w:rsidRPr="00401009">
              <w:rPr>
                <w:rFonts w:ascii="Times New Roman" w:eastAsia="Times New Roman" w:hAnsi="Times New Roman" w:cs="Times New Roman"/>
                <w:color w:val="000000"/>
                <w:sz w:val="24"/>
                <w:szCs w:val="24"/>
              </w:rPr>
              <w:t xml:space="preserve"> </w:t>
            </w:r>
            <w:r w:rsidRPr="00401009">
              <w:rPr>
                <w:rFonts w:ascii="Times New Roman" w:eastAsia="Times New Roman" w:hAnsi="Times New Roman" w:cs="Times New Roman"/>
                <w:color w:val="000000"/>
                <w:sz w:val="24"/>
                <w:szCs w:val="24"/>
              </w:rPr>
              <w:t xml:space="preserve">) </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Determination of hardness</w:t>
            </w:r>
          </w:p>
        </w:tc>
      </w:tr>
      <w:tr w:rsidR="00984BDF">
        <w:tc>
          <w:tcPr>
            <w:tcW w:w="2700" w:type="dxa"/>
          </w:tcPr>
          <w:p w:rsidR="00984BDF" w:rsidRPr="00401009"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sidRPr="00401009">
              <w:rPr>
                <w:rFonts w:ascii="Times New Roman" w:eastAsia="Times New Roman" w:hAnsi="Times New Roman" w:cs="Times New Roman"/>
                <w:color w:val="000000"/>
                <w:sz w:val="24"/>
                <w:szCs w:val="24"/>
              </w:rPr>
              <w:t xml:space="preserve">      (Sec 1) : 2022</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Hardness</w:t>
            </w:r>
            <w:r w:rsidR="00B9541A">
              <w:rPr>
                <w:rFonts w:ascii="Times New Roman" w:eastAsia="Times New Roman" w:hAnsi="Times New Roman" w:cs="Times New Roman"/>
                <w:color w:val="000000"/>
                <w:sz w:val="24"/>
                <w:szCs w:val="24"/>
              </w:rPr>
              <w:t xml:space="preserve"> between 10 IRHD and 100 IRHD (</w:t>
            </w:r>
            <w:r>
              <w:rPr>
                <w:rFonts w:ascii="Times New Roman" w:eastAsia="Times New Roman" w:hAnsi="Times New Roman" w:cs="Times New Roman"/>
                <w:i/>
                <w:color w:val="000000"/>
                <w:sz w:val="24"/>
                <w:szCs w:val="24"/>
              </w:rPr>
              <w:t>fifth revision</w:t>
            </w:r>
            <w:r>
              <w:rPr>
                <w:rFonts w:ascii="Times New Roman" w:eastAsia="Times New Roman" w:hAnsi="Times New Roman" w:cs="Times New Roman"/>
                <w:color w:val="000000"/>
                <w:sz w:val="24"/>
                <w:szCs w:val="24"/>
              </w:rPr>
              <w:t>)</w:t>
            </w:r>
          </w:p>
        </w:tc>
      </w:tr>
      <w:tr w:rsidR="00984BDF">
        <w:tc>
          <w:tcPr>
            <w:tcW w:w="2700" w:type="dxa"/>
          </w:tcPr>
          <w:p w:rsidR="00984BDF"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(Part 4)</w:t>
            </w:r>
            <w:r w:rsidR="003A32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2012</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Accelerated ageing and heat resistance (</w:t>
            </w:r>
            <w:r>
              <w:rPr>
                <w:rFonts w:ascii="Times New Roman" w:eastAsia="Times New Roman" w:hAnsi="Times New Roman" w:cs="Times New Roman"/>
                <w:i/>
                <w:color w:val="000000"/>
                <w:sz w:val="24"/>
                <w:szCs w:val="24"/>
              </w:rPr>
              <w:t>third revision</w:t>
            </w:r>
            <w:r w:rsidRPr="00B9541A">
              <w:rPr>
                <w:rFonts w:ascii="Times New Roman" w:eastAsia="Times New Roman" w:hAnsi="Times New Roman" w:cs="Times New Roman"/>
                <w:iCs/>
                <w:color w:val="000000"/>
                <w:sz w:val="24"/>
                <w:szCs w:val="24"/>
              </w:rPr>
              <w:t>)</w:t>
            </w:r>
          </w:p>
        </w:tc>
      </w:tr>
      <w:tr w:rsidR="00984BDF">
        <w:tc>
          <w:tcPr>
            <w:tcW w:w="2700" w:type="dxa"/>
          </w:tcPr>
          <w:p w:rsidR="00984BDF" w:rsidRDefault="00BB3023">
            <w:pPr>
              <w:widowControl w:val="0"/>
              <w:pBdr>
                <w:top w:val="nil"/>
                <w:left w:val="nil"/>
                <w:bottom w:val="nil"/>
                <w:right w:val="nil"/>
                <w:between w:val="nil"/>
              </w:pBd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17527 : 2021</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Conveyor belts — Test atmospheres and conditioning periods</w:t>
            </w:r>
          </w:p>
        </w:tc>
      </w:tr>
      <w:tr w:rsidR="00984BDF">
        <w:tc>
          <w:tcPr>
            <w:tcW w:w="2700" w:type="dxa"/>
          </w:tcPr>
          <w:p w:rsidR="00984BDF" w:rsidRDefault="00BB3023">
            <w:pPr>
              <w:spacing w:after="12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ISO 252 : 2023</w:t>
            </w:r>
          </w:p>
        </w:tc>
        <w:tc>
          <w:tcPr>
            <w:tcW w:w="7158" w:type="dxa"/>
          </w:tcPr>
          <w:p w:rsidR="00984BDF" w:rsidRDefault="00BB3023">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Conveyor belts — Adhesion between constitutive elements — Test methods</w:t>
            </w:r>
          </w:p>
        </w:tc>
      </w:tr>
    </w:tbl>
    <w:p w:rsidR="00984BDF" w:rsidRDefault="00BB3023">
      <w:pPr>
        <w:tabs>
          <w:tab w:val="left" w:pos="739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84BDF" w:rsidRDefault="00FA1948" w:rsidP="003F50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BB3023">
        <w:rPr>
          <w:rFonts w:ascii="Times New Roman" w:eastAsia="Times New Roman" w:hAnsi="Times New Roman" w:cs="Times New Roman"/>
          <w:b/>
          <w:sz w:val="24"/>
          <w:szCs w:val="24"/>
        </w:rPr>
        <w:lastRenderedPageBreak/>
        <w:t xml:space="preserve">3 </w:t>
      </w:r>
      <w:r w:rsidR="00BB3023">
        <w:rPr>
          <w:rFonts w:ascii="Times New Roman" w:eastAsia="Times New Roman" w:hAnsi="Times New Roman" w:cs="Times New Roman"/>
          <w:b/>
          <w:color w:val="231F20"/>
          <w:sz w:val="24"/>
          <w:szCs w:val="24"/>
        </w:rPr>
        <w:t>PERFORMANCE REQUIREMENTS</w:t>
      </w:r>
    </w:p>
    <w:p w:rsidR="00984BDF" w:rsidRDefault="00BB3023">
      <w:pPr>
        <w:widowControl w:val="0"/>
        <w:pBdr>
          <w:top w:val="nil"/>
          <w:left w:val="nil"/>
          <w:bottom w:val="nil"/>
          <w:right w:val="nil"/>
          <w:between w:val="nil"/>
        </w:pBdr>
        <w:spacing w:before="187" w:after="24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When tested under the method specified</w:t>
      </w:r>
      <w:r w:rsidR="008D0853">
        <w:rPr>
          <w:rFonts w:ascii="Times New Roman" w:eastAsia="Times New Roman" w:hAnsi="Times New Roman" w:cs="Times New Roman"/>
          <w:color w:val="231F20"/>
          <w:sz w:val="24"/>
          <w:szCs w:val="24"/>
        </w:rPr>
        <w:t xml:space="preserve"> </w:t>
      </w:r>
      <w:r w:rsidR="00863C26">
        <w:rPr>
          <w:rFonts w:ascii="Times New Roman" w:eastAsia="Times New Roman" w:hAnsi="Times New Roman" w:cs="Times New Roman"/>
          <w:color w:val="231F20"/>
          <w:sz w:val="24"/>
          <w:szCs w:val="24"/>
        </w:rPr>
        <w:t>as per</w:t>
      </w:r>
      <w:r w:rsidR="008D0853">
        <w:rPr>
          <w:rFonts w:ascii="Times New Roman" w:eastAsia="Times New Roman" w:hAnsi="Times New Roman" w:cs="Times New Roman"/>
          <w:color w:val="231F20"/>
          <w:sz w:val="24"/>
          <w:szCs w:val="24"/>
        </w:rPr>
        <w:t xml:space="preserve"> given</w:t>
      </w:r>
      <w:r>
        <w:rPr>
          <w:rFonts w:ascii="Times New Roman" w:eastAsia="Times New Roman" w:hAnsi="Times New Roman" w:cs="Times New Roman"/>
          <w:color w:val="231F20"/>
          <w:sz w:val="24"/>
          <w:szCs w:val="24"/>
        </w:rPr>
        <w:t xml:space="preserve"> in </w:t>
      </w:r>
      <w:r w:rsidRPr="008D0853">
        <w:rPr>
          <w:rFonts w:ascii="Times New Roman" w:eastAsia="Times New Roman" w:hAnsi="Times New Roman" w:cs="Times New Roman"/>
          <w:b/>
          <w:bCs/>
          <w:color w:val="231F20"/>
          <w:sz w:val="24"/>
          <w:szCs w:val="24"/>
        </w:rPr>
        <w:t>4</w:t>
      </w:r>
      <w:r>
        <w:rPr>
          <w:rFonts w:ascii="Times New Roman" w:eastAsia="Times New Roman" w:hAnsi="Times New Roman" w:cs="Times New Roman"/>
          <w:color w:val="231F20"/>
          <w:sz w:val="24"/>
          <w:szCs w:val="24"/>
        </w:rPr>
        <w:t>, the permissible variations in hardness, elongation at break and t</w:t>
      </w:r>
      <w:r w:rsidR="00863C26">
        <w:rPr>
          <w:rFonts w:ascii="Times New Roman" w:eastAsia="Times New Roman" w:hAnsi="Times New Roman" w:cs="Times New Roman"/>
          <w:color w:val="231F20"/>
          <w:sz w:val="24"/>
          <w:szCs w:val="24"/>
        </w:rPr>
        <w:t>ensile strength shall be Table 2</w:t>
      </w:r>
      <w:r>
        <w:rPr>
          <w:rFonts w:ascii="Times New Roman" w:eastAsia="Times New Roman" w:hAnsi="Times New Roman" w:cs="Times New Roman"/>
          <w:color w:val="231F20"/>
          <w:sz w:val="24"/>
          <w:szCs w:val="24"/>
        </w:rPr>
        <w:t>.</w:t>
      </w:r>
    </w:p>
    <w:p w:rsidR="00984BDF" w:rsidRDefault="00BB3023">
      <w:pPr>
        <w:pStyle w:val="Heading3"/>
        <w:spacing w:before="1" w:after="120"/>
        <w:rPr>
          <w:rFonts w:ascii="Times New Roman" w:eastAsia="Times New Roman" w:hAnsi="Times New Roman" w:cs="Times New Roman"/>
          <w:b/>
          <w:color w:val="231F20"/>
        </w:rPr>
      </w:pPr>
      <w:r>
        <w:rPr>
          <w:rFonts w:ascii="Times New Roman" w:eastAsia="Times New Roman" w:hAnsi="Times New Roman" w:cs="Times New Roman"/>
          <w:b/>
          <w:color w:val="231F20"/>
        </w:rPr>
        <w:t xml:space="preserve">                           </w:t>
      </w:r>
      <w:r w:rsidR="00863C26">
        <w:rPr>
          <w:rFonts w:ascii="Times New Roman" w:eastAsia="Times New Roman" w:hAnsi="Times New Roman" w:cs="Times New Roman"/>
          <w:b/>
          <w:color w:val="231F20"/>
        </w:rPr>
        <w:t xml:space="preserve">                       Table 2</w:t>
      </w:r>
      <w:r w:rsidR="00E309BC">
        <w:rPr>
          <w:rFonts w:ascii="Times New Roman" w:eastAsia="Times New Roman" w:hAnsi="Times New Roman" w:cs="Times New Roman"/>
          <w:b/>
          <w:color w:val="231F20"/>
        </w:rPr>
        <w:t xml:space="preserve"> </w:t>
      </w:r>
      <w:r w:rsidR="001A757D">
        <w:rPr>
          <w:rFonts w:ascii="Times New Roman" w:eastAsia="Times New Roman" w:hAnsi="Times New Roman" w:cs="Times New Roman"/>
          <w:b/>
          <w:color w:val="231F20"/>
        </w:rPr>
        <w:t>Permissible V</w:t>
      </w:r>
      <w:r>
        <w:rPr>
          <w:rFonts w:ascii="Times New Roman" w:eastAsia="Times New Roman" w:hAnsi="Times New Roman" w:cs="Times New Roman"/>
          <w:b/>
          <w:color w:val="231F20"/>
        </w:rPr>
        <w:t>ariations</w:t>
      </w:r>
    </w:p>
    <w:p w:rsidR="00984BDF" w:rsidRDefault="00BB3023">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Clauses </w:t>
      </w:r>
      <w:r>
        <w:rPr>
          <w:rFonts w:ascii="Times New Roman" w:eastAsia="Times New Roman" w:hAnsi="Times New Roman" w:cs="Times New Roman"/>
          <w:sz w:val="24"/>
          <w:szCs w:val="24"/>
        </w:rPr>
        <w:t xml:space="preserve">3 </w:t>
      </w:r>
      <w:r w:rsidRPr="001A757D">
        <w:rPr>
          <w:rFonts w:ascii="Times New Roman" w:eastAsia="Times New Roman" w:hAnsi="Times New Roman" w:cs="Times New Roman"/>
          <w:iCs/>
          <w:sz w:val="24"/>
          <w:szCs w:val="24"/>
        </w:rPr>
        <w:t>and</w:t>
      </w:r>
      <w:r>
        <w:rPr>
          <w:rFonts w:ascii="Times New Roman" w:eastAsia="Times New Roman" w:hAnsi="Times New Roman" w:cs="Times New Roman"/>
          <w:sz w:val="24"/>
          <w:szCs w:val="24"/>
        </w:rPr>
        <w:t xml:space="preserve"> 4.2)</w:t>
      </w:r>
    </w:p>
    <w:tbl>
      <w:tblPr>
        <w:tblStyle w:val="a2"/>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
        <w:gridCol w:w="3065"/>
        <w:gridCol w:w="1001"/>
        <w:gridCol w:w="959"/>
        <w:gridCol w:w="1033"/>
        <w:gridCol w:w="959"/>
        <w:gridCol w:w="1007"/>
        <w:gridCol w:w="1007"/>
      </w:tblGrid>
      <w:tr w:rsidR="00984BDF">
        <w:trPr>
          <w:trHeight w:val="321"/>
        </w:trPr>
        <w:tc>
          <w:tcPr>
            <w:tcW w:w="729" w:type="dxa"/>
            <w:vMerge w:val="restart"/>
          </w:tcPr>
          <w:p w:rsidR="00984BDF" w:rsidRPr="001876FC" w:rsidRDefault="00BB3023">
            <w:pPr>
              <w:widowControl w:val="0"/>
              <w:pBdr>
                <w:top w:val="nil"/>
                <w:left w:val="nil"/>
                <w:bottom w:val="nil"/>
                <w:right w:val="nil"/>
                <w:between w:val="nil"/>
              </w:pBdr>
              <w:spacing w:before="207" w:after="0" w:line="240" w:lineRule="auto"/>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Sl No.</w:t>
            </w:r>
          </w:p>
        </w:tc>
        <w:tc>
          <w:tcPr>
            <w:tcW w:w="3065" w:type="dxa"/>
            <w:vMerge w:val="restart"/>
          </w:tcPr>
          <w:p w:rsidR="00984BDF" w:rsidRPr="001876FC" w:rsidRDefault="00BB3023">
            <w:pPr>
              <w:widowControl w:val="0"/>
              <w:pBdr>
                <w:top w:val="nil"/>
                <w:left w:val="nil"/>
                <w:bottom w:val="nil"/>
                <w:right w:val="nil"/>
                <w:between w:val="nil"/>
              </w:pBdr>
              <w:spacing w:before="207" w:after="0" w:line="240" w:lineRule="auto"/>
              <w:ind w:left="727"/>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Cover characteristic</w:t>
            </w:r>
          </w:p>
        </w:tc>
        <w:tc>
          <w:tcPr>
            <w:tcW w:w="5966" w:type="dxa"/>
            <w:gridSpan w:val="6"/>
          </w:tcPr>
          <w:p w:rsidR="00984BDF" w:rsidRPr="001876FC" w:rsidRDefault="00CB0924">
            <w:pPr>
              <w:widowControl w:val="0"/>
              <w:pBdr>
                <w:top w:val="nil"/>
                <w:left w:val="nil"/>
                <w:bottom w:val="nil"/>
                <w:right w:val="nil"/>
                <w:between w:val="nil"/>
              </w:pBdr>
              <w:spacing w:before="37" w:after="0" w:line="240" w:lineRule="auto"/>
              <w:ind w:left="1975"/>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Variation f</w:t>
            </w:r>
            <w:r w:rsidR="00BB3023" w:rsidRPr="001876FC">
              <w:rPr>
                <w:rFonts w:ascii="Times New Roman" w:eastAsia="Times New Roman" w:hAnsi="Times New Roman" w:cs="Times New Roman"/>
                <w:b/>
                <w:color w:val="231F20"/>
                <w:sz w:val="24"/>
                <w:szCs w:val="24"/>
              </w:rPr>
              <w:t>or Belt Class</w:t>
            </w:r>
          </w:p>
        </w:tc>
      </w:tr>
      <w:tr w:rsidR="00984BDF">
        <w:trPr>
          <w:trHeight w:val="321"/>
        </w:trPr>
        <w:tc>
          <w:tcPr>
            <w:tcW w:w="729" w:type="dxa"/>
            <w:vMerge/>
          </w:tcPr>
          <w:p w:rsidR="00984BDF" w:rsidRPr="001876FC" w:rsidRDefault="00984BDF">
            <w:pPr>
              <w:widowControl w:val="0"/>
              <w:pBdr>
                <w:top w:val="nil"/>
                <w:left w:val="nil"/>
                <w:bottom w:val="nil"/>
                <w:right w:val="nil"/>
                <w:between w:val="nil"/>
              </w:pBdr>
              <w:spacing w:after="0" w:line="276" w:lineRule="auto"/>
              <w:jc w:val="left"/>
              <w:rPr>
                <w:rFonts w:ascii="Times New Roman" w:eastAsia="Times New Roman" w:hAnsi="Times New Roman" w:cs="Times New Roman"/>
                <w:b/>
                <w:color w:val="000000"/>
                <w:sz w:val="24"/>
                <w:szCs w:val="24"/>
              </w:rPr>
            </w:pPr>
          </w:p>
        </w:tc>
        <w:tc>
          <w:tcPr>
            <w:tcW w:w="3065" w:type="dxa"/>
            <w:vMerge/>
          </w:tcPr>
          <w:p w:rsidR="00984BDF" w:rsidRPr="001876FC" w:rsidRDefault="00984BDF">
            <w:pPr>
              <w:widowControl w:val="0"/>
              <w:pBdr>
                <w:top w:val="nil"/>
                <w:left w:val="nil"/>
                <w:bottom w:val="nil"/>
                <w:right w:val="nil"/>
                <w:between w:val="nil"/>
              </w:pBdr>
              <w:spacing w:after="0" w:line="276" w:lineRule="auto"/>
              <w:jc w:val="left"/>
              <w:rPr>
                <w:rFonts w:ascii="Times New Roman" w:eastAsia="Times New Roman" w:hAnsi="Times New Roman" w:cs="Times New Roman"/>
                <w:b/>
                <w:color w:val="000000"/>
                <w:sz w:val="24"/>
                <w:szCs w:val="24"/>
              </w:rPr>
            </w:pPr>
          </w:p>
        </w:tc>
        <w:tc>
          <w:tcPr>
            <w:tcW w:w="1960"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T1</w:t>
            </w:r>
          </w:p>
        </w:tc>
        <w:tc>
          <w:tcPr>
            <w:tcW w:w="1992"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T2</w:t>
            </w:r>
          </w:p>
        </w:tc>
        <w:tc>
          <w:tcPr>
            <w:tcW w:w="2014" w:type="dxa"/>
            <w:gridSpan w:val="2"/>
          </w:tcPr>
          <w:p w:rsidR="00984BDF" w:rsidRPr="001876FC" w:rsidRDefault="00BB3023">
            <w:pPr>
              <w:widowControl w:val="0"/>
              <w:pBdr>
                <w:top w:val="nil"/>
                <w:left w:val="nil"/>
                <w:bottom w:val="nil"/>
                <w:right w:val="nil"/>
                <w:between w:val="nil"/>
              </w:pBdr>
              <w:spacing w:before="37" w:after="0" w:line="240" w:lineRule="auto"/>
              <w:ind w:left="25"/>
              <w:jc w:val="center"/>
              <w:rPr>
                <w:rFonts w:ascii="Times New Roman" w:eastAsia="Times New Roman" w:hAnsi="Times New Roman" w:cs="Times New Roman"/>
                <w:b/>
                <w:color w:val="000000"/>
                <w:sz w:val="24"/>
                <w:szCs w:val="24"/>
              </w:rPr>
            </w:pPr>
            <w:r w:rsidRPr="001876FC">
              <w:rPr>
                <w:rFonts w:ascii="Times New Roman" w:eastAsia="Times New Roman" w:hAnsi="Times New Roman" w:cs="Times New Roman"/>
                <w:b/>
                <w:color w:val="231F20"/>
                <w:sz w:val="24"/>
                <w:szCs w:val="24"/>
              </w:rPr>
              <w:t>HR T3</w:t>
            </w:r>
          </w:p>
        </w:tc>
      </w:tr>
      <w:tr w:rsidR="00984BDF">
        <w:trPr>
          <w:trHeight w:val="321"/>
        </w:trPr>
        <w:tc>
          <w:tcPr>
            <w:tcW w:w="729" w:type="dxa"/>
          </w:tcPr>
          <w:p w:rsidR="00984BDF" w:rsidRPr="001876FC" w:rsidRDefault="00BB3023">
            <w:pPr>
              <w:jc w:val="center"/>
              <w:rPr>
                <w:rFonts w:ascii="Times New Roman" w:eastAsia="Times New Roman" w:hAnsi="Times New Roman" w:cs="Times New Roman"/>
                <w:sz w:val="24"/>
                <w:szCs w:val="24"/>
              </w:rPr>
            </w:pPr>
            <w:r w:rsidRPr="001876FC">
              <w:rPr>
                <w:rFonts w:ascii="Times New Roman" w:eastAsia="Times New Roman" w:hAnsi="Times New Roman" w:cs="Times New Roman"/>
                <w:sz w:val="24"/>
                <w:szCs w:val="24"/>
              </w:rPr>
              <w:t>(1)</w:t>
            </w:r>
          </w:p>
        </w:tc>
        <w:tc>
          <w:tcPr>
            <w:tcW w:w="3065" w:type="dxa"/>
          </w:tcPr>
          <w:p w:rsidR="00984BDF" w:rsidRPr="001876FC" w:rsidRDefault="00BB3023">
            <w:pPr>
              <w:jc w:val="center"/>
              <w:rPr>
                <w:rFonts w:ascii="Times New Roman" w:eastAsia="Times New Roman" w:hAnsi="Times New Roman" w:cs="Times New Roman"/>
                <w:sz w:val="24"/>
                <w:szCs w:val="24"/>
              </w:rPr>
            </w:pPr>
            <w:r w:rsidRPr="001876FC">
              <w:rPr>
                <w:rFonts w:ascii="Times New Roman" w:eastAsia="Times New Roman" w:hAnsi="Times New Roman" w:cs="Times New Roman"/>
                <w:sz w:val="24"/>
                <w:szCs w:val="24"/>
              </w:rPr>
              <w:t>(2)</w:t>
            </w:r>
          </w:p>
        </w:tc>
        <w:tc>
          <w:tcPr>
            <w:tcW w:w="1960"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w:t>
            </w:r>
          </w:p>
        </w:tc>
        <w:tc>
          <w:tcPr>
            <w:tcW w:w="1992" w:type="dxa"/>
            <w:gridSpan w:val="2"/>
          </w:tcPr>
          <w:p w:rsidR="00984BDF" w:rsidRPr="001876FC" w:rsidRDefault="00BB3023">
            <w:pPr>
              <w:widowControl w:val="0"/>
              <w:pBdr>
                <w:top w:val="nil"/>
                <w:left w:val="nil"/>
                <w:bottom w:val="nil"/>
                <w:right w:val="nil"/>
                <w:between w:val="nil"/>
              </w:pBdr>
              <w:spacing w:before="37" w:after="0" w:line="240" w:lineRule="auto"/>
              <w:ind w:left="2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(4)</w:t>
            </w:r>
          </w:p>
        </w:tc>
        <w:tc>
          <w:tcPr>
            <w:tcW w:w="2014" w:type="dxa"/>
            <w:gridSpan w:val="2"/>
          </w:tcPr>
          <w:p w:rsidR="00984BDF" w:rsidRPr="001876FC" w:rsidRDefault="00BB3023">
            <w:pPr>
              <w:widowControl w:val="0"/>
              <w:pBdr>
                <w:top w:val="nil"/>
                <w:left w:val="nil"/>
                <w:bottom w:val="nil"/>
                <w:right w:val="nil"/>
                <w:between w:val="nil"/>
              </w:pBdr>
              <w:spacing w:before="37" w:after="0" w:line="240" w:lineRule="auto"/>
              <w:ind w:left="25"/>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w:t>
            </w:r>
          </w:p>
        </w:tc>
      </w:tr>
      <w:tr w:rsidR="00984BDF">
        <w:trPr>
          <w:trHeight w:val="326"/>
        </w:trPr>
        <w:tc>
          <w:tcPr>
            <w:tcW w:w="729" w:type="dxa"/>
          </w:tcPr>
          <w:p w:rsidR="00984BDF" w:rsidRPr="001876FC" w:rsidRDefault="00BB3023">
            <w:pPr>
              <w:widowControl w:val="0"/>
              <w:pBdr>
                <w:top w:val="nil"/>
                <w:left w:val="nil"/>
                <w:bottom w:val="nil"/>
                <w:right w:val="nil"/>
                <w:between w:val="nil"/>
              </w:pBdr>
              <w:spacing w:before="37"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Hardness </w:t>
            </w:r>
            <w:r w:rsidRPr="001876FC">
              <w:rPr>
                <w:rFonts w:ascii="Times New Roman" w:eastAsia="Times New Roman" w:hAnsi="Times New Roman" w:cs="Times New Roman"/>
                <w:color w:val="231F20"/>
                <w:sz w:val="24"/>
                <w:szCs w:val="24"/>
              </w:rPr>
              <w:t>(IRHD)</w:t>
            </w:r>
          </w:p>
        </w:tc>
      </w:tr>
      <w:tr w:rsidR="0008308A" w:rsidTr="0062232F">
        <w:trPr>
          <w:trHeight w:val="449"/>
        </w:trPr>
        <w:tc>
          <w:tcPr>
            <w:tcW w:w="729" w:type="dxa"/>
            <w:vMerge w:val="restart"/>
          </w:tcPr>
          <w:p w:rsidR="0008308A" w:rsidRPr="001876FC" w:rsidRDefault="0008308A">
            <w:pPr>
              <w:widowControl w:val="0"/>
              <w:pBdr>
                <w:top w:val="nil"/>
                <w:left w:val="nil"/>
                <w:bottom w:val="nil"/>
                <w:right w:val="nil"/>
                <w:between w:val="nil"/>
              </w:pBdr>
              <w:tabs>
                <w:tab w:val="left" w:pos="411"/>
              </w:tabs>
              <w:spacing w:before="49" w:after="0" w:line="246" w:lineRule="auto"/>
              <w:ind w:left="44"/>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08308A" w:rsidRPr="001876FC" w:rsidRDefault="0008308A" w:rsidP="0008308A">
            <w:pPr>
              <w:widowControl w:val="0"/>
              <w:numPr>
                <w:ilvl w:val="0"/>
                <w:numId w:val="3"/>
              </w:numPr>
              <w:pBdr>
                <w:top w:val="nil"/>
                <w:left w:val="nil"/>
                <w:bottom w:val="nil"/>
                <w:right w:val="nil"/>
                <w:between w:val="nil"/>
              </w:pBdr>
              <w:tabs>
                <w:tab w:val="left" w:pos="411"/>
              </w:tabs>
              <w:spacing w:before="49" w:after="0" w:line="246"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of initial value</w:t>
            </w:r>
          </w:p>
        </w:tc>
        <w:tc>
          <w:tcPr>
            <w:tcW w:w="1960" w:type="dxa"/>
            <w:gridSpan w:val="2"/>
            <w:tcBorders>
              <w:bottom w:val="single" w:sz="4" w:space="0" w:color="auto"/>
            </w:tcBorders>
          </w:tcPr>
          <w:p w:rsidR="0008308A" w:rsidRPr="001876FC" w:rsidRDefault="0008308A" w:rsidP="00DE4760">
            <w:pPr>
              <w:widowControl w:val="0"/>
              <w:pBdr>
                <w:top w:val="nil"/>
                <w:left w:val="nil"/>
                <w:bottom w:val="nil"/>
                <w:right w:val="nil"/>
                <w:between w:val="nil"/>
              </w:pBdr>
              <w:spacing w:before="42" w:after="0" w:line="254" w:lineRule="auto"/>
              <w:ind w:left="799" w:right="629"/>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w:t>
            </w:r>
            <w:bookmarkStart w:id="0" w:name="_GoBack"/>
            <w:bookmarkEnd w:id="0"/>
            <w:r w:rsidRPr="001876FC">
              <w:rPr>
                <w:rFonts w:ascii="Times New Roman" w:eastAsia="Times New Roman" w:hAnsi="Times New Roman" w:cs="Times New Roman"/>
                <w:color w:val="231F20"/>
                <w:sz w:val="24"/>
                <w:szCs w:val="24"/>
              </w:rPr>
              <w:t xml:space="preserve"> 20</w:t>
            </w:r>
          </w:p>
        </w:tc>
        <w:tc>
          <w:tcPr>
            <w:tcW w:w="1992" w:type="dxa"/>
            <w:gridSpan w:val="2"/>
            <w:tcBorders>
              <w:bottom w:val="single" w:sz="4" w:space="0" w:color="auto"/>
            </w:tcBorders>
          </w:tcPr>
          <w:p w:rsidR="0008308A" w:rsidRPr="001876FC" w:rsidRDefault="0008308A" w:rsidP="0062232F">
            <w:pPr>
              <w:widowControl w:val="0"/>
              <w:pBdr>
                <w:top w:val="nil"/>
                <w:left w:val="nil"/>
                <w:bottom w:val="nil"/>
                <w:right w:val="nil"/>
                <w:between w:val="nil"/>
              </w:pBdr>
              <w:spacing w:before="42" w:after="0" w:line="254" w:lineRule="auto"/>
              <w:ind w:left="799" w:right="73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+ 20</w:t>
            </w:r>
          </w:p>
        </w:tc>
        <w:tc>
          <w:tcPr>
            <w:tcW w:w="2014" w:type="dxa"/>
            <w:gridSpan w:val="2"/>
            <w:tcBorders>
              <w:bottom w:val="single" w:sz="4" w:space="0" w:color="auto"/>
            </w:tcBorders>
          </w:tcPr>
          <w:p w:rsidR="0008308A" w:rsidRPr="001876FC" w:rsidRDefault="0008308A" w:rsidP="0008308A">
            <w:pPr>
              <w:widowControl w:val="0"/>
              <w:pBdr>
                <w:top w:val="nil"/>
                <w:left w:val="nil"/>
                <w:bottom w:val="nil"/>
                <w:right w:val="nil"/>
                <w:between w:val="nil"/>
              </w:pBdr>
              <w:spacing w:before="42" w:after="0" w:line="254" w:lineRule="auto"/>
              <w:ind w:left="834" w:right="675"/>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+ 20</w:t>
            </w:r>
          </w:p>
        </w:tc>
      </w:tr>
      <w:tr w:rsidR="0008308A" w:rsidTr="0008308A">
        <w:trPr>
          <w:trHeight w:val="431"/>
        </w:trPr>
        <w:tc>
          <w:tcPr>
            <w:tcW w:w="729" w:type="dxa"/>
            <w:vMerge/>
          </w:tcPr>
          <w:p w:rsidR="0008308A" w:rsidRPr="001876FC" w:rsidRDefault="0008308A">
            <w:pPr>
              <w:widowControl w:val="0"/>
              <w:pBdr>
                <w:top w:val="nil"/>
                <w:left w:val="nil"/>
                <w:bottom w:val="nil"/>
                <w:right w:val="nil"/>
                <w:between w:val="nil"/>
              </w:pBdr>
              <w:tabs>
                <w:tab w:val="left" w:pos="411"/>
              </w:tabs>
              <w:spacing w:before="49" w:after="0" w:line="246" w:lineRule="auto"/>
              <w:ind w:left="44"/>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08308A" w:rsidRPr="001876FC" w:rsidRDefault="0008308A" w:rsidP="0008308A">
            <w:pPr>
              <w:widowControl w:val="0"/>
              <w:numPr>
                <w:ilvl w:val="0"/>
                <w:numId w:val="3"/>
              </w:numPr>
              <w:pBdr>
                <w:top w:val="nil"/>
                <w:left w:val="nil"/>
                <w:bottom w:val="nil"/>
                <w:right w:val="nil"/>
                <w:between w:val="nil"/>
              </w:pBdr>
              <w:tabs>
                <w:tab w:val="left" w:pos="411"/>
              </w:tabs>
              <w:spacing w:after="0" w:line="246" w:lineRule="auto"/>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maximum value</w:t>
            </w:r>
          </w:p>
        </w:tc>
        <w:tc>
          <w:tcPr>
            <w:tcW w:w="1960" w:type="dxa"/>
            <w:gridSpan w:val="2"/>
            <w:tcBorders>
              <w:top w:val="single" w:sz="4" w:space="0" w:color="auto"/>
            </w:tcBorders>
          </w:tcPr>
          <w:p w:rsidR="0008308A" w:rsidRPr="001876FC" w:rsidRDefault="0008308A" w:rsidP="0008308A">
            <w:pPr>
              <w:widowControl w:val="0"/>
              <w:pBdr>
                <w:top w:val="nil"/>
                <w:left w:val="nil"/>
                <w:bottom w:val="nil"/>
                <w:right w:val="nil"/>
                <w:between w:val="nil"/>
              </w:pBdr>
              <w:spacing w:after="0" w:line="246" w:lineRule="auto"/>
              <w:ind w:left="799" w:right="634"/>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c>
          <w:tcPr>
            <w:tcW w:w="1992" w:type="dxa"/>
            <w:gridSpan w:val="2"/>
            <w:tcBorders>
              <w:top w:val="single" w:sz="4" w:space="0" w:color="auto"/>
            </w:tcBorders>
          </w:tcPr>
          <w:p w:rsidR="0008308A" w:rsidRPr="001876FC" w:rsidRDefault="0008308A" w:rsidP="0066654D">
            <w:pPr>
              <w:widowControl w:val="0"/>
              <w:pBdr>
                <w:top w:val="nil"/>
                <w:left w:val="nil"/>
                <w:bottom w:val="nil"/>
                <w:right w:val="nil"/>
                <w:between w:val="nil"/>
              </w:pBdr>
              <w:spacing w:after="0" w:line="246" w:lineRule="auto"/>
              <w:ind w:left="1" w:right="1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c>
          <w:tcPr>
            <w:tcW w:w="2014" w:type="dxa"/>
            <w:gridSpan w:val="2"/>
            <w:tcBorders>
              <w:top w:val="single" w:sz="4" w:space="0" w:color="auto"/>
            </w:tcBorders>
          </w:tcPr>
          <w:p w:rsidR="0008308A" w:rsidRPr="001876FC" w:rsidRDefault="0008308A" w:rsidP="0066654D">
            <w:pPr>
              <w:widowControl w:val="0"/>
              <w:pBdr>
                <w:top w:val="nil"/>
                <w:left w:val="nil"/>
                <w:bottom w:val="nil"/>
                <w:right w:val="nil"/>
                <w:between w:val="nil"/>
              </w:pBdr>
              <w:spacing w:after="0" w:line="246"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85</w:t>
            </w:r>
          </w:p>
        </w:tc>
      </w:tr>
      <w:tr w:rsidR="00984BDF">
        <w:trPr>
          <w:trHeight w:val="331"/>
        </w:trPr>
        <w:tc>
          <w:tcPr>
            <w:tcW w:w="729" w:type="dxa"/>
          </w:tcPr>
          <w:p w:rsidR="00984BDF" w:rsidRPr="001876FC" w:rsidRDefault="00BB3023">
            <w:pPr>
              <w:widowControl w:val="0"/>
              <w:pBdr>
                <w:top w:val="nil"/>
                <w:left w:val="nil"/>
                <w:bottom w:val="nil"/>
                <w:right w:val="nil"/>
                <w:between w:val="nil"/>
              </w:pBdr>
              <w:spacing w:before="42"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Elongation at break </w:t>
            </w:r>
            <w:r w:rsidR="0008509C" w:rsidRPr="001876FC">
              <w:rPr>
                <w:rFonts w:ascii="Times New Roman" w:eastAsia="Times New Roman" w:hAnsi="Times New Roman" w:cs="Times New Roman"/>
                <w:color w:val="231F20"/>
                <w:sz w:val="24"/>
                <w:szCs w:val="24"/>
              </w:rPr>
              <w:t>(percent</w:t>
            </w:r>
            <w:r w:rsidRPr="001876FC">
              <w:rPr>
                <w:rFonts w:ascii="Times New Roman" w:eastAsia="Times New Roman" w:hAnsi="Times New Roman" w:cs="Times New Roman"/>
                <w:color w:val="231F20"/>
                <w:sz w:val="24"/>
                <w:szCs w:val="24"/>
              </w:rPr>
              <w:t>)</w:t>
            </w:r>
          </w:p>
        </w:tc>
      </w:tr>
      <w:tr w:rsidR="0062232F" w:rsidTr="0062232F">
        <w:trPr>
          <w:trHeight w:val="623"/>
        </w:trPr>
        <w:tc>
          <w:tcPr>
            <w:tcW w:w="729" w:type="dxa"/>
            <w:vMerge w:val="restart"/>
          </w:tcPr>
          <w:p w:rsidR="0062232F" w:rsidRPr="001876FC" w:rsidRDefault="0062232F">
            <w:pPr>
              <w:widowControl w:val="0"/>
              <w:pBdr>
                <w:top w:val="nil"/>
                <w:left w:val="nil"/>
                <w:bottom w:val="nil"/>
                <w:right w:val="nil"/>
                <w:between w:val="nil"/>
              </w:pBdr>
              <w:tabs>
                <w:tab w:val="left" w:pos="411"/>
              </w:tabs>
              <w:spacing w:before="55" w:after="0" w:line="232" w:lineRule="auto"/>
              <w:ind w:left="-321" w:right="30"/>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62232F" w:rsidRPr="001876FC" w:rsidRDefault="0062232F" w:rsidP="0062232F">
            <w:pPr>
              <w:widowControl w:val="0"/>
              <w:numPr>
                <w:ilvl w:val="0"/>
                <w:numId w:val="2"/>
              </w:numPr>
              <w:pBdr>
                <w:top w:val="nil"/>
                <w:left w:val="nil"/>
                <w:bottom w:val="nil"/>
                <w:right w:val="nil"/>
                <w:between w:val="nil"/>
              </w:pBdr>
              <w:tabs>
                <w:tab w:val="left" w:pos="411"/>
              </w:tabs>
              <w:spacing w:before="55" w:after="0" w:line="232" w:lineRule="auto"/>
              <w:ind w:right="30" w:firstLine="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960" w:type="dxa"/>
            <w:gridSpan w:val="2"/>
            <w:tcBorders>
              <w:bottom w:val="single" w:sz="4" w:space="0" w:color="auto"/>
            </w:tcBorders>
          </w:tcPr>
          <w:p w:rsidR="0062232F" w:rsidRPr="001876FC" w:rsidRDefault="0062232F" w:rsidP="0062232F">
            <w:pPr>
              <w:pStyle w:val="ListParagraph"/>
              <w:pBdr>
                <w:top w:val="nil"/>
                <w:left w:val="nil"/>
                <w:bottom w:val="nil"/>
                <w:right w:val="nil"/>
                <w:between w:val="nil"/>
              </w:pBdr>
              <w:spacing w:before="49" w:line="242" w:lineRule="auto"/>
              <w:ind w:left="71" w:firstLine="0"/>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- 50</w:t>
            </w:r>
          </w:p>
        </w:tc>
        <w:tc>
          <w:tcPr>
            <w:tcW w:w="1992" w:type="dxa"/>
            <w:gridSpan w:val="2"/>
            <w:tcBorders>
              <w:bottom w:val="single" w:sz="4" w:space="0" w:color="auto"/>
            </w:tcBorders>
          </w:tcPr>
          <w:p w:rsidR="0062232F" w:rsidRPr="001876FC" w:rsidRDefault="0062232F">
            <w:pPr>
              <w:widowControl w:val="0"/>
              <w:pBdr>
                <w:top w:val="nil"/>
                <w:left w:val="nil"/>
                <w:bottom w:val="nil"/>
                <w:right w:val="nil"/>
                <w:between w:val="nil"/>
              </w:pBdr>
              <w:spacing w:before="49" w:after="0" w:line="242" w:lineRule="auto"/>
              <w:ind w:left="799" w:right="779"/>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- 50</w:t>
            </w:r>
          </w:p>
          <w:p w:rsidR="0062232F" w:rsidRPr="001876FC" w:rsidRDefault="0062232F">
            <w:pPr>
              <w:widowControl w:val="0"/>
              <w:pBdr>
                <w:top w:val="nil"/>
                <w:left w:val="nil"/>
                <w:bottom w:val="nil"/>
                <w:right w:val="nil"/>
                <w:between w:val="nil"/>
              </w:pBdr>
              <w:spacing w:after="0" w:line="250" w:lineRule="auto"/>
              <w:ind w:left="799" w:right="778"/>
              <w:rPr>
                <w:rFonts w:ascii="Times New Roman" w:eastAsia="Times New Roman" w:hAnsi="Times New Roman" w:cs="Times New Roman"/>
                <w:color w:val="000000"/>
                <w:sz w:val="24"/>
                <w:szCs w:val="24"/>
              </w:rPr>
            </w:pPr>
          </w:p>
        </w:tc>
        <w:tc>
          <w:tcPr>
            <w:tcW w:w="2014" w:type="dxa"/>
            <w:gridSpan w:val="2"/>
            <w:tcBorders>
              <w:bottom w:val="single" w:sz="4" w:space="0" w:color="auto"/>
            </w:tcBorders>
          </w:tcPr>
          <w:p w:rsidR="0062232F" w:rsidRPr="001876FC" w:rsidRDefault="00DE4760" w:rsidP="00DE4760">
            <w:pPr>
              <w:widowControl w:val="0"/>
              <w:pBdr>
                <w:top w:val="nil"/>
                <w:left w:val="nil"/>
                <w:bottom w:val="nil"/>
                <w:right w:val="nil"/>
                <w:between w:val="nil"/>
              </w:pBdr>
              <w:spacing w:before="49" w:after="0" w:line="246" w:lineRule="auto"/>
              <w:ind w:left="834" w:right="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2232F" w:rsidRPr="001876FC">
              <w:rPr>
                <w:rFonts w:ascii="Times New Roman" w:eastAsia="Times New Roman" w:hAnsi="Times New Roman" w:cs="Times New Roman"/>
                <w:color w:val="000000"/>
                <w:sz w:val="24"/>
                <w:szCs w:val="24"/>
              </w:rPr>
              <w:t>55</w:t>
            </w:r>
          </w:p>
        </w:tc>
      </w:tr>
      <w:tr w:rsidR="0062232F" w:rsidTr="0062232F">
        <w:trPr>
          <w:trHeight w:val="365"/>
        </w:trPr>
        <w:tc>
          <w:tcPr>
            <w:tcW w:w="729" w:type="dxa"/>
            <w:vMerge/>
          </w:tcPr>
          <w:p w:rsidR="0062232F" w:rsidRPr="001876FC" w:rsidRDefault="0062232F">
            <w:pPr>
              <w:widowControl w:val="0"/>
              <w:pBdr>
                <w:top w:val="nil"/>
                <w:left w:val="nil"/>
                <w:bottom w:val="nil"/>
                <w:right w:val="nil"/>
                <w:between w:val="nil"/>
              </w:pBdr>
              <w:tabs>
                <w:tab w:val="left" w:pos="411"/>
              </w:tabs>
              <w:spacing w:before="55" w:after="0" w:line="232" w:lineRule="auto"/>
              <w:ind w:left="-321"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62232F" w:rsidRPr="001876FC" w:rsidRDefault="0062232F" w:rsidP="0062232F">
            <w:pPr>
              <w:widowControl w:val="0"/>
              <w:numPr>
                <w:ilvl w:val="0"/>
                <w:numId w:val="2"/>
              </w:numPr>
              <w:pBdr>
                <w:top w:val="nil"/>
                <w:left w:val="nil"/>
                <w:bottom w:val="nil"/>
                <w:right w:val="nil"/>
                <w:between w:val="nil"/>
              </w:pBdr>
              <w:tabs>
                <w:tab w:val="left" w:pos="411"/>
              </w:tabs>
              <w:spacing w:after="0" w:line="242" w:lineRule="auto"/>
              <w:ind w:left="41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minimum value</w:t>
            </w:r>
          </w:p>
        </w:tc>
        <w:tc>
          <w:tcPr>
            <w:tcW w:w="1960" w:type="dxa"/>
            <w:gridSpan w:val="2"/>
            <w:tcBorders>
              <w:top w:val="single" w:sz="4" w:space="0" w:color="auto"/>
            </w:tcBorders>
          </w:tcPr>
          <w:p w:rsidR="0062232F" w:rsidRPr="001876FC" w:rsidRDefault="0062232F" w:rsidP="0062232F">
            <w:pPr>
              <w:widowControl w:val="0"/>
              <w:pBdr>
                <w:top w:val="nil"/>
                <w:left w:val="nil"/>
                <w:bottom w:val="nil"/>
                <w:right w:val="nil"/>
                <w:between w:val="nil"/>
              </w:pBdr>
              <w:spacing w:after="0" w:line="250" w:lineRule="auto"/>
              <w:ind w:left="799" w:right="778"/>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200</w:t>
            </w:r>
          </w:p>
        </w:tc>
        <w:tc>
          <w:tcPr>
            <w:tcW w:w="1992" w:type="dxa"/>
            <w:gridSpan w:val="2"/>
            <w:tcBorders>
              <w:top w:val="single" w:sz="4" w:space="0" w:color="auto"/>
            </w:tcBorders>
          </w:tcPr>
          <w:p w:rsidR="0062232F" w:rsidRPr="001876FC" w:rsidRDefault="0062232F" w:rsidP="0062232F">
            <w:pPr>
              <w:widowControl w:val="0"/>
              <w:pBdr>
                <w:top w:val="nil"/>
                <w:left w:val="nil"/>
                <w:bottom w:val="nil"/>
                <w:right w:val="nil"/>
                <w:between w:val="nil"/>
              </w:pBdr>
              <w:spacing w:after="0" w:line="250" w:lineRule="auto"/>
              <w:ind w:left="799" w:right="778"/>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200</w:t>
            </w:r>
          </w:p>
        </w:tc>
        <w:tc>
          <w:tcPr>
            <w:tcW w:w="2014" w:type="dxa"/>
            <w:gridSpan w:val="2"/>
            <w:tcBorders>
              <w:top w:val="single" w:sz="4" w:space="0" w:color="auto"/>
            </w:tcBorders>
          </w:tcPr>
          <w:p w:rsidR="0062232F" w:rsidRPr="001876FC" w:rsidRDefault="0062232F" w:rsidP="00E309BC">
            <w:pPr>
              <w:widowControl w:val="0"/>
              <w:pBdr>
                <w:top w:val="nil"/>
                <w:left w:val="nil"/>
                <w:bottom w:val="nil"/>
                <w:right w:val="nil"/>
                <w:between w:val="nil"/>
              </w:pBdr>
              <w:spacing w:after="0" w:line="246" w:lineRule="auto"/>
              <w:ind w:left="834" w:right="765"/>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180</w:t>
            </w:r>
          </w:p>
        </w:tc>
      </w:tr>
      <w:tr w:rsidR="00984BDF">
        <w:trPr>
          <w:trHeight w:val="331"/>
        </w:trPr>
        <w:tc>
          <w:tcPr>
            <w:tcW w:w="729" w:type="dxa"/>
          </w:tcPr>
          <w:p w:rsidR="00984BDF" w:rsidRPr="001876FC" w:rsidRDefault="00BB3023">
            <w:pPr>
              <w:widowControl w:val="0"/>
              <w:pBdr>
                <w:top w:val="nil"/>
                <w:left w:val="nil"/>
                <w:bottom w:val="nil"/>
                <w:right w:val="nil"/>
                <w:between w:val="nil"/>
              </w:pBdr>
              <w:spacing w:before="42"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iii)</w:t>
            </w:r>
          </w:p>
        </w:tc>
        <w:tc>
          <w:tcPr>
            <w:tcW w:w="9031" w:type="dxa"/>
            <w:gridSpan w:val="7"/>
          </w:tcPr>
          <w:p w:rsidR="00984BDF" w:rsidRPr="001876FC" w:rsidRDefault="00BB302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876FC">
              <w:rPr>
                <w:rFonts w:ascii="Times New Roman" w:eastAsia="Times New Roman" w:hAnsi="Times New Roman" w:cs="Times New Roman"/>
                <w:b/>
                <w:color w:val="231F20"/>
                <w:sz w:val="24"/>
                <w:szCs w:val="24"/>
              </w:rPr>
              <w:t xml:space="preserve">Tensile strength </w:t>
            </w:r>
            <w:r w:rsidRPr="001876FC">
              <w:rPr>
                <w:rFonts w:ascii="Times New Roman" w:eastAsia="Times New Roman" w:hAnsi="Times New Roman" w:cs="Times New Roman"/>
                <w:color w:val="231F20"/>
                <w:sz w:val="24"/>
                <w:szCs w:val="24"/>
              </w:rPr>
              <w:t>(N/mm</w:t>
            </w:r>
            <w:r w:rsidRPr="001876FC">
              <w:rPr>
                <w:rFonts w:ascii="Times New Roman" w:eastAsia="Times New Roman" w:hAnsi="Times New Roman" w:cs="Times New Roman"/>
                <w:color w:val="231F20"/>
                <w:sz w:val="24"/>
                <w:szCs w:val="24"/>
                <w:vertAlign w:val="superscript"/>
              </w:rPr>
              <w:t>2</w:t>
            </w:r>
            <w:r w:rsidRPr="001876FC">
              <w:rPr>
                <w:rFonts w:ascii="Times New Roman" w:eastAsia="Times New Roman" w:hAnsi="Times New Roman" w:cs="Times New Roman"/>
                <w:color w:val="231F20"/>
                <w:sz w:val="24"/>
                <w:szCs w:val="24"/>
              </w:rPr>
              <w:t>)</w:t>
            </w:r>
          </w:p>
        </w:tc>
      </w:tr>
      <w:tr w:rsidR="007A3E9C" w:rsidTr="007A3E9C">
        <w:trPr>
          <w:trHeight w:val="666"/>
        </w:trPr>
        <w:tc>
          <w:tcPr>
            <w:tcW w:w="729" w:type="dxa"/>
            <w:vMerge w:val="restart"/>
          </w:tcPr>
          <w:p w:rsidR="007A3E9C" w:rsidRPr="001876FC" w:rsidRDefault="007A3E9C">
            <w:pPr>
              <w:widowControl w:val="0"/>
              <w:pBdr>
                <w:top w:val="nil"/>
                <w:left w:val="nil"/>
                <w:bottom w:val="nil"/>
                <w:right w:val="nil"/>
                <w:between w:val="nil"/>
              </w:pBdr>
              <w:tabs>
                <w:tab w:val="left" w:pos="411"/>
              </w:tabs>
              <w:spacing w:before="55" w:after="0" w:line="232" w:lineRule="auto"/>
              <w:ind w:left="-321" w:right="31"/>
              <w:jc w:val="center"/>
              <w:rPr>
                <w:rFonts w:ascii="Times New Roman" w:eastAsia="Times New Roman" w:hAnsi="Times New Roman" w:cs="Times New Roman"/>
                <w:color w:val="231F20"/>
                <w:sz w:val="24"/>
                <w:szCs w:val="24"/>
              </w:rPr>
            </w:pPr>
          </w:p>
        </w:tc>
        <w:tc>
          <w:tcPr>
            <w:tcW w:w="3065" w:type="dxa"/>
            <w:tcBorders>
              <w:bottom w:val="single" w:sz="4" w:space="0" w:color="auto"/>
            </w:tcBorders>
          </w:tcPr>
          <w:p w:rsidR="007A3E9C" w:rsidRPr="001876FC" w:rsidRDefault="007A3E9C" w:rsidP="00ED60F3">
            <w:pPr>
              <w:widowControl w:val="0"/>
              <w:numPr>
                <w:ilvl w:val="0"/>
                <w:numId w:val="1"/>
              </w:numPr>
              <w:pBdr>
                <w:top w:val="nil"/>
                <w:left w:val="nil"/>
                <w:bottom w:val="nil"/>
                <w:right w:val="nil"/>
                <w:between w:val="nil"/>
              </w:pBdr>
              <w:tabs>
                <w:tab w:val="left" w:pos="411"/>
              </w:tabs>
              <w:spacing w:before="55" w:after="0" w:line="232" w:lineRule="auto"/>
              <w:ind w:right="31" w:firstLine="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960" w:type="dxa"/>
            <w:gridSpan w:val="2"/>
            <w:tcBorders>
              <w:bottom w:val="single" w:sz="4" w:space="0" w:color="auto"/>
            </w:tcBorders>
          </w:tcPr>
          <w:p w:rsidR="007A3E9C" w:rsidRPr="001876FC" w:rsidRDefault="007A3E9C">
            <w:pPr>
              <w:widowControl w:val="0"/>
              <w:pBdr>
                <w:top w:val="nil"/>
                <w:left w:val="nil"/>
                <w:bottom w:val="nil"/>
                <w:right w:val="nil"/>
                <w:between w:val="nil"/>
              </w:pBdr>
              <w:spacing w:before="49" w:after="0" w:line="242" w:lineRule="auto"/>
              <w:ind w:left="799" w:right="779"/>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- 25</w:t>
            </w:r>
          </w:p>
          <w:p w:rsidR="007A3E9C" w:rsidRPr="001876FC" w:rsidRDefault="007A3E9C">
            <w:pPr>
              <w:widowControl w:val="0"/>
              <w:pBdr>
                <w:top w:val="nil"/>
                <w:left w:val="nil"/>
                <w:bottom w:val="nil"/>
                <w:right w:val="nil"/>
                <w:between w:val="nil"/>
              </w:pBdr>
              <w:spacing w:after="0" w:line="250" w:lineRule="auto"/>
              <w:ind w:left="799" w:right="636"/>
              <w:rPr>
                <w:rFonts w:ascii="Times New Roman" w:eastAsia="Times New Roman" w:hAnsi="Times New Roman" w:cs="Times New Roman"/>
                <w:color w:val="000000"/>
                <w:sz w:val="24"/>
                <w:szCs w:val="24"/>
              </w:rPr>
            </w:pPr>
          </w:p>
        </w:tc>
        <w:tc>
          <w:tcPr>
            <w:tcW w:w="1992" w:type="dxa"/>
            <w:gridSpan w:val="2"/>
            <w:tcBorders>
              <w:bottom w:val="single" w:sz="4" w:space="0" w:color="auto"/>
            </w:tcBorders>
          </w:tcPr>
          <w:p w:rsidR="007A3E9C" w:rsidRPr="001876FC" w:rsidRDefault="007A3E9C">
            <w:pPr>
              <w:widowControl w:val="0"/>
              <w:pBdr>
                <w:top w:val="nil"/>
                <w:left w:val="nil"/>
                <w:bottom w:val="nil"/>
                <w:right w:val="nil"/>
                <w:between w:val="nil"/>
              </w:pBdr>
              <w:spacing w:before="49" w:after="0" w:line="242" w:lineRule="auto"/>
              <w:ind w:left="799" w:right="78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- 30</w:t>
            </w:r>
          </w:p>
          <w:p w:rsidR="007A3E9C" w:rsidRPr="001876FC" w:rsidRDefault="007A3E9C">
            <w:pPr>
              <w:widowControl w:val="0"/>
              <w:pBdr>
                <w:top w:val="nil"/>
                <w:left w:val="nil"/>
                <w:bottom w:val="nil"/>
                <w:right w:val="nil"/>
                <w:between w:val="nil"/>
              </w:pBdr>
              <w:spacing w:after="0" w:line="250" w:lineRule="auto"/>
              <w:ind w:left="799" w:right="634"/>
              <w:rPr>
                <w:rFonts w:ascii="Times New Roman" w:eastAsia="Times New Roman" w:hAnsi="Times New Roman" w:cs="Times New Roman"/>
                <w:color w:val="000000"/>
                <w:sz w:val="24"/>
                <w:szCs w:val="24"/>
              </w:rPr>
            </w:pPr>
          </w:p>
        </w:tc>
        <w:tc>
          <w:tcPr>
            <w:tcW w:w="2014" w:type="dxa"/>
            <w:gridSpan w:val="2"/>
            <w:tcBorders>
              <w:bottom w:val="single" w:sz="4" w:space="0" w:color="auto"/>
            </w:tcBorders>
          </w:tcPr>
          <w:p w:rsidR="007A3E9C" w:rsidRPr="001876FC" w:rsidRDefault="007A3E9C" w:rsidP="00DE4760">
            <w:pPr>
              <w:widowControl w:val="0"/>
              <w:pBdr>
                <w:top w:val="nil"/>
                <w:left w:val="nil"/>
                <w:bottom w:val="nil"/>
                <w:right w:val="nil"/>
                <w:between w:val="nil"/>
              </w:pBdr>
              <w:spacing w:before="49" w:after="0" w:line="242" w:lineRule="auto"/>
              <w:ind w:left="834" w:right="495"/>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- 40</w:t>
            </w:r>
          </w:p>
          <w:p w:rsidR="007A3E9C" w:rsidRPr="001876FC" w:rsidRDefault="007A3E9C">
            <w:pPr>
              <w:widowControl w:val="0"/>
              <w:pBdr>
                <w:top w:val="nil"/>
                <w:left w:val="nil"/>
                <w:bottom w:val="nil"/>
                <w:right w:val="nil"/>
                <w:between w:val="nil"/>
              </w:pBdr>
              <w:spacing w:after="0" w:line="250" w:lineRule="auto"/>
              <w:ind w:left="266"/>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 xml:space="preserve">          </w:t>
            </w:r>
          </w:p>
        </w:tc>
      </w:tr>
      <w:tr w:rsidR="007A3E9C" w:rsidTr="007A3E9C">
        <w:trPr>
          <w:trHeight w:val="269"/>
        </w:trPr>
        <w:tc>
          <w:tcPr>
            <w:tcW w:w="729" w:type="dxa"/>
            <w:vMerge/>
          </w:tcPr>
          <w:p w:rsidR="007A3E9C" w:rsidRPr="001876FC" w:rsidRDefault="007A3E9C">
            <w:pPr>
              <w:widowControl w:val="0"/>
              <w:pBdr>
                <w:top w:val="nil"/>
                <w:left w:val="nil"/>
                <w:bottom w:val="nil"/>
                <w:right w:val="nil"/>
                <w:between w:val="nil"/>
              </w:pBdr>
              <w:tabs>
                <w:tab w:val="left" w:pos="411"/>
              </w:tabs>
              <w:spacing w:before="55" w:after="0" w:line="232" w:lineRule="auto"/>
              <w:ind w:left="-321" w:right="31"/>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7A3E9C" w:rsidRPr="001876FC" w:rsidRDefault="007A3E9C" w:rsidP="007A3E9C">
            <w:pPr>
              <w:widowControl w:val="0"/>
              <w:numPr>
                <w:ilvl w:val="0"/>
                <w:numId w:val="1"/>
              </w:numPr>
              <w:pBdr>
                <w:top w:val="nil"/>
                <w:left w:val="nil"/>
                <w:bottom w:val="nil"/>
                <w:right w:val="nil"/>
                <w:between w:val="nil"/>
              </w:pBdr>
              <w:tabs>
                <w:tab w:val="left" w:pos="411"/>
              </w:tabs>
              <w:spacing w:after="0" w:line="242" w:lineRule="auto"/>
              <w:ind w:left="41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minimum value</w:t>
            </w:r>
          </w:p>
        </w:tc>
        <w:tc>
          <w:tcPr>
            <w:tcW w:w="1960" w:type="dxa"/>
            <w:gridSpan w:val="2"/>
            <w:tcBorders>
              <w:top w:val="single" w:sz="4" w:space="0" w:color="auto"/>
            </w:tcBorders>
          </w:tcPr>
          <w:p w:rsidR="007A3E9C" w:rsidRPr="001876FC" w:rsidRDefault="007A3E9C" w:rsidP="006C2AFB">
            <w:pPr>
              <w:widowControl w:val="0"/>
              <w:pBdr>
                <w:top w:val="nil"/>
                <w:left w:val="nil"/>
                <w:bottom w:val="nil"/>
                <w:right w:val="nil"/>
                <w:between w:val="nil"/>
              </w:pBdr>
              <w:spacing w:after="0" w:line="250" w:lineRule="auto"/>
              <w:jc w:val="center"/>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12</w:t>
            </w:r>
          </w:p>
        </w:tc>
        <w:tc>
          <w:tcPr>
            <w:tcW w:w="1992" w:type="dxa"/>
            <w:gridSpan w:val="2"/>
            <w:tcBorders>
              <w:top w:val="single" w:sz="4" w:space="0" w:color="auto"/>
            </w:tcBorders>
          </w:tcPr>
          <w:p w:rsidR="007A3E9C" w:rsidRPr="001876FC" w:rsidRDefault="007A3E9C" w:rsidP="006C2AFB">
            <w:pPr>
              <w:widowControl w:val="0"/>
              <w:pBdr>
                <w:top w:val="nil"/>
                <w:left w:val="nil"/>
                <w:bottom w:val="nil"/>
                <w:right w:val="nil"/>
                <w:between w:val="nil"/>
              </w:pBdr>
              <w:spacing w:after="0" w:line="250" w:lineRule="auto"/>
              <w:ind w:left="1" w:right="11"/>
              <w:jc w:val="center"/>
              <w:rPr>
                <w:rFonts w:ascii="Times New Roman" w:hAnsi="Times New Roman" w:cs="Times New Roman"/>
                <w:sz w:val="24"/>
                <w:szCs w:val="24"/>
              </w:rPr>
            </w:pPr>
            <w:r w:rsidRPr="001876FC">
              <w:rPr>
                <w:rFonts w:ascii="Times New Roman" w:eastAsia="Times New Roman" w:hAnsi="Times New Roman" w:cs="Times New Roman"/>
                <w:color w:val="231F20"/>
                <w:sz w:val="24"/>
                <w:szCs w:val="24"/>
              </w:rPr>
              <w:t>10</w:t>
            </w:r>
          </w:p>
        </w:tc>
        <w:tc>
          <w:tcPr>
            <w:tcW w:w="2014" w:type="dxa"/>
            <w:gridSpan w:val="2"/>
            <w:tcBorders>
              <w:top w:val="single" w:sz="4" w:space="0" w:color="auto"/>
            </w:tcBorders>
          </w:tcPr>
          <w:p w:rsidR="007A3E9C" w:rsidRPr="001876FC" w:rsidRDefault="007A3E9C" w:rsidP="007A3E9C">
            <w:pPr>
              <w:widowControl w:val="0"/>
              <w:pBdr>
                <w:top w:val="nil"/>
                <w:left w:val="nil"/>
                <w:bottom w:val="nil"/>
                <w:right w:val="nil"/>
                <w:between w:val="nil"/>
              </w:pBdr>
              <w:spacing w:after="0" w:line="250" w:lineRule="auto"/>
              <w:ind w:left="79"/>
              <w:jc w:val="center"/>
              <w:rPr>
                <w:rFonts w:ascii="Times New Roman" w:hAnsi="Times New Roman" w:cs="Times New Roman"/>
                <w:sz w:val="24"/>
                <w:szCs w:val="24"/>
              </w:rPr>
            </w:pPr>
            <w:r w:rsidRPr="001876FC">
              <w:rPr>
                <w:rFonts w:ascii="Times New Roman" w:hAnsi="Times New Roman" w:cs="Times New Roman"/>
                <w:sz w:val="24"/>
                <w:szCs w:val="24"/>
              </w:rPr>
              <w:t>5</w:t>
            </w:r>
          </w:p>
        </w:tc>
      </w:tr>
      <w:tr w:rsidR="00984BDF">
        <w:trPr>
          <w:trHeight w:val="466"/>
        </w:trPr>
        <w:tc>
          <w:tcPr>
            <w:tcW w:w="729" w:type="dxa"/>
          </w:tcPr>
          <w:p w:rsidR="00984BDF" w:rsidRPr="001876FC" w:rsidRDefault="00BB3023">
            <w:pPr>
              <w:widowControl w:val="0"/>
              <w:pBdr>
                <w:top w:val="nil"/>
                <w:left w:val="nil"/>
                <w:bottom w:val="nil"/>
                <w:right w:val="nil"/>
                <w:between w:val="nil"/>
              </w:pBdr>
              <w:tabs>
                <w:tab w:val="left" w:pos="411"/>
              </w:tabs>
              <w:spacing w:before="55" w:after="0" w:line="232" w:lineRule="auto"/>
              <w:ind w:right="31"/>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iv)</w:t>
            </w:r>
          </w:p>
        </w:tc>
        <w:tc>
          <w:tcPr>
            <w:tcW w:w="3065" w:type="dxa"/>
          </w:tcPr>
          <w:p w:rsidR="00984BDF" w:rsidRPr="001876FC" w:rsidRDefault="00BB3023">
            <w:pPr>
              <w:widowControl w:val="0"/>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color w:val="231F20"/>
                <w:sz w:val="24"/>
                <w:szCs w:val="24"/>
              </w:rPr>
            </w:pPr>
            <w:r w:rsidRPr="001876FC">
              <w:rPr>
                <w:rFonts w:ascii="Times New Roman" w:eastAsia="Times New Roman" w:hAnsi="Times New Roman" w:cs="Times New Roman"/>
                <w:b/>
                <w:color w:val="231F20"/>
                <w:sz w:val="24"/>
                <w:szCs w:val="24"/>
              </w:rPr>
              <w:t xml:space="preserve">Adhesion strength </w:t>
            </w:r>
            <w:r w:rsidRPr="001876FC">
              <w:rPr>
                <w:rFonts w:ascii="Times New Roman" w:eastAsia="Times New Roman" w:hAnsi="Times New Roman" w:cs="Times New Roman"/>
                <w:color w:val="231F20"/>
                <w:sz w:val="24"/>
                <w:szCs w:val="24"/>
              </w:rPr>
              <w:t>(N/mm)</w:t>
            </w:r>
          </w:p>
        </w:tc>
        <w:tc>
          <w:tcPr>
            <w:tcW w:w="1001"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000000"/>
                <w:sz w:val="24"/>
                <w:szCs w:val="24"/>
              </w:rPr>
              <w:t>Natural  Fibers Carcass</w:t>
            </w:r>
          </w:p>
        </w:tc>
        <w:tc>
          <w:tcPr>
            <w:tcW w:w="959"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c>
          <w:tcPr>
            <w:tcW w:w="1033"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Natural  Fibers Carcass</w:t>
            </w:r>
          </w:p>
        </w:tc>
        <w:tc>
          <w:tcPr>
            <w:tcW w:w="959"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c>
          <w:tcPr>
            <w:tcW w:w="1007"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Natural  Fibers Carcass</w:t>
            </w:r>
          </w:p>
        </w:tc>
        <w:tc>
          <w:tcPr>
            <w:tcW w:w="1007" w:type="dxa"/>
          </w:tcPr>
          <w:p w:rsidR="00984BDF" w:rsidRPr="001876FC" w:rsidRDefault="00BB302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000000"/>
                <w:sz w:val="24"/>
                <w:szCs w:val="24"/>
              </w:rPr>
              <w:t>Synthetic  Filaments Carcass</w:t>
            </w:r>
          </w:p>
        </w:tc>
      </w:tr>
      <w:tr w:rsidR="00ED60F3" w:rsidTr="00ED60F3">
        <w:trPr>
          <w:trHeight w:val="935"/>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Between adjacent plies </w:t>
            </w:r>
          </w:p>
          <w:p w:rsidR="00ED60F3" w:rsidRPr="001876FC" w:rsidRDefault="00ED60F3" w:rsidP="00ED60F3">
            <w:pPr>
              <w:widowControl w:val="0"/>
              <w:numPr>
                <w:ilvl w:val="0"/>
                <w:numId w:val="9"/>
              </w:numPr>
              <w:pBdr>
                <w:top w:val="nil"/>
                <w:left w:val="nil"/>
                <w:bottom w:val="nil"/>
                <w:right w:val="nil"/>
                <w:between w:val="nil"/>
              </w:pBdr>
              <w:tabs>
                <w:tab w:val="left" w:pos="411"/>
              </w:tabs>
              <w:spacing w:before="55" w:after="0" w:line="232" w:lineRule="auto"/>
              <w:ind w:right="30"/>
              <w:jc w:val="left"/>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290"/>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c>
          <w:tcPr>
            <w:tcW w:w="1033"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3.0</w:t>
            </w:r>
          </w:p>
        </w:tc>
      </w:tr>
      <w:tr w:rsidR="00ED60F3" w:rsidTr="00ED60F3">
        <w:trPr>
          <w:trHeight w:val="1214"/>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vi)</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Cover to ply Adhesion </w:t>
            </w:r>
          </w:p>
          <w:p w:rsidR="00ED60F3" w:rsidRPr="001876FC" w:rsidRDefault="0070709C">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w:t>
            </w:r>
            <w:r w:rsidR="00ED60F3" w:rsidRPr="001876FC">
              <w:rPr>
                <w:rFonts w:ascii="Times New Roman" w:eastAsia="Times New Roman" w:hAnsi="Times New Roman" w:cs="Times New Roman"/>
                <w:b/>
                <w:color w:val="231F20"/>
                <w:sz w:val="24"/>
                <w:szCs w:val="24"/>
              </w:rPr>
              <w:t>0.8</w:t>
            </w:r>
            <w:r w:rsidR="00AA6137" w:rsidRPr="001876FC">
              <w:rPr>
                <w:rFonts w:ascii="Times New Roman" w:eastAsia="Times New Roman" w:hAnsi="Times New Roman" w:cs="Times New Roman"/>
                <w:b/>
                <w:color w:val="231F20"/>
                <w:sz w:val="24"/>
                <w:szCs w:val="24"/>
              </w:rPr>
              <w:t xml:space="preserve"> </w:t>
            </w:r>
            <w:r w:rsidR="00ED60F3" w:rsidRPr="001876FC">
              <w:rPr>
                <w:rFonts w:ascii="Times New Roman" w:eastAsia="Times New Roman" w:hAnsi="Times New Roman" w:cs="Times New Roman"/>
                <w:b/>
                <w:color w:val="231F20"/>
                <w:sz w:val="24"/>
                <w:szCs w:val="24"/>
              </w:rPr>
              <w:t>mm to 1.5 mm)</w:t>
            </w:r>
          </w:p>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333"/>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bottom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959"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33"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959"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c>
          <w:tcPr>
            <w:tcW w:w="1007"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1.05</w:t>
            </w:r>
          </w:p>
        </w:tc>
        <w:tc>
          <w:tcPr>
            <w:tcW w:w="1007" w:type="dxa"/>
            <w:tcBorders>
              <w:top w:val="single" w:sz="4" w:space="0" w:color="auto"/>
              <w:bottom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1.6</w:t>
            </w:r>
          </w:p>
        </w:tc>
      </w:tr>
      <w:tr w:rsidR="00ED60F3" w:rsidTr="00ED60F3">
        <w:trPr>
          <w:trHeight w:val="1225"/>
        </w:trPr>
        <w:tc>
          <w:tcPr>
            <w:tcW w:w="729" w:type="dxa"/>
            <w:vMerge w:val="restart"/>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vii)</w:t>
            </w:r>
          </w:p>
        </w:tc>
        <w:tc>
          <w:tcPr>
            <w:tcW w:w="3065" w:type="dxa"/>
            <w:tcBorders>
              <w:bottom w:val="single" w:sz="4" w:space="0" w:color="auto"/>
            </w:tcBorders>
          </w:tcPr>
          <w:p w:rsidR="00ED60F3" w:rsidRPr="001876FC" w:rsidRDefault="00ED60F3">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 xml:space="preserve">Cover to ply Adhesion </w:t>
            </w:r>
          </w:p>
          <w:p w:rsidR="00ED60F3" w:rsidRPr="001876FC" w:rsidRDefault="0070709C">
            <w:pPr>
              <w:widowControl w:val="0"/>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b/>
                <w:color w:val="231F20"/>
                <w:sz w:val="24"/>
                <w:szCs w:val="24"/>
              </w:rPr>
            </w:pPr>
            <w:r w:rsidRPr="001876FC">
              <w:rPr>
                <w:rFonts w:ascii="Times New Roman" w:eastAsia="Times New Roman" w:hAnsi="Times New Roman" w:cs="Times New Roman"/>
                <w:b/>
                <w:color w:val="231F20"/>
                <w:sz w:val="24"/>
                <w:szCs w:val="24"/>
              </w:rPr>
              <w:t>(</w:t>
            </w:r>
            <w:r w:rsidR="00ED60F3" w:rsidRPr="001876FC">
              <w:rPr>
                <w:rFonts w:ascii="Times New Roman" w:eastAsia="Times New Roman" w:hAnsi="Times New Roman" w:cs="Times New Roman"/>
                <w:b/>
                <w:color w:val="231F20"/>
                <w:sz w:val="24"/>
                <w:szCs w:val="24"/>
              </w:rPr>
              <w:t>0.8</w:t>
            </w:r>
            <w:r w:rsidR="00AA6137" w:rsidRPr="001876FC">
              <w:rPr>
                <w:rFonts w:ascii="Times New Roman" w:eastAsia="Times New Roman" w:hAnsi="Times New Roman" w:cs="Times New Roman"/>
                <w:b/>
                <w:color w:val="231F20"/>
                <w:sz w:val="24"/>
                <w:szCs w:val="24"/>
              </w:rPr>
              <w:t xml:space="preserve"> </w:t>
            </w:r>
            <w:r w:rsidR="00ED60F3" w:rsidRPr="001876FC">
              <w:rPr>
                <w:rFonts w:ascii="Times New Roman" w:eastAsia="Times New Roman" w:hAnsi="Times New Roman" w:cs="Times New Roman"/>
                <w:b/>
                <w:color w:val="231F20"/>
                <w:sz w:val="24"/>
                <w:szCs w:val="24"/>
              </w:rPr>
              <w:t>mm to 1.5 mm)</w:t>
            </w:r>
          </w:p>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0"/>
              <w:rPr>
                <w:rFonts w:ascii="Times New Roman" w:eastAsia="Times New Roman" w:hAnsi="Times New Roman" w:cs="Times New Roman"/>
                <w:color w:val="000000"/>
                <w:sz w:val="24"/>
                <w:szCs w:val="24"/>
              </w:rPr>
            </w:pPr>
            <w:r w:rsidRPr="001876FC">
              <w:rPr>
                <w:rFonts w:ascii="Times New Roman" w:eastAsia="Times New Roman" w:hAnsi="Times New Roman" w:cs="Times New Roman"/>
                <w:color w:val="231F20"/>
                <w:sz w:val="24"/>
                <w:szCs w:val="24"/>
              </w:rPr>
              <w:t>variation in percentage of initial value</w:t>
            </w:r>
          </w:p>
        </w:tc>
        <w:tc>
          <w:tcPr>
            <w:tcW w:w="1001"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33"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959"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c>
          <w:tcPr>
            <w:tcW w:w="1007" w:type="dxa"/>
            <w:tcBorders>
              <w:bottom w:val="single" w:sz="4" w:space="0" w:color="auto"/>
            </w:tcBorders>
          </w:tcPr>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p>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-50</w:t>
            </w:r>
          </w:p>
        </w:tc>
      </w:tr>
      <w:tr w:rsidR="00ED60F3" w:rsidTr="00ED60F3">
        <w:trPr>
          <w:trHeight w:val="318"/>
        </w:trPr>
        <w:tc>
          <w:tcPr>
            <w:tcW w:w="729" w:type="dxa"/>
            <w:vMerge/>
          </w:tcPr>
          <w:p w:rsidR="00ED60F3" w:rsidRPr="001876FC" w:rsidRDefault="00ED60F3">
            <w:pPr>
              <w:widowControl w:val="0"/>
              <w:pBdr>
                <w:top w:val="nil"/>
                <w:left w:val="nil"/>
                <w:bottom w:val="nil"/>
                <w:right w:val="nil"/>
                <w:between w:val="nil"/>
              </w:pBdr>
              <w:tabs>
                <w:tab w:val="left" w:pos="411"/>
              </w:tabs>
              <w:spacing w:before="55" w:after="0" w:line="232" w:lineRule="auto"/>
              <w:ind w:right="30"/>
              <w:jc w:val="center"/>
              <w:rPr>
                <w:rFonts w:ascii="Times New Roman" w:eastAsia="Times New Roman" w:hAnsi="Times New Roman" w:cs="Times New Roman"/>
                <w:color w:val="231F20"/>
                <w:sz w:val="24"/>
                <w:szCs w:val="24"/>
              </w:rPr>
            </w:pPr>
          </w:p>
        </w:tc>
        <w:tc>
          <w:tcPr>
            <w:tcW w:w="3065" w:type="dxa"/>
            <w:tcBorders>
              <w:top w:val="single" w:sz="4" w:space="0" w:color="auto"/>
            </w:tcBorders>
          </w:tcPr>
          <w:p w:rsidR="00ED60F3" w:rsidRPr="001876FC" w:rsidRDefault="00ED60F3" w:rsidP="00ED60F3">
            <w:pPr>
              <w:widowControl w:val="0"/>
              <w:numPr>
                <w:ilvl w:val="0"/>
                <w:numId w:val="8"/>
              </w:numPr>
              <w:pBdr>
                <w:top w:val="nil"/>
                <w:left w:val="nil"/>
                <w:bottom w:val="nil"/>
                <w:right w:val="nil"/>
                <w:between w:val="nil"/>
              </w:pBdr>
              <w:tabs>
                <w:tab w:val="left" w:pos="411"/>
              </w:tabs>
              <w:spacing w:before="55" w:after="0" w:line="232" w:lineRule="auto"/>
              <w:ind w:right="31"/>
              <w:rPr>
                <w:rFonts w:ascii="Times New Roman" w:eastAsia="Times New Roman" w:hAnsi="Times New Roman" w:cs="Times New Roman"/>
                <w:b/>
                <w:color w:val="231F20"/>
                <w:sz w:val="24"/>
                <w:szCs w:val="24"/>
              </w:rPr>
            </w:pPr>
            <w:r w:rsidRPr="001876FC">
              <w:rPr>
                <w:rFonts w:ascii="Times New Roman" w:eastAsia="Times New Roman" w:hAnsi="Times New Roman" w:cs="Times New Roman"/>
                <w:color w:val="231F20"/>
                <w:sz w:val="24"/>
                <w:szCs w:val="24"/>
              </w:rPr>
              <w:t>minimum value</w:t>
            </w:r>
          </w:p>
        </w:tc>
        <w:tc>
          <w:tcPr>
            <w:tcW w:w="1001"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c>
          <w:tcPr>
            <w:tcW w:w="1033"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959"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1.35</w:t>
            </w:r>
          </w:p>
        </w:tc>
        <w:tc>
          <w:tcPr>
            <w:tcW w:w="1007" w:type="dxa"/>
            <w:tcBorders>
              <w:top w:val="single" w:sz="4" w:space="0" w:color="auto"/>
            </w:tcBorders>
          </w:tcPr>
          <w:p w:rsidR="00ED60F3" w:rsidRPr="001876FC" w:rsidRDefault="00ED60F3" w:rsidP="00ED60F3">
            <w:pPr>
              <w:pBdr>
                <w:top w:val="nil"/>
                <w:left w:val="nil"/>
                <w:bottom w:val="nil"/>
                <w:right w:val="nil"/>
                <w:between w:val="nil"/>
              </w:pBdr>
              <w:spacing w:after="0" w:line="240" w:lineRule="auto"/>
              <w:jc w:val="center"/>
              <w:rPr>
                <w:rFonts w:ascii="Times New Roman" w:eastAsia="Times New Roman" w:hAnsi="Times New Roman" w:cs="Times New Roman"/>
                <w:color w:val="231F20"/>
                <w:sz w:val="24"/>
                <w:szCs w:val="24"/>
              </w:rPr>
            </w:pPr>
            <w:r w:rsidRPr="001876FC">
              <w:rPr>
                <w:rFonts w:ascii="Times New Roman" w:eastAsia="Times New Roman" w:hAnsi="Times New Roman" w:cs="Times New Roman"/>
                <w:color w:val="231F20"/>
                <w:sz w:val="24"/>
                <w:szCs w:val="24"/>
              </w:rPr>
              <w:t>2.25</w:t>
            </w:r>
          </w:p>
        </w:tc>
      </w:tr>
    </w:tbl>
    <w:p w:rsidR="00984BDF" w:rsidRDefault="00984BDF">
      <w:pPr>
        <w:spacing w:line="250" w:lineRule="auto"/>
        <w:rPr>
          <w:rFonts w:ascii="Times New Roman" w:eastAsia="Times New Roman" w:hAnsi="Times New Roman" w:cs="Times New Roman"/>
          <w:sz w:val="24"/>
          <w:szCs w:val="24"/>
        </w:rPr>
      </w:pPr>
    </w:p>
    <w:p w:rsidR="00984BDF" w:rsidRDefault="00BB3023">
      <w:pPr>
        <w:spacing w:after="120" w:line="25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z w:val="16"/>
          <w:szCs w:val="16"/>
        </w:rPr>
        <w:t>OTE</w:t>
      </w:r>
      <w:r w:rsidR="00FC6608">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Actual application condition may not match exactly within the frame of the standard, hence, the above acc</w:t>
      </w:r>
      <w:r w:rsidR="002051E8">
        <w:rPr>
          <w:rFonts w:ascii="Times New Roman" w:eastAsia="Times New Roman" w:hAnsi="Times New Roman" w:cs="Times New Roman"/>
          <w:sz w:val="20"/>
          <w:szCs w:val="20"/>
        </w:rPr>
        <w:t>eptance parameters are for guidance only. End use and manufacture</w:t>
      </w:r>
      <w:r>
        <w:rPr>
          <w:rFonts w:ascii="Times New Roman" w:eastAsia="Times New Roman" w:hAnsi="Times New Roman" w:cs="Times New Roman"/>
          <w:sz w:val="20"/>
          <w:szCs w:val="20"/>
        </w:rPr>
        <w:t xml:space="preserve"> of the conveyor belt may decide on specific acceptance based on past performance and accuracy of application conditions.   </w:t>
      </w:r>
    </w:p>
    <w:p w:rsidR="00984BDF" w:rsidRDefault="00E3059E" w:rsidP="008B2059">
      <w:pPr>
        <w:rPr>
          <w:rFonts w:ascii="Times New Roman" w:eastAsia="Times New Roman" w:hAnsi="Times New Roman" w:cs="Times New Roman"/>
          <w:b/>
          <w:sz w:val="24"/>
          <w:szCs w:val="24"/>
        </w:rPr>
      </w:pPr>
      <w:r>
        <w:rPr>
          <w:rFonts w:ascii="Times New Roman" w:eastAsia="Times New Roman" w:hAnsi="Times New Roman" w:cs="Times New Roman"/>
          <w:b/>
          <w:color w:val="231F20"/>
          <w:sz w:val="24"/>
          <w:szCs w:val="24"/>
        </w:rPr>
        <w:br w:type="page"/>
      </w:r>
      <w:r w:rsidR="00BB3023">
        <w:rPr>
          <w:rFonts w:ascii="Times New Roman" w:eastAsia="Times New Roman" w:hAnsi="Times New Roman" w:cs="Times New Roman"/>
          <w:b/>
          <w:color w:val="231F20"/>
          <w:sz w:val="24"/>
          <w:szCs w:val="24"/>
        </w:rPr>
        <w:lastRenderedPageBreak/>
        <w:t>4 TEST METHODS</w:t>
      </w:r>
    </w:p>
    <w:p w:rsidR="00984BDF" w:rsidRDefault="00BB3023">
      <w:pPr>
        <w:pStyle w:val="Heading2"/>
        <w:tabs>
          <w:tab w:val="left" w:pos="683"/>
          <w:tab w:val="left" w:pos="684"/>
        </w:tabs>
        <w:spacing w:before="0" w:after="120"/>
        <w:rPr>
          <w:rFonts w:ascii="Times New Roman" w:eastAsia="Times New Roman" w:hAnsi="Times New Roman" w:cs="Times New Roman"/>
          <w:b/>
          <w:color w:val="231F20"/>
          <w:sz w:val="24"/>
          <w:szCs w:val="24"/>
        </w:rPr>
      </w:pPr>
      <w:r>
        <w:rPr>
          <w:rFonts w:ascii="Times New Roman" w:eastAsia="Times New Roman" w:hAnsi="Times New Roman" w:cs="Times New Roman"/>
          <w:b/>
          <w:color w:val="000000"/>
          <w:sz w:val="24"/>
          <w:szCs w:val="24"/>
        </w:rPr>
        <w:t xml:space="preserve">4.1 </w:t>
      </w:r>
      <w:r>
        <w:rPr>
          <w:rFonts w:ascii="Times New Roman" w:eastAsia="Times New Roman" w:hAnsi="Times New Roman" w:cs="Times New Roman"/>
          <w:b/>
          <w:color w:val="231F20"/>
          <w:sz w:val="24"/>
          <w:szCs w:val="24"/>
        </w:rPr>
        <w:t>Principle</w:t>
      </w:r>
    </w:p>
    <w:p w:rsidR="00984BDF" w:rsidRDefault="00BB3023">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The following properties are measured, before and after exposure to heat according to </w:t>
      </w:r>
      <w:r>
        <w:rPr>
          <w:rFonts w:ascii="Times New Roman" w:eastAsia="Times New Roman" w:hAnsi="Times New Roman" w:cs="Times New Roman"/>
          <w:b/>
          <w:color w:val="231F20"/>
          <w:sz w:val="24"/>
          <w:szCs w:val="24"/>
        </w:rPr>
        <w:t>4.3.1:</w:t>
      </w:r>
    </w:p>
    <w:p w:rsidR="00984BDF" w:rsidRDefault="00BB3023">
      <w:pPr>
        <w:widowControl w:val="0"/>
        <w:numPr>
          <w:ilvl w:val="0"/>
          <w:numId w:val="4"/>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hardness of covers</w:t>
      </w:r>
      <w:r w:rsidR="00E76679">
        <w:rPr>
          <w:rFonts w:ascii="Times New Roman" w:eastAsia="Times New Roman" w:hAnsi="Times New Roman" w:cs="Times New Roman"/>
          <w:color w:val="231F20"/>
          <w:sz w:val="24"/>
          <w:szCs w:val="24"/>
        </w:rPr>
        <w:t xml:space="preserve"> as</w:t>
      </w:r>
      <w:r>
        <w:rPr>
          <w:rFonts w:ascii="Times New Roman" w:eastAsia="Times New Roman" w:hAnsi="Times New Roman" w:cs="Times New Roman"/>
          <w:color w:val="231F20"/>
          <w:sz w:val="24"/>
          <w:szCs w:val="24"/>
        </w:rPr>
        <w:t xml:space="preserve"> per IS 3400 (Part 2</w:t>
      </w:r>
      <w:r w:rsidR="0014776E">
        <w:rPr>
          <w:rFonts w:ascii="Times New Roman" w:eastAsia="Times New Roman" w:hAnsi="Times New Roman" w:cs="Times New Roman"/>
          <w:color w:val="231F20"/>
          <w:sz w:val="24"/>
          <w:szCs w:val="24"/>
        </w:rPr>
        <w:t>/Sec 1</w:t>
      </w:r>
      <w:r>
        <w:rPr>
          <w:rFonts w:ascii="Times New Roman" w:eastAsia="Times New Roman" w:hAnsi="Times New Roman" w:cs="Times New Roman"/>
          <w:color w:val="231F20"/>
          <w:sz w:val="24"/>
          <w:szCs w:val="24"/>
        </w:rPr>
        <w:t>);</w:t>
      </w:r>
    </w:p>
    <w:p w:rsidR="00984BDF" w:rsidRDefault="00BB3023">
      <w:pPr>
        <w:widowControl w:val="0"/>
        <w:numPr>
          <w:ilvl w:val="0"/>
          <w:numId w:val="4"/>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Elongation at break of covers</w:t>
      </w:r>
      <w:r w:rsidR="00E76679">
        <w:rPr>
          <w:rFonts w:ascii="Times New Roman" w:eastAsia="Times New Roman" w:hAnsi="Times New Roman" w:cs="Times New Roman"/>
          <w:color w:val="231F20"/>
          <w:sz w:val="24"/>
          <w:szCs w:val="24"/>
        </w:rPr>
        <w:t xml:space="preserve"> as</w:t>
      </w:r>
      <w:r>
        <w:rPr>
          <w:rFonts w:ascii="Times New Roman" w:eastAsia="Times New Roman" w:hAnsi="Times New Roman" w:cs="Times New Roman"/>
          <w:color w:val="231F20"/>
          <w:sz w:val="24"/>
          <w:szCs w:val="24"/>
        </w:rPr>
        <w:t xml:space="preserve"> per IS 3400 (Part 1); and</w:t>
      </w:r>
    </w:p>
    <w:p w:rsidR="00984BDF" w:rsidRDefault="00BB3023">
      <w:pPr>
        <w:widowControl w:val="0"/>
        <w:numPr>
          <w:ilvl w:val="0"/>
          <w:numId w:val="4"/>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Tensile strength of covers</w:t>
      </w:r>
      <w:r w:rsidR="00E76679">
        <w:rPr>
          <w:rFonts w:ascii="Times New Roman" w:eastAsia="Times New Roman" w:hAnsi="Times New Roman" w:cs="Times New Roman"/>
          <w:color w:val="231F20"/>
          <w:sz w:val="24"/>
          <w:szCs w:val="24"/>
        </w:rPr>
        <w:t xml:space="preserve"> as</w:t>
      </w:r>
      <w:r w:rsidR="002A1062">
        <w:rPr>
          <w:rFonts w:ascii="Times New Roman" w:eastAsia="Times New Roman" w:hAnsi="Times New Roman" w:cs="Times New Roman"/>
          <w:color w:val="231F20"/>
          <w:sz w:val="24"/>
          <w:szCs w:val="24"/>
        </w:rPr>
        <w:t xml:space="preserve"> per IS 3400 (</w:t>
      </w:r>
      <w:r>
        <w:rPr>
          <w:rFonts w:ascii="Times New Roman" w:eastAsia="Times New Roman" w:hAnsi="Times New Roman" w:cs="Times New Roman"/>
          <w:color w:val="231F20"/>
          <w:sz w:val="24"/>
          <w:szCs w:val="24"/>
        </w:rPr>
        <w:t>Part 1).</w:t>
      </w:r>
    </w:p>
    <w:p w:rsidR="00984BDF" w:rsidRDefault="00BB3023" w:rsidP="00292EE3">
      <w:pPr>
        <w:spacing w:after="120" w:line="232" w:lineRule="auto"/>
        <w:ind w:right="815"/>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N</w:t>
      </w:r>
      <w:r>
        <w:rPr>
          <w:rFonts w:ascii="Times New Roman" w:eastAsia="Times New Roman" w:hAnsi="Times New Roman" w:cs="Times New Roman"/>
          <w:color w:val="231F20"/>
          <w:sz w:val="16"/>
          <w:szCs w:val="16"/>
        </w:rPr>
        <w:t>OTE</w:t>
      </w:r>
      <w:r>
        <w:rPr>
          <w:rFonts w:ascii="Times New Roman" w:eastAsia="Times New Roman" w:hAnsi="Times New Roman" w:cs="Times New Roman"/>
          <w:color w:val="231F20"/>
          <w:sz w:val="20"/>
          <w:szCs w:val="20"/>
        </w:rPr>
        <w:t xml:space="preserve"> — The temperatures selected for the tests are usually not those corresponding to the temperature of the product to be transported; they are generally lower to take account of:</w:t>
      </w:r>
    </w:p>
    <w:p w:rsidR="00984BDF" w:rsidRPr="00292EE3" w:rsidRDefault="00BB3023" w:rsidP="00292EE3">
      <w:pPr>
        <w:pStyle w:val="ListParagraph"/>
        <w:numPr>
          <w:ilvl w:val="0"/>
          <w:numId w:val="12"/>
        </w:numPr>
        <w:pBdr>
          <w:top w:val="nil"/>
          <w:left w:val="nil"/>
          <w:bottom w:val="nil"/>
          <w:right w:val="nil"/>
          <w:between w:val="nil"/>
        </w:pBdr>
        <w:tabs>
          <w:tab w:val="left" w:pos="520"/>
        </w:tabs>
        <w:rPr>
          <w:rFonts w:ascii="Times New Roman" w:eastAsia="Times New Roman" w:hAnsi="Times New Roman" w:cs="Times New Roman"/>
          <w:color w:val="000000"/>
          <w:sz w:val="20"/>
          <w:szCs w:val="20"/>
        </w:rPr>
      </w:pPr>
      <w:r w:rsidRPr="00292EE3">
        <w:rPr>
          <w:rFonts w:ascii="Times New Roman" w:eastAsia="Times New Roman" w:hAnsi="Times New Roman" w:cs="Times New Roman"/>
          <w:color w:val="231F20"/>
          <w:sz w:val="20"/>
          <w:szCs w:val="20"/>
        </w:rPr>
        <w:t>the possibility of the conveyor belt cooling, and</w:t>
      </w:r>
    </w:p>
    <w:p w:rsidR="00984BDF" w:rsidRPr="00292EE3" w:rsidRDefault="00BB3023" w:rsidP="00292EE3">
      <w:pPr>
        <w:pStyle w:val="ListParagraph"/>
        <w:numPr>
          <w:ilvl w:val="0"/>
          <w:numId w:val="12"/>
        </w:numPr>
        <w:pBdr>
          <w:top w:val="nil"/>
          <w:left w:val="nil"/>
          <w:bottom w:val="nil"/>
          <w:right w:val="nil"/>
          <w:between w:val="nil"/>
        </w:pBdr>
        <w:tabs>
          <w:tab w:val="left" w:pos="520"/>
        </w:tabs>
        <w:rPr>
          <w:rFonts w:ascii="Times New Roman" w:eastAsia="Times New Roman" w:hAnsi="Times New Roman" w:cs="Times New Roman"/>
          <w:color w:val="000000"/>
          <w:sz w:val="20"/>
          <w:szCs w:val="20"/>
        </w:rPr>
      </w:pPr>
      <w:r w:rsidRPr="00292EE3">
        <w:rPr>
          <w:rFonts w:ascii="Times New Roman" w:eastAsia="Times New Roman" w:hAnsi="Times New Roman" w:cs="Times New Roman"/>
          <w:color w:val="231F20"/>
          <w:sz w:val="20"/>
          <w:szCs w:val="20"/>
        </w:rPr>
        <w:t>the fact that contact between the product and the conveyor belt will not equalize the temperature.</w:t>
      </w:r>
    </w:p>
    <w:p w:rsidR="00984BDF" w:rsidRDefault="00984BDF">
      <w:pPr>
        <w:widowControl w:val="0"/>
        <w:pBdr>
          <w:top w:val="nil"/>
          <w:left w:val="nil"/>
          <w:bottom w:val="nil"/>
          <w:right w:val="nil"/>
          <w:between w:val="nil"/>
        </w:pBdr>
        <w:tabs>
          <w:tab w:val="left" w:pos="520"/>
        </w:tabs>
        <w:spacing w:after="0" w:line="240" w:lineRule="auto"/>
        <w:ind w:left="853"/>
        <w:rPr>
          <w:rFonts w:ascii="Times New Roman" w:eastAsia="Times New Roman" w:hAnsi="Times New Roman" w:cs="Times New Roman"/>
          <w:color w:val="000000"/>
          <w:sz w:val="20"/>
          <w:szCs w:val="20"/>
        </w:rPr>
      </w:pPr>
    </w:p>
    <w:p w:rsidR="00984BDF" w:rsidRDefault="00BB3023">
      <w:pPr>
        <w:pStyle w:val="Heading2"/>
        <w:tabs>
          <w:tab w:val="left" w:pos="683"/>
          <w:tab w:val="left" w:pos="684"/>
        </w:tabs>
        <w:spacing w:before="0" w:after="120"/>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4.2 Classification</w:t>
      </w:r>
    </w:p>
    <w:p w:rsidR="00984BDF" w:rsidRDefault="00BB3023">
      <w:pPr>
        <w:widowControl w:val="0"/>
        <w:pBdr>
          <w:top w:val="nil"/>
          <w:left w:val="nil"/>
          <w:bottom w:val="nil"/>
          <w:right w:val="nil"/>
          <w:between w:val="nil"/>
        </w:pBdr>
        <w:tabs>
          <w:tab w:val="left" w:pos="7830"/>
        </w:tabs>
        <w:spacing w:after="12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Conveyor belts shall be classified as presented in</w:t>
      </w:r>
      <w:r w:rsidR="002A1062">
        <w:rPr>
          <w:rFonts w:ascii="Times New Roman" w:eastAsia="Times New Roman" w:hAnsi="Times New Roman" w:cs="Times New Roman"/>
          <w:color w:val="231F20"/>
          <w:sz w:val="24"/>
          <w:szCs w:val="24"/>
        </w:rPr>
        <w:t xml:space="preserve"> c</w:t>
      </w:r>
      <w:r w:rsidR="004776CA">
        <w:rPr>
          <w:rFonts w:ascii="Times New Roman" w:eastAsia="Times New Roman" w:hAnsi="Times New Roman" w:cs="Times New Roman"/>
          <w:color w:val="231F20"/>
          <w:sz w:val="24"/>
          <w:szCs w:val="24"/>
        </w:rPr>
        <w:t>lause</w:t>
      </w:r>
      <w:r w:rsidR="00360D02">
        <w:rPr>
          <w:rFonts w:ascii="Times New Roman" w:eastAsia="Times New Roman" w:hAnsi="Times New Roman" w:cs="Times New Roman"/>
          <w:color w:val="231F20"/>
          <w:sz w:val="24"/>
          <w:szCs w:val="24"/>
        </w:rPr>
        <w:t xml:space="preserve"> 1</w:t>
      </w:r>
      <w:r w:rsidR="002A1062">
        <w:rPr>
          <w:rFonts w:ascii="Times New Roman" w:eastAsia="Times New Roman" w:hAnsi="Times New Roman" w:cs="Times New Roman"/>
          <w:color w:val="231F20"/>
          <w:sz w:val="24"/>
          <w:szCs w:val="24"/>
        </w:rPr>
        <w:t xml:space="preserve"> and</w:t>
      </w:r>
      <w:r w:rsidR="0014776E">
        <w:rPr>
          <w:rFonts w:ascii="Times New Roman" w:eastAsia="Times New Roman" w:hAnsi="Times New Roman" w:cs="Times New Roman"/>
          <w:color w:val="231F20"/>
          <w:sz w:val="24"/>
          <w:szCs w:val="24"/>
        </w:rPr>
        <w:t xml:space="preserve"> Table 2</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b/>
      </w:r>
    </w:p>
    <w:p w:rsidR="00984BDF" w:rsidRDefault="00BB3023">
      <w:pPr>
        <w:pStyle w:val="Heading2"/>
        <w:tabs>
          <w:tab w:val="left" w:pos="683"/>
          <w:tab w:val="left" w:pos="684"/>
        </w:tabs>
        <w:spacing w:before="0" w:after="120"/>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4.3 Procedure</w:t>
      </w:r>
    </w:p>
    <w:p w:rsidR="00984BDF" w:rsidRDefault="00BB3023">
      <w:pPr>
        <w:pStyle w:val="Heading3"/>
        <w:tabs>
          <w:tab w:val="left" w:pos="853"/>
          <w:tab w:val="left" w:pos="854"/>
        </w:tabs>
        <w:spacing w:before="0" w:after="120"/>
        <w:rPr>
          <w:rFonts w:ascii="Times New Roman" w:eastAsia="Times New Roman" w:hAnsi="Times New Roman" w:cs="Times New Roman"/>
          <w:i/>
        </w:rPr>
      </w:pPr>
      <w:r>
        <w:rPr>
          <w:rFonts w:ascii="Times New Roman" w:eastAsia="Times New Roman" w:hAnsi="Times New Roman" w:cs="Times New Roman"/>
          <w:b/>
          <w:color w:val="231F20"/>
        </w:rPr>
        <w:t xml:space="preserve">4.3.1 </w:t>
      </w:r>
      <w:r>
        <w:rPr>
          <w:rFonts w:ascii="Times New Roman" w:eastAsia="Times New Roman" w:hAnsi="Times New Roman" w:cs="Times New Roman"/>
          <w:i/>
          <w:color w:val="231F20"/>
        </w:rPr>
        <w:t>Exposure to Heat</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Cut a sample belt of full thickness measuring 400 mm × 400 mm from the centre of the belt at a distance of at least 100 mm from the edges. Place it in an air oven following IS 3400 (Part 4) for 72  h at a temperature of 100 °C for HR T</w:t>
      </w:r>
      <w:r w:rsidRPr="0008509C">
        <w:rPr>
          <w:rFonts w:ascii="Times New Roman" w:eastAsia="Times New Roman" w:hAnsi="Times New Roman" w:cs="Times New Roman"/>
          <w:color w:val="231F20"/>
          <w:sz w:val="24"/>
          <w:szCs w:val="24"/>
          <w:vertAlign w:val="subscript"/>
        </w:rPr>
        <w:t>1</w:t>
      </w:r>
      <w:r>
        <w:rPr>
          <w:rFonts w:ascii="Times New Roman" w:eastAsia="Times New Roman" w:hAnsi="Times New Roman" w:cs="Times New Roman"/>
          <w:color w:val="231F20"/>
          <w:sz w:val="24"/>
          <w:szCs w:val="24"/>
        </w:rPr>
        <w:t xml:space="preserve"> belts, 125 °C for HR T</w:t>
      </w:r>
      <w:r w:rsidRPr="0008509C">
        <w:rPr>
          <w:rFonts w:ascii="Times New Roman" w:eastAsia="Times New Roman" w:hAnsi="Times New Roman" w:cs="Times New Roman"/>
          <w:color w:val="231F20"/>
          <w:sz w:val="24"/>
          <w:szCs w:val="24"/>
          <w:vertAlign w:val="subscript"/>
        </w:rPr>
        <w:t>2</w:t>
      </w:r>
      <w:r>
        <w:rPr>
          <w:rFonts w:ascii="Times New Roman" w:eastAsia="Times New Roman" w:hAnsi="Times New Roman" w:cs="Times New Roman"/>
          <w:color w:val="231F20"/>
          <w:sz w:val="24"/>
          <w:szCs w:val="24"/>
        </w:rPr>
        <w:t xml:space="preserve"> belts and 150 °C for HR T</w:t>
      </w:r>
      <w:r w:rsidRPr="0008509C">
        <w:rPr>
          <w:rFonts w:ascii="Times New Roman" w:eastAsia="Times New Roman" w:hAnsi="Times New Roman" w:cs="Times New Roman"/>
          <w:color w:val="231F20"/>
          <w:sz w:val="24"/>
          <w:szCs w:val="24"/>
          <w:vertAlign w:val="subscript"/>
        </w:rPr>
        <w:t>3</w:t>
      </w:r>
      <w:r>
        <w:rPr>
          <w:rFonts w:ascii="Times New Roman" w:eastAsia="Times New Roman" w:hAnsi="Times New Roman" w:cs="Times New Roman"/>
          <w:color w:val="231F20"/>
          <w:sz w:val="24"/>
          <w:szCs w:val="24"/>
        </w:rPr>
        <w:t xml:space="preserve">  belts.</w:t>
      </w:r>
    </w:p>
    <w:p w:rsidR="00984BDF" w:rsidRDefault="00BB3023">
      <w:pPr>
        <w:widowControl w:val="0"/>
        <w:pBdr>
          <w:top w:val="nil"/>
          <w:left w:val="nil"/>
          <w:bottom w:val="nil"/>
          <w:right w:val="nil"/>
          <w:between w:val="nil"/>
        </w:pBdr>
        <w:tabs>
          <w:tab w:val="left" w:pos="9720"/>
        </w:tabs>
        <w:spacing w:after="120"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After exposure to heat, remove the belt sample from the oven and leave it to cool.</w:t>
      </w:r>
    </w:p>
    <w:p w:rsidR="00984BDF" w:rsidRDefault="00BB3023">
      <w:pPr>
        <w:pStyle w:val="Heading3"/>
        <w:tabs>
          <w:tab w:val="left" w:pos="854"/>
          <w:tab w:val="left" w:pos="855"/>
          <w:tab w:val="left" w:pos="9720"/>
        </w:tabs>
        <w:spacing w:before="0" w:after="120"/>
        <w:ind w:right="30"/>
        <w:rPr>
          <w:rFonts w:ascii="Times New Roman" w:eastAsia="Times New Roman" w:hAnsi="Times New Roman" w:cs="Times New Roman"/>
          <w:i/>
        </w:rPr>
      </w:pPr>
      <w:r>
        <w:rPr>
          <w:rFonts w:ascii="Times New Roman" w:eastAsia="Times New Roman" w:hAnsi="Times New Roman" w:cs="Times New Roman"/>
          <w:b/>
          <w:color w:val="231F20"/>
        </w:rPr>
        <w:t xml:space="preserve">4.3.2 </w:t>
      </w:r>
      <w:r>
        <w:rPr>
          <w:rFonts w:ascii="Times New Roman" w:eastAsia="Times New Roman" w:hAnsi="Times New Roman" w:cs="Times New Roman"/>
          <w:i/>
          <w:color w:val="231F20"/>
        </w:rPr>
        <w:t>Preparation of Test Pieces for Evaluating Properties</w:t>
      </w:r>
    </w:p>
    <w:p w:rsidR="00984BDF" w:rsidRDefault="00BB3023">
      <w:pPr>
        <w:pStyle w:val="Heading3"/>
        <w:tabs>
          <w:tab w:val="left" w:pos="1024"/>
          <w:tab w:val="left" w:pos="1025"/>
          <w:tab w:val="left" w:pos="9720"/>
        </w:tabs>
        <w:spacing w:before="0" w:after="120"/>
        <w:ind w:right="30"/>
        <w:rPr>
          <w:rFonts w:ascii="Times New Roman" w:eastAsia="Times New Roman" w:hAnsi="Times New Roman" w:cs="Times New Roman"/>
          <w:i/>
        </w:rPr>
      </w:pPr>
      <w:r>
        <w:rPr>
          <w:rFonts w:ascii="Times New Roman" w:eastAsia="Times New Roman" w:hAnsi="Times New Roman" w:cs="Times New Roman"/>
          <w:b/>
          <w:color w:val="231F20"/>
        </w:rPr>
        <w:t xml:space="preserve">4.3.2.1 </w:t>
      </w:r>
      <w:r>
        <w:rPr>
          <w:rFonts w:ascii="Times New Roman" w:eastAsia="Times New Roman" w:hAnsi="Times New Roman" w:cs="Times New Roman"/>
          <w:i/>
          <w:color w:val="231F20"/>
        </w:rPr>
        <w:t>Test pieces for measuring the hardness of covers</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test pieces shall either be the belt sample itself or covers removed from the belt by cutting away the covers from the belt sample. Test pieces shall be lightly buffed on each surface but left at maximum thickness. Condition 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984BDF" w:rsidRDefault="00BB3023">
      <w:pPr>
        <w:pStyle w:val="Heading3"/>
        <w:tabs>
          <w:tab w:val="left" w:pos="1024"/>
          <w:tab w:val="left" w:pos="1025"/>
          <w:tab w:val="left" w:pos="9720"/>
        </w:tabs>
        <w:spacing w:before="0" w:after="120"/>
        <w:ind w:right="30"/>
        <w:rPr>
          <w:rFonts w:ascii="Times New Roman" w:eastAsia="Times New Roman" w:hAnsi="Times New Roman" w:cs="Times New Roman"/>
          <w:i/>
        </w:rPr>
      </w:pPr>
      <w:r>
        <w:rPr>
          <w:rFonts w:ascii="Times New Roman" w:eastAsia="Times New Roman" w:hAnsi="Times New Roman" w:cs="Times New Roman"/>
          <w:b/>
          <w:color w:val="231F20"/>
        </w:rPr>
        <w:t xml:space="preserve">4.3.2.2 </w:t>
      </w:r>
      <w:r>
        <w:rPr>
          <w:rFonts w:ascii="Times New Roman" w:eastAsia="Times New Roman" w:hAnsi="Times New Roman" w:cs="Times New Roman"/>
          <w:i/>
          <w:color w:val="231F20"/>
        </w:rPr>
        <w:t>Test pieces for measuring elongation at break and tensile strength</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Cut away the covers from the belt samples as described in </w:t>
      </w:r>
      <w:r>
        <w:rPr>
          <w:rFonts w:ascii="Times New Roman" w:eastAsia="Times New Roman" w:hAnsi="Times New Roman" w:cs="Times New Roman"/>
          <w:b/>
          <w:color w:val="231F20"/>
          <w:sz w:val="24"/>
          <w:szCs w:val="24"/>
        </w:rPr>
        <w:t>4.3.1</w:t>
      </w:r>
      <w:r>
        <w:rPr>
          <w:rFonts w:ascii="Times New Roman" w:eastAsia="Times New Roman" w:hAnsi="Times New Roman" w:cs="Times New Roman"/>
          <w:color w:val="231F20"/>
          <w:sz w:val="24"/>
          <w:szCs w:val="24"/>
        </w:rPr>
        <w:t xml:space="preserve"> and bring them to a thickness of (2 ± 0.2) mm by cutting on both faces and finishing off w</w:t>
      </w:r>
      <w:r w:rsidR="00FC6608">
        <w:rPr>
          <w:rFonts w:ascii="Times New Roman" w:eastAsia="Times New Roman" w:hAnsi="Times New Roman" w:cs="Times New Roman"/>
          <w:color w:val="231F20"/>
          <w:sz w:val="24"/>
          <w:szCs w:val="24"/>
        </w:rPr>
        <w:t xml:space="preserve">ith a light buffing. Condition </w:t>
      </w:r>
      <w:r>
        <w:rPr>
          <w:rFonts w:ascii="Times New Roman" w:eastAsia="Times New Roman" w:hAnsi="Times New Roman" w:cs="Times New Roman"/>
          <w:color w:val="231F20"/>
          <w:sz w:val="24"/>
          <w:szCs w:val="24"/>
        </w:rPr>
        <w:t>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984BDF" w:rsidRDefault="00BB3023">
      <w:pPr>
        <w:pStyle w:val="Heading3"/>
        <w:tabs>
          <w:tab w:val="left" w:pos="1024"/>
          <w:tab w:val="left" w:pos="1025"/>
          <w:tab w:val="left" w:pos="9720"/>
        </w:tabs>
        <w:spacing w:before="0" w:after="120"/>
        <w:ind w:right="30"/>
        <w:rPr>
          <w:rFonts w:ascii="Times New Roman" w:eastAsia="Times New Roman" w:hAnsi="Times New Roman" w:cs="Times New Roman"/>
          <w:i/>
        </w:rPr>
      </w:pPr>
      <w:r>
        <w:rPr>
          <w:rFonts w:ascii="Times New Roman" w:eastAsia="Times New Roman" w:hAnsi="Times New Roman" w:cs="Times New Roman"/>
          <w:b/>
          <w:color w:val="231F20"/>
        </w:rPr>
        <w:t>4.3.2.3</w:t>
      </w:r>
      <w:r w:rsidR="00FC6608">
        <w:rPr>
          <w:rFonts w:ascii="Times New Roman" w:eastAsia="Times New Roman" w:hAnsi="Times New Roman" w:cs="Times New Roman"/>
          <w:color w:val="231F20"/>
        </w:rPr>
        <w:t xml:space="preserve"> </w:t>
      </w:r>
      <w:r>
        <w:rPr>
          <w:rFonts w:ascii="Times New Roman" w:eastAsia="Times New Roman" w:hAnsi="Times New Roman" w:cs="Times New Roman"/>
          <w:i/>
          <w:color w:val="231F20"/>
        </w:rPr>
        <w:t>Test pieces for measuring the adhesion strength of the belt</w:t>
      </w:r>
    </w:p>
    <w:p w:rsidR="00984BDF" w:rsidRDefault="00BB3023">
      <w:pPr>
        <w:widowControl w:val="0"/>
        <w:pBdr>
          <w:top w:val="nil"/>
          <w:left w:val="nil"/>
          <w:bottom w:val="nil"/>
          <w:right w:val="nil"/>
          <w:between w:val="nil"/>
        </w:pBdr>
        <w:tabs>
          <w:tab w:val="left" w:pos="9720"/>
        </w:tabs>
        <w:spacing w:after="120" w:line="232" w:lineRule="auto"/>
        <w:ind w:right="3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Cut away the adhesion test piece specimen from the belt as per ISO 252. Condition the test pieces for 24 h at a temperature of (27 ± 2) °C and</w:t>
      </w:r>
      <w:r w:rsidR="0008509C">
        <w:rPr>
          <w:rFonts w:ascii="Times New Roman" w:eastAsia="Times New Roman" w:hAnsi="Times New Roman" w:cs="Times New Roman"/>
          <w:color w:val="231F20"/>
          <w:sz w:val="24"/>
          <w:szCs w:val="24"/>
        </w:rPr>
        <w:t xml:space="preserve"> relative humidity of (65 ± 5) percent</w:t>
      </w:r>
      <w:r>
        <w:rPr>
          <w:rFonts w:ascii="Times New Roman" w:eastAsia="Times New Roman" w:hAnsi="Times New Roman" w:cs="Times New Roman"/>
          <w:color w:val="231F20"/>
          <w:sz w:val="24"/>
          <w:szCs w:val="24"/>
        </w:rPr>
        <w:t xml:space="preserve"> (atmosphere B in accordance with IS 17527).</w:t>
      </w:r>
    </w:p>
    <w:p w:rsidR="00984BDF" w:rsidRDefault="00BB3023">
      <w:pPr>
        <w:pStyle w:val="Heading3"/>
        <w:tabs>
          <w:tab w:val="left" w:pos="1534"/>
          <w:tab w:val="left" w:pos="1535"/>
        </w:tabs>
        <w:spacing w:before="0" w:after="120"/>
        <w:rPr>
          <w:rFonts w:ascii="Times New Roman" w:eastAsia="Times New Roman" w:hAnsi="Times New Roman" w:cs="Times New Roman"/>
          <w:b/>
        </w:rPr>
      </w:pPr>
      <w:r>
        <w:rPr>
          <w:rFonts w:ascii="Times New Roman" w:eastAsia="Times New Roman" w:hAnsi="Times New Roman" w:cs="Times New Roman"/>
          <w:b/>
          <w:color w:val="231F20"/>
        </w:rPr>
        <w:t>4.4 Determination of Properties</w:t>
      </w:r>
    </w:p>
    <w:p w:rsidR="00984BDF" w:rsidRDefault="00BB3023">
      <w:pPr>
        <w:pStyle w:val="Heading3"/>
        <w:tabs>
          <w:tab w:val="left" w:pos="1704"/>
          <w:tab w:val="left" w:pos="1705"/>
        </w:tabs>
        <w:spacing w:before="0" w:after="120"/>
        <w:rPr>
          <w:rFonts w:ascii="Times New Roman" w:eastAsia="Times New Roman" w:hAnsi="Times New Roman" w:cs="Times New Roman"/>
          <w:i/>
        </w:rPr>
      </w:pPr>
      <w:r>
        <w:rPr>
          <w:rFonts w:ascii="Times New Roman" w:eastAsia="Times New Roman" w:hAnsi="Times New Roman" w:cs="Times New Roman"/>
          <w:b/>
          <w:color w:val="231F20"/>
        </w:rPr>
        <w:t xml:space="preserve">4.4.1 </w:t>
      </w:r>
      <w:r>
        <w:rPr>
          <w:rFonts w:ascii="Times New Roman" w:eastAsia="Times New Roman" w:hAnsi="Times New Roman" w:cs="Times New Roman"/>
          <w:i/>
          <w:color w:val="231F20"/>
        </w:rPr>
        <w:t>Hardness</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Using the test pieces prepared as described in </w:t>
      </w:r>
      <w:r w:rsidR="00AD3BF0">
        <w:rPr>
          <w:rFonts w:ascii="Times New Roman" w:eastAsia="Times New Roman" w:hAnsi="Times New Roman" w:cs="Times New Roman"/>
          <w:b/>
          <w:color w:val="231F20"/>
          <w:sz w:val="24"/>
          <w:szCs w:val="24"/>
        </w:rPr>
        <w:t>4.3.2.1</w:t>
      </w:r>
      <w:r>
        <w:rPr>
          <w:rFonts w:ascii="Times New Roman" w:eastAsia="Times New Roman" w:hAnsi="Times New Roman" w:cs="Times New Roman"/>
          <w:color w:val="231F20"/>
          <w:sz w:val="24"/>
          <w:szCs w:val="24"/>
        </w:rPr>
        <w:t xml:space="preserve"> measure the hardness of covers using one of the methods specified in IS 3400 (Part 2/Sec 1) according to the available thickness of the rubber material.</w:t>
      </w:r>
    </w:p>
    <w:p w:rsidR="00984BDF" w:rsidRDefault="00BB3023">
      <w:pPr>
        <w:pStyle w:val="Heading3"/>
        <w:tabs>
          <w:tab w:val="left" w:pos="1704"/>
          <w:tab w:val="left" w:pos="1705"/>
        </w:tabs>
        <w:spacing w:before="0" w:after="120"/>
        <w:rPr>
          <w:rFonts w:ascii="Times New Roman" w:eastAsia="Times New Roman" w:hAnsi="Times New Roman" w:cs="Times New Roman"/>
          <w:b/>
        </w:rPr>
      </w:pPr>
      <w:r>
        <w:rPr>
          <w:rFonts w:ascii="Times New Roman" w:eastAsia="Times New Roman" w:hAnsi="Times New Roman" w:cs="Times New Roman"/>
          <w:b/>
          <w:color w:val="231F20"/>
        </w:rPr>
        <w:lastRenderedPageBreak/>
        <w:t xml:space="preserve">4.4.2 </w:t>
      </w:r>
      <w:r>
        <w:rPr>
          <w:rFonts w:ascii="Times New Roman" w:eastAsia="Times New Roman" w:hAnsi="Times New Roman" w:cs="Times New Roman"/>
          <w:i/>
          <w:color w:val="231F20"/>
        </w:rPr>
        <w:t>Elongation at Break and Tensile Strength</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Using the test pieces as described in </w:t>
      </w:r>
      <w:r>
        <w:rPr>
          <w:rFonts w:ascii="Times New Roman" w:eastAsia="Times New Roman" w:hAnsi="Times New Roman" w:cs="Times New Roman"/>
          <w:b/>
          <w:color w:val="231F20"/>
          <w:sz w:val="24"/>
          <w:szCs w:val="24"/>
        </w:rPr>
        <w:t>4.3.2.2</w:t>
      </w:r>
      <w:r>
        <w:rPr>
          <w:rFonts w:ascii="Times New Roman" w:eastAsia="Times New Roman" w:hAnsi="Times New Roman" w:cs="Times New Roman"/>
          <w:color w:val="231F20"/>
          <w:sz w:val="24"/>
          <w:szCs w:val="24"/>
        </w:rPr>
        <w:t xml:space="preserve"> measure the elongation at break of covers and tensile strength in accordance with IS 3400 (Part 1).</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 xml:space="preserve">4.4.3 </w:t>
      </w:r>
      <w:r>
        <w:rPr>
          <w:rFonts w:ascii="Times New Roman" w:eastAsia="Times New Roman" w:hAnsi="Times New Roman" w:cs="Times New Roman"/>
          <w:i/>
          <w:color w:val="231F20"/>
          <w:sz w:val="24"/>
          <w:szCs w:val="24"/>
        </w:rPr>
        <w:t>Adhesion Strength</w:t>
      </w:r>
      <w:r>
        <w:rPr>
          <w:rFonts w:ascii="Times New Roman" w:eastAsia="Times New Roman" w:hAnsi="Times New Roman" w:cs="Times New Roman"/>
          <w:b/>
          <w:color w:val="231F20"/>
          <w:sz w:val="24"/>
          <w:szCs w:val="24"/>
        </w:rPr>
        <w:t xml:space="preserve"> </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Using a test piece prepared as described in </w:t>
      </w:r>
      <w:r>
        <w:rPr>
          <w:rFonts w:ascii="Times New Roman" w:eastAsia="Times New Roman" w:hAnsi="Times New Roman" w:cs="Times New Roman"/>
          <w:b/>
          <w:color w:val="231F20"/>
          <w:sz w:val="24"/>
          <w:szCs w:val="24"/>
        </w:rPr>
        <w:t>4.3.2.3</w:t>
      </w:r>
      <w:r w:rsidR="00FC6608">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measure the adhesion strength as described in ISO 252.  </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000000"/>
          <w:sz w:val="24"/>
          <w:szCs w:val="24"/>
        </w:rPr>
      </w:pPr>
      <w:r>
        <w:rPr>
          <w:rFonts w:ascii="Times New Roman" w:eastAsia="Times New Roman" w:hAnsi="Times New Roman" w:cs="Times New Roman"/>
          <w:b/>
          <w:color w:val="231F20"/>
          <w:sz w:val="24"/>
          <w:szCs w:val="24"/>
        </w:rPr>
        <w:t>4.4.4</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i/>
          <w:color w:val="231F20"/>
          <w:sz w:val="21"/>
          <w:szCs w:val="21"/>
        </w:rPr>
        <w:t>Initial Values</w:t>
      </w:r>
    </w:p>
    <w:p w:rsidR="00984BDF" w:rsidRDefault="00BB3023">
      <w:pPr>
        <w:widowControl w:val="0"/>
        <w:pBdr>
          <w:top w:val="nil"/>
          <w:left w:val="nil"/>
          <w:bottom w:val="nil"/>
          <w:right w:val="nil"/>
          <w:between w:val="nil"/>
        </w:pBdr>
        <w:spacing w:after="120" w:line="232" w:lineRule="auto"/>
        <w:ind w:right="13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Determine the initial values of hardness, elongation at break and tensile strength by measuring these properties using test pieces cut from the same belt and prepared as described in </w:t>
      </w:r>
      <w:r>
        <w:rPr>
          <w:rFonts w:ascii="Times New Roman" w:eastAsia="Times New Roman" w:hAnsi="Times New Roman" w:cs="Times New Roman"/>
          <w:b/>
          <w:color w:val="231F20"/>
          <w:sz w:val="24"/>
          <w:szCs w:val="24"/>
        </w:rPr>
        <w:t>4.3.2</w:t>
      </w:r>
      <w:r>
        <w:rPr>
          <w:rFonts w:ascii="Times New Roman" w:eastAsia="Times New Roman" w:hAnsi="Times New Roman" w:cs="Times New Roman"/>
          <w:color w:val="231F20"/>
          <w:sz w:val="24"/>
          <w:szCs w:val="24"/>
        </w:rPr>
        <w:t>, but without exposure to heat.</w:t>
      </w:r>
    </w:p>
    <w:p w:rsidR="00984BDF" w:rsidRDefault="00BB3023">
      <w:pPr>
        <w:pStyle w:val="Heading2"/>
        <w:tabs>
          <w:tab w:val="left" w:pos="683"/>
          <w:tab w:val="left" w:pos="684"/>
        </w:tabs>
        <w:spacing w:before="0" w:after="120"/>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t>4.5 Expression of Results</w:t>
      </w:r>
    </w:p>
    <w:p w:rsidR="00984BDF" w:rsidRDefault="00BB3023">
      <w:pPr>
        <w:widowControl w:val="0"/>
        <w:pBdr>
          <w:top w:val="nil"/>
          <w:left w:val="nil"/>
          <w:bottom w:val="nil"/>
          <w:right w:val="nil"/>
          <w:between w:val="nil"/>
        </w:pBdr>
        <w:spacing w:after="120"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Record the results for the hardness of covers, the elongation at break of covers and the tensile strength of covers for the samples not exposed to heat and those exposed to heat. Calculate the variation in hardness, and elongation at break and breaking strength between the results obtained for the samples not exposed to heat and those obtained for the samples exposed to heat.</w:t>
      </w:r>
    </w:p>
    <w:p w:rsidR="00984BDF" w:rsidRDefault="00BB3023">
      <w:pPr>
        <w:tabs>
          <w:tab w:val="left" w:pos="513"/>
          <w:tab w:val="left" w:pos="514"/>
        </w:tabs>
        <w:spacing w:after="120"/>
        <w:rPr>
          <w:rFonts w:ascii="Times New Roman" w:eastAsia="Times New Roman" w:hAnsi="Times New Roman" w:cs="Times New Roman"/>
          <w:b/>
          <w:sz w:val="24"/>
          <w:szCs w:val="24"/>
        </w:rPr>
      </w:pPr>
      <w:r>
        <w:rPr>
          <w:rFonts w:ascii="Times New Roman" w:eastAsia="Times New Roman" w:hAnsi="Times New Roman" w:cs="Times New Roman"/>
          <w:b/>
          <w:color w:val="231F20"/>
          <w:sz w:val="24"/>
          <w:szCs w:val="24"/>
        </w:rPr>
        <w:t>5 TEST REPORT</w:t>
      </w:r>
    </w:p>
    <w:p w:rsidR="00984BDF" w:rsidRDefault="00BB3023">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test report shall contain the following information:</w:t>
      </w:r>
    </w:p>
    <w:p w:rsidR="00984BDF" w:rsidRDefault="00BB3023">
      <w:pPr>
        <w:widowControl w:val="0"/>
        <w:numPr>
          <w:ilvl w:val="0"/>
          <w:numId w:val="7"/>
        </w:numPr>
        <w:pBdr>
          <w:top w:val="nil"/>
          <w:left w:val="nil"/>
          <w:bottom w:val="nil"/>
          <w:right w:val="nil"/>
          <w:between w:val="nil"/>
        </w:pBdr>
        <w:tabs>
          <w:tab w:val="left" w:pos="519"/>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Identification of the conveyor belt tested;</w:t>
      </w:r>
    </w:p>
    <w:p w:rsidR="00984BDF" w:rsidRDefault="00BB3023">
      <w:pPr>
        <w:widowControl w:val="0"/>
        <w:numPr>
          <w:ilvl w:val="0"/>
          <w:numId w:val="7"/>
        </w:numPr>
        <w:pBdr>
          <w:top w:val="nil"/>
          <w:left w:val="nil"/>
          <w:bottom w:val="nil"/>
          <w:right w:val="nil"/>
          <w:between w:val="nil"/>
        </w:pBdr>
        <w:tabs>
          <w:tab w:val="left" w:pos="519"/>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The belt class as given in  </w:t>
      </w:r>
      <w:r>
        <w:rPr>
          <w:rFonts w:ascii="Times New Roman" w:eastAsia="Times New Roman" w:hAnsi="Times New Roman" w:cs="Times New Roman"/>
          <w:b/>
          <w:color w:val="231F20"/>
          <w:sz w:val="24"/>
          <w:szCs w:val="24"/>
        </w:rPr>
        <w:t>4.2</w:t>
      </w:r>
      <w:r w:rsidR="00AF71E6">
        <w:rPr>
          <w:rFonts w:ascii="Times New Roman" w:eastAsia="Times New Roman" w:hAnsi="Times New Roman" w:cs="Times New Roman"/>
          <w:color w:val="231F20"/>
          <w:sz w:val="24"/>
          <w:szCs w:val="24"/>
        </w:rPr>
        <w:t>,</w:t>
      </w:r>
    </w:p>
    <w:p w:rsidR="00984BDF" w:rsidRDefault="00BB3023">
      <w:pPr>
        <w:widowControl w:val="0"/>
        <w:numPr>
          <w:ilvl w:val="0"/>
          <w:numId w:val="7"/>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The test piece used (</w:t>
      </w:r>
      <w:r>
        <w:rPr>
          <w:rFonts w:ascii="Times New Roman" w:eastAsia="Times New Roman" w:hAnsi="Times New Roman" w:cs="Times New Roman"/>
          <w:i/>
          <w:color w:val="231F20"/>
          <w:sz w:val="24"/>
          <w:szCs w:val="24"/>
        </w:rPr>
        <w:t>see</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b/>
          <w:color w:val="231F20"/>
          <w:sz w:val="24"/>
          <w:szCs w:val="24"/>
        </w:rPr>
        <w:t>4.3.2</w:t>
      </w:r>
      <w:r w:rsidR="00AF71E6">
        <w:rPr>
          <w:rFonts w:ascii="Times New Roman" w:eastAsia="Times New Roman" w:hAnsi="Times New Roman" w:cs="Times New Roman"/>
          <w:color w:val="231F20"/>
          <w:sz w:val="24"/>
          <w:szCs w:val="24"/>
        </w:rPr>
        <w:t>),</w:t>
      </w:r>
    </w:p>
    <w:p w:rsidR="00984BDF" w:rsidRDefault="00BB3023">
      <w:pPr>
        <w:widowControl w:val="0"/>
        <w:numPr>
          <w:ilvl w:val="0"/>
          <w:numId w:val="7"/>
        </w:numPr>
        <w:pBdr>
          <w:top w:val="nil"/>
          <w:left w:val="nil"/>
          <w:bottom w:val="nil"/>
          <w:right w:val="nil"/>
          <w:between w:val="nil"/>
        </w:pBdr>
        <w:tabs>
          <w:tab w:val="left" w:pos="520"/>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AF71E6">
        <w:rPr>
          <w:rFonts w:ascii="Times New Roman" w:eastAsia="Times New Roman" w:hAnsi="Times New Roman" w:cs="Times New Roman"/>
          <w:color w:val="000000"/>
          <w:sz w:val="24"/>
          <w:szCs w:val="24"/>
        </w:rPr>
        <w:t>conditions of exposure to  heat,</w:t>
      </w:r>
      <w:r>
        <w:rPr>
          <w:rFonts w:ascii="Times New Roman" w:eastAsia="Times New Roman" w:hAnsi="Times New Roman" w:cs="Times New Roman"/>
          <w:color w:val="000000"/>
          <w:sz w:val="24"/>
          <w:szCs w:val="24"/>
        </w:rPr>
        <w:t xml:space="preserve"> </w:t>
      </w:r>
    </w:p>
    <w:p w:rsidR="00984BDF" w:rsidRDefault="00BB3023">
      <w:pPr>
        <w:widowControl w:val="0"/>
        <w:numPr>
          <w:ilvl w:val="0"/>
          <w:numId w:val="7"/>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AF71E6">
        <w:rPr>
          <w:rFonts w:ascii="Times New Roman" w:eastAsia="Times New Roman" w:hAnsi="Times New Roman" w:cs="Times New Roman"/>
          <w:color w:val="000000"/>
          <w:sz w:val="24"/>
          <w:szCs w:val="24"/>
        </w:rPr>
        <w:t>etails of the conditioning used,</w:t>
      </w:r>
    </w:p>
    <w:p w:rsidR="00984BDF" w:rsidRDefault="00BB3023">
      <w:pPr>
        <w:widowControl w:val="0"/>
        <w:numPr>
          <w:ilvl w:val="0"/>
          <w:numId w:val="7"/>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 xml:space="preserve">The results of the test as described in </w:t>
      </w:r>
      <w:r>
        <w:rPr>
          <w:rFonts w:ascii="Times New Roman" w:eastAsia="Times New Roman" w:hAnsi="Times New Roman" w:cs="Times New Roman"/>
          <w:b/>
          <w:color w:val="231F20"/>
          <w:sz w:val="24"/>
          <w:szCs w:val="24"/>
        </w:rPr>
        <w:t>4.4</w:t>
      </w:r>
      <w:r w:rsidR="005843FC">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and</w:t>
      </w:r>
    </w:p>
    <w:p w:rsidR="00984BDF" w:rsidRDefault="00BB3023">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31F20"/>
          <w:sz w:val="24"/>
          <w:szCs w:val="24"/>
        </w:rPr>
        <w:t>Date of the test.</w:t>
      </w:r>
    </w:p>
    <w:p w:rsidR="00984BDF" w:rsidRDefault="00BB3023">
      <w:pPr>
        <w:spacing w:before="240" w:after="120"/>
        <w:ind w:lef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6 BIS CERTIFICATION MARKING</w:t>
      </w:r>
    </w:p>
    <w:p w:rsidR="00984BDF" w:rsidRDefault="00BB3023">
      <w:pPr>
        <w:spacing w:after="120"/>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product(s) conforming to the requirements of this standard may be certified as per the conformity assessment schemes under the provisions of the </w:t>
      </w:r>
      <w:r w:rsidRPr="00397B73">
        <w:rPr>
          <w:rFonts w:ascii="Times New Roman" w:eastAsia="Times New Roman" w:hAnsi="Times New Roman" w:cs="Times New Roman"/>
          <w:i/>
          <w:iCs/>
          <w:sz w:val="24"/>
          <w:szCs w:val="24"/>
        </w:rPr>
        <w:t>Bureau of Indian Standards Act, 2016</w:t>
      </w:r>
      <w:r>
        <w:rPr>
          <w:rFonts w:ascii="Times New Roman" w:eastAsia="Times New Roman" w:hAnsi="Times New Roman" w:cs="Times New Roman"/>
          <w:sz w:val="24"/>
          <w:szCs w:val="24"/>
        </w:rPr>
        <w:t xml:space="preserve"> and the Rules and Regulations framed thereunder, and the product(s) may be marked with the Standard Mark.</w:t>
      </w:r>
    </w:p>
    <w:p w:rsidR="00984BDF" w:rsidRDefault="00BB3023">
      <w:r>
        <w:br w:type="page"/>
      </w:r>
    </w:p>
    <w:p w:rsidR="00984BDF" w:rsidRDefault="00BB3023">
      <w:pPr>
        <w:spacing w:after="0"/>
        <w:jc w:val="center"/>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lastRenderedPageBreak/>
        <w:t>ANNEX A</w:t>
      </w:r>
    </w:p>
    <w:p w:rsidR="00984BDF" w:rsidRDefault="00BB30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Foreword</w:t>
      </w:r>
      <w:r>
        <w:rPr>
          <w:rFonts w:ascii="Times New Roman" w:eastAsia="Times New Roman" w:hAnsi="Times New Roman" w:cs="Times New Roman"/>
          <w:sz w:val="24"/>
          <w:szCs w:val="24"/>
        </w:rPr>
        <w:t>)</w:t>
      </w:r>
    </w:p>
    <w:p w:rsidR="00984BDF" w:rsidRDefault="00BB302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COMMITTEE COMPOSITION</w:t>
      </w:r>
    </w:p>
    <w:p w:rsidR="00984BDF" w:rsidRDefault="00BB302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Conveyor Belts Sectional Committee, PGD 40</w:t>
      </w:r>
    </w:p>
    <w:tbl>
      <w:tblPr>
        <w:tblStyle w:val="a3"/>
        <w:tblW w:w="975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950"/>
        <w:gridCol w:w="4808"/>
      </w:tblGrid>
      <w:tr w:rsidR="00984BDF">
        <w:trPr>
          <w:trHeight w:val="369"/>
        </w:trPr>
        <w:tc>
          <w:tcPr>
            <w:tcW w:w="4950" w:type="dxa"/>
          </w:tcPr>
          <w:p w:rsidR="00984BDF" w:rsidRDefault="00BB3023">
            <w:pPr>
              <w:jc w:val="center"/>
              <w:rPr>
                <w:i/>
              </w:rPr>
            </w:pPr>
            <w:r>
              <w:rPr>
                <w:i/>
              </w:rPr>
              <w:t>Organization</w:t>
            </w:r>
          </w:p>
        </w:tc>
        <w:tc>
          <w:tcPr>
            <w:tcW w:w="4808" w:type="dxa"/>
          </w:tcPr>
          <w:p w:rsidR="00984BDF" w:rsidRDefault="00BB3023">
            <w:pPr>
              <w:jc w:val="center"/>
              <w:rPr>
                <w:i/>
              </w:rPr>
            </w:pPr>
            <w:r>
              <w:rPr>
                <w:i/>
              </w:rPr>
              <w:t>Representative(s)</w:t>
            </w:r>
          </w:p>
        </w:tc>
      </w:tr>
      <w:tr w:rsidR="00984BDF">
        <w:trPr>
          <w:trHeight w:val="333"/>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National Thermal Power Corporation Limited, New Delhi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Apurba Ghosh (</w:t>
            </w:r>
            <w:r>
              <w:rPr>
                <w:rFonts w:ascii="Times New Roman" w:eastAsia="Times New Roman" w:hAnsi="Times New Roman" w:cs="Times New Roman"/>
                <w:b/>
                <w:i/>
              </w:rPr>
              <w:t>Chairperson</w:t>
            </w:r>
            <w:r>
              <w:rPr>
                <w:rFonts w:ascii="Times New Roman" w:eastAsia="Times New Roman" w:hAnsi="Times New Roman" w:cs="Times New Roman"/>
                <w:smallCaps/>
              </w:rPr>
              <w:t>)</w:t>
            </w:r>
          </w:p>
          <w:p w:rsidR="00984BDF" w:rsidRDefault="00984BDF">
            <w:pPr>
              <w:rPr>
                <w:rFonts w:ascii="Times New Roman" w:eastAsia="Times New Roman" w:hAnsi="Times New Roman" w:cs="Times New Roman"/>
                <w:smallCaps/>
              </w:rPr>
            </w:pPr>
          </w:p>
          <w:p w:rsidR="00984BDF" w:rsidRDefault="00984BDF">
            <w:pPr>
              <w:rPr>
                <w:rFonts w:ascii="Times New Roman" w:eastAsia="Times New Roman" w:hAnsi="Times New Roman" w:cs="Times New Roman"/>
                <w:smallCaps/>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Directorate General of Mines Safety, Dhanbad</w:t>
            </w:r>
          </w:p>
        </w:tc>
        <w:tc>
          <w:tcPr>
            <w:tcW w:w="4808" w:type="dxa"/>
          </w:tcPr>
          <w:p w:rsidR="00984BDF" w:rsidRDefault="00BB3023">
            <w:pPr>
              <w:rPr>
                <w:rFonts w:ascii="Times New Roman" w:eastAsia="Times New Roman" w:hAnsi="Times New Roman" w:cs="Times New Roman"/>
                <w:sz w:val="10"/>
                <w:szCs w:val="10"/>
              </w:rPr>
            </w:pPr>
            <w:r>
              <w:rPr>
                <w:rFonts w:ascii="Times New Roman" w:eastAsia="Times New Roman" w:hAnsi="Times New Roman" w:cs="Times New Roman"/>
                <w:smallCaps/>
              </w:rPr>
              <w:t>Shri M Arumugam</w:t>
            </w: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Central Mine Planning and Design Institute Limited, Ranchi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Parag Majumdar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P.K. Paul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187A56">
            <w:pPr>
              <w:rPr>
                <w:rFonts w:ascii="Times New Roman" w:eastAsia="Times New Roman" w:hAnsi="Times New Roman" w:cs="Times New Roman"/>
                <w:smallCaps/>
              </w:rPr>
            </w:pPr>
            <w:r>
              <w:rPr>
                <w:rFonts w:ascii="Times New Roman" w:eastAsia="Times New Roman" w:hAnsi="Times New Roman" w:cs="Times New Roman"/>
                <w:smallCaps/>
              </w:rPr>
              <w:t>Shri</w:t>
            </w:r>
            <w:r w:rsidR="00BB3023">
              <w:rPr>
                <w:rFonts w:ascii="Times New Roman" w:eastAsia="Times New Roman" w:hAnsi="Times New Roman" w:cs="Times New Roman"/>
                <w:smallCaps/>
              </w:rPr>
              <w:t xml:space="preserve"> Ajoy Kumar Singh (</w:t>
            </w:r>
            <w:r w:rsidR="00BB3023">
              <w:rPr>
                <w:rFonts w:ascii="Times New Roman" w:eastAsia="Times New Roman" w:hAnsi="Times New Roman" w:cs="Times New Roman"/>
                <w:i/>
                <w:smallCaps/>
              </w:rPr>
              <w:t>C</w:t>
            </w:r>
            <w:r w:rsidR="00BB3023">
              <w:rPr>
                <w:rFonts w:ascii="Times New Roman" w:eastAsia="Times New Roman" w:hAnsi="Times New Roman" w:cs="Times New Roman"/>
                <w:i/>
              </w:rPr>
              <w:t>onvenor</w:t>
            </w:r>
            <w:r w:rsidR="00BB3023">
              <w:rPr>
                <w:rFonts w:ascii="Times New Roman" w:eastAsia="Times New Roman" w:hAnsi="Times New Roman" w:cs="Times New Roman"/>
                <w:smallCaps/>
              </w:rPr>
              <w:t>)</w:t>
            </w: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Directorate General of Mines Safety, Dhanbad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D B Naik</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Kaushik Sengupta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Fenner Conveyor Belting Private Limited, Madurai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M Vivek </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Santosh N Kosarkar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N.Sridhar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51"/>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Forech India Limited, Sonipat</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I.K. Bahl</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Timir Bhattacharyya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Indian Rubber Manufacturers Research Association, Mumbai</w:t>
            </w:r>
          </w:p>
        </w:tc>
        <w:tc>
          <w:tcPr>
            <w:tcW w:w="4808" w:type="dxa"/>
          </w:tcPr>
          <w:p w:rsidR="00984BDF" w:rsidRDefault="00187A56">
            <w:pPr>
              <w:rPr>
                <w:rFonts w:ascii="Times New Roman" w:eastAsia="Times New Roman" w:hAnsi="Times New Roman" w:cs="Times New Roman"/>
                <w:smallCaps/>
              </w:rPr>
            </w:pPr>
            <w:r>
              <w:rPr>
                <w:rFonts w:ascii="Times New Roman" w:eastAsia="Times New Roman" w:hAnsi="Times New Roman" w:cs="Times New Roman"/>
                <w:smallCaps/>
              </w:rPr>
              <w:t>Dr</w:t>
            </w:r>
            <w:r w:rsidR="00BB3023">
              <w:rPr>
                <w:rFonts w:ascii="Times New Roman" w:eastAsia="Times New Roman" w:hAnsi="Times New Roman" w:cs="Times New Roman"/>
                <w:smallCaps/>
              </w:rPr>
              <w:t>. K. Raj Kumar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Ms. Suchismita Sahoo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International Conveyors Limited, Aurangabad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U. D. Dound</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Pinaki Sen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Sudeep Saha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J K Fenner India Limited, Madurai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S. Majumdar</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D Srinivasan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Multiple Fabric Company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Shabbir Topiwala</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Hamza Topiwala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NTPC Hyderabad, Secunderabad</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Vivek Kumar Upadhyay</w:t>
            </w:r>
          </w:p>
          <w:p w:rsidR="00984BDF" w:rsidRDefault="00984BDF">
            <w:pPr>
              <w:rPr>
                <w:rFonts w:ascii="Times New Roman" w:eastAsia="Times New Roman" w:hAnsi="Times New Roman" w:cs="Times New Roman"/>
                <w:sz w:val="10"/>
                <w:szCs w:val="10"/>
              </w:rPr>
            </w:pPr>
          </w:p>
        </w:tc>
      </w:tr>
      <w:tr w:rsidR="00984BDF">
        <w:trPr>
          <w:trHeight w:val="251"/>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NTPC Limited, New Delhi</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Abhijit Nag</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Vivek Kumar Upadhyay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Oriental Rubber Industries Private Limited, Pune</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Chinmay Ray</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Vikram Makar </w:t>
            </w:r>
            <w:r>
              <w:rPr>
                <w:rFonts w:ascii="Times New Roman" w:eastAsia="Times New Roman" w:hAnsi="Times New Roman" w:cs="Times New Roman"/>
              </w:rPr>
              <w:t>(</w:t>
            </w:r>
            <w:r>
              <w:rPr>
                <w:rFonts w:ascii="Times New Roman" w:eastAsia="Times New Roman" w:hAnsi="Times New Roman" w:cs="Times New Roman"/>
                <w:i/>
              </w:rPr>
              <w:t>Alternate</w:t>
            </w:r>
            <w:r>
              <w:rPr>
                <w:rFonts w:ascii="Times New Roman" w:eastAsia="Times New Roman" w:hAnsi="Times New Roman" w:cs="Times New Roman"/>
              </w:rPr>
              <w:t>)</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Phoenix Conveyor Belt India Private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Mayukh Saha</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Subrata Chakraborty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Dr. Sugata Chakraborty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Scandia Belting Company Private Limited, Kolkata</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G. B. Ganguly</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Partha Sarthi Biswas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w:t>
            </w:r>
          </w:p>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 xml:space="preserve">Shri Arshed Hussain </w:t>
            </w:r>
            <w:r>
              <w:rPr>
                <w:rFonts w:ascii="Times New Roman" w:eastAsia="Times New Roman" w:hAnsi="Times New Roman" w:cs="Times New Roman"/>
              </w:rPr>
              <w:t>(</w:t>
            </w:r>
            <w:r>
              <w:rPr>
                <w:rFonts w:ascii="Times New Roman" w:eastAsia="Times New Roman" w:hAnsi="Times New Roman" w:cs="Times New Roman"/>
                <w:i/>
              </w:rPr>
              <w:t xml:space="preserve">Alternate </w:t>
            </w:r>
            <w:r>
              <w:rPr>
                <w:rFonts w:ascii="Times New Roman" w:eastAsia="Times New Roman" w:hAnsi="Times New Roman" w:cs="Times New Roman"/>
              </w:rPr>
              <w:t>II)</w:t>
            </w:r>
          </w:p>
          <w:p w:rsidR="00984BDF" w:rsidRDefault="00984BDF">
            <w:pPr>
              <w:rPr>
                <w:rFonts w:ascii="Times New Roman" w:eastAsia="Times New Roman" w:hAnsi="Times New Roman" w:cs="Times New Roman"/>
                <w:sz w:val="10"/>
                <w:szCs w:val="10"/>
              </w:rPr>
            </w:pPr>
          </w:p>
        </w:tc>
      </w:tr>
      <w:tr w:rsidR="00984BDF">
        <w:trPr>
          <w:trHeight w:val="237"/>
        </w:trPr>
        <w:tc>
          <w:tcPr>
            <w:tcW w:w="4950"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rPr>
              <w:t>In Personal Capacity</w:t>
            </w:r>
            <w:r>
              <w:rPr>
                <w:rFonts w:ascii="Times New Roman" w:eastAsia="Times New Roman" w:hAnsi="Times New Roman" w:cs="Times New Roman"/>
                <w:smallCaps/>
              </w:rPr>
              <w:t xml:space="preserve"> (</w:t>
            </w:r>
            <w:r>
              <w:rPr>
                <w:rFonts w:ascii="Times New Roman" w:eastAsia="Times New Roman" w:hAnsi="Times New Roman" w:cs="Times New Roman"/>
                <w:i/>
                <w:smallCaps/>
              </w:rPr>
              <w:t>D-</w:t>
            </w:r>
            <w:r>
              <w:rPr>
                <w:rFonts w:ascii="Times New Roman" w:eastAsia="Times New Roman" w:hAnsi="Times New Roman" w:cs="Times New Roman"/>
              </w:rPr>
              <w:t xml:space="preserve">1, </w:t>
            </w:r>
            <w:r>
              <w:rPr>
                <w:rFonts w:ascii="Times New Roman" w:eastAsia="Times New Roman" w:hAnsi="Times New Roman" w:cs="Times New Roman"/>
                <w:i/>
              </w:rPr>
              <w:t>Kailashpuri Complex, Kusum Vihar. Phase-2, Koylanagar, Dhanbad, Jharkhand</w:t>
            </w:r>
            <w:r>
              <w:rPr>
                <w:rFonts w:ascii="Times New Roman" w:eastAsia="Times New Roman" w:hAnsi="Times New Roman" w:cs="Times New Roman"/>
              </w:rPr>
              <w:t>)</w:t>
            </w:r>
          </w:p>
        </w:tc>
        <w:tc>
          <w:tcPr>
            <w:tcW w:w="4808" w:type="dxa"/>
          </w:tcPr>
          <w:p w:rsidR="00984BDF" w:rsidRDefault="00BB3023">
            <w:pPr>
              <w:rPr>
                <w:rFonts w:ascii="Times New Roman" w:eastAsia="Times New Roman" w:hAnsi="Times New Roman" w:cs="Times New Roman"/>
                <w:smallCaps/>
              </w:rPr>
            </w:pPr>
            <w:r>
              <w:rPr>
                <w:rFonts w:ascii="Times New Roman" w:eastAsia="Times New Roman" w:hAnsi="Times New Roman" w:cs="Times New Roman"/>
                <w:smallCaps/>
              </w:rPr>
              <w:t>Shri K. K. S. Sinha</w:t>
            </w:r>
          </w:p>
        </w:tc>
      </w:tr>
      <w:tr w:rsidR="00984BDF">
        <w:trPr>
          <w:trHeight w:val="237"/>
        </w:trPr>
        <w:tc>
          <w:tcPr>
            <w:tcW w:w="4950" w:type="dxa"/>
          </w:tcPr>
          <w:p w:rsidR="00984BDF" w:rsidRDefault="00BB3023">
            <w:pPr>
              <w:rPr>
                <w:rFonts w:ascii="Times New Roman" w:eastAsia="Times New Roman" w:hAnsi="Times New Roman" w:cs="Times New Roman"/>
              </w:rPr>
            </w:pPr>
            <w:r>
              <w:rPr>
                <w:rFonts w:ascii="Times New Roman" w:eastAsia="Times New Roman" w:hAnsi="Times New Roman" w:cs="Times New Roman"/>
              </w:rPr>
              <w:t>In Personal Capacity (</w:t>
            </w:r>
            <w:r>
              <w:rPr>
                <w:rFonts w:ascii="Times New Roman" w:eastAsia="Times New Roman" w:hAnsi="Times New Roman" w:cs="Times New Roman"/>
                <w:i/>
              </w:rPr>
              <w:t>A1-201, Doshi Firstnest Apartment, Thirumudivakkam Main Road Thirumudivakkam Chennai 600132</w:t>
            </w:r>
            <w:r>
              <w:rPr>
                <w:rFonts w:ascii="Times New Roman" w:eastAsia="Times New Roman" w:hAnsi="Times New Roman" w:cs="Times New Roman"/>
              </w:rPr>
              <w:t>)</w:t>
            </w:r>
          </w:p>
          <w:p w:rsidR="00122D84" w:rsidRDefault="00122D84">
            <w:pPr>
              <w:rPr>
                <w:rFonts w:ascii="Times New Roman" w:eastAsia="Times New Roman" w:hAnsi="Times New Roman" w:cs="Times New Roman"/>
              </w:rPr>
            </w:pPr>
          </w:p>
        </w:tc>
        <w:tc>
          <w:tcPr>
            <w:tcW w:w="4808" w:type="dxa"/>
          </w:tcPr>
          <w:p w:rsidR="00984BDF" w:rsidRDefault="00BB3023">
            <w:pPr>
              <w:rPr>
                <w:rFonts w:ascii="Times New Roman" w:eastAsia="Times New Roman" w:hAnsi="Times New Roman" w:cs="Times New Roman"/>
                <w:smallCaps/>
                <w:sz w:val="10"/>
                <w:szCs w:val="10"/>
              </w:rPr>
            </w:pPr>
            <w:r>
              <w:rPr>
                <w:rFonts w:ascii="Times New Roman" w:eastAsia="Times New Roman" w:hAnsi="Times New Roman" w:cs="Times New Roman"/>
                <w:smallCaps/>
                <w:color w:val="212529"/>
                <w:highlight w:val="white"/>
              </w:rPr>
              <w:t>Sh</w:t>
            </w:r>
            <w:r w:rsidR="00662168">
              <w:rPr>
                <w:rFonts w:ascii="Times New Roman" w:eastAsia="Times New Roman" w:hAnsi="Times New Roman" w:cs="Times New Roman"/>
                <w:smallCaps/>
                <w:color w:val="212529"/>
                <w:highlight w:val="white"/>
              </w:rPr>
              <w:t>ri</w:t>
            </w:r>
            <w:r>
              <w:rPr>
                <w:rFonts w:ascii="Times New Roman" w:eastAsia="Times New Roman" w:hAnsi="Times New Roman" w:cs="Times New Roman"/>
                <w:smallCaps/>
                <w:color w:val="212529"/>
                <w:highlight w:val="white"/>
              </w:rPr>
              <w:t xml:space="preserve"> K.Eugene Paccelli</w:t>
            </w:r>
          </w:p>
        </w:tc>
      </w:tr>
      <w:tr w:rsidR="00984BDF">
        <w:trPr>
          <w:trHeight w:val="237"/>
        </w:trPr>
        <w:tc>
          <w:tcPr>
            <w:tcW w:w="4950" w:type="dxa"/>
          </w:tcPr>
          <w:p w:rsidR="00210228" w:rsidRDefault="00210228">
            <w:pPr>
              <w:spacing w:after="120"/>
              <w:ind w:right="-40"/>
              <w:rPr>
                <w:rFonts w:ascii="Times New Roman" w:eastAsia="Times New Roman" w:hAnsi="Times New Roman" w:cs="Times New Roman"/>
                <w:sz w:val="20"/>
                <w:szCs w:val="20"/>
              </w:rPr>
            </w:pPr>
          </w:p>
          <w:p w:rsidR="00984BDF" w:rsidRDefault="00BB3023">
            <w:pPr>
              <w:spacing w:after="120"/>
              <w:ind w:right="-40"/>
              <w:rPr>
                <w:rFonts w:ascii="Times New Roman" w:eastAsia="Times New Roman" w:hAnsi="Times New Roman" w:cs="Times New Roman"/>
                <w:smallCaps/>
                <w:sz w:val="20"/>
                <w:szCs w:val="20"/>
              </w:rPr>
            </w:pPr>
            <w:r>
              <w:rPr>
                <w:rFonts w:ascii="Times New Roman" w:eastAsia="Times New Roman" w:hAnsi="Times New Roman" w:cs="Times New Roman"/>
                <w:sz w:val="20"/>
                <w:szCs w:val="20"/>
              </w:rPr>
              <w:lastRenderedPageBreak/>
              <w:t>BIS Directorate General</w:t>
            </w:r>
          </w:p>
        </w:tc>
        <w:tc>
          <w:tcPr>
            <w:tcW w:w="4808" w:type="dxa"/>
          </w:tcPr>
          <w:p w:rsidR="00210228" w:rsidRDefault="00210228">
            <w:pPr>
              <w:ind w:right="-40"/>
              <w:rPr>
                <w:rFonts w:ascii="Times New Roman" w:eastAsia="Times New Roman" w:hAnsi="Times New Roman" w:cs="Times New Roman"/>
                <w:smallCaps/>
                <w:sz w:val="20"/>
                <w:szCs w:val="20"/>
              </w:rPr>
            </w:pPr>
          </w:p>
          <w:p w:rsidR="00984BDF" w:rsidRDefault="00BB3023">
            <w:pPr>
              <w:ind w:right="-40"/>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lastRenderedPageBreak/>
              <w:t>Shri R.R. Singh, Scientist ‘F’ and Head (PGD)</w:t>
            </w:r>
          </w:p>
          <w:p w:rsidR="00984BDF" w:rsidRDefault="00BB3023">
            <w:pPr>
              <w:spacing w:after="120"/>
              <w:ind w:right="-40"/>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[Representing Director General</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Ex-officio</w:t>
            </w:r>
            <w:r>
              <w:rPr>
                <w:rFonts w:ascii="Times New Roman" w:eastAsia="Times New Roman" w:hAnsi="Times New Roman" w:cs="Times New Roman"/>
                <w:sz w:val="20"/>
                <w:szCs w:val="20"/>
              </w:rPr>
              <w:t>)]</w:t>
            </w:r>
          </w:p>
        </w:tc>
      </w:tr>
    </w:tbl>
    <w:p w:rsidR="00984BDF" w:rsidRDefault="00984BDF">
      <w:pPr>
        <w:spacing w:after="0"/>
        <w:ind w:right="-39"/>
        <w:jc w:val="center"/>
        <w:rPr>
          <w:rFonts w:ascii="Times New Roman" w:eastAsia="Times New Roman" w:hAnsi="Times New Roman" w:cs="Times New Roman"/>
          <w:b/>
          <w:i/>
          <w:sz w:val="20"/>
          <w:szCs w:val="20"/>
        </w:rPr>
      </w:pPr>
    </w:p>
    <w:p w:rsidR="00984BDF" w:rsidRDefault="00BB3023">
      <w:pPr>
        <w:spacing w:after="0"/>
        <w:ind w:right="-39"/>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Member Secretary</w:t>
      </w:r>
    </w:p>
    <w:p w:rsidR="00984BDF" w:rsidRDefault="00984BDF">
      <w:pPr>
        <w:spacing w:after="0" w:line="18" w:lineRule="auto"/>
        <w:rPr>
          <w:rFonts w:ascii="Times New Roman" w:eastAsia="Times New Roman" w:hAnsi="Times New Roman" w:cs="Times New Roman"/>
          <w:sz w:val="20"/>
          <w:szCs w:val="20"/>
        </w:rPr>
      </w:pPr>
    </w:p>
    <w:p w:rsidR="00984BDF" w:rsidRDefault="00BB3023">
      <w:pPr>
        <w:spacing w:after="0"/>
        <w:ind w:right="-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SHRI VICHITRA VIR SINGH</w:t>
      </w:r>
    </w:p>
    <w:p w:rsidR="00984BDF" w:rsidRDefault="00984BDF">
      <w:pPr>
        <w:spacing w:after="0" w:line="14" w:lineRule="auto"/>
        <w:rPr>
          <w:rFonts w:ascii="Times New Roman" w:eastAsia="Times New Roman" w:hAnsi="Times New Roman" w:cs="Times New Roman"/>
          <w:sz w:val="20"/>
          <w:szCs w:val="20"/>
        </w:rPr>
      </w:pPr>
    </w:p>
    <w:p w:rsidR="00984BDF" w:rsidRDefault="00BB3023">
      <w:pPr>
        <w:spacing w:after="0"/>
        <w:ind w:right="-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SCIENTIST ‘D’/JOINT DIRECTOR (PGD), BIS</w:t>
      </w:r>
    </w:p>
    <w:p w:rsidR="00984BDF" w:rsidRDefault="00984BDF">
      <w:pPr>
        <w:spacing w:after="120"/>
        <w:ind w:left="116"/>
        <w:rPr>
          <w:rFonts w:ascii="Times New Roman" w:eastAsia="Times New Roman" w:hAnsi="Times New Roman" w:cs="Times New Roman"/>
          <w:sz w:val="24"/>
          <w:szCs w:val="24"/>
        </w:rPr>
      </w:pPr>
    </w:p>
    <w:sectPr w:rsidR="00984BDF">
      <w:headerReference w:type="even" r:id="rId12"/>
      <w:headerReference w:type="default" r:id="rId13"/>
      <w:footerReference w:type="even" r:id="rId14"/>
      <w:footerReference w:type="default" r:id="rId15"/>
      <w:pgSz w:w="11910" w:h="16840"/>
      <w:pgMar w:top="1440" w:right="1080" w:bottom="1440" w:left="1080" w:header="832"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A2D" w:rsidRDefault="00100A2D">
      <w:pPr>
        <w:spacing w:after="0" w:line="240" w:lineRule="auto"/>
      </w:pPr>
      <w:r>
        <w:separator/>
      </w:r>
    </w:p>
  </w:endnote>
  <w:endnote w:type="continuationSeparator" w:id="0">
    <w:p w:rsidR="00100A2D" w:rsidRDefault="0010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ad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noProof/>
      </w:rPr>
      <mc:AlternateContent>
        <mc:Choice Requires="wps">
          <w:drawing>
            <wp:anchor distT="0" distB="0" distL="114300" distR="114300" simplePos="0" relativeHeight="251659264" behindDoc="1" locked="0" layoutInCell="1" hidden="0" allowOverlap="1">
              <wp:simplePos x="0" y="0"/>
              <wp:positionH relativeFrom="column">
                <wp:posOffset>4495800</wp:posOffset>
              </wp:positionH>
              <wp:positionV relativeFrom="paragraph">
                <wp:posOffset>10198100</wp:posOffset>
              </wp:positionV>
              <wp:extent cx="1609725" cy="169545"/>
              <wp:effectExtent l="0" t="0" r="0" b="0"/>
              <wp:wrapNone/>
              <wp:docPr id="1" name="Freeform 1"/>
              <wp:cNvGraphicFramePr/>
              <a:graphic xmlns:a="http://schemas.openxmlformats.org/drawingml/2006/main">
                <a:graphicData uri="http://schemas.microsoft.com/office/word/2010/wordprocessingShape">
                  <wps:wsp>
                    <wps:cNvSpPr/>
                    <wps:spPr>
                      <a:xfrm>
                        <a:off x="5231700" y="3699990"/>
                        <a:ext cx="1600200" cy="160020"/>
                      </a:xfrm>
                      <a:custGeom>
                        <a:avLst/>
                        <a:gdLst/>
                        <a:ahLst/>
                        <a:cxnLst/>
                        <a:rect l="l" t="t" r="r" b="b"/>
                        <a:pathLst>
                          <a:path w="1600200" h="160020" extrusionOk="0">
                            <a:moveTo>
                              <a:pt x="0" y="0"/>
                            </a:moveTo>
                            <a:lnTo>
                              <a:pt x="0" y="160020"/>
                            </a:lnTo>
                            <a:lnTo>
                              <a:pt x="1600200" y="160020"/>
                            </a:lnTo>
                            <a:lnTo>
                              <a:pt x="1600200" y="0"/>
                            </a:lnTo>
                            <a:close/>
                          </a:path>
                        </a:pathLst>
                      </a:custGeom>
                      <a:noFill/>
                      <a:ln>
                        <a:noFill/>
                      </a:ln>
                    </wps:spPr>
                    <wps:txbx>
                      <w:txbxContent>
                        <w:p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wps:txbx>
                    <wps:bodyPr spcFirstLastPara="1" wrap="square" lIns="88900" tIns="38100" rIns="88900" bIns="38100" anchor="t" anchorCtr="0">
                      <a:noAutofit/>
                    </wps:bodyPr>
                  </wps:wsp>
                </a:graphicData>
              </a:graphic>
            </wp:anchor>
          </w:drawing>
        </mc:Choice>
        <mc:Fallback>
          <w:pict>
            <v:shape id="Freeform 1" o:spid="_x0000_s1028" style="position:absolute;left:0;text-align:left;margin-left:354pt;margin-top:803pt;width:126.75pt;height:13.3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600200,160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" adj="-11796480,,5400" path="m,l,160020r1600200,l1600200,,,xe" filled="f" stroked="f">
              <v:stroke joinstyle="miter"/>
              <v:formulas/>
              <v:path arrowok="t" o:extrusionok="f" o:connecttype="custom" textboxrect="0,0,1600200,160020"/>
              <v:textbox inset="7pt,3pt,7pt,3pt">
                <w:txbxContent>
                  <w:p w:rsidR="00984BDF" w:rsidRDefault="00BB3023">
                    <w:pPr>
                      <w:spacing w:before="20" w:line="251" w:lineRule="auto"/>
                      <w:ind w:left="20" w:firstLine="20"/>
                      <w:textDirection w:val="btLr"/>
                    </w:pPr>
                    <w:r>
                      <w:rPr>
                        <w:rFonts w:ascii="Caladea" w:eastAsia="Caladea" w:hAnsi="Caladea" w:cs="Caladea"/>
                        <w:color w:val="231F20"/>
                        <w:sz w:val="18"/>
                      </w:rPr>
                      <w:t>© ISO 2012 – All rights reserved</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simplePos x="0" y="0"/>
              <wp:positionH relativeFrom="column">
                <wp:posOffset>-139699</wp:posOffset>
              </wp:positionH>
              <wp:positionV relativeFrom="paragraph">
                <wp:posOffset>10172700</wp:posOffset>
              </wp:positionV>
              <wp:extent cx="168910" cy="198755"/>
              <wp:effectExtent l="0" t="0" r="0" b="0"/>
              <wp:wrapNone/>
              <wp:docPr id="2" name="Freeform 2"/>
              <wp:cNvGraphicFramePr/>
              <a:graphic xmlns:a="http://schemas.openxmlformats.org/drawingml/2006/main">
                <a:graphicData uri="http://schemas.microsoft.com/office/word/2010/wordprocessingShape">
                  <wps:wsp>
                    <wps:cNvSpPr/>
                    <wps:spPr>
                      <a:xfrm>
                        <a:off x="5952107" y="3685385"/>
                        <a:ext cx="159385" cy="189230"/>
                      </a:xfrm>
                      <a:custGeom>
                        <a:avLst/>
                        <a:gdLst/>
                        <a:ahLst/>
                        <a:cxnLst/>
                        <a:rect l="l" t="t" r="r" b="b"/>
                        <a:pathLst>
                          <a:path w="159385" h="189230" extrusionOk="0">
                            <a:moveTo>
                              <a:pt x="0" y="0"/>
                            </a:moveTo>
                            <a:lnTo>
                              <a:pt x="0" y="189230"/>
                            </a:lnTo>
                            <a:lnTo>
                              <a:pt x="159385" y="189230"/>
                            </a:lnTo>
                            <a:lnTo>
                              <a:pt x="159385" y="0"/>
                            </a:lnTo>
                            <a:close/>
                          </a:path>
                        </a:pathLst>
                      </a:custGeom>
                      <a:noFill/>
                      <a:ln>
                        <a:noFill/>
                      </a:ln>
                    </wps:spPr>
                    <wps:txbx>
                      <w:txbxContent>
                        <w:p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wps:txbx>
                    <wps:bodyPr spcFirstLastPara="1" wrap="square" lIns="88900" tIns="38100" rIns="88900" bIns="38100" anchor="t" anchorCtr="0">
                      <a:noAutofit/>
                    </wps:bodyPr>
                  </wps:wsp>
                </a:graphicData>
              </a:graphic>
            </wp:anchor>
          </w:drawing>
        </mc:Choice>
        <mc:Fallback>
          <w:pict>
            <v:shape id="Freeform 2" o:spid="_x0000_s1029" style="position:absolute;left:0;text-align:left;margin-left:-11pt;margin-top:801pt;width:13.3pt;height:15.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9385,189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" adj="-11796480,,5400" path="m,l,189230r159385,l159385,,,xe" filled="f" stroked="f">
              <v:stroke joinstyle="miter"/>
              <v:formulas/>
              <v:path arrowok="t" o:extrusionok="f" o:connecttype="custom" textboxrect="0,0,159385,189230"/>
              <v:textbox inset="7pt,3pt,7pt,3pt">
                <w:txbxContent>
                  <w:p w:rsidR="00984BDF" w:rsidRDefault="00BB3023">
                    <w:pPr>
                      <w:spacing w:before="20" w:line="251" w:lineRule="auto"/>
                      <w:ind w:left="60" w:firstLine="60"/>
                      <w:textDirection w:val="btLr"/>
                    </w:pPr>
                    <w:r>
                      <w:rPr>
                        <w:rFonts w:ascii="Caladea" w:eastAsia="Caladea" w:hAnsi="Caladea" w:cs="Caladea"/>
                        <w:b/>
                        <w:color w:val="231F20"/>
                      </w:rPr>
                      <w:t xml:space="preserve"> PAGE </w:t>
                    </w:r>
                    <w:r>
                      <w:rPr>
                        <w:rFonts w:eastAsia="Calibri"/>
                        <w:color w:val="000000"/>
                      </w:rPr>
                      <w:t>2</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F" w:rsidRDefault="00BB3023">
    <w:pPr>
      <w:pBdr>
        <w:top w:val="nil"/>
        <w:left w:val="nil"/>
        <w:bottom w:val="nil"/>
        <w:right w:val="nil"/>
        <w:between w:val="nil"/>
      </w:pBdr>
      <w:tabs>
        <w:tab w:val="center" w:pos="4513"/>
        <w:tab w:val="right" w:pos="9026"/>
        <w:tab w:val="left" w:pos="6465"/>
      </w:tabs>
      <w:spacing w:after="0" w:line="240" w:lineRule="auto"/>
      <w:rPr>
        <w:rFonts w:eastAsia="Calibri"/>
        <w:color w:val="000000"/>
      </w:rPr>
    </w:pPr>
    <w:r>
      <w:rPr>
        <w:rFonts w:eastAsia="Calibri"/>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A2D" w:rsidRDefault="00100A2D">
      <w:pPr>
        <w:spacing w:after="0" w:line="240" w:lineRule="auto"/>
      </w:pPr>
      <w:r>
        <w:separator/>
      </w:r>
    </w:p>
  </w:footnote>
  <w:footnote w:type="continuationSeparator" w:id="0">
    <w:p w:rsidR="00100A2D" w:rsidRDefault="00100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F" w:rsidRDefault="00BB3023">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noProof/>
        <w:color w:val="000000"/>
        <w:sz w:val="21"/>
        <w:szCs w:val="21"/>
      </w:rPr>
      <mc:AlternateContent>
        <mc:Choice Requires="wps">
          <w:drawing>
            <wp:anchor distT="0" distB="0" distL="114300" distR="114300" simplePos="0" relativeHeight="251658240" behindDoc="1" locked="0" layoutInCell="1" hidden="0" allowOverlap="1">
              <wp:simplePos x="0" y="0"/>
              <wp:positionH relativeFrom="page">
                <wp:posOffset>450532</wp:posOffset>
              </wp:positionH>
              <wp:positionV relativeFrom="page">
                <wp:posOffset>406082</wp:posOffset>
              </wp:positionV>
              <wp:extent cx="1283335" cy="213995"/>
              <wp:effectExtent l="0" t="0" r="0" b="0"/>
              <wp:wrapNone/>
              <wp:docPr id="3" name="Freeform 3"/>
              <wp:cNvGraphicFramePr/>
              <a:graphic xmlns:a="http://schemas.openxmlformats.org/drawingml/2006/main">
                <a:graphicData uri="http://schemas.microsoft.com/office/word/2010/wordprocessingShape">
                  <wps:wsp>
                    <wps:cNvSpPr/>
                    <wps:spPr>
                      <a:xfrm>
                        <a:off x="4709095" y="3677765"/>
                        <a:ext cx="1273810" cy="204470"/>
                      </a:xfrm>
                      <a:custGeom>
                        <a:avLst/>
                        <a:gdLst/>
                        <a:ahLst/>
                        <a:cxnLst/>
                        <a:rect l="l" t="t" r="r" b="b"/>
                        <a:pathLst>
                          <a:path w="1273810" h="204470" extrusionOk="0">
                            <a:moveTo>
                              <a:pt x="0" y="0"/>
                            </a:moveTo>
                            <a:lnTo>
                              <a:pt x="0" y="204470"/>
                            </a:lnTo>
                            <a:lnTo>
                              <a:pt x="1273810" y="204470"/>
                            </a:lnTo>
                            <a:lnTo>
                              <a:pt x="1273810" y="0"/>
                            </a:lnTo>
                            <a:close/>
                          </a:path>
                        </a:pathLst>
                      </a:custGeom>
                      <a:noFill/>
                      <a:ln>
                        <a:noFill/>
                      </a:ln>
                    </wps:spPr>
                    <wps:txbx>
                      <w:txbxContent>
                        <w:p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wps:txbx>
                    <wps:bodyPr spcFirstLastPara="1" wrap="square" lIns="88900" tIns="38100" rIns="88900" bIns="38100" anchor="t" anchorCtr="0">
                      <a:noAutofit/>
                    </wps:bodyPr>
                  </wps:wsp>
                </a:graphicData>
              </a:graphic>
            </wp:anchor>
          </w:drawing>
        </mc:Choice>
        <mc:Fallback>
          <w:pict>
            <v:shape id="Freeform 3" o:spid="_x0000_s1027" style="position:absolute;left:0;text-align:left;margin-left:35.45pt;margin-top:31.95pt;width:101.05pt;height:16.8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1273810,204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" adj="-11796480,,5400" path="m,l,204470r1273810,l1273810,,,xe" filled="f" stroked="f">
              <v:stroke joinstyle="miter"/>
              <v:formulas/>
              <v:path arrowok="t" o:extrusionok="f" o:connecttype="custom" textboxrect="0,0,1273810,204470"/>
              <v:textbox inset="7pt,3pt,7pt,3pt">
                <w:txbxContent>
                  <w:p w:rsidR="00984BDF" w:rsidRDefault="00BB3023">
                    <w:pPr>
                      <w:spacing w:before="20" w:line="251" w:lineRule="auto"/>
                      <w:ind w:left="20" w:firstLine="20"/>
                      <w:textDirection w:val="btLr"/>
                    </w:pPr>
                    <w:r>
                      <w:rPr>
                        <w:rFonts w:ascii="Caladea" w:eastAsia="Caladea" w:hAnsi="Caladea" w:cs="Caladea"/>
                        <w:b/>
                        <w:color w:val="231F20"/>
                        <w:sz w:val="24"/>
                      </w:rPr>
                      <w:t>ISO 4195:2012(E)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DF" w:rsidRDefault="00984BDF">
    <w:pPr>
      <w:widowControl w:val="0"/>
      <w:pBdr>
        <w:top w:val="nil"/>
        <w:left w:val="nil"/>
        <w:bottom w:val="nil"/>
        <w:right w:val="nil"/>
        <w:between w:val="nil"/>
      </w:pBdr>
      <w:spacing w:after="0" w:line="14" w:lineRule="auto"/>
      <w:rPr>
        <w:rFonts w:ascii="Bookman Old Style" w:eastAsia="Bookman Old Style" w:hAnsi="Bookman Old Style" w:cs="Bookman Old Styl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C19"/>
    <w:multiLevelType w:val="hybridMultilevel"/>
    <w:tmpl w:val="8A38F6B6"/>
    <w:lvl w:ilvl="0" w:tplc="40090017">
      <w:start w:val="1"/>
      <w:numFmt w:val="lowerLetter"/>
      <w:lvlText w:val="%1)"/>
      <w:lvlJc w:val="left"/>
      <w:pPr>
        <w:ind w:left="880" w:hanging="360"/>
      </w:p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1" w15:restartNumberingAfterBreak="0">
    <w:nsid w:val="06150135"/>
    <w:multiLevelType w:val="multilevel"/>
    <w:tmpl w:val="2004BA68"/>
    <w:lvl w:ilvl="0">
      <w:start w:val="1"/>
      <w:numFmt w:val="lowerLetter"/>
      <w:lvlText w:val="%1)"/>
      <w:lvlJc w:val="right"/>
      <w:pPr>
        <w:ind w:left="763" w:hanging="403"/>
      </w:pPr>
      <w:rPr>
        <w:color w:val="231F20"/>
        <w:sz w:val="22"/>
        <w:szCs w:val="22"/>
      </w:rPr>
    </w:lvl>
    <w:lvl w:ilvl="1">
      <w:numFmt w:val="bullet"/>
      <w:lvlText w:val="•"/>
      <w:lvlJc w:val="left"/>
      <w:pPr>
        <w:ind w:left="1780" w:hanging="403"/>
      </w:pPr>
    </w:lvl>
    <w:lvl w:ilvl="2">
      <w:numFmt w:val="bullet"/>
      <w:lvlText w:val="•"/>
      <w:lvlJc w:val="left"/>
      <w:pPr>
        <w:ind w:left="2797" w:hanging="403"/>
      </w:pPr>
    </w:lvl>
    <w:lvl w:ilvl="3">
      <w:numFmt w:val="bullet"/>
      <w:lvlText w:val="•"/>
      <w:lvlJc w:val="left"/>
      <w:pPr>
        <w:ind w:left="3813" w:hanging="403"/>
      </w:pPr>
    </w:lvl>
    <w:lvl w:ilvl="4">
      <w:numFmt w:val="bullet"/>
      <w:lvlText w:val="•"/>
      <w:lvlJc w:val="left"/>
      <w:pPr>
        <w:ind w:left="4830" w:hanging="403"/>
      </w:pPr>
    </w:lvl>
    <w:lvl w:ilvl="5">
      <w:numFmt w:val="bullet"/>
      <w:lvlText w:val="•"/>
      <w:lvlJc w:val="left"/>
      <w:pPr>
        <w:ind w:left="5846" w:hanging="402"/>
      </w:pPr>
    </w:lvl>
    <w:lvl w:ilvl="6">
      <w:numFmt w:val="bullet"/>
      <w:lvlText w:val="•"/>
      <w:lvlJc w:val="left"/>
      <w:pPr>
        <w:ind w:left="6863" w:hanging="403"/>
      </w:pPr>
    </w:lvl>
    <w:lvl w:ilvl="7">
      <w:numFmt w:val="bullet"/>
      <w:lvlText w:val="•"/>
      <w:lvlJc w:val="left"/>
      <w:pPr>
        <w:ind w:left="7879" w:hanging="403"/>
      </w:pPr>
    </w:lvl>
    <w:lvl w:ilvl="8">
      <w:numFmt w:val="bullet"/>
      <w:lvlText w:val="•"/>
      <w:lvlJc w:val="left"/>
      <w:pPr>
        <w:ind w:left="8896" w:hanging="403"/>
      </w:pPr>
    </w:lvl>
  </w:abstractNum>
  <w:abstractNum w:abstractNumId="2" w15:restartNumberingAfterBreak="0">
    <w:nsid w:val="0AC8397B"/>
    <w:multiLevelType w:val="multilevel"/>
    <w:tmpl w:val="D7B0F5D6"/>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7B35CA"/>
    <w:multiLevelType w:val="hybridMultilevel"/>
    <w:tmpl w:val="A6942F12"/>
    <w:lvl w:ilvl="0" w:tplc="DBD2B4C6">
      <w:start w:val="4"/>
      <w:numFmt w:val="bullet"/>
      <w:lvlText w:val="-"/>
      <w:lvlJc w:val="left"/>
      <w:pPr>
        <w:ind w:left="431" w:hanging="360"/>
      </w:pPr>
      <w:rPr>
        <w:rFonts w:ascii="Calibri" w:eastAsia="Times New Roman" w:hAnsi="Calibri" w:cs="Calibri" w:hint="default"/>
      </w:rPr>
    </w:lvl>
    <w:lvl w:ilvl="1" w:tplc="40090003" w:tentative="1">
      <w:start w:val="1"/>
      <w:numFmt w:val="bullet"/>
      <w:lvlText w:val="o"/>
      <w:lvlJc w:val="left"/>
      <w:pPr>
        <w:ind w:left="1151" w:hanging="360"/>
      </w:pPr>
      <w:rPr>
        <w:rFonts w:ascii="Courier New" w:hAnsi="Courier New" w:cs="Courier New" w:hint="default"/>
      </w:rPr>
    </w:lvl>
    <w:lvl w:ilvl="2" w:tplc="40090005" w:tentative="1">
      <w:start w:val="1"/>
      <w:numFmt w:val="bullet"/>
      <w:lvlText w:val=""/>
      <w:lvlJc w:val="left"/>
      <w:pPr>
        <w:ind w:left="1871" w:hanging="360"/>
      </w:pPr>
      <w:rPr>
        <w:rFonts w:ascii="Wingdings" w:hAnsi="Wingdings" w:hint="default"/>
      </w:rPr>
    </w:lvl>
    <w:lvl w:ilvl="3" w:tplc="40090001" w:tentative="1">
      <w:start w:val="1"/>
      <w:numFmt w:val="bullet"/>
      <w:lvlText w:val=""/>
      <w:lvlJc w:val="left"/>
      <w:pPr>
        <w:ind w:left="2591" w:hanging="360"/>
      </w:pPr>
      <w:rPr>
        <w:rFonts w:ascii="Symbol" w:hAnsi="Symbol" w:hint="default"/>
      </w:rPr>
    </w:lvl>
    <w:lvl w:ilvl="4" w:tplc="40090003" w:tentative="1">
      <w:start w:val="1"/>
      <w:numFmt w:val="bullet"/>
      <w:lvlText w:val="o"/>
      <w:lvlJc w:val="left"/>
      <w:pPr>
        <w:ind w:left="3311" w:hanging="360"/>
      </w:pPr>
      <w:rPr>
        <w:rFonts w:ascii="Courier New" w:hAnsi="Courier New" w:cs="Courier New" w:hint="default"/>
      </w:rPr>
    </w:lvl>
    <w:lvl w:ilvl="5" w:tplc="40090005" w:tentative="1">
      <w:start w:val="1"/>
      <w:numFmt w:val="bullet"/>
      <w:lvlText w:val=""/>
      <w:lvlJc w:val="left"/>
      <w:pPr>
        <w:ind w:left="4031" w:hanging="360"/>
      </w:pPr>
      <w:rPr>
        <w:rFonts w:ascii="Wingdings" w:hAnsi="Wingdings" w:hint="default"/>
      </w:rPr>
    </w:lvl>
    <w:lvl w:ilvl="6" w:tplc="40090001" w:tentative="1">
      <w:start w:val="1"/>
      <w:numFmt w:val="bullet"/>
      <w:lvlText w:val=""/>
      <w:lvlJc w:val="left"/>
      <w:pPr>
        <w:ind w:left="4751" w:hanging="360"/>
      </w:pPr>
      <w:rPr>
        <w:rFonts w:ascii="Symbol" w:hAnsi="Symbol" w:hint="default"/>
      </w:rPr>
    </w:lvl>
    <w:lvl w:ilvl="7" w:tplc="40090003" w:tentative="1">
      <w:start w:val="1"/>
      <w:numFmt w:val="bullet"/>
      <w:lvlText w:val="o"/>
      <w:lvlJc w:val="left"/>
      <w:pPr>
        <w:ind w:left="5471" w:hanging="360"/>
      </w:pPr>
      <w:rPr>
        <w:rFonts w:ascii="Courier New" w:hAnsi="Courier New" w:cs="Courier New" w:hint="default"/>
      </w:rPr>
    </w:lvl>
    <w:lvl w:ilvl="8" w:tplc="40090005" w:tentative="1">
      <w:start w:val="1"/>
      <w:numFmt w:val="bullet"/>
      <w:lvlText w:val=""/>
      <w:lvlJc w:val="left"/>
      <w:pPr>
        <w:ind w:left="6191" w:hanging="360"/>
      </w:pPr>
      <w:rPr>
        <w:rFonts w:ascii="Wingdings" w:hAnsi="Wingdings" w:hint="default"/>
      </w:rPr>
    </w:lvl>
  </w:abstractNum>
  <w:abstractNum w:abstractNumId="4" w15:restartNumberingAfterBreak="0">
    <w:nsid w:val="31844D6E"/>
    <w:multiLevelType w:val="multilevel"/>
    <w:tmpl w:val="9094E65A"/>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5" w15:restartNumberingAfterBreak="0">
    <w:nsid w:val="31F5324E"/>
    <w:multiLevelType w:val="multilevel"/>
    <w:tmpl w:val="29841C52"/>
    <w:lvl w:ilvl="0">
      <w:start w:val="1"/>
      <w:numFmt w:val="lowerLetter"/>
      <w:lvlText w:val="%1)"/>
      <w:lvlJc w:val="left"/>
      <w:pPr>
        <w:ind w:left="519" w:hanging="403"/>
      </w:pPr>
      <w:rPr>
        <w:rFonts w:ascii="Georgia" w:eastAsia="Georgia" w:hAnsi="Georgia" w:cs="Georgia"/>
        <w:color w:val="231F20"/>
        <w:sz w:val="22"/>
        <w:szCs w:val="22"/>
      </w:rPr>
    </w:lvl>
    <w:lvl w:ilvl="1">
      <w:numFmt w:val="bullet"/>
      <w:lvlText w:val="•"/>
      <w:lvlJc w:val="left"/>
      <w:pPr>
        <w:ind w:left="1536" w:hanging="403"/>
      </w:pPr>
    </w:lvl>
    <w:lvl w:ilvl="2">
      <w:numFmt w:val="bullet"/>
      <w:lvlText w:val="•"/>
      <w:lvlJc w:val="left"/>
      <w:pPr>
        <w:ind w:left="2553" w:hanging="403"/>
      </w:pPr>
    </w:lvl>
    <w:lvl w:ilvl="3">
      <w:numFmt w:val="bullet"/>
      <w:lvlText w:val="•"/>
      <w:lvlJc w:val="left"/>
      <w:pPr>
        <w:ind w:left="3569" w:hanging="403"/>
      </w:pPr>
    </w:lvl>
    <w:lvl w:ilvl="4">
      <w:numFmt w:val="bullet"/>
      <w:lvlText w:val="•"/>
      <w:lvlJc w:val="left"/>
      <w:pPr>
        <w:ind w:left="4586" w:hanging="403"/>
      </w:pPr>
    </w:lvl>
    <w:lvl w:ilvl="5">
      <w:numFmt w:val="bullet"/>
      <w:lvlText w:val="•"/>
      <w:lvlJc w:val="left"/>
      <w:pPr>
        <w:ind w:left="5602" w:hanging="402"/>
      </w:pPr>
    </w:lvl>
    <w:lvl w:ilvl="6">
      <w:numFmt w:val="bullet"/>
      <w:lvlText w:val="•"/>
      <w:lvlJc w:val="left"/>
      <w:pPr>
        <w:ind w:left="6619" w:hanging="403"/>
      </w:pPr>
    </w:lvl>
    <w:lvl w:ilvl="7">
      <w:numFmt w:val="bullet"/>
      <w:lvlText w:val="•"/>
      <w:lvlJc w:val="left"/>
      <w:pPr>
        <w:ind w:left="7635" w:hanging="403"/>
      </w:pPr>
    </w:lvl>
    <w:lvl w:ilvl="8">
      <w:numFmt w:val="bullet"/>
      <w:lvlText w:val="•"/>
      <w:lvlJc w:val="left"/>
      <w:pPr>
        <w:ind w:left="8652" w:hanging="403"/>
      </w:pPr>
    </w:lvl>
  </w:abstractNum>
  <w:abstractNum w:abstractNumId="6" w15:restartNumberingAfterBreak="0">
    <w:nsid w:val="4DF3353E"/>
    <w:multiLevelType w:val="multilevel"/>
    <w:tmpl w:val="A81CE536"/>
    <w:lvl w:ilvl="0">
      <w:numFmt w:val="bullet"/>
      <w:lvlText w:val="—"/>
      <w:lvlJc w:val="left"/>
      <w:pPr>
        <w:ind w:left="410" w:hanging="366"/>
      </w:pPr>
      <w:rPr>
        <w:rFonts w:ascii="Georgia" w:eastAsia="Georgia" w:hAnsi="Georgia" w:cs="Georgia"/>
        <w:color w:val="231F20"/>
        <w:sz w:val="22"/>
        <w:szCs w:val="22"/>
      </w:rPr>
    </w:lvl>
    <w:lvl w:ilvl="1">
      <w:numFmt w:val="bullet"/>
      <w:lvlText w:val="•"/>
      <w:lvlJc w:val="left"/>
      <w:pPr>
        <w:ind w:left="728" w:hanging="366"/>
      </w:pPr>
    </w:lvl>
    <w:lvl w:ilvl="2">
      <w:numFmt w:val="bullet"/>
      <w:lvlText w:val="•"/>
      <w:lvlJc w:val="left"/>
      <w:pPr>
        <w:ind w:left="1036" w:hanging="366"/>
      </w:pPr>
    </w:lvl>
    <w:lvl w:ilvl="3">
      <w:numFmt w:val="bullet"/>
      <w:lvlText w:val="•"/>
      <w:lvlJc w:val="left"/>
      <w:pPr>
        <w:ind w:left="1344" w:hanging="365"/>
      </w:pPr>
    </w:lvl>
    <w:lvl w:ilvl="4">
      <w:numFmt w:val="bullet"/>
      <w:lvlText w:val="•"/>
      <w:lvlJc w:val="left"/>
      <w:pPr>
        <w:ind w:left="1652" w:hanging="366"/>
      </w:pPr>
    </w:lvl>
    <w:lvl w:ilvl="5">
      <w:numFmt w:val="bullet"/>
      <w:lvlText w:val="•"/>
      <w:lvlJc w:val="left"/>
      <w:pPr>
        <w:ind w:left="1960" w:hanging="366"/>
      </w:pPr>
    </w:lvl>
    <w:lvl w:ilvl="6">
      <w:numFmt w:val="bullet"/>
      <w:lvlText w:val="•"/>
      <w:lvlJc w:val="left"/>
      <w:pPr>
        <w:ind w:left="2268" w:hanging="365"/>
      </w:pPr>
    </w:lvl>
    <w:lvl w:ilvl="7">
      <w:numFmt w:val="bullet"/>
      <w:lvlText w:val="•"/>
      <w:lvlJc w:val="left"/>
      <w:pPr>
        <w:ind w:left="2576" w:hanging="365"/>
      </w:pPr>
    </w:lvl>
    <w:lvl w:ilvl="8">
      <w:numFmt w:val="bullet"/>
      <w:lvlText w:val="•"/>
      <w:lvlJc w:val="left"/>
      <w:pPr>
        <w:ind w:left="2884" w:hanging="366"/>
      </w:pPr>
    </w:lvl>
  </w:abstractNum>
  <w:abstractNum w:abstractNumId="7" w15:restartNumberingAfterBreak="0">
    <w:nsid w:val="512B374D"/>
    <w:multiLevelType w:val="multilevel"/>
    <w:tmpl w:val="81C010FC"/>
    <w:lvl w:ilvl="0">
      <w:start w:val="1"/>
      <w:numFmt w:val="lowerLetter"/>
      <w:lvlText w:val="%1)"/>
      <w:lvlJc w:val="right"/>
      <w:pPr>
        <w:ind w:left="942" w:hanging="403"/>
      </w:pPr>
      <w:rPr>
        <w:color w:val="231F20"/>
        <w:sz w:val="22"/>
        <w:szCs w:val="22"/>
      </w:rPr>
    </w:lvl>
    <w:lvl w:ilvl="1">
      <w:numFmt w:val="bullet"/>
      <w:lvlText w:val="•"/>
      <w:lvlJc w:val="left"/>
      <w:pPr>
        <w:ind w:left="1959" w:hanging="403"/>
      </w:pPr>
    </w:lvl>
    <w:lvl w:ilvl="2">
      <w:numFmt w:val="bullet"/>
      <w:lvlText w:val="•"/>
      <w:lvlJc w:val="left"/>
      <w:pPr>
        <w:ind w:left="2976" w:hanging="403"/>
      </w:pPr>
    </w:lvl>
    <w:lvl w:ilvl="3">
      <w:numFmt w:val="bullet"/>
      <w:lvlText w:val="•"/>
      <w:lvlJc w:val="left"/>
      <w:pPr>
        <w:ind w:left="3992" w:hanging="403"/>
      </w:pPr>
    </w:lvl>
    <w:lvl w:ilvl="4">
      <w:numFmt w:val="bullet"/>
      <w:lvlText w:val="•"/>
      <w:lvlJc w:val="left"/>
      <w:pPr>
        <w:ind w:left="5009" w:hanging="403"/>
      </w:pPr>
    </w:lvl>
    <w:lvl w:ilvl="5">
      <w:numFmt w:val="bullet"/>
      <w:lvlText w:val="•"/>
      <w:lvlJc w:val="left"/>
      <w:pPr>
        <w:ind w:left="6025" w:hanging="402"/>
      </w:pPr>
    </w:lvl>
    <w:lvl w:ilvl="6">
      <w:numFmt w:val="bullet"/>
      <w:lvlText w:val="•"/>
      <w:lvlJc w:val="left"/>
      <w:pPr>
        <w:ind w:left="7042" w:hanging="403"/>
      </w:pPr>
    </w:lvl>
    <w:lvl w:ilvl="7">
      <w:numFmt w:val="bullet"/>
      <w:lvlText w:val="•"/>
      <w:lvlJc w:val="left"/>
      <w:pPr>
        <w:ind w:left="8058" w:hanging="403"/>
      </w:pPr>
    </w:lvl>
    <w:lvl w:ilvl="8">
      <w:numFmt w:val="bullet"/>
      <w:lvlText w:val="•"/>
      <w:lvlJc w:val="left"/>
      <w:pPr>
        <w:ind w:left="9075" w:hanging="403"/>
      </w:pPr>
    </w:lvl>
  </w:abstractNum>
  <w:abstractNum w:abstractNumId="8" w15:restartNumberingAfterBreak="0">
    <w:nsid w:val="67562A10"/>
    <w:multiLevelType w:val="multilevel"/>
    <w:tmpl w:val="C9D0CE72"/>
    <w:lvl w:ilvl="0">
      <w:numFmt w:val="bullet"/>
      <w:lvlText w:val="—"/>
      <w:lvlJc w:val="left"/>
      <w:pPr>
        <w:ind w:left="45" w:hanging="366"/>
      </w:pPr>
      <w:rPr>
        <w:rFonts w:ascii="Georgia" w:eastAsia="Georgia" w:hAnsi="Georgia" w:cs="Georgia"/>
        <w:color w:val="231F20"/>
        <w:sz w:val="22"/>
        <w:szCs w:val="22"/>
      </w:rPr>
    </w:lvl>
    <w:lvl w:ilvl="1">
      <w:numFmt w:val="bullet"/>
      <w:lvlText w:val="•"/>
      <w:lvlJc w:val="left"/>
      <w:pPr>
        <w:ind w:left="386" w:hanging="366"/>
      </w:pPr>
    </w:lvl>
    <w:lvl w:ilvl="2">
      <w:numFmt w:val="bullet"/>
      <w:lvlText w:val="•"/>
      <w:lvlJc w:val="left"/>
      <w:pPr>
        <w:ind w:left="732" w:hanging="366"/>
      </w:pPr>
    </w:lvl>
    <w:lvl w:ilvl="3">
      <w:numFmt w:val="bullet"/>
      <w:lvlText w:val="•"/>
      <w:lvlJc w:val="left"/>
      <w:pPr>
        <w:ind w:left="1078" w:hanging="366"/>
      </w:pPr>
    </w:lvl>
    <w:lvl w:ilvl="4">
      <w:numFmt w:val="bullet"/>
      <w:lvlText w:val="•"/>
      <w:lvlJc w:val="left"/>
      <w:pPr>
        <w:ind w:left="1424" w:hanging="366"/>
      </w:pPr>
    </w:lvl>
    <w:lvl w:ilvl="5">
      <w:numFmt w:val="bullet"/>
      <w:lvlText w:val="•"/>
      <w:lvlJc w:val="left"/>
      <w:pPr>
        <w:ind w:left="1770" w:hanging="366"/>
      </w:pPr>
    </w:lvl>
    <w:lvl w:ilvl="6">
      <w:numFmt w:val="bullet"/>
      <w:lvlText w:val="•"/>
      <w:lvlJc w:val="left"/>
      <w:pPr>
        <w:ind w:left="2116" w:hanging="366"/>
      </w:pPr>
    </w:lvl>
    <w:lvl w:ilvl="7">
      <w:numFmt w:val="bullet"/>
      <w:lvlText w:val="•"/>
      <w:lvlJc w:val="left"/>
      <w:pPr>
        <w:ind w:left="2462" w:hanging="366"/>
      </w:pPr>
    </w:lvl>
    <w:lvl w:ilvl="8">
      <w:numFmt w:val="bullet"/>
      <w:lvlText w:val="•"/>
      <w:lvlJc w:val="left"/>
      <w:pPr>
        <w:ind w:left="2808" w:hanging="366"/>
      </w:pPr>
    </w:lvl>
  </w:abstractNum>
  <w:abstractNum w:abstractNumId="9" w15:restartNumberingAfterBreak="0">
    <w:nsid w:val="70287B37"/>
    <w:multiLevelType w:val="hybridMultilevel"/>
    <w:tmpl w:val="4CF02CEC"/>
    <w:lvl w:ilvl="0" w:tplc="74788C48">
      <w:start w:val="4"/>
      <w:numFmt w:val="bullet"/>
      <w:lvlText w:val="-"/>
      <w:lvlJc w:val="left"/>
      <w:pPr>
        <w:ind w:left="1159" w:hanging="360"/>
      </w:pPr>
      <w:rPr>
        <w:rFonts w:ascii="Calibri" w:eastAsia="Times New Roman" w:hAnsi="Calibri" w:cs="Calibri" w:hint="default"/>
      </w:rPr>
    </w:lvl>
    <w:lvl w:ilvl="1" w:tplc="40090003" w:tentative="1">
      <w:start w:val="1"/>
      <w:numFmt w:val="bullet"/>
      <w:lvlText w:val="o"/>
      <w:lvlJc w:val="left"/>
      <w:pPr>
        <w:ind w:left="1879" w:hanging="360"/>
      </w:pPr>
      <w:rPr>
        <w:rFonts w:ascii="Courier New" w:hAnsi="Courier New" w:cs="Courier New" w:hint="default"/>
      </w:rPr>
    </w:lvl>
    <w:lvl w:ilvl="2" w:tplc="40090005" w:tentative="1">
      <w:start w:val="1"/>
      <w:numFmt w:val="bullet"/>
      <w:lvlText w:val=""/>
      <w:lvlJc w:val="left"/>
      <w:pPr>
        <w:ind w:left="2599" w:hanging="360"/>
      </w:pPr>
      <w:rPr>
        <w:rFonts w:ascii="Wingdings" w:hAnsi="Wingdings" w:hint="default"/>
      </w:rPr>
    </w:lvl>
    <w:lvl w:ilvl="3" w:tplc="40090001" w:tentative="1">
      <w:start w:val="1"/>
      <w:numFmt w:val="bullet"/>
      <w:lvlText w:val=""/>
      <w:lvlJc w:val="left"/>
      <w:pPr>
        <w:ind w:left="3319" w:hanging="360"/>
      </w:pPr>
      <w:rPr>
        <w:rFonts w:ascii="Symbol" w:hAnsi="Symbol" w:hint="default"/>
      </w:rPr>
    </w:lvl>
    <w:lvl w:ilvl="4" w:tplc="40090003" w:tentative="1">
      <w:start w:val="1"/>
      <w:numFmt w:val="bullet"/>
      <w:lvlText w:val="o"/>
      <w:lvlJc w:val="left"/>
      <w:pPr>
        <w:ind w:left="4039" w:hanging="360"/>
      </w:pPr>
      <w:rPr>
        <w:rFonts w:ascii="Courier New" w:hAnsi="Courier New" w:cs="Courier New" w:hint="default"/>
      </w:rPr>
    </w:lvl>
    <w:lvl w:ilvl="5" w:tplc="40090005" w:tentative="1">
      <w:start w:val="1"/>
      <w:numFmt w:val="bullet"/>
      <w:lvlText w:val=""/>
      <w:lvlJc w:val="left"/>
      <w:pPr>
        <w:ind w:left="4759" w:hanging="360"/>
      </w:pPr>
      <w:rPr>
        <w:rFonts w:ascii="Wingdings" w:hAnsi="Wingdings" w:hint="default"/>
      </w:rPr>
    </w:lvl>
    <w:lvl w:ilvl="6" w:tplc="40090001" w:tentative="1">
      <w:start w:val="1"/>
      <w:numFmt w:val="bullet"/>
      <w:lvlText w:val=""/>
      <w:lvlJc w:val="left"/>
      <w:pPr>
        <w:ind w:left="5479" w:hanging="360"/>
      </w:pPr>
      <w:rPr>
        <w:rFonts w:ascii="Symbol" w:hAnsi="Symbol" w:hint="default"/>
      </w:rPr>
    </w:lvl>
    <w:lvl w:ilvl="7" w:tplc="40090003" w:tentative="1">
      <w:start w:val="1"/>
      <w:numFmt w:val="bullet"/>
      <w:lvlText w:val="o"/>
      <w:lvlJc w:val="left"/>
      <w:pPr>
        <w:ind w:left="6199" w:hanging="360"/>
      </w:pPr>
      <w:rPr>
        <w:rFonts w:ascii="Courier New" w:hAnsi="Courier New" w:cs="Courier New" w:hint="default"/>
      </w:rPr>
    </w:lvl>
    <w:lvl w:ilvl="8" w:tplc="40090005" w:tentative="1">
      <w:start w:val="1"/>
      <w:numFmt w:val="bullet"/>
      <w:lvlText w:val=""/>
      <w:lvlJc w:val="left"/>
      <w:pPr>
        <w:ind w:left="6919" w:hanging="360"/>
      </w:pPr>
      <w:rPr>
        <w:rFonts w:ascii="Wingdings" w:hAnsi="Wingdings" w:hint="default"/>
      </w:rPr>
    </w:lvl>
  </w:abstractNum>
  <w:abstractNum w:abstractNumId="10" w15:restartNumberingAfterBreak="0">
    <w:nsid w:val="71FD5736"/>
    <w:multiLevelType w:val="multilevel"/>
    <w:tmpl w:val="F7869344"/>
    <w:lvl w:ilvl="0">
      <w:numFmt w:val="bullet"/>
      <w:lvlText w:val="—"/>
      <w:lvlJc w:val="left"/>
      <w:pPr>
        <w:ind w:left="720" w:hanging="360"/>
      </w:pPr>
      <w:rPr>
        <w:rFonts w:ascii="Georgia" w:eastAsia="Georgia" w:hAnsi="Georgia" w:cs="Georgia"/>
        <w:color w:val="231F2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3635F1"/>
    <w:multiLevelType w:val="multilevel"/>
    <w:tmpl w:val="2154E3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7"/>
  </w:num>
  <w:num w:numId="6">
    <w:abstractNumId w:val="11"/>
  </w:num>
  <w:num w:numId="7">
    <w:abstractNumId w:val="5"/>
  </w:num>
  <w:num w:numId="8">
    <w:abstractNumId w:val="10"/>
  </w:num>
  <w:num w:numId="9">
    <w:abstractNumId w:val="2"/>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DF"/>
    <w:rsid w:val="000207CC"/>
    <w:rsid w:val="00030048"/>
    <w:rsid w:val="000739E9"/>
    <w:rsid w:val="0008308A"/>
    <w:rsid w:val="0008509C"/>
    <w:rsid w:val="000B03EC"/>
    <w:rsid w:val="000F155D"/>
    <w:rsid w:val="00100A2D"/>
    <w:rsid w:val="00122D84"/>
    <w:rsid w:val="0014776E"/>
    <w:rsid w:val="00166A53"/>
    <w:rsid w:val="0017382A"/>
    <w:rsid w:val="001876FC"/>
    <w:rsid w:val="00187A56"/>
    <w:rsid w:val="001A757D"/>
    <w:rsid w:val="002051E8"/>
    <w:rsid w:val="00210228"/>
    <w:rsid w:val="00275BFD"/>
    <w:rsid w:val="00292EE3"/>
    <w:rsid w:val="002A1062"/>
    <w:rsid w:val="00360D02"/>
    <w:rsid w:val="00397B73"/>
    <w:rsid w:val="003A3257"/>
    <w:rsid w:val="003C151D"/>
    <w:rsid w:val="003C62DE"/>
    <w:rsid w:val="003D3112"/>
    <w:rsid w:val="003E74A1"/>
    <w:rsid w:val="003F5010"/>
    <w:rsid w:val="00400D23"/>
    <w:rsid w:val="00401009"/>
    <w:rsid w:val="00470B19"/>
    <w:rsid w:val="004776CA"/>
    <w:rsid w:val="004F6E63"/>
    <w:rsid w:val="00516A26"/>
    <w:rsid w:val="005453CE"/>
    <w:rsid w:val="00550B5D"/>
    <w:rsid w:val="0055587F"/>
    <w:rsid w:val="00555B8C"/>
    <w:rsid w:val="00582427"/>
    <w:rsid w:val="005843FC"/>
    <w:rsid w:val="005C37A1"/>
    <w:rsid w:val="005E3FD0"/>
    <w:rsid w:val="005E7360"/>
    <w:rsid w:val="005F4DA9"/>
    <w:rsid w:val="0062232F"/>
    <w:rsid w:val="006235FD"/>
    <w:rsid w:val="00662168"/>
    <w:rsid w:val="0066654D"/>
    <w:rsid w:val="00696593"/>
    <w:rsid w:val="006C1C34"/>
    <w:rsid w:val="006C2AFB"/>
    <w:rsid w:val="0070709C"/>
    <w:rsid w:val="007348A0"/>
    <w:rsid w:val="007A3E9C"/>
    <w:rsid w:val="00832875"/>
    <w:rsid w:val="00863C26"/>
    <w:rsid w:val="008B2059"/>
    <w:rsid w:val="008B4C6B"/>
    <w:rsid w:val="008D0853"/>
    <w:rsid w:val="00965ADF"/>
    <w:rsid w:val="00984BDF"/>
    <w:rsid w:val="009B269D"/>
    <w:rsid w:val="009B54FF"/>
    <w:rsid w:val="00A8294B"/>
    <w:rsid w:val="00A959EA"/>
    <w:rsid w:val="00AA6137"/>
    <w:rsid w:val="00AA6DE1"/>
    <w:rsid w:val="00AB7F2B"/>
    <w:rsid w:val="00AD3BF0"/>
    <w:rsid w:val="00AF2A59"/>
    <w:rsid w:val="00AF71E6"/>
    <w:rsid w:val="00B311FE"/>
    <w:rsid w:val="00B67439"/>
    <w:rsid w:val="00B9541A"/>
    <w:rsid w:val="00BB3023"/>
    <w:rsid w:val="00BE21C5"/>
    <w:rsid w:val="00BE2F7C"/>
    <w:rsid w:val="00C15A32"/>
    <w:rsid w:val="00C649C9"/>
    <w:rsid w:val="00CB0924"/>
    <w:rsid w:val="00D149D7"/>
    <w:rsid w:val="00D351E2"/>
    <w:rsid w:val="00DE4760"/>
    <w:rsid w:val="00E22B2C"/>
    <w:rsid w:val="00E3059E"/>
    <w:rsid w:val="00E309BC"/>
    <w:rsid w:val="00E42CBC"/>
    <w:rsid w:val="00E60929"/>
    <w:rsid w:val="00E76679"/>
    <w:rsid w:val="00E85571"/>
    <w:rsid w:val="00ED60F3"/>
    <w:rsid w:val="00F423EA"/>
    <w:rsid w:val="00F642C8"/>
    <w:rsid w:val="00F71E27"/>
    <w:rsid w:val="00F83672"/>
    <w:rsid w:val="00FA1948"/>
    <w:rsid w:val="00FB3953"/>
    <w:rsid w:val="00FC6608"/>
    <w:rsid w:val="00FF32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0189356-5D5F-4354-A2EC-271A9FFE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hi-IN"/>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86"/>
    <w:rPr>
      <w:rFonts w:eastAsiaTheme="minorEastAsia"/>
    </w:rPr>
  </w:style>
  <w:style w:type="paragraph" w:styleId="Heading1">
    <w:name w:val="heading 1"/>
    <w:basedOn w:val="Normal"/>
    <w:next w:val="Normal"/>
    <w:link w:val="Heading1Char"/>
    <w:uiPriority w:val="9"/>
    <w:qFormat/>
    <w:rsid w:val="0053298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74E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298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53298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32986"/>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rsid w:val="0053298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532986"/>
    <w:rPr>
      <w:rFonts w:asciiTheme="majorHAnsi" w:eastAsiaTheme="majorEastAsia" w:hAnsiTheme="majorHAnsi" w:cstheme="majorBidi"/>
      <w:i/>
      <w:iCs/>
      <w:sz w:val="24"/>
      <w:szCs w:val="24"/>
    </w:rPr>
  </w:style>
  <w:style w:type="paragraph" w:styleId="BodyText">
    <w:name w:val="Body Text"/>
    <w:basedOn w:val="Normal"/>
    <w:link w:val="BodyTextChar"/>
    <w:uiPriority w:val="1"/>
    <w:rsid w:val="00532986"/>
    <w:pPr>
      <w:widowControl w:val="0"/>
      <w:autoSpaceDE w:val="0"/>
      <w:autoSpaceDN w:val="0"/>
      <w:spacing w:after="0" w:line="240" w:lineRule="auto"/>
    </w:pPr>
    <w:rPr>
      <w:rFonts w:ascii="Bookman Old Style" w:eastAsia="Bookman Old Style" w:hAnsi="Bookman Old Style" w:cs="Bookman Old Style"/>
      <w:sz w:val="21"/>
      <w:szCs w:val="21"/>
      <w:lang w:val="en-US"/>
    </w:rPr>
  </w:style>
  <w:style w:type="character" w:customStyle="1" w:styleId="BodyTextChar">
    <w:name w:val="Body Text Char"/>
    <w:basedOn w:val="DefaultParagraphFont"/>
    <w:link w:val="BodyText"/>
    <w:uiPriority w:val="1"/>
    <w:rsid w:val="00532986"/>
    <w:rPr>
      <w:rFonts w:ascii="Bookman Old Style" w:eastAsia="Bookman Old Style" w:hAnsi="Bookman Old Style" w:cs="Bookman Old Style"/>
      <w:sz w:val="21"/>
      <w:szCs w:val="21"/>
      <w:lang w:val="en-US"/>
    </w:rPr>
  </w:style>
  <w:style w:type="paragraph" w:styleId="TOC1">
    <w:name w:val="toc 1"/>
    <w:basedOn w:val="Normal"/>
    <w:uiPriority w:val="1"/>
    <w:qFormat/>
    <w:rsid w:val="00674E37"/>
    <w:pPr>
      <w:widowControl w:val="0"/>
      <w:autoSpaceDE w:val="0"/>
      <w:autoSpaceDN w:val="0"/>
      <w:spacing w:before="97" w:after="0" w:line="240" w:lineRule="auto"/>
      <w:ind w:left="1477" w:hanging="681"/>
      <w:jc w:val="left"/>
    </w:pPr>
    <w:rPr>
      <w:rFonts w:ascii="Caladea" w:eastAsia="Caladea" w:hAnsi="Caladea" w:cs="Caladea"/>
      <w:b/>
      <w:bCs/>
      <w:lang w:val="en-US"/>
    </w:rPr>
  </w:style>
  <w:style w:type="paragraph" w:styleId="TOC2">
    <w:name w:val="toc 2"/>
    <w:basedOn w:val="Normal"/>
    <w:uiPriority w:val="1"/>
    <w:qFormat/>
    <w:rsid w:val="00674E37"/>
    <w:pPr>
      <w:widowControl w:val="0"/>
      <w:autoSpaceDE w:val="0"/>
      <w:autoSpaceDN w:val="0"/>
      <w:spacing w:after="0" w:line="242" w:lineRule="exact"/>
      <w:ind w:left="2157" w:hanging="681"/>
      <w:jc w:val="left"/>
    </w:pPr>
    <w:rPr>
      <w:rFonts w:ascii="Georgia" w:eastAsia="Georgia" w:hAnsi="Georgia" w:cs="Georgia"/>
      <w:lang w:val="en-US"/>
    </w:rPr>
  </w:style>
  <w:style w:type="character" w:customStyle="1" w:styleId="Heading2Char">
    <w:name w:val="Heading 2 Char"/>
    <w:basedOn w:val="DefaultParagraphFont"/>
    <w:link w:val="Heading2"/>
    <w:uiPriority w:val="9"/>
    <w:rsid w:val="00674E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674E37"/>
    <w:pPr>
      <w:widowControl w:val="0"/>
      <w:autoSpaceDE w:val="0"/>
      <w:autoSpaceDN w:val="0"/>
      <w:spacing w:after="0" w:line="240" w:lineRule="auto"/>
      <w:ind w:left="519" w:hanging="403"/>
      <w:jc w:val="left"/>
    </w:pPr>
    <w:rPr>
      <w:rFonts w:ascii="Georgia" w:eastAsia="Georgia" w:hAnsi="Georgia" w:cs="Georgia"/>
      <w:lang w:val="en-US"/>
    </w:rPr>
  </w:style>
  <w:style w:type="paragraph" w:customStyle="1" w:styleId="TableParagraph">
    <w:name w:val="Table Paragraph"/>
    <w:basedOn w:val="Normal"/>
    <w:uiPriority w:val="1"/>
    <w:qFormat/>
    <w:rsid w:val="00674E37"/>
    <w:pPr>
      <w:widowControl w:val="0"/>
      <w:autoSpaceDE w:val="0"/>
      <w:autoSpaceDN w:val="0"/>
      <w:spacing w:after="0" w:line="240" w:lineRule="auto"/>
      <w:ind w:left="799"/>
      <w:jc w:val="center"/>
    </w:pPr>
    <w:rPr>
      <w:rFonts w:ascii="Georgia" w:eastAsia="Georgia" w:hAnsi="Georgia" w:cs="Georgia"/>
      <w:lang w:val="en-US"/>
    </w:rPr>
  </w:style>
  <w:style w:type="table" w:styleId="TableGrid">
    <w:name w:val="Table Grid"/>
    <w:basedOn w:val="TableNormal"/>
    <w:uiPriority w:val="39"/>
    <w:rsid w:val="0067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4E37"/>
    <w:rPr>
      <w:sz w:val="16"/>
      <w:szCs w:val="16"/>
    </w:rPr>
  </w:style>
  <w:style w:type="paragraph" w:styleId="CommentText">
    <w:name w:val="annotation text"/>
    <w:basedOn w:val="Normal"/>
    <w:link w:val="CommentTextChar"/>
    <w:uiPriority w:val="99"/>
    <w:semiHidden/>
    <w:unhideWhenUsed/>
    <w:rsid w:val="00674E37"/>
    <w:pPr>
      <w:spacing w:line="240" w:lineRule="auto"/>
    </w:pPr>
    <w:rPr>
      <w:sz w:val="20"/>
      <w:szCs w:val="20"/>
    </w:rPr>
  </w:style>
  <w:style w:type="character" w:customStyle="1" w:styleId="CommentTextChar">
    <w:name w:val="Comment Text Char"/>
    <w:basedOn w:val="DefaultParagraphFont"/>
    <w:link w:val="CommentText"/>
    <w:uiPriority w:val="99"/>
    <w:semiHidden/>
    <w:rsid w:val="00674E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4E37"/>
    <w:rPr>
      <w:b/>
      <w:bCs/>
    </w:rPr>
  </w:style>
  <w:style w:type="character" w:customStyle="1" w:styleId="CommentSubjectChar">
    <w:name w:val="Comment Subject Char"/>
    <w:basedOn w:val="CommentTextChar"/>
    <w:link w:val="CommentSubject"/>
    <w:uiPriority w:val="99"/>
    <w:semiHidden/>
    <w:rsid w:val="00674E37"/>
    <w:rPr>
      <w:rFonts w:eastAsiaTheme="minorEastAsia"/>
      <w:b/>
      <w:bCs/>
      <w:sz w:val="20"/>
      <w:szCs w:val="20"/>
    </w:rPr>
  </w:style>
  <w:style w:type="paragraph" w:styleId="Header">
    <w:name w:val="header"/>
    <w:basedOn w:val="Normal"/>
    <w:link w:val="HeaderChar"/>
    <w:uiPriority w:val="99"/>
    <w:unhideWhenUsed/>
    <w:rsid w:val="00674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E37"/>
    <w:rPr>
      <w:rFonts w:eastAsiaTheme="minorEastAsia"/>
    </w:rPr>
  </w:style>
  <w:style w:type="paragraph" w:styleId="Footer">
    <w:name w:val="footer"/>
    <w:basedOn w:val="Normal"/>
    <w:link w:val="FooterChar"/>
    <w:uiPriority w:val="99"/>
    <w:unhideWhenUsed/>
    <w:rsid w:val="00674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E37"/>
    <w:rPr>
      <w:rFonts w:eastAsiaTheme="minorEastAsia"/>
    </w:rPr>
  </w:style>
  <w:style w:type="paragraph" w:styleId="NoSpacing">
    <w:name w:val="No Spacing"/>
    <w:uiPriority w:val="1"/>
    <w:qFormat/>
    <w:rsid w:val="00B51CE0"/>
    <w:pPr>
      <w:spacing w:after="0" w:line="240" w:lineRule="auto"/>
    </w:pPr>
    <w:rPr>
      <w:rFonts w:eastAsiaTheme="minorEastAsia"/>
    </w:rPr>
  </w:style>
  <w:style w:type="paragraph" w:styleId="BalloonText">
    <w:name w:val="Balloon Text"/>
    <w:basedOn w:val="Normal"/>
    <w:link w:val="BalloonTextChar"/>
    <w:uiPriority w:val="99"/>
    <w:semiHidden/>
    <w:unhideWhenUsed/>
    <w:rsid w:val="00FE1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EC"/>
    <w:rPr>
      <w:rFonts w:ascii="Tahoma" w:eastAsiaTheme="minorEastAsia" w:hAnsi="Tahoma" w:cs="Tahoma"/>
      <w:sz w:val="16"/>
      <w:szCs w:val="16"/>
    </w:rPr>
  </w:style>
  <w:style w:type="paragraph" w:styleId="NormalWeb">
    <w:name w:val="Normal (Web)"/>
    <w:basedOn w:val="Normal"/>
    <w:uiPriority w:val="99"/>
    <w:semiHidden/>
    <w:unhideWhenUsed/>
    <w:rsid w:val="00827E8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827E8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B54FF"/>
    <w:rPr>
      <w:color w:val="0563C1" w:themeColor="hyperlink"/>
      <w:u w:val="single"/>
    </w:rPr>
  </w:style>
  <w:style w:type="character" w:customStyle="1" w:styleId="PlainTextChar">
    <w:name w:val="Plain Text Char"/>
    <w:aliases w:val="Char Char"/>
    <w:basedOn w:val="DefaultParagraphFont"/>
    <w:link w:val="PlainText"/>
    <w:locked/>
    <w:rsid w:val="009B54FF"/>
    <w:rPr>
      <w:rFonts w:ascii="Courier New" w:eastAsia="Times New Roman" w:hAnsi="Courier New" w:cs="Times New Roman"/>
      <w:sz w:val="20"/>
    </w:rPr>
  </w:style>
  <w:style w:type="paragraph" w:styleId="PlainText">
    <w:name w:val="Plain Text"/>
    <w:aliases w:val="Char"/>
    <w:basedOn w:val="Normal"/>
    <w:link w:val="PlainTextChar"/>
    <w:unhideWhenUsed/>
    <w:rsid w:val="009B54FF"/>
    <w:pPr>
      <w:spacing w:after="0" w:line="240" w:lineRule="auto"/>
      <w:jc w:val="left"/>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B54FF"/>
    <w:rPr>
      <w:rFonts w:ascii="Consolas" w:eastAsiaTheme="minorEastAsi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7rK+dtC0wagZgme5W+ZLTJ6zI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OAByITFKTjE5UHJEUTNaUkNrek9RTkxOcllyS3cxMWxDM1h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Ray</dc:creator>
  <cp:lastModifiedBy>WRD</cp:lastModifiedBy>
  <cp:revision>119</cp:revision>
  <cp:lastPrinted>2024-03-06T09:54:00Z</cp:lastPrinted>
  <dcterms:created xsi:type="dcterms:W3CDTF">2022-06-28T03:39:00Z</dcterms:created>
  <dcterms:modified xsi:type="dcterms:W3CDTF">2024-08-21T09:46:00Z</dcterms:modified>
</cp:coreProperties>
</file>