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825" w:rsidRPr="004C6EB6" w:rsidRDefault="00064825" w:rsidP="00064825">
      <w:pPr>
        <w:spacing w:after="88" w:line="240" w:lineRule="auto"/>
        <w:rPr>
          <w:rFonts w:ascii="Calibri" w:eastAsia="Calibri" w:hAnsi="Calibri" w:cs="Calibri"/>
        </w:rPr>
      </w:pPr>
      <w:r>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228 (Part 1)  : 2024</w:t>
      </w:r>
    </w:p>
    <w:p w:rsidR="00064825" w:rsidRPr="004C6EB6" w:rsidRDefault="00064825" w:rsidP="00064825">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064825" w:rsidRPr="004C6EB6" w:rsidRDefault="00064825" w:rsidP="00064825">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210F7F30" wp14:editId="6A8F1D45">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1CEE65C6"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E935C3" w:rsidRPr="00E935C3" w:rsidRDefault="00064825" w:rsidP="00E935C3">
      <w:pPr>
        <w:spacing w:after="0" w:line="240" w:lineRule="auto"/>
        <w:ind w:left="2790"/>
        <w:jc w:val="center"/>
        <w:rPr>
          <w:rFonts w:ascii="Nirmala UI" w:eastAsia="Kokila" w:hAnsi="Nirmala UI" w:cs="Nirmala UI"/>
          <w:b/>
          <w:bCs/>
          <w:sz w:val="32"/>
          <w:szCs w:val="32"/>
        </w:rPr>
      </w:pPr>
      <w:r w:rsidRPr="00DF240A">
        <w:rPr>
          <w:rFonts w:ascii="Nirmala UI" w:eastAsia="Kokila" w:hAnsi="Nirmala UI" w:cs="Nirmala UI"/>
          <w:b/>
          <w:bCs/>
          <w:sz w:val="32"/>
          <w:szCs w:val="32"/>
          <w:cs/>
        </w:rPr>
        <w:t>इस्पा</w:t>
      </w:r>
      <w:r w:rsidR="00E935C3">
        <w:rPr>
          <w:rFonts w:ascii="Nirmala UI" w:eastAsia="Kokila" w:hAnsi="Nirmala UI" w:cs="Nirmala UI"/>
          <w:b/>
          <w:bCs/>
          <w:sz w:val="32"/>
          <w:szCs w:val="32"/>
          <w:cs/>
        </w:rPr>
        <w:t xml:space="preserve">त के रासायनिक विश्लेषण की </w:t>
      </w:r>
    </w:p>
    <w:p w:rsidR="00A10787" w:rsidRDefault="00A10787" w:rsidP="00064825">
      <w:pPr>
        <w:spacing w:after="0" w:line="240" w:lineRule="auto"/>
        <w:ind w:left="2790"/>
        <w:jc w:val="center"/>
        <w:rPr>
          <w:rFonts w:ascii="Nirmala UI" w:eastAsia="Kokila" w:hAnsi="Nirmala UI" w:cs="Nirmala UI"/>
          <w:b/>
          <w:bCs/>
          <w:sz w:val="32"/>
          <w:szCs w:val="32"/>
        </w:rPr>
      </w:pPr>
      <w:r w:rsidRPr="00A10787">
        <w:rPr>
          <w:rFonts w:ascii="Nirmala UI" w:eastAsia="Kokila" w:hAnsi="Nirmala UI" w:cs="Nirmala UI"/>
          <w:b/>
          <w:bCs/>
          <w:sz w:val="32"/>
          <w:szCs w:val="32"/>
          <w:cs/>
        </w:rPr>
        <w:t>पद्धतियाँ</w:t>
      </w:r>
    </w:p>
    <w:p w:rsidR="00064825" w:rsidRPr="00DF240A" w:rsidRDefault="00064825" w:rsidP="00064825">
      <w:pPr>
        <w:spacing w:after="0" w:line="240" w:lineRule="auto"/>
        <w:ind w:left="2790"/>
        <w:jc w:val="center"/>
        <w:rPr>
          <w:rFonts w:ascii="Nirmala UI" w:eastAsia="Kokila" w:hAnsi="Nirmala UI" w:cs="Nirmala UI"/>
          <w:b/>
          <w:bCs/>
          <w:sz w:val="28"/>
          <w:szCs w:val="28"/>
        </w:rPr>
      </w:pPr>
      <w:r w:rsidRPr="00DF240A">
        <w:rPr>
          <w:rFonts w:ascii="Nirmala UI" w:eastAsia="Kokila" w:hAnsi="Nirmala UI" w:cs="Nirmala UI"/>
          <w:b/>
          <w:bCs/>
          <w:sz w:val="28"/>
          <w:szCs w:val="28"/>
          <w:cs/>
        </w:rPr>
        <w:t xml:space="preserve">भाग </w:t>
      </w:r>
      <w:r w:rsidRPr="00DF240A">
        <w:rPr>
          <w:rFonts w:ascii="Nirmala UI" w:eastAsia="Kokila" w:hAnsi="Nirmala UI" w:cs="Nirmala UI"/>
          <w:b/>
          <w:bCs/>
          <w:sz w:val="28"/>
          <w:szCs w:val="28"/>
        </w:rPr>
        <w:t>1</w:t>
      </w:r>
      <w:r>
        <w:rPr>
          <w:rFonts w:ascii="Nirmala UI" w:eastAsia="Kokila" w:hAnsi="Nirmala UI" w:cs="Nirmala UI"/>
          <w:b/>
          <w:bCs/>
          <w:sz w:val="28"/>
          <w:szCs w:val="28"/>
          <w:cs/>
        </w:rPr>
        <w:t xml:space="preserve"> </w:t>
      </w:r>
      <w:r w:rsidR="00E935C3">
        <w:rPr>
          <w:rFonts w:ascii="Nirmala UI" w:eastAsia="Kokila" w:hAnsi="Nirmala UI" w:cs="Nirmala UI"/>
          <w:b/>
          <w:bCs/>
          <w:sz w:val="28"/>
          <w:szCs w:val="28"/>
          <w:cs/>
        </w:rPr>
        <w:t xml:space="preserve">आयतनात्मक </w:t>
      </w:r>
      <w:r w:rsidRPr="00DF240A">
        <w:rPr>
          <w:rFonts w:ascii="Nirmala UI" w:eastAsia="Kokila" w:hAnsi="Nirmala UI" w:cs="Nirmala UI"/>
          <w:b/>
          <w:bCs/>
          <w:sz w:val="28"/>
          <w:szCs w:val="28"/>
          <w:cs/>
        </w:rPr>
        <w:t xml:space="preserve">पद्धति द्वारा कुल कार्बन का निर्धारण (कार्बन </w:t>
      </w:r>
      <w:r w:rsidRPr="00DF240A">
        <w:rPr>
          <w:rFonts w:ascii="Nirmala UI" w:eastAsia="Kokila" w:hAnsi="Nirmala UI" w:cs="Nirmala UI"/>
          <w:b/>
          <w:bCs/>
          <w:sz w:val="28"/>
          <w:szCs w:val="28"/>
        </w:rPr>
        <w:t>0.05</w:t>
      </w:r>
      <w:r w:rsidRPr="00DF240A">
        <w:rPr>
          <w:rFonts w:ascii="Nirmala UI" w:eastAsia="Kokila" w:hAnsi="Nirmala UI" w:cs="Nirmala UI"/>
          <w:b/>
          <w:bCs/>
          <w:sz w:val="28"/>
          <w:szCs w:val="28"/>
          <w:cs/>
        </w:rPr>
        <w:t xml:space="preserve"> से </w:t>
      </w:r>
      <w:r w:rsidRPr="00DF240A">
        <w:rPr>
          <w:rFonts w:ascii="Nirmala UI" w:eastAsia="Kokila" w:hAnsi="Nirmala UI" w:cs="Nirmala UI"/>
          <w:b/>
          <w:bCs/>
          <w:sz w:val="28"/>
          <w:szCs w:val="28"/>
        </w:rPr>
        <w:t>2</w:t>
      </w:r>
      <w:r w:rsidRPr="00DF240A">
        <w:rPr>
          <w:rFonts w:ascii="Nirmala UI" w:eastAsia="Kokila" w:hAnsi="Nirmala UI" w:cs="Nirmala UI"/>
          <w:b/>
          <w:bCs/>
          <w:sz w:val="28"/>
          <w:szCs w:val="28"/>
          <w:cs/>
        </w:rPr>
        <w:t>.</w:t>
      </w:r>
      <w:r w:rsidRPr="00DF240A">
        <w:rPr>
          <w:rFonts w:ascii="Nirmala UI" w:eastAsia="Kokila" w:hAnsi="Nirmala UI" w:cs="Nirmala UI"/>
          <w:b/>
          <w:bCs/>
          <w:sz w:val="28"/>
          <w:szCs w:val="28"/>
        </w:rPr>
        <w:t>50</w:t>
      </w:r>
      <w:r w:rsidRPr="00DF240A">
        <w:rPr>
          <w:rFonts w:ascii="Nirmala UI" w:eastAsia="Kokila" w:hAnsi="Nirmala UI" w:cs="Nirmala UI"/>
          <w:b/>
          <w:bCs/>
          <w:sz w:val="28"/>
          <w:szCs w:val="28"/>
          <w:cs/>
        </w:rPr>
        <w:t xml:space="preserve"> प्रतिशत के लिए</w:t>
      </w:r>
      <w:r>
        <w:rPr>
          <w:rFonts w:ascii="Nirmala UI" w:eastAsia="Kokila" w:hAnsi="Nirmala UI" w:cs="Nirmala UI"/>
          <w:b/>
          <w:bCs/>
          <w:sz w:val="28"/>
          <w:szCs w:val="28"/>
        </w:rPr>
        <w:t xml:space="preserve"> </w:t>
      </w:r>
    </w:p>
    <w:p w:rsidR="00064825" w:rsidRPr="00893B59" w:rsidRDefault="00064825" w:rsidP="00064825">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 xml:space="preserve"> (</w:t>
      </w:r>
      <w:r w:rsidRPr="00DF240A">
        <w:rPr>
          <w:rFonts w:ascii="Nirmala UI" w:eastAsia="Kokila" w:hAnsi="Nirmala UI" w:cs="Nirmala UI"/>
          <w:iCs/>
          <w:color w:val="222222"/>
          <w:sz w:val="28"/>
          <w:szCs w:val="28"/>
          <w:cs/>
        </w:rPr>
        <w:t>चौथा</w:t>
      </w:r>
      <w:r w:rsidRPr="00893B59">
        <w:rPr>
          <w:rFonts w:ascii="Nirmala UI" w:eastAsia="Kokila" w:hAnsi="Nirmala UI" w:cs="Nirmala UI"/>
          <w:i/>
          <w:color w:val="222222"/>
          <w:sz w:val="28"/>
          <w:szCs w:val="28"/>
        </w:rPr>
        <w:t xml:space="preserve"> </w:t>
      </w:r>
      <w:r w:rsidRPr="00893B59">
        <w:rPr>
          <w:rFonts w:ascii="Nirmala UI" w:eastAsia="Calibri" w:hAnsi="Nirmala UI" w:cs="Nirmala UI"/>
          <w:i/>
          <w:iCs/>
          <w:sz w:val="28"/>
          <w:szCs w:val="28"/>
          <w:cs/>
        </w:rPr>
        <w:t>पुनरीक्षण</w:t>
      </w:r>
      <w:r w:rsidRPr="00893B59">
        <w:rPr>
          <w:rFonts w:ascii="Nirmala UI" w:eastAsia="Kokila" w:hAnsi="Nirmala UI" w:cs="Nirmala UI"/>
          <w:i/>
          <w:color w:val="222222"/>
          <w:sz w:val="32"/>
          <w:szCs w:val="32"/>
        </w:rPr>
        <w:t>)</w:t>
      </w:r>
      <w:r>
        <w:rPr>
          <w:rFonts w:ascii="Nirmala UI" w:eastAsia="Kokila" w:hAnsi="Nirmala UI" w:cs="Nirmala UI"/>
          <w:i/>
          <w:color w:val="222222"/>
          <w:sz w:val="32"/>
          <w:szCs w:val="32"/>
        </w:rPr>
        <w:t xml:space="preserve"> </w:t>
      </w:r>
    </w:p>
    <w:p w:rsidR="00064825" w:rsidRDefault="00064825" w:rsidP="00064825">
      <w:pPr>
        <w:spacing w:line="276" w:lineRule="auto"/>
        <w:ind w:left="2790"/>
        <w:jc w:val="center"/>
        <w:rPr>
          <w:rFonts w:ascii="Arial" w:eastAsia="Arial" w:hAnsi="Arial" w:cs="Arial"/>
          <w:b/>
          <w:sz w:val="32"/>
          <w:szCs w:val="32"/>
        </w:rPr>
      </w:pPr>
      <w:r>
        <w:rPr>
          <w:rFonts w:ascii="Arial" w:eastAsia="Arial" w:hAnsi="Arial" w:cs="Arial"/>
          <w:b/>
          <w:sz w:val="32"/>
          <w:szCs w:val="32"/>
        </w:rPr>
        <w:t xml:space="preserve"> Methods for Chemical Analysis o</w:t>
      </w:r>
      <w:r w:rsidRPr="007B2026">
        <w:rPr>
          <w:rFonts w:ascii="Arial" w:eastAsia="Arial" w:hAnsi="Arial" w:cs="Arial"/>
          <w:b/>
          <w:sz w:val="32"/>
          <w:szCs w:val="32"/>
        </w:rPr>
        <w:t>f Steels</w:t>
      </w:r>
      <w:r w:rsidRPr="00893B59">
        <w:rPr>
          <w:rFonts w:ascii="Arial" w:eastAsia="Arial" w:hAnsi="Arial" w:cs="Arial"/>
          <w:b/>
          <w:sz w:val="32"/>
          <w:szCs w:val="32"/>
        </w:rPr>
        <w:t xml:space="preserve"> </w:t>
      </w:r>
    </w:p>
    <w:p w:rsidR="00064825" w:rsidRPr="00DF240A" w:rsidRDefault="00064825" w:rsidP="00064825">
      <w:pPr>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DF240A">
        <w:rPr>
          <w:rFonts w:ascii="Arial" w:hAnsi="Arial" w:cs="Arial"/>
          <w:b/>
          <w:bCs/>
          <w:color w:val="000000" w:themeColor="text1"/>
          <w:sz w:val="24"/>
          <w:szCs w:val="24"/>
        </w:rPr>
        <w:t>Part 1 Determination of Carbon by Volumetric</w:t>
      </w:r>
      <w:r>
        <w:rPr>
          <w:rFonts w:ascii="Arial" w:hAnsi="Arial" w:cs="Arial"/>
          <w:b/>
          <w:bCs/>
          <w:color w:val="000000" w:themeColor="text1"/>
          <w:sz w:val="24"/>
          <w:szCs w:val="24"/>
        </w:rPr>
        <w:t xml:space="preserve"> </w:t>
      </w:r>
      <w:r w:rsidRPr="00DF240A">
        <w:rPr>
          <w:rFonts w:ascii="Arial" w:hAnsi="Arial" w:cs="Arial"/>
          <w:b/>
          <w:bCs/>
          <w:color w:val="000000" w:themeColor="text1"/>
          <w:sz w:val="24"/>
          <w:szCs w:val="24"/>
        </w:rPr>
        <w:t>Method</w:t>
      </w:r>
    </w:p>
    <w:p w:rsidR="00064825" w:rsidRPr="00DF240A" w:rsidRDefault="00064825" w:rsidP="00064825">
      <w:pPr>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DF240A">
        <w:rPr>
          <w:rFonts w:ascii="Arial" w:hAnsi="Arial" w:cs="Arial"/>
          <w:b/>
          <w:bCs/>
          <w:color w:val="000000" w:themeColor="text1"/>
          <w:sz w:val="24"/>
          <w:szCs w:val="24"/>
        </w:rPr>
        <w:t>(For Carbon 0.05 To 2.50 Percent)</w:t>
      </w:r>
    </w:p>
    <w:p w:rsidR="00064825" w:rsidRDefault="00064825" w:rsidP="00064825">
      <w:pPr>
        <w:spacing w:after="480" w:line="276" w:lineRule="auto"/>
        <w:jc w:val="center"/>
        <w:rPr>
          <w:rFonts w:ascii="Arial" w:eastAsia="Arial" w:hAnsi="Arial" w:cs="Arial"/>
          <w:i/>
          <w:sz w:val="24"/>
          <w:szCs w:val="24"/>
        </w:rPr>
      </w:pPr>
      <w:r>
        <w:rPr>
          <w:rFonts w:ascii="Arial" w:eastAsia="Arial" w:hAnsi="Arial" w:cs="Arial"/>
          <w:b/>
          <w:sz w:val="32"/>
          <w:szCs w:val="32"/>
        </w:rPr>
        <w:t xml:space="preserve">                                </w:t>
      </w:r>
      <w:proofErr w:type="gramStart"/>
      <w:r>
        <w:rPr>
          <w:rFonts w:ascii="Arial" w:eastAsia="Arial" w:hAnsi="Arial" w:cs="Arial"/>
          <w:i/>
          <w:sz w:val="24"/>
          <w:szCs w:val="24"/>
        </w:rPr>
        <w:t>( Fourth</w:t>
      </w:r>
      <w:proofErr w:type="gramEnd"/>
      <w:r w:rsidRPr="00893B59">
        <w:rPr>
          <w:rFonts w:ascii="Arial" w:eastAsia="Arial" w:hAnsi="Arial" w:cs="Arial"/>
          <w:i/>
          <w:sz w:val="24"/>
          <w:szCs w:val="24"/>
        </w:rPr>
        <w:t xml:space="preserve"> Revision )</w:t>
      </w:r>
    </w:p>
    <w:p w:rsidR="00064825" w:rsidRPr="00893B59" w:rsidRDefault="00064825" w:rsidP="00064825">
      <w:pPr>
        <w:spacing w:after="480" w:line="276" w:lineRule="auto"/>
        <w:ind w:left="2790"/>
        <w:jc w:val="center"/>
        <w:rPr>
          <w:rFonts w:ascii="Arial" w:eastAsia="Arial" w:hAnsi="Arial" w:cs="Arial"/>
          <w:i/>
          <w:sz w:val="24"/>
          <w:szCs w:val="24"/>
        </w:rPr>
      </w:pPr>
    </w:p>
    <w:p w:rsidR="00064825" w:rsidRPr="004C6EB6" w:rsidRDefault="00064825" w:rsidP="00064825">
      <w:pPr>
        <w:spacing w:after="480" w:line="240" w:lineRule="auto"/>
        <w:ind w:left="2790"/>
        <w:jc w:val="center"/>
        <w:rPr>
          <w:rFonts w:ascii="Calibri" w:eastAsia="Calibri" w:hAnsi="Calibri" w:cs="Calibri"/>
        </w:rPr>
      </w:pPr>
    </w:p>
    <w:p w:rsidR="00064825" w:rsidRDefault="00064825" w:rsidP="00064825">
      <w:pPr>
        <w:spacing w:after="480" w:line="240" w:lineRule="auto"/>
        <w:ind w:left="2790"/>
        <w:jc w:val="center"/>
        <w:rPr>
          <w:rFonts w:ascii="Arial" w:eastAsia="Arial" w:hAnsi="Arial" w:cs="Arial"/>
        </w:rPr>
      </w:pPr>
      <w:r>
        <w:rPr>
          <w:rFonts w:ascii="Arial" w:eastAsia="Arial" w:hAnsi="Arial" w:cs="Arial"/>
        </w:rPr>
        <w:t>ICS 77.080.2</w:t>
      </w:r>
      <w:r w:rsidRPr="004C6EB6">
        <w:rPr>
          <w:rFonts w:ascii="Arial" w:eastAsia="Arial" w:hAnsi="Arial" w:cs="Arial"/>
        </w:rPr>
        <w:t>0</w:t>
      </w:r>
    </w:p>
    <w:p w:rsidR="00064825" w:rsidRPr="004C6EB6" w:rsidRDefault="00064825" w:rsidP="00064825">
      <w:pPr>
        <w:spacing w:after="480" w:line="240" w:lineRule="auto"/>
        <w:rPr>
          <w:rFonts w:ascii="Calibri" w:eastAsia="Calibri" w:hAnsi="Calibri" w:cs="Calibri"/>
        </w:rPr>
      </w:pPr>
    </w:p>
    <w:p w:rsidR="00064825" w:rsidRPr="004C6EB6" w:rsidRDefault="00064825" w:rsidP="00064825">
      <w:pPr>
        <w:spacing w:after="700" w:line="240" w:lineRule="auto"/>
        <w:ind w:left="2790" w:right="-15"/>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0F62BFD4" wp14:editId="5A65E0BC">
                <wp:simplePos x="0" y="0"/>
                <wp:positionH relativeFrom="column">
                  <wp:posOffset>1952091</wp:posOffset>
                </wp:positionH>
                <wp:positionV relativeFrom="paragraph">
                  <wp:posOffset>346389</wp:posOffset>
                </wp:positionV>
                <wp:extent cx="4231790" cy="1056640"/>
                <wp:effectExtent l="0" t="0" r="16510" b="0"/>
                <wp:wrapNone/>
                <wp:docPr id="372" name="Group 372"/>
                <wp:cNvGraphicFramePr/>
                <a:graphic xmlns:a="http://schemas.openxmlformats.org/drawingml/2006/main">
                  <a:graphicData uri="http://schemas.microsoft.com/office/word/2010/wordprocessingGroup">
                    <wpg:wgp>
                      <wpg:cNvGrpSpPr/>
                      <wpg:grpSpPr>
                        <a:xfrm>
                          <a:off x="0" y="0"/>
                          <a:ext cx="4231790" cy="1056640"/>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0" y="298577"/>
                            <a:ext cx="758190" cy="758190"/>
                          </a:xfrm>
                          <a:prstGeom prst="rect">
                            <a:avLst/>
                          </a:prstGeom>
                        </pic:spPr>
                      </pic:pic>
                    </wpg:wgp>
                  </a:graphicData>
                </a:graphic>
                <wp14:sizeRelH relativeFrom="margin">
                  <wp14:pctWidth>0</wp14:pctWidth>
                </wp14:sizeRelH>
              </wp:anchor>
            </w:drawing>
          </mc:Choice>
          <mc:Fallback>
            <w:pict>
              <v:group w14:anchorId="6483F54E" id="Group 372" o:spid="_x0000_s1026" style="position:absolute;margin-left:153.7pt;margin-top:27.25pt;width:333.2pt;height:83.2pt;z-index:251659264;mso-width-relative:margin"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9" o:title=""/>
                </v:shape>
              </v:group>
            </w:pict>
          </mc:Fallback>
        </mc:AlternateContent>
      </w:r>
      <w:r w:rsidRPr="004C6EB6">
        <w:rPr>
          <w:rFonts w:ascii="Segoe UI Symbol" w:eastAsia="Segoe UI Symbol" w:hAnsi="Segoe UI Symbol" w:cs="Segoe UI Symbol"/>
        </w:rPr>
        <w:t xml:space="preserve">© </w:t>
      </w:r>
      <w:r>
        <w:rPr>
          <w:rFonts w:ascii="Arial" w:eastAsia="Arial" w:hAnsi="Arial" w:cs="Arial"/>
        </w:rPr>
        <w:t>BIS 2024</w:t>
      </w:r>
    </w:p>
    <w:p w:rsidR="00064825" w:rsidRPr="004C6EB6" w:rsidRDefault="00064825" w:rsidP="00064825">
      <w:pPr>
        <w:spacing w:after="0" w:line="240" w:lineRule="auto"/>
        <w:ind w:left="4230"/>
        <w:jc w:val="center"/>
        <w:rPr>
          <w:rFonts w:ascii="Calibri" w:eastAsia="Calibri" w:hAnsi="Calibri" w:cs="Calibri"/>
        </w:rPr>
      </w:pP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064825" w:rsidRPr="004C6EB6" w:rsidRDefault="00064825" w:rsidP="00064825">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064825" w:rsidRPr="004C6EB6" w:rsidRDefault="00064825" w:rsidP="00064825">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064825" w:rsidRPr="004C6EB6" w:rsidRDefault="00064825" w:rsidP="00064825">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064825" w:rsidRPr="004C6EB6" w:rsidRDefault="00064825" w:rsidP="00064825">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064825" w:rsidRPr="004C6EB6" w:rsidRDefault="00064825" w:rsidP="00064825">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064825" w:rsidRDefault="00064825" w:rsidP="00064825">
      <w:pPr>
        <w:spacing w:after="0" w:line="240" w:lineRule="auto"/>
        <w:ind w:left="2410" w:firstLine="370"/>
        <w:jc w:val="right"/>
        <w:rPr>
          <w:rFonts w:ascii="Arial" w:eastAsia="Arial" w:hAnsi="Arial" w:cs="Arial"/>
          <w:b/>
        </w:rPr>
        <w:sectPr w:rsidR="00064825">
          <w:headerReference w:type="even" r:id="rId10"/>
          <w:headerReference w:type="default" r:id="rId11"/>
          <w:footerReference w:type="even" r:id="rId12"/>
          <w:footerReference w:type="default" r:id="rId13"/>
          <w:headerReference w:type="first" r:id="rId14"/>
          <w:footerReference w:type="first" r:id="rId15"/>
          <w:pgSz w:w="11906" w:h="16838"/>
          <w:pgMar w:top="1485" w:right="1102" w:bottom="1479" w:left="1440" w:header="715" w:footer="709" w:gutter="0"/>
          <w:cols w:space="720"/>
        </w:sectPr>
      </w:pPr>
      <w:r>
        <w:rPr>
          <w:rFonts w:ascii="Arial" w:eastAsia="Arial" w:hAnsi="Arial" w:cs="Arial"/>
          <w:b/>
        </w:rPr>
        <w:t xml:space="preserve">     October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p>
    <w:p w:rsidR="00D70894" w:rsidRDefault="00D70894" w:rsidP="003A7411">
      <w:pPr>
        <w:jc w:val="both"/>
        <w:rPr>
          <w:rFonts w:ascii="Times New Roman" w:hAnsi="Times New Roman" w:cs="Times New Roman"/>
          <w:color w:val="000000" w:themeColor="text1"/>
          <w:sz w:val="24"/>
          <w:szCs w:val="22"/>
        </w:rPr>
      </w:pPr>
      <w:r w:rsidRPr="00D70894">
        <w:rPr>
          <w:rFonts w:ascii="Times New Roman" w:hAnsi="Times New Roman" w:cs="Times New Roman"/>
          <w:color w:val="000000" w:themeColor="text1"/>
          <w:sz w:val="24"/>
          <w:szCs w:val="22"/>
        </w:rPr>
        <w:lastRenderedPageBreak/>
        <w:t>Methods of Chemical Analysis of Metals Sectional Committee, MTD 34</w:t>
      </w:r>
    </w:p>
    <w:p w:rsidR="00D70894" w:rsidRDefault="00D70894" w:rsidP="003A7411">
      <w:pPr>
        <w:jc w:val="both"/>
        <w:rPr>
          <w:rFonts w:ascii="Times New Roman" w:hAnsi="Times New Roman" w:cs="Times New Roman"/>
          <w:color w:val="000000" w:themeColor="text1"/>
          <w:sz w:val="24"/>
          <w:szCs w:val="22"/>
        </w:rPr>
      </w:pPr>
    </w:p>
    <w:p w:rsidR="00D70894" w:rsidRDefault="00D70894" w:rsidP="003A7411">
      <w:pPr>
        <w:jc w:val="both"/>
        <w:rPr>
          <w:rFonts w:ascii="Times New Roman" w:hAnsi="Times New Roman" w:cs="Times New Roman"/>
          <w:color w:val="000000" w:themeColor="text1"/>
          <w:sz w:val="24"/>
          <w:szCs w:val="22"/>
        </w:rPr>
      </w:pPr>
    </w:p>
    <w:p w:rsidR="003A7411" w:rsidRPr="003B68F1" w:rsidRDefault="003A7411" w:rsidP="003A7411">
      <w:pPr>
        <w:jc w:val="both"/>
        <w:rPr>
          <w:rFonts w:ascii="Times New Roman" w:hAnsi="Times New Roman" w:cs="Times New Roman"/>
          <w:color w:val="000000" w:themeColor="text1"/>
          <w:sz w:val="24"/>
          <w:szCs w:val="22"/>
        </w:rPr>
      </w:pPr>
      <w:r w:rsidRPr="003B68F1">
        <w:rPr>
          <w:rFonts w:ascii="Times New Roman" w:hAnsi="Times New Roman" w:cs="Times New Roman"/>
          <w:color w:val="000000" w:themeColor="text1"/>
          <w:sz w:val="24"/>
          <w:szCs w:val="22"/>
        </w:rPr>
        <w:t xml:space="preserve">FOREWORD </w:t>
      </w:r>
    </w:p>
    <w:p w:rsidR="003A7411" w:rsidRPr="003B68F1" w:rsidRDefault="00A10787" w:rsidP="003A74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2"/>
        </w:rPr>
        <w:t xml:space="preserve">This </w:t>
      </w:r>
      <w:r w:rsidR="000D3B2E" w:rsidRPr="003B68F1">
        <w:rPr>
          <w:rFonts w:ascii="Times New Roman" w:hAnsi="Times New Roman" w:cs="Times New Roman"/>
          <w:color w:val="000000" w:themeColor="text1"/>
          <w:sz w:val="24"/>
          <w:szCs w:val="22"/>
        </w:rPr>
        <w:t>Indian Standard (Part 1</w:t>
      </w:r>
      <w:r w:rsidR="003A7411" w:rsidRPr="003B68F1">
        <w:rPr>
          <w:rFonts w:ascii="Times New Roman" w:hAnsi="Times New Roman" w:cs="Times New Roman"/>
          <w:color w:val="000000" w:themeColor="text1"/>
          <w:sz w:val="24"/>
          <w:szCs w:val="22"/>
        </w:rPr>
        <w:t>) (</w:t>
      </w:r>
      <w:r w:rsidR="000D3B2E" w:rsidRPr="003B68F1">
        <w:rPr>
          <w:rFonts w:ascii="Times New Roman" w:hAnsi="Times New Roman" w:cs="Times New Roman"/>
          <w:color w:val="000000" w:themeColor="text1"/>
          <w:sz w:val="24"/>
          <w:szCs w:val="22"/>
        </w:rPr>
        <w:t>Fourth</w:t>
      </w:r>
      <w:r w:rsidR="003A7411" w:rsidRPr="003B68F1">
        <w:rPr>
          <w:rFonts w:ascii="Times New Roman" w:hAnsi="Times New Roman" w:cs="Times New Roman"/>
          <w:color w:val="000000" w:themeColor="text1"/>
          <w:sz w:val="24"/>
          <w:szCs w:val="22"/>
        </w:rPr>
        <w:t xml:space="preserve"> Revision)</w:t>
      </w:r>
      <w:r w:rsidR="00D70894">
        <w:rPr>
          <w:rFonts w:ascii="Times New Roman" w:hAnsi="Times New Roman" w:cs="Times New Roman"/>
          <w:color w:val="000000" w:themeColor="text1"/>
          <w:sz w:val="24"/>
          <w:szCs w:val="22"/>
        </w:rPr>
        <w:t xml:space="preserve"> was adopted by </w:t>
      </w:r>
      <w:r w:rsidR="003A7411" w:rsidRPr="003B68F1">
        <w:rPr>
          <w:rFonts w:ascii="Times New Roman" w:eastAsia="Calibri" w:hAnsi="Times New Roman" w:cs="Times New Roman"/>
          <w:color w:val="000000" w:themeColor="text1"/>
          <w:sz w:val="24"/>
          <w:szCs w:val="24"/>
          <w:lang w:val="en-IN" w:bidi="ar-SA"/>
        </w:rPr>
        <w:t>the Bureau of Indian Standards</w:t>
      </w:r>
      <w:r w:rsidR="009C1C92" w:rsidRPr="003B68F1">
        <w:rPr>
          <w:rFonts w:ascii="Times New Roman" w:eastAsia="Calibri" w:hAnsi="Times New Roman" w:cs="Times New Roman"/>
          <w:color w:val="000000" w:themeColor="text1"/>
          <w:sz w:val="24"/>
          <w:szCs w:val="24"/>
          <w:lang w:val="en-IN" w:bidi="ar-SA"/>
        </w:rPr>
        <w:t xml:space="preserve"> after the draft finalized by the </w:t>
      </w:r>
      <w:r w:rsidR="003A7411" w:rsidRPr="003B68F1">
        <w:rPr>
          <w:rFonts w:ascii="Times New Roman" w:eastAsia="Calibri" w:hAnsi="Times New Roman" w:cs="Times New Roman"/>
          <w:color w:val="000000" w:themeColor="text1"/>
          <w:sz w:val="24"/>
          <w:szCs w:val="24"/>
          <w:lang w:val="en-IN" w:bidi="ar-SA"/>
        </w:rPr>
        <w:t>Methods of Chemical analysis of Metals Sectional Committee</w:t>
      </w:r>
      <w:r w:rsidR="00D70894">
        <w:rPr>
          <w:rFonts w:ascii="Times New Roman" w:eastAsia="Calibri" w:hAnsi="Times New Roman" w:cs="Times New Roman"/>
          <w:color w:val="000000" w:themeColor="text1"/>
          <w:sz w:val="24"/>
          <w:szCs w:val="24"/>
          <w:lang w:val="en-IN" w:bidi="ar-SA"/>
        </w:rPr>
        <w:t xml:space="preserve"> had been </w:t>
      </w:r>
      <w:r w:rsidR="003A7411" w:rsidRPr="003B68F1">
        <w:rPr>
          <w:rFonts w:ascii="Times New Roman" w:eastAsia="Calibri" w:hAnsi="Times New Roman" w:cs="Times New Roman"/>
          <w:color w:val="000000" w:themeColor="text1"/>
          <w:sz w:val="24"/>
          <w:szCs w:val="24"/>
          <w:lang w:val="en-IN" w:bidi="ar-SA"/>
        </w:rPr>
        <w:t>ap</w:t>
      </w:r>
      <w:r w:rsidR="00D70894">
        <w:rPr>
          <w:rFonts w:ascii="Times New Roman" w:eastAsia="Calibri" w:hAnsi="Times New Roman" w:cs="Times New Roman"/>
          <w:color w:val="000000" w:themeColor="text1"/>
          <w:sz w:val="24"/>
          <w:szCs w:val="24"/>
          <w:lang w:val="en-IN" w:bidi="ar-SA"/>
        </w:rPr>
        <w:t>proved</w:t>
      </w:r>
      <w:r>
        <w:rPr>
          <w:rFonts w:ascii="Times New Roman" w:eastAsia="Calibri" w:hAnsi="Times New Roman" w:cs="Times New Roman"/>
          <w:color w:val="000000" w:themeColor="text1"/>
          <w:sz w:val="24"/>
          <w:szCs w:val="24"/>
          <w:lang w:val="en-IN" w:bidi="ar-SA"/>
        </w:rPr>
        <w:t xml:space="preserve"> by</w:t>
      </w:r>
      <w:r w:rsidR="003A7411" w:rsidRPr="003B68F1">
        <w:rPr>
          <w:rFonts w:ascii="Times New Roman" w:eastAsia="Calibri" w:hAnsi="Times New Roman" w:cs="Times New Roman"/>
          <w:color w:val="000000" w:themeColor="text1"/>
          <w:sz w:val="24"/>
          <w:szCs w:val="24"/>
          <w:lang w:val="en-IN" w:bidi="ar-SA"/>
        </w:rPr>
        <w:t xml:space="preserve"> the Metallurgical</w:t>
      </w:r>
      <w:r w:rsidR="00301C34" w:rsidRPr="003B68F1">
        <w:rPr>
          <w:rFonts w:ascii="Times New Roman" w:eastAsia="Calibri" w:hAnsi="Times New Roman" w:cs="Times New Roman"/>
          <w:color w:val="000000" w:themeColor="text1"/>
          <w:sz w:val="24"/>
          <w:szCs w:val="24"/>
          <w:lang w:val="en-IN" w:bidi="ar-SA"/>
        </w:rPr>
        <w:t xml:space="preserve"> Engineering Division Council.</w:t>
      </w:r>
    </w:p>
    <w:p w:rsidR="00DD6C6A" w:rsidRDefault="003A7411" w:rsidP="003A7411">
      <w:pPr>
        <w:jc w:val="both"/>
        <w:rPr>
          <w:rFonts w:ascii="Times New Roman" w:hAnsi="Times New Roman" w:cs="Times New Roman"/>
          <w:color w:val="000000" w:themeColor="text1"/>
          <w:sz w:val="24"/>
          <w:szCs w:val="22"/>
        </w:rPr>
      </w:pPr>
      <w:r w:rsidRPr="003B68F1">
        <w:rPr>
          <w:rFonts w:ascii="Times New Roman" w:hAnsi="Times New Roman" w:cs="Times New Roman"/>
          <w:color w:val="000000" w:themeColor="text1"/>
          <w:sz w:val="24"/>
          <w:szCs w:val="24"/>
        </w:rPr>
        <w:t xml:space="preserve">This standard </w:t>
      </w:r>
      <w:r w:rsidRPr="003B68F1">
        <w:rPr>
          <w:rFonts w:ascii="Times New Roman" w:hAnsi="Times New Roman" w:cs="Times New Roman"/>
          <w:color w:val="000000" w:themeColor="text1"/>
          <w:sz w:val="24"/>
          <w:szCs w:val="22"/>
        </w:rPr>
        <w:t>was first published in 1952 and subsequently revised in 1959</w:t>
      </w:r>
      <w:r w:rsidR="001F5AAB">
        <w:rPr>
          <w:rFonts w:ascii="Times New Roman" w:hAnsi="Times New Roman" w:cs="Times New Roman"/>
          <w:color w:val="000000" w:themeColor="text1"/>
          <w:sz w:val="24"/>
          <w:szCs w:val="22"/>
        </w:rPr>
        <w:t>, 1972</w:t>
      </w:r>
      <w:r w:rsidR="00363B5A">
        <w:rPr>
          <w:rFonts w:ascii="Times New Roman" w:hAnsi="Times New Roman" w:cs="Times New Roman"/>
          <w:color w:val="000000" w:themeColor="text1"/>
          <w:sz w:val="24"/>
          <w:szCs w:val="22"/>
        </w:rPr>
        <w:t xml:space="preserve"> and </w:t>
      </w:r>
      <w:r w:rsidR="003B68F1" w:rsidRPr="003B68F1">
        <w:rPr>
          <w:rFonts w:ascii="Times New Roman" w:hAnsi="Times New Roman" w:cs="Times New Roman"/>
          <w:color w:val="000000" w:themeColor="text1"/>
          <w:sz w:val="24"/>
          <w:szCs w:val="22"/>
        </w:rPr>
        <w:t>1987</w:t>
      </w:r>
      <w:r w:rsidR="009C1C92" w:rsidRPr="003B68F1">
        <w:rPr>
          <w:rFonts w:ascii="Times New Roman" w:hAnsi="Times New Roman" w:cs="Times New Roman"/>
          <w:color w:val="000000" w:themeColor="text1"/>
          <w:sz w:val="24"/>
          <w:szCs w:val="22"/>
        </w:rPr>
        <w:t>.</w:t>
      </w:r>
      <w:r w:rsidR="00C56A52">
        <w:rPr>
          <w:rFonts w:ascii="Times New Roman" w:hAnsi="Times New Roman" w:cs="Times New Roman"/>
          <w:color w:val="000000" w:themeColor="text1"/>
          <w:sz w:val="24"/>
          <w:szCs w:val="22"/>
        </w:rPr>
        <w:t xml:space="preserve"> </w:t>
      </w:r>
      <w:r w:rsidR="00DD6C6A" w:rsidRPr="003B68F1">
        <w:rPr>
          <w:rFonts w:ascii="Times New Roman" w:eastAsia="Calibri" w:hAnsi="Times New Roman" w:cs="Times New Roman"/>
          <w:color w:val="000000" w:themeColor="text1"/>
          <w:sz w:val="24"/>
          <w:szCs w:val="24"/>
          <w:lang w:val="en-IN" w:bidi="te-IN"/>
        </w:rPr>
        <w:t>This revision has been brought out to bring the standard in the latest style and format of the Indian Standards.</w:t>
      </w:r>
    </w:p>
    <w:p w:rsidR="00DD6C6A" w:rsidRDefault="00DD6C6A" w:rsidP="003A7411">
      <w:pPr>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This standard</w:t>
      </w:r>
      <w:r w:rsidR="00C56A52">
        <w:rPr>
          <w:rFonts w:ascii="Times New Roman" w:hAnsi="Times New Roman" w:cs="Times New Roman"/>
          <w:color w:val="000000" w:themeColor="text1"/>
          <w:sz w:val="24"/>
          <w:szCs w:val="22"/>
        </w:rPr>
        <w:t xml:space="preserve"> covers</w:t>
      </w:r>
      <w:r>
        <w:rPr>
          <w:rFonts w:ascii="Times New Roman" w:hAnsi="Times New Roman" w:cs="Times New Roman"/>
          <w:color w:val="000000" w:themeColor="text1"/>
          <w:sz w:val="24"/>
          <w:szCs w:val="22"/>
        </w:rPr>
        <w:t xml:space="preserve"> </w:t>
      </w:r>
      <w:r w:rsidR="00C56A52" w:rsidRPr="003B68F1">
        <w:rPr>
          <w:rFonts w:ascii="Times New Roman" w:hAnsi="Times New Roman" w:cs="Times New Roman"/>
          <w:color w:val="000000" w:themeColor="text1"/>
          <w:sz w:val="24"/>
          <w:szCs w:val="22"/>
        </w:rPr>
        <w:t>chemical analysis of both plain carbon and low alloy steels, along with pig iron and cast iron</w:t>
      </w:r>
      <w:r w:rsidR="00C56A52">
        <w:rPr>
          <w:rFonts w:ascii="Times New Roman" w:hAnsi="Times New Roman" w:cs="Times New Roman"/>
          <w:color w:val="000000" w:themeColor="text1"/>
          <w:sz w:val="24"/>
          <w:szCs w:val="22"/>
        </w:rPr>
        <w:t xml:space="preserve">. </w:t>
      </w:r>
    </w:p>
    <w:p w:rsidR="003A7411" w:rsidRPr="003B68F1" w:rsidRDefault="003A7411" w:rsidP="003A7411">
      <w:pPr>
        <w:jc w:val="both"/>
        <w:rPr>
          <w:rFonts w:ascii="Times New Roman" w:hAnsi="Times New Roman" w:cs="Times New Roman"/>
          <w:color w:val="000000" w:themeColor="text1"/>
          <w:sz w:val="24"/>
          <w:szCs w:val="22"/>
        </w:rPr>
      </w:pPr>
      <w:r w:rsidRPr="003B68F1">
        <w:rPr>
          <w:rFonts w:ascii="Times New Roman" w:hAnsi="Times New Roman" w:cs="Times New Roman"/>
          <w:color w:val="000000" w:themeColor="text1"/>
          <w:sz w:val="24"/>
          <w:szCs w:val="22"/>
        </w:rPr>
        <w:t xml:space="preserve">This part covers the methods for determination of </w:t>
      </w:r>
      <w:r w:rsidR="00637E7C" w:rsidRPr="003B68F1">
        <w:rPr>
          <w:rFonts w:ascii="Times New Roman" w:hAnsi="Times New Roman" w:cs="Times New Roman"/>
          <w:color w:val="000000" w:themeColor="text1"/>
          <w:sz w:val="24"/>
          <w:szCs w:val="22"/>
        </w:rPr>
        <w:t>carbon</w:t>
      </w:r>
      <w:r w:rsidRPr="003B68F1">
        <w:rPr>
          <w:rFonts w:ascii="Times New Roman" w:hAnsi="Times New Roman" w:cs="Times New Roman"/>
          <w:color w:val="000000" w:themeColor="text1"/>
          <w:sz w:val="24"/>
          <w:szCs w:val="22"/>
        </w:rPr>
        <w:t>. The other parts of this series are: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40"/>
      </w:tblGrid>
      <w:tr w:rsidR="003B68F1" w:rsidRPr="003B68F1" w:rsidTr="00883E6A">
        <w:trPr>
          <w:trHeight w:val="639"/>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2</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manganese in plain carbon and low alloy steels by </w:t>
            </w:r>
            <w:proofErr w:type="spellStart"/>
            <w:r w:rsidRPr="003B68F1">
              <w:rPr>
                <w:rFonts w:ascii="Times New Roman" w:hAnsi="Times New Roman" w:cs="Times New Roman"/>
                <w:color w:val="000000" w:themeColor="text1"/>
                <w:sz w:val="24"/>
                <w:szCs w:val="24"/>
              </w:rPr>
              <w:t>arsenite</w:t>
            </w:r>
            <w:proofErr w:type="spellEnd"/>
            <w:r w:rsidRPr="003B68F1">
              <w:rPr>
                <w:rFonts w:ascii="Times New Roman" w:hAnsi="Times New Roman" w:cs="Times New Roman"/>
                <w:color w:val="000000" w:themeColor="text1"/>
                <w:sz w:val="24"/>
                <w:szCs w:val="24"/>
              </w:rPr>
              <w:t xml:space="preserve"> method </w:t>
            </w:r>
          </w:p>
        </w:tc>
      </w:tr>
      <w:tr w:rsidR="003B68F1" w:rsidRPr="003B68F1" w:rsidTr="00883E6A">
        <w:trPr>
          <w:trHeight w:val="44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3</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phosphorus by </w:t>
            </w:r>
            <w:proofErr w:type="spellStart"/>
            <w:r w:rsidRPr="003B68F1">
              <w:rPr>
                <w:rFonts w:ascii="Times New Roman" w:hAnsi="Times New Roman" w:cs="Times New Roman"/>
                <w:color w:val="000000" w:themeColor="text1"/>
                <w:sz w:val="24"/>
                <w:szCs w:val="24"/>
              </w:rPr>
              <w:t>alkalimetric</w:t>
            </w:r>
            <w:proofErr w:type="spellEnd"/>
            <w:r w:rsidRPr="003B68F1">
              <w:rPr>
                <w:rFonts w:ascii="Times New Roman" w:hAnsi="Times New Roman" w:cs="Times New Roman"/>
                <w:color w:val="000000" w:themeColor="text1"/>
                <w:sz w:val="24"/>
                <w:szCs w:val="24"/>
              </w:rPr>
              <w:t xml:space="preserve"> method </w:t>
            </w:r>
          </w:p>
        </w:tc>
      </w:tr>
      <w:tr w:rsidR="003B68F1" w:rsidRPr="003B68F1" w:rsidTr="00883E6A">
        <w:trPr>
          <w:trHeight w:val="612"/>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4</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total carbon by gravimetric method (for carbon greater than or equal to 0.1 percent) </w:t>
            </w:r>
          </w:p>
        </w:tc>
      </w:tr>
      <w:tr w:rsidR="003B68F1" w:rsidRPr="003B68F1" w:rsidTr="00883E6A">
        <w:trPr>
          <w:trHeight w:val="62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5</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nickel by dimethyl </w:t>
            </w:r>
            <w:proofErr w:type="spellStart"/>
            <w:r w:rsidRPr="003B68F1">
              <w:rPr>
                <w:rFonts w:ascii="Times New Roman" w:hAnsi="Times New Roman" w:cs="Times New Roman"/>
                <w:color w:val="000000" w:themeColor="text1"/>
                <w:sz w:val="24"/>
                <w:szCs w:val="24"/>
              </w:rPr>
              <w:t>glyoxime</w:t>
            </w:r>
            <w:proofErr w:type="spellEnd"/>
            <w:r w:rsidRPr="003B68F1">
              <w:rPr>
                <w:rFonts w:ascii="Times New Roman" w:hAnsi="Times New Roman" w:cs="Times New Roman"/>
                <w:color w:val="000000" w:themeColor="text1"/>
                <w:sz w:val="24"/>
                <w:szCs w:val="24"/>
              </w:rPr>
              <w:t xml:space="preserve"> (gravimetric) method (for nickel greater than or equal to 0.1 percent) </w:t>
            </w:r>
          </w:p>
        </w:tc>
      </w:tr>
      <w:tr w:rsidR="003B68F1" w:rsidRPr="003B68F1" w:rsidTr="00883E6A">
        <w:trPr>
          <w:trHeight w:val="62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6</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chromium by persulphate oxidation method (for chromium ≥ 0.1 percent ) </w:t>
            </w:r>
          </w:p>
        </w:tc>
      </w:tr>
      <w:tr w:rsidR="003B68F1" w:rsidRPr="003B68F1" w:rsidTr="00883E6A">
        <w:trPr>
          <w:trHeight w:val="62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7</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molybdenum by alpha </w:t>
            </w:r>
            <w:proofErr w:type="spellStart"/>
            <w:r w:rsidRPr="003B68F1">
              <w:rPr>
                <w:rFonts w:ascii="Times New Roman" w:hAnsi="Times New Roman" w:cs="Times New Roman"/>
                <w:color w:val="000000" w:themeColor="text1"/>
                <w:sz w:val="24"/>
                <w:szCs w:val="24"/>
              </w:rPr>
              <w:t>benzoinoxime</w:t>
            </w:r>
            <w:proofErr w:type="spellEnd"/>
            <w:r w:rsidRPr="003B68F1">
              <w:rPr>
                <w:rFonts w:ascii="Times New Roman" w:hAnsi="Times New Roman" w:cs="Times New Roman"/>
                <w:color w:val="000000" w:themeColor="text1"/>
                <w:sz w:val="24"/>
                <w:szCs w:val="24"/>
              </w:rPr>
              <w:t xml:space="preserve"> method (for molybdenum 1 percent and not containing tungsten) </w:t>
            </w:r>
          </w:p>
        </w:tc>
      </w:tr>
      <w:tr w:rsidR="003B68F1" w:rsidRPr="003B68F1" w:rsidTr="00883E6A">
        <w:trPr>
          <w:trHeight w:val="62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8</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silicon by gravimetric method (for silicon 0.05 to 5.00 percent) </w:t>
            </w:r>
          </w:p>
        </w:tc>
      </w:tr>
      <w:tr w:rsidR="003B68F1" w:rsidRPr="003B68F1" w:rsidTr="00883E6A">
        <w:trPr>
          <w:trHeight w:val="62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9</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sulphur in plain carbon steels by evolution method (for sulphur 0.01 to 0.25 percent) </w:t>
            </w:r>
          </w:p>
        </w:tc>
      </w:tr>
      <w:tr w:rsidR="003B68F1" w:rsidRPr="003B68F1" w:rsidTr="00883E6A">
        <w:trPr>
          <w:trHeight w:val="630"/>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10</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molybdenum by thiocyanate (photometric) method in low and high alloy steels (for molybdenum 0.01 to 1.5 percent) </w:t>
            </w:r>
          </w:p>
        </w:tc>
      </w:tr>
      <w:tr w:rsidR="003B68F1" w:rsidRPr="003B68F1" w:rsidTr="00883E6A">
        <w:trPr>
          <w:trHeight w:val="630"/>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11</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silicon by reduced </w:t>
            </w:r>
            <w:proofErr w:type="spellStart"/>
            <w:r w:rsidRPr="003B68F1">
              <w:rPr>
                <w:rFonts w:ascii="Times New Roman" w:hAnsi="Times New Roman" w:cs="Times New Roman"/>
                <w:color w:val="000000" w:themeColor="text1"/>
                <w:sz w:val="24"/>
                <w:szCs w:val="24"/>
              </w:rPr>
              <w:t>molybdosilicate</w:t>
            </w:r>
            <w:proofErr w:type="spellEnd"/>
            <w:r w:rsidRPr="003B68F1">
              <w:rPr>
                <w:rFonts w:ascii="Times New Roman" w:hAnsi="Times New Roman" w:cs="Times New Roman"/>
                <w:color w:val="000000" w:themeColor="text1"/>
                <w:sz w:val="24"/>
                <w:szCs w:val="24"/>
              </w:rPr>
              <w:t xml:space="preserve"> spectrophotometric method in carbon steels and low alloy steels (for silicon 0.01 to 0.05 percent) </w:t>
            </w:r>
          </w:p>
        </w:tc>
      </w:tr>
      <w:tr w:rsidR="003B68F1" w:rsidRPr="003B68F1" w:rsidTr="00883E6A">
        <w:trPr>
          <w:trHeight w:val="639"/>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12</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manganese by </w:t>
            </w:r>
            <w:proofErr w:type="spellStart"/>
            <w:r w:rsidRPr="003B68F1">
              <w:rPr>
                <w:rFonts w:ascii="Times New Roman" w:hAnsi="Times New Roman" w:cs="Times New Roman"/>
                <w:color w:val="000000" w:themeColor="text1"/>
                <w:sz w:val="24"/>
                <w:szCs w:val="24"/>
              </w:rPr>
              <w:t>periodate</w:t>
            </w:r>
            <w:proofErr w:type="spellEnd"/>
            <w:r w:rsidRPr="003B68F1">
              <w:rPr>
                <w:rFonts w:ascii="Times New Roman" w:hAnsi="Times New Roman" w:cs="Times New Roman"/>
                <w:color w:val="000000" w:themeColor="text1"/>
                <w:sz w:val="24"/>
                <w:szCs w:val="24"/>
              </w:rPr>
              <w:t xml:space="preserve"> spectrophotometric method in plain carbon, low alloy and high alloy steels (for manganese 0.01 to 5.0 percent) </w:t>
            </w:r>
          </w:p>
        </w:tc>
      </w:tr>
      <w:tr w:rsidR="003B68F1" w:rsidRPr="003B68F1" w:rsidTr="00883E6A">
        <w:trPr>
          <w:trHeight w:val="450"/>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13</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Determination of arsenic</w:t>
            </w:r>
          </w:p>
        </w:tc>
      </w:tr>
      <w:tr w:rsidR="003B68F1" w:rsidRPr="003B68F1" w:rsidTr="00883E6A">
        <w:trPr>
          <w:trHeight w:val="612"/>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14</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Determination of carbon by thermal conductivity method (for carbon 0.005 to 2.000 percent)</w:t>
            </w:r>
          </w:p>
        </w:tc>
      </w:tr>
      <w:tr w:rsidR="003B68F1" w:rsidRPr="003B68F1" w:rsidTr="00883E6A">
        <w:trPr>
          <w:trHeight w:val="603"/>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lastRenderedPageBreak/>
              <w:t>Part 15</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copper by </w:t>
            </w:r>
            <w:proofErr w:type="spellStart"/>
            <w:r w:rsidRPr="003B68F1">
              <w:rPr>
                <w:rFonts w:ascii="Times New Roman" w:hAnsi="Times New Roman" w:cs="Times New Roman"/>
                <w:color w:val="000000" w:themeColor="text1"/>
                <w:sz w:val="24"/>
                <w:szCs w:val="24"/>
              </w:rPr>
              <w:t>thiosulphate</w:t>
            </w:r>
            <w:proofErr w:type="spellEnd"/>
            <w:r w:rsidRPr="003B68F1">
              <w:rPr>
                <w:rFonts w:ascii="Times New Roman" w:hAnsi="Times New Roman" w:cs="Times New Roman"/>
                <w:color w:val="000000" w:themeColor="text1"/>
                <w:sz w:val="24"/>
                <w:szCs w:val="24"/>
              </w:rPr>
              <w:t xml:space="preserve"> iodide method (for copper 0.05 to 5 percent) </w:t>
            </w:r>
          </w:p>
        </w:tc>
      </w:tr>
      <w:tr w:rsidR="003B68F1" w:rsidRPr="003B68F1" w:rsidTr="00883E6A">
        <w:trPr>
          <w:trHeight w:val="585"/>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16</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tungsten by spectrophotometric method (for tungsten 0.1 to 2 percent) </w:t>
            </w:r>
          </w:p>
        </w:tc>
      </w:tr>
      <w:tr w:rsidR="003B68F1" w:rsidRPr="003B68F1" w:rsidTr="00883E6A">
        <w:trPr>
          <w:trHeight w:val="44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17</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nitrogen by thermal conductivity method </w:t>
            </w:r>
          </w:p>
        </w:tc>
      </w:tr>
      <w:tr w:rsidR="003B68F1" w:rsidRPr="003B68F1" w:rsidTr="00883E6A">
        <w:trPr>
          <w:trHeight w:val="44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18</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Determination of oxygen by instrumental method (for oxygen 0.001 to 0.100 0 percent)</w:t>
            </w:r>
          </w:p>
        </w:tc>
      </w:tr>
      <w:tr w:rsidR="003B68F1" w:rsidRPr="003B68F1" w:rsidTr="00883E6A">
        <w:trPr>
          <w:trHeight w:val="44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19</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nitrogen by steam distillation </w:t>
            </w:r>
          </w:p>
        </w:tc>
      </w:tr>
      <w:tr w:rsidR="003B68F1" w:rsidRPr="003B68F1" w:rsidTr="00883E6A">
        <w:trPr>
          <w:trHeight w:val="459"/>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20</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carbon and sulphur by infrared absorption method </w:t>
            </w:r>
          </w:p>
        </w:tc>
      </w:tr>
      <w:tr w:rsidR="003B68F1" w:rsidRPr="003B68F1" w:rsidTr="00883E6A">
        <w:trPr>
          <w:trHeight w:val="639"/>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21</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Determination of copper by spectrometric method (for copper 0.02 to 0.5 percent) </w:t>
            </w:r>
          </w:p>
        </w:tc>
      </w:tr>
      <w:tr w:rsidR="003B68F1" w:rsidRPr="003B68F1" w:rsidTr="00883E6A">
        <w:trPr>
          <w:trHeight w:val="621"/>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22</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Determination of total hydrogen in steel by thermal conductivity method (hydrogen 0.1 ppm to 50 ppm)</w:t>
            </w:r>
          </w:p>
        </w:tc>
      </w:tr>
      <w:tr w:rsidR="003B68F1" w:rsidRPr="003B68F1" w:rsidTr="009C1C92">
        <w:trPr>
          <w:trHeight w:val="639"/>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23</w:t>
            </w:r>
          </w:p>
        </w:tc>
        <w:tc>
          <w:tcPr>
            <w:tcW w:w="7640" w:type="dxa"/>
          </w:tcPr>
          <w:p w:rsidR="003A7411" w:rsidRPr="003B68F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Determination of total nitrogen in steel by optical emission spectrometer (nitrogen 0.002 to 1.0 percent)</w:t>
            </w:r>
          </w:p>
        </w:tc>
      </w:tr>
      <w:tr w:rsidR="003B68F1" w:rsidRPr="003B68F1" w:rsidTr="00883E6A">
        <w:trPr>
          <w:trHeight w:val="720"/>
        </w:trPr>
        <w:tc>
          <w:tcPr>
            <w:tcW w:w="1440" w:type="dxa"/>
          </w:tcPr>
          <w:p w:rsidR="003A7411" w:rsidRPr="003B68F1" w:rsidRDefault="003A7411" w:rsidP="00883E6A">
            <w:pPr>
              <w:ind w:left="522"/>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Part 24</w:t>
            </w:r>
          </w:p>
        </w:tc>
        <w:tc>
          <w:tcPr>
            <w:tcW w:w="7640" w:type="dxa"/>
          </w:tcPr>
          <w:p w:rsidR="003A7411" w:rsidRDefault="003A7411" w:rsidP="00D7089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Determination of nitrogen in steel by inert gas fusion – Thermal conductivity method (nitrogen 0.001 to 0.2 percent)</w:t>
            </w:r>
            <w:r w:rsidR="00DF741D">
              <w:rPr>
                <w:rFonts w:ascii="Times New Roman" w:hAnsi="Times New Roman" w:cs="Times New Roman"/>
                <w:color w:val="000000" w:themeColor="text1"/>
                <w:sz w:val="24"/>
                <w:szCs w:val="24"/>
              </w:rPr>
              <w:t>.</w:t>
            </w:r>
          </w:p>
          <w:p w:rsidR="00DF741D" w:rsidRDefault="00DF741D" w:rsidP="00D70894">
            <w:pPr>
              <w:jc w:val="both"/>
              <w:rPr>
                <w:rFonts w:ascii="Times New Roman" w:hAnsi="Times New Roman" w:cs="Times New Roman"/>
                <w:color w:val="000000" w:themeColor="text1"/>
                <w:sz w:val="24"/>
                <w:szCs w:val="24"/>
              </w:rPr>
            </w:pPr>
          </w:p>
          <w:p w:rsidR="00534BBE" w:rsidRDefault="00534BBE" w:rsidP="00D70894">
            <w:pPr>
              <w:jc w:val="both"/>
              <w:rPr>
                <w:rFonts w:ascii="Times New Roman" w:hAnsi="Times New Roman" w:cs="Times New Roman"/>
                <w:color w:val="000000" w:themeColor="text1"/>
                <w:sz w:val="24"/>
                <w:szCs w:val="24"/>
              </w:rPr>
            </w:pPr>
          </w:p>
          <w:p w:rsidR="00534BBE" w:rsidRPr="003B68F1" w:rsidRDefault="00534BBE" w:rsidP="00D70894">
            <w:pPr>
              <w:jc w:val="both"/>
              <w:rPr>
                <w:rFonts w:ascii="Times New Roman" w:hAnsi="Times New Roman" w:cs="Times New Roman"/>
                <w:color w:val="000000" w:themeColor="text1"/>
                <w:sz w:val="24"/>
                <w:szCs w:val="24"/>
              </w:rPr>
            </w:pPr>
          </w:p>
        </w:tc>
      </w:tr>
    </w:tbl>
    <w:p w:rsidR="00534BBE" w:rsidRPr="00C56A52" w:rsidRDefault="00534BBE" w:rsidP="00C56A52">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w:t>
      </w:r>
      <w:r>
        <w:rPr>
          <w:rFonts w:ascii="Times New Roman" w:hAnsi="Times New Roman" w:cs="Times New Roman"/>
          <w:sz w:val="24"/>
          <w:szCs w:val="24"/>
          <w:lang w:bidi="te-IN"/>
        </w:rPr>
        <w:t xml:space="preserve">               </w:t>
      </w:r>
      <w:r w:rsidRPr="00DA4F32">
        <w:rPr>
          <w:rFonts w:ascii="Times New Roman" w:hAnsi="Times New Roman" w:cs="Times New Roman"/>
          <w:sz w:val="24"/>
          <w:szCs w:val="24"/>
          <w:lang w:bidi="te-IN"/>
        </w:rPr>
        <w:t>Annex A</w:t>
      </w:r>
      <w:r>
        <w:rPr>
          <w:rFonts w:ascii="Times New Roman" w:hAnsi="Times New Roman" w:cs="Times New Roman"/>
          <w:sz w:val="24"/>
          <w:szCs w:val="24"/>
          <w:lang w:bidi="te-IN"/>
        </w:rPr>
        <w:t>.</w:t>
      </w:r>
    </w:p>
    <w:p w:rsidR="009C1C92" w:rsidRPr="003B68F1" w:rsidRDefault="009C1C92" w:rsidP="009C1C92">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In reporting the results of a test or analysis made in accordance with this standard, if the final value, observed or calculated, is to be rounded off, it shall be done in accordance with IS 2 : 2022 ‘Rules for rounding off numerical values (</w:t>
      </w:r>
      <w:r w:rsidRPr="003B68F1">
        <w:rPr>
          <w:rFonts w:ascii="Times New Roman" w:hAnsi="Times New Roman" w:cs="Times New Roman"/>
          <w:i/>
          <w:iCs/>
          <w:color w:val="000000" w:themeColor="text1"/>
          <w:sz w:val="24"/>
          <w:szCs w:val="24"/>
        </w:rPr>
        <w:t>second revision</w:t>
      </w:r>
      <w:r w:rsidRPr="003B68F1">
        <w:rPr>
          <w:rFonts w:ascii="Times New Roman" w:hAnsi="Times New Roman" w:cs="Times New Roman"/>
          <w:color w:val="000000" w:themeColor="text1"/>
          <w:sz w:val="24"/>
          <w:szCs w:val="24"/>
        </w:rPr>
        <w:t>)’.</w:t>
      </w:r>
    </w:p>
    <w:p w:rsidR="003A7411" w:rsidRPr="003B68F1" w:rsidRDefault="003A7411" w:rsidP="003A7411">
      <w:pPr>
        <w:jc w:val="both"/>
        <w:rPr>
          <w:rFonts w:ascii="Times New Roman" w:hAnsi="Times New Roman" w:cs="Times New Roman"/>
          <w:color w:val="000000" w:themeColor="text1"/>
          <w:sz w:val="24"/>
          <w:szCs w:val="22"/>
        </w:rPr>
      </w:pPr>
    </w:p>
    <w:p w:rsidR="003A7411" w:rsidRPr="003B68F1" w:rsidRDefault="003A7411" w:rsidP="003A7411">
      <w:pPr>
        <w:jc w:val="both"/>
        <w:rPr>
          <w:rFonts w:ascii="Times New Roman" w:hAnsi="Times New Roman" w:cs="Times New Roman"/>
          <w:color w:val="000000" w:themeColor="text1"/>
          <w:sz w:val="24"/>
          <w:szCs w:val="22"/>
        </w:rPr>
      </w:pPr>
    </w:p>
    <w:p w:rsidR="003A7411" w:rsidRPr="003B68F1" w:rsidRDefault="003A7411" w:rsidP="003A7411">
      <w:pPr>
        <w:jc w:val="both"/>
        <w:rPr>
          <w:rFonts w:ascii="Times New Roman" w:hAnsi="Times New Roman" w:cs="Times New Roman"/>
          <w:color w:val="000000" w:themeColor="text1"/>
          <w:sz w:val="24"/>
          <w:szCs w:val="22"/>
        </w:rPr>
      </w:pPr>
    </w:p>
    <w:p w:rsidR="004C42E5" w:rsidRPr="003B68F1" w:rsidRDefault="00A05232" w:rsidP="002D7DE7">
      <w:pPr>
        <w:jc w:val="center"/>
        <w:rPr>
          <w:rFonts w:ascii="Times New Roman" w:hAnsi="Times New Roman" w:cs="Times New Roman"/>
          <w:color w:val="000000" w:themeColor="text1"/>
          <w:sz w:val="28"/>
          <w:szCs w:val="28"/>
        </w:rPr>
      </w:pPr>
      <w:r w:rsidRPr="003B68F1">
        <w:rPr>
          <w:rFonts w:ascii="Times New Roman" w:hAnsi="Times New Roman" w:cs="Times New Roman"/>
          <w:i/>
          <w:iCs/>
          <w:color w:val="000000" w:themeColor="text1"/>
          <w:sz w:val="28"/>
          <w:szCs w:val="28"/>
        </w:rPr>
        <w:br w:type="page"/>
      </w:r>
      <w:r w:rsidR="004C42E5" w:rsidRPr="003B68F1">
        <w:rPr>
          <w:rFonts w:ascii="Times New Roman" w:hAnsi="Times New Roman" w:cs="Times New Roman"/>
          <w:i/>
          <w:iCs/>
          <w:color w:val="000000" w:themeColor="text1"/>
          <w:sz w:val="28"/>
          <w:szCs w:val="28"/>
        </w:rPr>
        <w:lastRenderedPageBreak/>
        <w:t>Indian Standard</w:t>
      </w:r>
    </w:p>
    <w:p w:rsidR="00A93E15" w:rsidRPr="003B68F1" w:rsidRDefault="002D7DE7" w:rsidP="002D7DE7">
      <w:pPr>
        <w:spacing w:after="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METHODS FOR </w:t>
      </w:r>
      <w:r w:rsidR="00A93E15" w:rsidRPr="003B68F1">
        <w:rPr>
          <w:rFonts w:ascii="Times New Roman" w:hAnsi="Times New Roman" w:cs="Times New Roman"/>
          <w:color w:val="000000" w:themeColor="text1"/>
          <w:sz w:val="32"/>
          <w:szCs w:val="32"/>
        </w:rPr>
        <w:t>CHEMICAL ANALYSIS OF STEELS</w:t>
      </w:r>
    </w:p>
    <w:p w:rsidR="00C944D8" w:rsidRPr="00D82C27" w:rsidRDefault="00115FA1" w:rsidP="00C944D8">
      <w:pPr>
        <w:spacing w:after="0"/>
        <w:jc w:val="center"/>
        <w:rPr>
          <w:rFonts w:ascii="Times New Roman" w:hAnsi="Times New Roman" w:cs="Times New Roman"/>
          <w:color w:val="000000" w:themeColor="text1"/>
          <w:sz w:val="24"/>
          <w:szCs w:val="22"/>
        </w:rPr>
      </w:pPr>
      <w:r w:rsidRPr="00D82C27">
        <w:rPr>
          <w:rFonts w:ascii="Times New Roman" w:hAnsi="Times New Roman" w:cs="Times New Roman"/>
          <w:color w:val="000000" w:themeColor="text1"/>
          <w:sz w:val="24"/>
          <w:szCs w:val="22"/>
        </w:rPr>
        <w:t>PART 1 DETERMINATION</w:t>
      </w:r>
      <w:r w:rsidR="00407FF4" w:rsidRPr="00D82C27">
        <w:rPr>
          <w:rFonts w:ascii="Times New Roman" w:hAnsi="Times New Roman" w:cs="Times New Roman"/>
          <w:color w:val="000000" w:themeColor="text1"/>
          <w:sz w:val="24"/>
          <w:szCs w:val="22"/>
        </w:rPr>
        <w:t xml:space="preserve"> OF CARBON BY VOLUMETRIC METHOD </w:t>
      </w:r>
    </w:p>
    <w:p w:rsidR="00115FA1" w:rsidRPr="00D82C27" w:rsidRDefault="00115FA1" w:rsidP="004C42E5">
      <w:pPr>
        <w:jc w:val="center"/>
        <w:rPr>
          <w:rFonts w:ascii="Times New Roman" w:hAnsi="Times New Roman" w:cs="Times New Roman"/>
          <w:color w:val="000000" w:themeColor="text1"/>
          <w:sz w:val="24"/>
          <w:szCs w:val="22"/>
        </w:rPr>
      </w:pPr>
      <w:r w:rsidRPr="00D82C27">
        <w:rPr>
          <w:rFonts w:ascii="Times New Roman" w:hAnsi="Times New Roman" w:cs="Times New Roman"/>
          <w:color w:val="000000" w:themeColor="text1"/>
          <w:sz w:val="24"/>
          <w:szCs w:val="22"/>
        </w:rPr>
        <w:t>(</w:t>
      </w:r>
      <w:r w:rsidR="00407FF4" w:rsidRPr="00D82C27">
        <w:rPr>
          <w:rFonts w:ascii="Times New Roman" w:hAnsi="Times New Roman" w:cs="Times New Roman"/>
          <w:color w:val="000000" w:themeColor="text1"/>
          <w:sz w:val="24"/>
          <w:szCs w:val="22"/>
        </w:rPr>
        <w:t>FOR CARBON 0.</w:t>
      </w:r>
      <w:r w:rsidRPr="00D82C27">
        <w:rPr>
          <w:rFonts w:ascii="Times New Roman" w:hAnsi="Times New Roman" w:cs="Times New Roman"/>
          <w:color w:val="000000" w:themeColor="text1"/>
          <w:sz w:val="24"/>
          <w:szCs w:val="22"/>
        </w:rPr>
        <w:t>05 TO 2</w:t>
      </w:r>
      <w:r w:rsidR="00407FF4" w:rsidRPr="00D82C27">
        <w:rPr>
          <w:rFonts w:ascii="Times New Roman" w:hAnsi="Times New Roman" w:cs="Times New Roman"/>
          <w:color w:val="000000" w:themeColor="text1"/>
          <w:sz w:val="24"/>
          <w:szCs w:val="22"/>
        </w:rPr>
        <w:t>.</w:t>
      </w:r>
      <w:r w:rsidRPr="00D82C27">
        <w:rPr>
          <w:rFonts w:ascii="Times New Roman" w:hAnsi="Times New Roman" w:cs="Times New Roman"/>
          <w:color w:val="000000" w:themeColor="text1"/>
          <w:sz w:val="24"/>
          <w:szCs w:val="22"/>
        </w:rPr>
        <w:t>50 PERCENT)</w:t>
      </w:r>
      <w:r w:rsidRPr="00D82C27">
        <w:rPr>
          <w:rFonts w:ascii="Times New Roman" w:hAnsi="Times New Roman" w:cs="Times New Roman"/>
          <w:i/>
          <w:iCs/>
          <w:color w:val="000000" w:themeColor="text1"/>
          <w:sz w:val="32"/>
          <w:szCs w:val="32"/>
        </w:rPr>
        <w:t xml:space="preserve"> </w:t>
      </w:r>
    </w:p>
    <w:p w:rsidR="004C42E5" w:rsidRPr="003B68F1" w:rsidRDefault="004C42E5" w:rsidP="004C42E5">
      <w:pPr>
        <w:jc w:val="center"/>
        <w:rPr>
          <w:rFonts w:ascii="Times New Roman" w:hAnsi="Times New Roman" w:cs="Times New Roman"/>
          <w:i/>
          <w:iCs/>
          <w:color w:val="000000" w:themeColor="text1"/>
          <w:sz w:val="28"/>
          <w:szCs w:val="28"/>
        </w:rPr>
      </w:pPr>
      <w:proofErr w:type="gramStart"/>
      <w:r w:rsidRPr="003B68F1">
        <w:rPr>
          <w:rFonts w:ascii="Times New Roman" w:hAnsi="Times New Roman" w:cs="Times New Roman"/>
          <w:i/>
          <w:iCs/>
          <w:color w:val="000000" w:themeColor="text1"/>
          <w:sz w:val="28"/>
          <w:szCs w:val="28"/>
        </w:rPr>
        <w:t>(</w:t>
      </w:r>
      <w:r w:rsidR="00407FF4" w:rsidRPr="003B68F1">
        <w:rPr>
          <w:rFonts w:ascii="Times New Roman" w:hAnsi="Times New Roman" w:cs="Times New Roman"/>
          <w:i/>
          <w:iCs/>
          <w:color w:val="000000" w:themeColor="text1"/>
          <w:sz w:val="28"/>
          <w:szCs w:val="28"/>
        </w:rPr>
        <w:t xml:space="preserve"> </w:t>
      </w:r>
      <w:r w:rsidR="00A93E15" w:rsidRPr="003B68F1">
        <w:rPr>
          <w:rFonts w:ascii="Times New Roman" w:hAnsi="Times New Roman" w:cs="Times New Roman"/>
          <w:i/>
          <w:iCs/>
          <w:color w:val="000000" w:themeColor="text1"/>
          <w:sz w:val="28"/>
          <w:szCs w:val="28"/>
        </w:rPr>
        <w:t>Fourth</w:t>
      </w:r>
      <w:proofErr w:type="gramEnd"/>
      <w:r w:rsidRPr="003B68F1">
        <w:rPr>
          <w:rFonts w:ascii="Times New Roman" w:hAnsi="Times New Roman" w:cs="Times New Roman"/>
          <w:i/>
          <w:iCs/>
          <w:color w:val="000000" w:themeColor="text1"/>
          <w:sz w:val="28"/>
          <w:szCs w:val="28"/>
        </w:rPr>
        <w:t xml:space="preserve"> Revision</w:t>
      </w:r>
      <w:r w:rsidR="00407FF4" w:rsidRPr="003B68F1">
        <w:rPr>
          <w:rFonts w:ascii="Times New Roman" w:hAnsi="Times New Roman" w:cs="Times New Roman"/>
          <w:i/>
          <w:iCs/>
          <w:color w:val="000000" w:themeColor="text1"/>
          <w:sz w:val="28"/>
          <w:szCs w:val="28"/>
        </w:rPr>
        <w:t xml:space="preserve"> </w:t>
      </w:r>
      <w:r w:rsidRPr="003B68F1">
        <w:rPr>
          <w:rFonts w:ascii="Times New Roman" w:hAnsi="Times New Roman" w:cs="Times New Roman"/>
          <w:i/>
          <w:iCs/>
          <w:color w:val="000000" w:themeColor="text1"/>
          <w:sz w:val="28"/>
          <w:szCs w:val="28"/>
        </w:rPr>
        <w:t>)</w:t>
      </w:r>
    </w:p>
    <w:p w:rsidR="00407FF4" w:rsidRPr="003B68F1" w:rsidRDefault="00407FF4" w:rsidP="00D37A0E">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1</w:t>
      </w:r>
      <w:r w:rsidR="00D37A0E" w:rsidRPr="003B68F1">
        <w:rPr>
          <w:rFonts w:ascii="Times New Roman" w:hAnsi="Times New Roman" w:cs="Times New Roman"/>
          <w:b/>
          <w:bCs/>
          <w:color w:val="000000" w:themeColor="text1"/>
          <w:sz w:val="24"/>
          <w:szCs w:val="24"/>
        </w:rPr>
        <w:t xml:space="preserve"> </w:t>
      </w:r>
      <w:r w:rsidR="00D37A0E" w:rsidRPr="003B68F1">
        <w:rPr>
          <w:rFonts w:ascii="Times New Roman" w:hAnsi="Times New Roman" w:cs="Times New Roman"/>
          <w:b/>
          <w:bCs/>
          <w:caps/>
          <w:color w:val="000000" w:themeColor="text1"/>
          <w:sz w:val="24"/>
          <w:szCs w:val="24"/>
        </w:rPr>
        <w:t>Scope</w:t>
      </w:r>
      <w:r w:rsidR="00D37A0E" w:rsidRPr="003B68F1">
        <w:rPr>
          <w:rFonts w:ascii="Times New Roman" w:hAnsi="Times New Roman" w:cs="Times New Roman"/>
          <w:b/>
          <w:bCs/>
          <w:color w:val="000000" w:themeColor="text1"/>
          <w:sz w:val="24"/>
          <w:szCs w:val="24"/>
        </w:rPr>
        <w:t xml:space="preserve"> </w:t>
      </w:r>
    </w:p>
    <w:p w:rsidR="00D37A0E" w:rsidRPr="003B68F1" w:rsidRDefault="00D37A0E" w:rsidP="00D37A0E">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This standard (Part 1) covers volumetric method for determination of carbon in the</w:t>
      </w:r>
      <w:r w:rsidR="00407FF4" w:rsidRPr="003B68F1">
        <w:rPr>
          <w:rFonts w:ascii="Times New Roman" w:hAnsi="Times New Roman" w:cs="Times New Roman"/>
          <w:color w:val="000000" w:themeColor="text1"/>
          <w:sz w:val="24"/>
          <w:szCs w:val="24"/>
        </w:rPr>
        <w:t xml:space="preserve"> range 0.05 to 2.</w:t>
      </w:r>
      <w:r w:rsidRPr="003B68F1">
        <w:rPr>
          <w:rFonts w:ascii="Times New Roman" w:hAnsi="Times New Roman" w:cs="Times New Roman"/>
          <w:color w:val="000000" w:themeColor="text1"/>
          <w:sz w:val="24"/>
          <w:szCs w:val="24"/>
        </w:rPr>
        <w:t xml:space="preserve">50 percent in plain carbon, low alloy and high alloys steels. </w:t>
      </w:r>
    </w:p>
    <w:p w:rsidR="00CA77CE" w:rsidRPr="003B68F1" w:rsidRDefault="00CA77CE" w:rsidP="00CA77CE">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2 REFERENCES</w:t>
      </w:r>
    </w:p>
    <w:p w:rsidR="00CA77CE" w:rsidRPr="003B68F1" w:rsidRDefault="00883E6A" w:rsidP="00CA77CE">
      <w:pPr>
        <w:spacing w:before="240"/>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3B68F1" w:rsidRPr="003B68F1" w:rsidTr="00883E6A">
        <w:trPr>
          <w:trHeight w:val="423"/>
        </w:trPr>
        <w:tc>
          <w:tcPr>
            <w:tcW w:w="2520" w:type="dxa"/>
          </w:tcPr>
          <w:p w:rsidR="00CA77CE" w:rsidRPr="003B68F1" w:rsidRDefault="00CA77CE" w:rsidP="00A93E15">
            <w:pPr>
              <w:rPr>
                <w:rFonts w:ascii="Times New Roman" w:hAnsi="Times New Roman" w:cs="Times New Roman"/>
                <w:i/>
                <w:iCs/>
                <w:color w:val="000000" w:themeColor="text1"/>
                <w:sz w:val="24"/>
                <w:szCs w:val="24"/>
              </w:rPr>
            </w:pPr>
            <w:r w:rsidRPr="003B68F1">
              <w:rPr>
                <w:rFonts w:ascii="Times New Roman" w:hAnsi="Times New Roman" w:cs="Times New Roman"/>
                <w:i/>
                <w:iCs/>
                <w:color w:val="000000" w:themeColor="text1"/>
                <w:sz w:val="24"/>
                <w:szCs w:val="24"/>
              </w:rPr>
              <w:t>IS No.</w:t>
            </w:r>
          </w:p>
        </w:tc>
        <w:tc>
          <w:tcPr>
            <w:tcW w:w="6830" w:type="dxa"/>
          </w:tcPr>
          <w:p w:rsidR="00CA77CE" w:rsidRPr="003B68F1" w:rsidRDefault="00CA77CE" w:rsidP="00A93E15">
            <w:pPr>
              <w:rPr>
                <w:rFonts w:ascii="Times New Roman" w:hAnsi="Times New Roman" w:cs="Times New Roman"/>
                <w:i/>
                <w:iCs/>
                <w:color w:val="000000" w:themeColor="text1"/>
                <w:sz w:val="24"/>
                <w:szCs w:val="24"/>
              </w:rPr>
            </w:pPr>
            <w:r w:rsidRPr="003B68F1">
              <w:rPr>
                <w:rFonts w:ascii="Times New Roman" w:hAnsi="Times New Roman" w:cs="Times New Roman"/>
                <w:i/>
                <w:iCs/>
                <w:color w:val="000000" w:themeColor="text1"/>
                <w:sz w:val="24"/>
                <w:szCs w:val="24"/>
              </w:rPr>
              <w:t>Title</w:t>
            </w:r>
          </w:p>
        </w:tc>
      </w:tr>
      <w:tr w:rsidR="003B68F1" w:rsidRPr="003B68F1" w:rsidTr="00A93E15">
        <w:trPr>
          <w:trHeight w:val="342"/>
        </w:trPr>
        <w:tc>
          <w:tcPr>
            <w:tcW w:w="2520" w:type="dxa"/>
          </w:tcPr>
          <w:p w:rsidR="00CA77CE" w:rsidRPr="003B68F1" w:rsidRDefault="00A93E15" w:rsidP="00883E6A">
            <w:pPr>
              <w:spacing w:line="360" w:lineRule="auto"/>
              <w:jc w:val="both"/>
              <w:rPr>
                <w:rFonts w:ascii="Times New Roman" w:hAnsi="Times New Roman" w:cs="Times New Roman"/>
                <w:color w:val="000000" w:themeColor="text1"/>
                <w:sz w:val="24"/>
                <w:szCs w:val="22"/>
              </w:rPr>
            </w:pPr>
            <w:r w:rsidRPr="003B68F1">
              <w:rPr>
                <w:rFonts w:ascii="Times New Roman" w:hAnsi="Times New Roman" w:cs="Times New Roman"/>
                <w:color w:val="000000" w:themeColor="text1"/>
                <w:sz w:val="24"/>
                <w:szCs w:val="22"/>
              </w:rPr>
              <w:t xml:space="preserve">IS </w:t>
            </w:r>
            <w:r w:rsidR="00CA77CE" w:rsidRPr="003B68F1">
              <w:rPr>
                <w:rFonts w:ascii="Times New Roman" w:hAnsi="Times New Roman" w:cs="Times New Roman"/>
                <w:color w:val="000000" w:themeColor="text1"/>
                <w:sz w:val="24"/>
                <w:szCs w:val="22"/>
              </w:rPr>
              <w:t>264 : 2005</w:t>
            </w:r>
          </w:p>
        </w:tc>
        <w:tc>
          <w:tcPr>
            <w:tcW w:w="6830" w:type="dxa"/>
          </w:tcPr>
          <w:p w:rsidR="00CA77CE" w:rsidRPr="003B68F1" w:rsidRDefault="00CA77CE" w:rsidP="00883E6A">
            <w:pPr>
              <w:spacing w:line="360" w:lineRule="auto"/>
              <w:jc w:val="both"/>
              <w:rPr>
                <w:rFonts w:ascii="Times New Roman" w:hAnsi="Times New Roman" w:cs="Times New Roman"/>
                <w:color w:val="000000" w:themeColor="text1"/>
                <w:sz w:val="24"/>
                <w:szCs w:val="22"/>
              </w:rPr>
            </w:pPr>
            <w:r w:rsidRPr="003B68F1">
              <w:rPr>
                <w:rFonts w:ascii="Times New Roman" w:hAnsi="Times New Roman" w:cs="Times New Roman"/>
                <w:color w:val="000000" w:themeColor="text1"/>
                <w:sz w:val="24"/>
                <w:szCs w:val="22"/>
              </w:rPr>
              <w:t xml:space="preserve">Nitric acid </w:t>
            </w:r>
            <w:r w:rsidR="00A5545E" w:rsidRPr="00A5545E">
              <w:rPr>
                <w:rFonts w:ascii="Times New Roman" w:hAnsi="Times New Roman" w:cs="Times New Roman"/>
                <w:color w:val="000000" w:themeColor="text1"/>
                <w:sz w:val="24"/>
                <w:szCs w:val="22"/>
              </w:rPr>
              <w:t xml:space="preserve">— </w:t>
            </w:r>
            <w:r w:rsidRPr="003B68F1">
              <w:rPr>
                <w:rFonts w:ascii="Times New Roman" w:hAnsi="Times New Roman" w:cs="Times New Roman"/>
                <w:color w:val="000000" w:themeColor="text1"/>
                <w:sz w:val="24"/>
                <w:szCs w:val="22"/>
              </w:rPr>
              <w:t>Specification (</w:t>
            </w:r>
            <w:r w:rsidRPr="003B68F1">
              <w:rPr>
                <w:rFonts w:ascii="Times New Roman" w:hAnsi="Times New Roman" w:cs="Times New Roman"/>
                <w:i/>
                <w:iCs/>
                <w:color w:val="000000" w:themeColor="text1"/>
                <w:sz w:val="24"/>
                <w:szCs w:val="22"/>
              </w:rPr>
              <w:t>third revision</w:t>
            </w:r>
            <w:r w:rsidRPr="003B68F1">
              <w:rPr>
                <w:rFonts w:ascii="Times New Roman" w:hAnsi="Times New Roman" w:cs="Times New Roman"/>
                <w:color w:val="000000" w:themeColor="text1"/>
                <w:sz w:val="24"/>
                <w:szCs w:val="22"/>
              </w:rPr>
              <w:t>)</w:t>
            </w:r>
          </w:p>
        </w:tc>
      </w:tr>
      <w:tr w:rsidR="003B68F1" w:rsidRPr="003B68F1" w:rsidTr="00A93E15">
        <w:trPr>
          <w:trHeight w:val="360"/>
        </w:trPr>
        <w:tc>
          <w:tcPr>
            <w:tcW w:w="2520" w:type="dxa"/>
          </w:tcPr>
          <w:p w:rsidR="00CA77CE" w:rsidRPr="003B68F1" w:rsidRDefault="00A93E15" w:rsidP="00883E6A">
            <w:pPr>
              <w:spacing w:line="360" w:lineRule="auto"/>
              <w:jc w:val="both"/>
              <w:rPr>
                <w:rFonts w:ascii="Times New Roman" w:hAnsi="Times New Roman" w:cs="Times New Roman"/>
                <w:b/>
                <w:bCs/>
                <w:color w:val="000000" w:themeColor="text1"/>
                <w:sz w:val="24"/>
                <w:szCs w:val="24"/>
              </w:rPr>
            </w:pPr>
            <w:r w:rsidRPr="003B68F1">
              <w:rPr>
                <w:rFonts w:ascii="Times New Roman" w:hAnsi="Times New Roman" w:cs="Times New Roman"/>
                <w:color w:val="000000" w:themeColor="text1"/>
                <w:sz w:val="24"/>
                <w:szCs w:val="24"/>
              </w:rPr>
              <w:t xml:space="preserve">IS </w:t>
            </w:r>
            <w:r w:rsidR="00CA77CE" w:rsidRPr="003B68F1">
              <w:rPr>
                <w:rFonts w:ascii="Times New Roman" w:hAnsi="Times New Roman" w:cs="Times New Roman"/>
                <w:color w:val="000000" w:themeColor="text1"/>
                <w:sz w:val="24"/>
                <w:szCs w:val="24"/>
              </w:rPr>
              <w:t>265 : 2021</w:t>
            </w:r>
          </w:p>
        </w:tc>
        <w:tc>
          <w:tcPr>
            <w:tcW w:w="6830" w:type="dxa"/>
          </w:tcPr>
          <w:p w:rsidR="00CA77CE" w:rsidRPr="003B68F1" w:rsidRDefault="00CA77CE" w:rsidP="00883E6A">
            <w:pPr>
              <w:jc w:val="both"/>
              <w:rPr>
                <w:rFonts w:ascii="Times New Roman" w:hAnsi="Times New Roman" w:cs="Times New Roman"/>
                <w:b/>
                <w:bCs/>
                <w:color w:val="000000" w:themeColor="text1"/>
                <w:sz w:val="24"/>
                <w:szCs w:val="24"/>
              </w:rPr>
            </w:pPr>
            <w:r w:rsidRPr="003B68F1">
              <w:rPr>
                <w:rFonts w:ascii="Times New Roman" w:hAnsi="Times New Roman" w:cs="Times New Roman"/>
                <w:color w:val="000000" w:themeColor="text1"/>
                <w:sz w:val="24"/>
                <w:szCs w:val="24"/>
              </w:rPr>
              <w:t xml:space="preserve">Hydrochloric acid </w:t>
            </w:r>
            <w:r w:rsidR="00A5545E" w:rsidRPr="00A5545E">
              <w:rPr>
                <w:rFonts w:ascii="Times New Roman" w:hAnsi="Times New Roman" w:cs="Times New Roman"/>
                <w:color w:val="000000" w:themeColor="text1"/>
                <w:sz w:val="24"/>
                <w:szCs w:val="24"/>
              </w:rPr>
              <w:t xml:space="preserve">— </w:t>
            </w:r>
            <w:r w:rsidRPr="003B68F1">
              <w:rPr>
                <w:rFonts w:ascii="Times New Roman" w:hAnsi="Times New Roman" w:cs="Times New Roman"/>
                <w:color w:val="000000" w:themeColor="text1"/>
                <w:sz w:val="24"/>
                <w:szCs w:val="24"/>
              </w:rPr>
              <w:t>Specification (</w:t>
            </w:r>
            <w:r w:rsidRPr="003B68F1">
              <w:rPr>
                <w:rFonts w:ascii="Times New Roman" w:hAnsi="Times New Roman" w:cs="Times New Roman"/>
                <w:i/>
                <w:iCs/>
                <w:color w:val="000000" w:themeColor="text1"/>
                <w:sz w:val="24"/>
                <w:szCs w:val="24"/>
              </w:rPr>
              <w:t>fifth revision</w:t>
            </w:r>
            <w:r w:rsidRPr="003B68F1">
              <w:rPr>
                <w:rFonts w:ascii="Times New Roman" w:hAnsi="Times New Roman" w:cs="Times New Roman"/>
                <w:color w:val="000000" w:themeColor="text1"/>
                <w:sz w:val="24"/>
                <w:szCs w:val="24"/>
              </w:rPr>
              <w:t>)</w:t>
            </w:r>
          </w:p>
        </w:tc>
      </w:tr>
      <w:tr w:rsidR="003B68F1" w:rsidRPr="003B68F1" w:rsidTr="00A93E15">
        <w:trPr>
          <w:trHeight w:val="459"/>
        </w:trPr>
        <w:tc>
          <w:tcPr>
            <w:tcW w:w="2520" w:type="dxa"/>
          </w:tcPr>
          <w:p w:rsidR="00A93E15" w:rsidRPr="003B68F1" w:rsidRDefault="00A93E15" w:rsidP="00A93E15">
            <w:pPr>
              <w:spacing w:line="360" w:lineRule="auto"/>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IS 6226 (Part 1) : 1994</w:t>
            </w:r>
          </w:p>
        </w:tc>
        <w:tc>
          <w:tcPr>
            <w:tcW w:w="6830" w:type="dxa"/>
          </w:tcPr>
          <w:p w:rsidR="00A93E15" w:rsidRPr="003B68F1" w:rsidRDefault="00A93E15" w:rsidP="00A93E15">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Recommendations for apparatus for chemic</w:t>
            </w:r>
            <w:r w:rsidR="002D7DE7">
              <w:rPr>
                <w:rFonts w:ascii="Times New Roman" w:hAnsi="Times New Roman" w:cs="Times New Roman"/>
                <w:color w:val="000000" w:themeColor="text1"/>
                <w:sz w:val="24"/>
                <w:szCs w:val="24"/>
              </w:rPr>
              <w:t>als analysis of metals: Part 1 A</w:t>
            </w:r>
            <w:r w:rsidRPr="003B68F1">
              <w:rPr>
                <w:rFonts w:ascii="Times New Roman" w:hAnsi="Times New Roman" w:cs="Times New Roman"/>
                <w:color w:val="000000" w:themeColor="text1"/>
                <w:sz w:val="24"/>
                <w:szCs w:val="24"/>
              </w:rPr>
              <w:t>pparatus for determination of carbon by direct combustion (</w:t>
            </w:r>
            <w:r w:rsidRPr="003B68F1">
              <w:rPr>
                <w:rFonts w:ascii="Times New Roman" w:hAnsi="Times New Roman" w:cs="Times New Roman"/>
                <w:i/>
                <w:iCs/>
                <w:color w:val="000000" w:themeColor="text1"/>
                <w:sz w:val="24"/>
                <w:szCs w:val="24"/>
              </w:rPr>
              <w:t>first revision</w:t>
            </w:r>
            <w:r w:rsidRPr="003B68F1">
              <w:rPr>
                <w:rFonts w:ascii="Times New Roman" w:hAnsi="Times New Roman" w:cs="Times New Roman"/>
                <w:color w:val="000000" w:themeColor="text1"/>
                <w:sz w:val="24"/>
                <w:szCs w:val="24"/>
              </w:rPr>
              <w:t>)</w:t>
            </w:r>
          </w:p>
        </w:tc>
      </w:tr>
    </w:tbl>
    <w:p w:rsidR="00CA77CE" w:rsidRPr="003B68F1" w:rsidRDefault="00CA77CE" w:rsidP="00883E6A">
      <w:pPr>
        <w:spacing w:before="160"/>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 xml:space="preserve">3 </w:t>
      </w:r>
      <w:r w:rsidRPr="003B68F1">
        <w:rPr>
          <w:rFonts w:ascii="Times New Roman" w:hAnsi="Times New Roman" w:cs="Times New Roman"/>
          <w:b/>
          <w:bCs/>
          <w:caps/>
          <w:color w:val="000000" w:themeColor="text1"/>
          <w:sz w:val="24"/>
          <w:szCs w:val="24"/>
        </w:rPr>
        <w:t>Sampling</w:t>
      </w:r>
      <w:r w:rsidRPr="003B68F1">
        <w:rPr>
          <w:rFonts w:ascii="Times New Roman" w:hAnsi="Times New Roman" w:cs="Times New Roman"/>
          <w:b/>
          <w:bCs/>
          <w:color w:val="000000" w:themeColor="text1"/>
          <w:sz w:val="24"/>
          <w:szCs w:val="24"/>
        </w:rPr>
        <w:t xml:space="preserve"> </w:t>
      </w:r>
    </w:p>
    <w:p w:rsidR="00CA77CE" w:rsidRPr="003B68F1" w:rsidRDefault="00CA77CE" w:rsidP="00CA77CE">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The sample shall be drawn as prescribed in the relevant Indian Standard. (The sample is cleaned with organic solvent like ether or acetone, dried in an air oven at 100</w:t>
      </w:r>
      <w:r w:rsidR="00A93E15" w:rsidRPr="003B68F1">
        <w:rPr>
          <w:rFonts w:ascii="Times New Roman" w:hAnsi="Times New Roman" w:cs="Times New Roman"/>
          <w:color w:val="000000" w:themeColor="text1"/>
          <w:sz w:val="24"/>
          <w:szCs w:val="24"/>
        </w:rPr>
        <w:t xml:space="preserve"> </w:t>
      </w:r>
      <w:r w:rsidRPr="003B68F1">
        <w:rPr>
          <w:rFonts w:ascii="Times New Roman" w:hAnsi="Times New Roman" w:cs="Times New Roman"/>
          <w:color w:val="000000" w:themeColor="text1"/>
          <w:sz w:val="24"/>
          <w:szCs w:val="24"/>
        </w:rPr>
        <w:t>º</w:t>
      </w:r>
      <w:r w:rsidR="00A93E15" w:rsidRPr="003B68F1">
        <w:rPr>
          <w:rFonts w:ascii="Times New Roman" w:hAnsi="Times New Roman" w:cs="Times New Roman"/>
          <w:color w:val="000000" w:themeColor="text1"/>
          <w:sz w:val="24"/>
          <w:szCs w:val="24"/>
        </w:rPr>
        <w:t>C</w:t>
      </w:r>
      <w:r w:rsidRPr="003B68F1">
        <w:rPr>
          <w:rFonts w:ascii="Times New Roman" w:hAnsi="Times New Roman" w:cs="Times New Roman"/>
          <w:color w:val="000000" w:themeColor="text1"/>
          <w:sz w:val="24"/>
          <w:szCs w:val="24"/>
        </w:rPr>
        <w:t xml:space="preserve"> </w:t>
      </w:r>
      <w:r w:rsidR="002D7DE7">
        <w:rPr>
          <w:rFonts w:ascii="Times New Roman" w:hAnsi="Times New Roman" w:cs="Times New Roman"/>
          <w:color w:val="000000" w:themeColor="text1"/>
          <w:sz w:val="24"/>
          <w:szCs w:val="24"/>
        </w:rPr>
        <w:t xml:space="preserve"> </w:t>
      </w:r>
      <w:r w:rsidRPr="003B68F1">
        <w:rPr>
          <w:rFonts w:ascii="Times New Roman" w:hAnsi="Times New Roman" w:cs="Times New Roman"/>
          <w:color w:val="000000" w:themeColor="text1"/>
          <w:sz w:val="24"/>
          <w:szCs w:val="24"/>
        </w:rPr>
        <w:t>± 5</w:t>
      </w:r>
      <w:r w:rsidR="00A93E15" w:rsidRPr="003B68F1">
        <w:rPr>
          <w:rFonts w:ascii="Times New Roman" w:hAnsi="Times New Roman" w:cs="Times New Roman"/>
          <w:color w:val="000000" w:themeColor="text1"/>
          <w:sz w:val="24"/>
          <w:szCs w:val="24"/>
        </w:rPr>
        <w:t xml:space="preserve"> </w:t>
      </w:r>
      <w:r w:rsidRPr="003B68F1">
        <w:rPr>
          <w:rFonts w:ascii="Times New Roman" w:hAnsi="Times New Roman" w:cs="Times New Roman"/>
          <w:color w:val="000000" w:themeColor="text1"/>
          <w:sz w:val="24"/>
          <w:szCs w:val="24"/>
        </w:rPr>
        <w:t>ºC before use).</w:t>
      </w:r>
    </w:p>
    <w:p w:rsidR="00A93E15" w:rsidRPr="003B68F1" w:rsidRDefault="00A93E15" w:rsidP="00A93E15">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 xml:space="preserve">4 </w:t>
      </w:r>
      <w:r w:rsidRPr="003B68F1">
        <w:rPr>
          <w:rFonts w:ascii="Times New Roman" w:hAnsi="Times New Roman" w:cs="Times New Roman"/>
          <w:b/>
          <w:bCs/>
          <w:caps/>
          <w:color w:val="000000" w:themeColor="text1"/>
          <w:sz w:val="24"/>
          <w:szCs w:val="24"/>
        </w:rPr>
        <w:t>Apparatus</w:t>
      </w:r>
      <w:r w:rsidRPr="003B68F1">
        <w:rPr>
          <w:rFonts w:ascii="Times New Roman" w:hAnsi="Times New Roman" w:cs="Times New Roman"/>
          <w:b/>
          <w:bCs/>
          <w:color w:val="000000" w:themeColor="text1"/>
          <w:sz w:val="24"/>
          <w:szCs w:val="24"/>
        </w:rPr>
        <w:t xml:space="preserve"> </w:t>
      </w:r>
    </w:p>
    <w:p w:rsidR="00A93E15" w:rsidRPr="003B68F1" w:rsidRDefault="00A93E15" w:rsidP="00A93E15">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The apparatus recommended in IS 6226 (Part 1) may be used.</w:t>
      </w:r>
    </w:p>
    <w:p w:rsidR="00D37A0E" w:rsidRPr="003B68F1" w:rsidRDefault="00A93E15" w:rsidP="00D37A0E">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5</w:t>
      </w:r>
      <w:r w:rsidR="00D37A0E" w:rsidRPr="003B68F1">
        <w:rPr>
          <w:rFonts w:ascii="Times New Roman" w:hAnsi="Times New Roman" w:cs="Times New Roman"/>
          <w:b/>
          <w:bCs/>
          <w:color w:val="000000" w:themeColor="text1"/>
          <w:sz w:val="24"/>
          <w:szCs w:val="24"/>
        </w:rPr>
        <w:t xml:space="preserve"> </w:t>
      </w:r>
      <w:r w:rsidR="00CA77CE" w:rsidRPr="003B68F1">
        <w:rPr>
          <w:rFonts w:ascii="Times New Roman" w:hAnsi="Times New Roman" w:cs="Times New Roman"/>
          <w:b/>
          <w:bCs/>
          <w:color w:val="000000" w:themeColor="text1"/>
          <w:sz w:val="24"/>
          <w:szCs w:val="22"/>
        </w:rPr>
        <w:t>DETERMINATION OF CARBON BY VOLUMETRIC METHOD</w:t>
      </w:r>
    </w:p>
    <w:p w:rsidR="00407FF4" w:rsidRPr="003B68F1" w:rsidRDefault="00A93E15" w:rsidP="00D37A0E">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5</w:t>
      </w:r>
      <w:r w:rsidR="00D37A0E" w:rsidRPr="003B68F1">
        <w:rPr>
          <w:rFonts w:ascii="Times New Roman" w:hAnsi="Times New Roman" w:cs="Times New Roman"/>
          <w:b/>
          <w:bCs/>
          <w:color w:val="000000" w:themeColor="text1"/>
          <w:sz w:val="24"/>
          <w:szCs w:val="24"/>
        </w:rPr>
        <w:t xml:space="preserve">.1 Outline of the Method </w:t>
      </w:r>
    </w:p>
    <w:p w:rsidR="00D37A0E" w:rsidRDefault="00D37A0E" w:rsidP="00D37A0E">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The sample is burnt in a current of pure oxygen in presence of a suitable flux. Combustion of the sample in a stream of oxygen, thus converts all the carbon present to carbon dioxide. After removal of </w:t>
      </w:r>
      <w:proofErr w:type="spellStart"/>
      <w:r w:rsidRPr="003B68F1">
        <w:rPr>
          <w:rFonts w:ascii="Times New Roman" w:hAnsi="Times New Roman" w:cs="Times New Roman"/>
          <w:color w:val="000000" w:themeColor="text1"/>
          <w:sz w:val="24"/>
          <w:szCs w:val="24"/>
        </w:rPr>
        <w:t>sulphurous</w:t>
      </w:r>
      <w:proofErr w:type="spellEnd"/>
      <w:r w:rsidRPr="003B68F1">
        <w:rPr>
          <w:rFonts w:ascii="Times New Roman" w:hAnsi="Times New Roman" w:cs="Times New Roman"/>
          <w:color w:val="000000" w:themeColor="text1"/>
          <w:sz w:val="24"/>
          <w:szCs w:val="24"/>
        </w:rPr>
        <w:t xml:space="preserve"> gases by suitable absorbents, the carbon dioxide gas is collected in a specially jacketed burette along with excess of oxygen. The carbon dioxide is then absorbed in alkali. On passing the excess oxygen back to the burette, the contraction in volume is read against a scale, calibrated directly to the percentage of carbon. </w:t>
      </w:r>
    </w:p>
    <w:p w:rsidR="002D7DE7" w:rsidRDefault="002D7DE7" w:rsidP="00D37A0E">
      <w:pPr>
        <w:jc w:val="both"/>
        <w:rPr>
          <w:rFonts w:ascii="Times New Roman" w:hAnsi="Times New Roman" w:cs="Times New Roman"/>
          <w:color w:val="000000" w:themeColor="text1"/>
          <w:sz w:val="24"/>
          <w:szCs w:val="24"/>
        </w:rPr>
      </w:pPr>
    </w:p>
    <w:p w:rsidR="00B62EDF" w:rsidRPr="003B68F1" w:rsidRDefault="00A93E15" w:rsidP="00D37A0E">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lastRenderedPageBreak/>
        <w:t>5.2</w:t>
      </w:r>
      <w:r w:rsidR="00D37A0E" w:rsidRPr="003B68F1">
        <w:rPr>
          <w:rFonts w:ascii="Times New Roman" w:hAnsi="Times New Roman" w:cs="Times New Roman"/>
          <w:b/>
          <w:bCs/>
          <w:color w:val="000000" w:themeColor="text1"/>
          <w:sz w:val="24"/>
          <w:szCs w:val="24"/>
        </w:rPr>
        <w:t xml:space="preserve"> Procedure </w:t>
      </w:r>
    </w:p>
    <w:p w:rsidR="00B62EDF" w:rsidRPr="003B68F1" w:rsidRDefault="00A93E15" w:rsidP="00D37A0E">
      <w:pPr>
        <w:jc w:val="both"/>
        <w:rPr>
          <w:rFonts w:ascii="Times New Roman" w:hAnsi="Times New Roman" w:cs="Times New Roman"/>
          <w:color w:val="000000" w:themeColor="text1"/>
          <w:sz w:val="24"/>
          <w:szCs w:val="24"/>
        </w:rPr>
      </w:pPr>
      <w:r w:rsidRPr="003B68F1">
        <w:rPr>
          <w:rFonts w:ascii="Times New Roman" w:hAnsi="Times New Roman" w:cs="Times New Roman"/>
          <w:b/>
          <w:bCs/>
          <w:color w:val="000000" w:themeColor="text1"/>
          <w:sz w:val="24"/>
          <w:szCs w:val="24"/>
        </w:rPr>
        <w:t>5</w:t>
      </w:r>
      <w:r w:rsidR="00CA77CE" w:rsidRPr="003B68F1">
        <w:rPr>
          <w:rFonts w:ascii="Times New Roman" w:hAnsi="Times New Roman" w:cs="Times New Roman"/>
          <w:b/>
          <w:bCs/>
          <w:color w:val="000000" w:themeColor="text1"/>
          <w:sz w:val="24"/>
          <w:szCs w:val="24"/>
        </w:rPr>
        <w:t>.</w:t>
      </w:r>
      <w:r w:rsidRPr="003B68F1">
        <w:rPr>
          <w:rFonts w:ascii="Times New Roman" w:hAnsi="Times New Roman" w:cs="Times New Roman"/>
          <w:b/>
          <w:bCs/>
          <w:color w:val="000000" w:themeColor="text1"/>
          <w:sz w:val="24"/>
          <w:szCs w:val="24"/>
        </w:rPr>
        <w:t>2</w:t>
      </w:r>
      <w:r w:rsidR="00D37A0E" w:rsidRPr="003B68F1">
        <w:rPr>
          <w:rFonts w:ascii="Times New Roman" w:hAnsi="Times New Roman" w:cs="Times New Roman"/>
          <w:b/>
          <w:bCs/>
          <w:color w:val="000000" w:themeColor="text1"/>
          <w:sz w:val="24"/>
          <w:szCs w:val="24"/>
        </w:rPr>
        <w:t>.1</w:t>
      </w:r>
      <w:r w:rsidR="00D37A0E" w:rsidRPr="003B68F1">
        <w:rPr>
          <w:rFonts w:ascii="Times New Roman" w:hAnsi="Times New Roman" w:cs="Times New Roman"/>
          <w:color w:val="000000" w:themeColor="text1"/>
          <w:sz w:val="24"/>
          <w:szCs w:val="24"/>
        </w:rPr>
        <w:t xml:space="preserve"> Before use the apparatus should be tested for satisfactory working against standard steel of appropriate values of carbon. </w:t>
      </w:r>
    </w:p>
    <w:p w:rsidR="00407FF4" w:rsidRPr="003B68F1" w:rsidRDefault="00D37A0E" w:rsidP="00407FF4">
      <w:pPr>
        <w:jc w:val="both"/>
        <w:rPr>
          <w:rFonts w:ascii="Times New Roman" w:hAnsi="Times New Roman" w:cs="Times New Roman"/>
          <w:i/>
          <w:iCs/>
          <w:color w:val="000000" w:themeColor="text1"/>
          <w:sz w:val="24"/>
          <w:szCs w:val="24"/>
        </w:rPr>
      </w:pPr>
      <w:r w:rsidRPr="003B68F1">
        <w:rPr>
          <w:rFonts w:ascii="Times New Roman" w:hAnsi="Times New Roman" w:cs="Times New Roman"/>
          <w:b/>
          <w:bCs/>
          <w:color w:val="000000" w:themeColor="text1"/>
          <w:sz w:val="24"/>
          <w:szCs w:val="24"/>
        </w:rPr>
        <w:t>5.</w:t>
      </w:r>
      <w:r w:rsidR="00A93E15" w:rsidRPr="003B68F1">
        <w:rPr>
          <w:rFonts w:ascii="Times New Roman" w:hAnsi="Times New Roman" w:cs="Times New Roman"/>
          <w:b/>
          <w:bCs/>
          <w:color w:val="000000" w:themeColor="text1"/>
          <w:sz w:val="24"/>
          <w:szCs w:val="24"/>
        </w:rPr>
        <w:t>2.2</w:t>
      </w:r>
      <w:r w:rsidRPr="003B68F1">
        <w:rPr>
          <w:rFonts w:ascii="Times New Roman" w:hAnsi="Times New Roman" w:cs="Times New Roman"/>
          <w:color w:val="000000" w:themeColor="text1"/>
          <w:sz w:val="24"/>
          <w:szCs w:val="24"/>
        </w:rPr>
        <w:t xml:space="preserve"> </w:t>
      </w:r>
      <w:proofErr w:type="gramStart"/>
      <w:r w:rsidRPr="003B68F1">
        <w:rPr>
          <w:rFonts w:ascii="Times New Roman" w:hAnsi="Times New Roman" w:cs="Times New Roman"/>
          <w:i/>
          <w:iCs/>
          <w:color w:val="000000" w:themeColor="text1"/>
          <w:sz w:val="24"/>
          <w:szCs w:val="24"/>
        </w:rPr>
        <w:t>For</w:t>
      </w:r>
      <w:proofErr w:type="gramEnd"/>
      <w:r w:rsidRPr="003B68F1">
        <w:rPr>
          <w:rFonts w:ascii="Times New Roman" w:hAnsi="Times New Roman" w:cs="Times New Roman"/>
          <w:i/>
          <w:iCs/>
          <w:color w:val="000000" w:themeColor="text1"/>
          <w:sz w:val="24"/>
          <w:szCs w:val="24"/>
        </w:rPr>
        <w:t xml:space="preserve"> Plain Carbon Steel</w:t>
      </w:r>
      <w:r w:rsidR="00B62EDF" w:rsidRPr="003B68F1">
        <w:rPr>
          <w:rFonts w:ascii="Times New Roman" w:hAnsi="Times New Roman" w:cs="Times New Roman"/>
          <w:i/>
          <w:iCs/>
          <w:color w:val="000000" w:themeColor="text1"/>
          <w:sz w:val="24"/>
          <w:szCs w:val="24"/>
        </w:rPr>
        <w:t xml:space="preserve"> </w:t>
      </w:r>
    </w:p>
    <w:p w:rsidR="00407FF4" w:rsidRPr="003B68F1" w:rsidRDefault="00D37A0E" w:rsidP="00407FF4">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Take one gram of an accurately weighed and clean sample free from extraneous carbon in the form of small </w:t>
      </w:r>
      <w:r w:rsidR="004F0D93" w:rsidRPr="003B68F1">
        <w:rPr>
          <w:rFonts w:ascii="Times New Roman" w:hAnsi="Times New Roman" w:cs="Times New Roman"/>
          <w:color w:val="000000" w:themeColor="text1"/>
          <w:sz w:val="24"/>
          <w:szCs w:val="24"/>
        </w:rPr>
        <w:t>dri</w:t>
      </w:r>
      <w:r w:rsidR="00B62EDF" w:rsidRPr="003B68F1">
        <w:rPr>
          <w:rFonts w:ascii="Times New Roman" w:hAnsi="Times New Roman" w:cs="Times New Roman"/>
          <w:color w:val="000000" w:themeColor="text1"/>
          <w:sz w:val="24"/>
          <w:szCs w:val="24"/>
        </w:rPr>
        <w:t>lling</w:t>
      </w:r>
      <w:r w:rsidRPr="003B68F1">
        <w:rPr>
          <w:rFonts w:ascii="Times New Roman" w:hAnsi="Times New Roman" w:cs="Times New Roman"/>
          <w:color w:val="000000" w:themeColor="text1"/>
          <w:sz w:val="24"/>
          <w:szCs w:val="24"/>
        </w:rPr>
        <w:t>s or shavings in a porcelain boat which ca</w:t>
      </w:r>
      <w:r w:rsidR="004F0D93" w:rsidRPr="003B68F1">
        <w:rPr>
          <w:rFonts w:ascii="Times New Roman" w:hAnsi="Times New Roman" w:cs="Times New Roman"/>
          <w:color w:val="000000" w:themeColor="text1"/>
          <w:sz w:val="24"/>
          <w:szCs w:val="24"/>
        </w:rPr>
        <w:t>n withstand a temperature of 1</w:t>
      </w:r>
      <w:r w:rsidR="00407FF4" w:rsidRPr="003B68F1">
        <w:rPr>
          <w:rFonts w:ascii="Times New Roman" w:hAnsi="Times New Roman" w:cs="Times New Roman"/>
          <w:color w:val="000000" w:themeColor="text1"/>
          <w:sz w:val="24"/>
          <w:szCs w:val="24"/>
        </w:rPr>
        <w:t xml:space="preserve"> </w:t>
      </w:r>
      <w:r w:rsidRPr="003B68F1">
        <w:rPr>
          <w:rFonts w:ascii="Times New Roman" w:hAnsi="Times New Roman" w:cs="Times New Roman"/>
          <w:color w:val="000000" w:themeColor="text1"/>
          <w:sz w:val="24"/>
          <w:szCs w:val="24"/>
        </w:rPr>
        <w:t>150</w:t>
      </w:r>
      <w:r w:rsidR="00A93E15" w:rsidRPr="003B68F1">
        <w:rPr>
          <w:rFonts w:ascii="Times New Roman" w:hAnsi="Times New Roman" w:cs="Times New Roman"/>
          <w:color w:val="000000" w:themeColor="text1"/>
          <w:sz w:val="24"/>
          <w:szCs w:val="24"/>
        </w:rPr>
        <w:t xml:space="preserve"> </w:t>
      </w:r>
      <w:r w:rsidR="00B62EDF" w:rsidRPr="003B68F1">
        <w:rPr>
          <w:rFonts w:ascii="Times New Roman" w:hAnsi="Times New Roman" w:cs="Times New Roman"/>
          <w:color w:val="000000" w:themeColor="text1"/>
          <w:sz w:val="24"/>
          <w:szCs w:val="24"/>
        </w:rPr>
        <w:t>°</w:t>
      </w:r>
      <w:r w:rsidR="00407FF4" w:rsidRPr="003B68F1">
        <w:rPr>
          <w:rFonts w:ascii="Times New Roman" w:hAnsi="Times New Roman" w:cs="Times New Roman"/>
          <w:color w:val="000000" w:themeColor="text1"/>
          <w:sz w:val="24"/>
          <w:szCs w:val="24"/>
        </w:rPr>
        <w:t>C without breaking or cracking.</w:t>
      </w:r>
    </w:p>
    <w:p w:rsidR="004C42E5" w:rsidRPr="003B68F1" w:rsidRDefault="00D37A0E" w:rsidP="00407FF4">
      <w:pPr>
        <w:jc w:val="both"/>
        <w:rPr>
          <w:rFonts w:ascii="Times New Roman" w:hAnsi="Times New Roman" w:cs="Times New Roman"/>
          <w:color w:val="000000" w:themeColor="text1"/>
          <w:sz w:val="24"/>
          <w:szCs w:val="24"/>
        </w:rPr>
      </w:pPr>
      <w:r w:rsidRPr="003B68F1">
        <w:rPr>
          <w:rFonts w:ascii="Times New Roman" w:hAnsi="Times New Roman" w:cs="Times New Roman"/>
          <w:b/>
          <w:bCs/>
          <w:color w:val="000000" w:themeColor="text1"/>
          <w:sz w:val="24"/>
          <w:szCs w:val="24"/>
        </w:rPr>
        <w:t>5.2.</w:t>
      </w:r>
      <w:r w:rsidR="00A93E15" w:rsidRPr="003B68F1">
        <w:rPr>
          <w:rFonts w:ascii="Times New Roman" w:hAnsi="Times New Roman" w:cs="Times New Roman"/>
          <w:b/>
          <w:bCs/>
          <w:color w:val="000000" w:themeColor="text1"/>
          <w:sz w:val="24"/>
          <w:szCs w:val="24"/>
        </w:rPr>
        <w:t>2.</w:t>
      </w:r>
      <w:r w:rsidRPr="003B68F1">
        <w:rPr>
          <w:rFonts w:ascii="Times New Roman" w:hAnsi="Times New Roman" w:cs="Times New Roman"/>
          <w:b/>
          <w:bCs/>
          <w:color w:val="000000" w:themeColor="text1"/>
          <w:sz w:val="24"/>
          <w:szCs w:val="24"/>
        </w:rPr>
        <w:t>1</w:t>
      </w:r>
      <w:r w:rsidRPr="003B68F1">
        <w:rPr>
          <w:rFonts w:ascii="Times New Roman" w:hAnsi="Times New Roman" w:cs="Times New Roman"/>
          <w:color w:val="000000" w:themeColor="text1"/>
          <w:sz w:val="24"/>
          <w:szCs w:val="24"/>
        </w:rPr>
        <w:t xml:space="preserve"> Introduce the boat into the hot combustion tube in the furnace kept at 1</w:t>
      </w:r>
      <w:r w:rsidR="00407FF4" w:rsidRPr="003B68F1">
        <w:rPr>
          <w:rFonts w:ascii="Times New Roman" w:hAnsi="Times New Roman" w:cs="Times New Roman"/>
          <w:color w:val="000000" w:themeColor="text1"/>
          <w:sz w:val="24"/>
          <w:szCs w:val="24"/>
        </w:rPr>
        <w:t xml:space="preserve"> </w:t>
      </w:r>
      <w:r w:rsidR="00B62EDF" w:rsidRPr="003B68F1">
        <w:rPr>
          <w:rFonts w:ascii="Times New Roman" w:hAnsi="Times New Roman" w:cs="Times New Roman"/>
          <w:color w:val="000000" w:themeColor="text1"/>
          <w:sz w:val="24"/>
          <w:szCs w:val="24"/>
        </w:rPr>
        <w:t>000</w:t>
      </w:r>
      <w:r w:rsidR="00A93E15" w:rsidRPr="003B68F1">
        <w:rPr>
          <w:rFonts w:ascii="Times New Roman" w:hAnsi="Times New Roman" w:cs="Times New Roman"/>
          <w:color w:val="000000" w:themeColor="text1"/>
          <w:sz w:val="24"/>
          <w:szCs w:val="24"/>
        </w:rPr>
        <w:t xml:space="preserve"> </w:t>
      </w:r>
      <w:r w:rsidR="00B62EDF" w:rsidRPr="003B68F1">
        <w:rPr>
          <w:rFonts w:ascii="Times New Roman" w:hAnsi="Times New Roman" w:cs="Times New Roman"/>
          <w:color w:val="000000" w:themeColor="text1"/>
          <w:sz w:val="24"/>
          <w:szCs w:val="24"/>
        </w:rPr>
        <w:t>º</w:t>
      </w:r>
      <w:r w:rsidR="00A93E15" w:rsidRPr="003B68F1">
        <w:rPr>
          <w:rFonts w:ascii="Times New Roman" w:hAnsi="Times New Roman" w:cs="Times New Roman"/>
          <w:color w:val="000000" w:themeColor="text1"/>
          <w:sz w:val="24"/>
          <w:szCs w:val="24"/>
        </w:rPr>
        <w:t>C</w:t>
      </w:r>
      <w:r w:rsidR="00B62EDF" w:rsidRPr="003B68F1">
        <w:rPr>
          <w:rFonts w:ascii="Times New Roman" w:hAnsi="Times New Roman" w:cs="Times New Roman"/>
          <w:color w:val="000000" w:themeColor="text1"/>
          <w:sz w:val="24"/>
          <w:szCs w:val="24"/>
        </w:rPr>
        <w:t xml:space="preserve"> to 1</w:t>
      </w:r>
      <w:r w:rsidR="00407FF4" w:rsidRPr="003B68F1">
        <w:rPr>
          <w:rFonts w:ascii="Times New Roman" w:hAnsi="Times New Roman" w:cs="Times New Roman"/>
          <w:color w:val="000000" w:themeColor="text1"/>
          <w:sz w:val="24"/>
          <w:szCs w:val="24"/>
        </w:rPr>
        <w:t xml:space="preserve"> </w:t>
      </w:r>
      <w:r w:rsidR="00B62EDF" w:rsidRPr="003B68F1">
        <w:rPr>
          <w:rFonts w:ascii="Times New Roman" w:hAnsi="Times New Roman" w:cs="Times New Roman"/>
          <w:color w:val="000000" w:themeColor="text1"/>
          <w:sz w:val="24"/>
          <w:szCs w:val="24"/>
        </w:rPr>
        <w:t>100</w:t>
      </w:r>
      <w:r w:rsidR="00A93E15" w:rsidRPr="003B68F1">
        <w:rPr>
          <w:rFonts w:ascii="Times New Roman" w:hAnsi="Times New Roman" w:cs="Times New Roman"/>
          <w:color w:val="000000" w:themeColor="text1"/>
          <w:sz w:val="24"/>
          <w:szCs w:val="24"/>
        </w:rPr>
        <w:t xml:space="preserve"> </w:t>
      </w:r>
      <w:r w:rsidR="00B62EDF" w:rsidRPr="003B68F1">
        <w:rPr>
          <w:rFonts w:ascii="Times New Roman" w:hAnsi="Times New Roman" w:cs="Times New Roman"/>
          <w:color w:val="000000" w:themeColor="text1"/>
          <w:sz w:val="24"/>
          <w:szCs w:val="24"/>
        </w:rPr>
        <w:t>ºC.</w:t>
      </w:r>
    </w:p>
    <w:p w:rsidR="00407FF4" w:rsidRPr="003B68F1" w:rsidRDefault="00B62EDF" w:rsidP="00B62EDF">
      <w:pPr>
        <w:jc w:val="both"/>
        <w:rPr>
          <w:rFonts w:ascii="Times New Roman" w:hAnsi="Times New Roman" w:cs="Times New Roman"/>
          <w:i/>
          <w:iCs/>
          <w:color w:val="000000" w:themeColor="text1"/>
          <w:sz w:val="24"/>
          <w:szCs w:val="24"/>
        </w:rPr>
      </w:pPr>
      <w:r w:rsidRPr="003B68F1">
        <w:rPr>
          <w:rFonts w:ascii="Times New Roman" w:hAnsi="Times New Roman" w:cs="Times New Roman"/>
          <w:b/>
          <w:bCs/>
          <w:color w:val="000000" w:themeColor="text1"/>
          <w:sz w:val="24"/>
          <w:szCs w:val="24"/>
        </w:rPr>
        <w:t>5.</w:t>
      </w:r>
      <w:r w:rsidR="00A93E15" w:rsidRPr="003B68F1">
        <w:rPr>
          <w:rFonts w:ascii="Times New Roman" w:hAnsi="Times New Roman" w:cs="Times New Roman"/>
          <w:b/>
          <w:bCs/>
          <w:color w:val="000000" w:themeColor="text1"/>
          <w:sz w:val="24"/>
          <w:szCs w:val="24"/>
        </w:rPr>
        <w:t>2.</w:t>
      </w:r>
      <w:r w:rsidRPr="003B68F1">
        <w:rPr>
          <w:rFonts w:ascii="Times New Roman" w:hAnsi="Times New Roman" w:cs="Times New Roman"/>
          <w:b/>
          <w:bCs/>
          <w:color w:val="000000" w:themeColor="text1"/>
          <w:sz w:val="24"/>
          <w:szCs w:val="24"/>
        </w:rPr>
        <w:t>3</w:t>
      </w:r>
      <w:r w:rsidRPr="003B68F1">
        <w:rPr>
          <w:rFonts w:ascii="Times New Roman" w:hAnsi="Times New Roman" w:cs="Times New Roman"/>
          <w:color w:val="000000" w:themeColor="text1"/>
          <w:sz w:val="24"/>
          <w:szCs w:val="24"/>
        </w:rPr>
        <w:t xml:space="preserve"> </w:t>
      </w:r>
      <w:proofErr w:type="gramStart"/>
      <w:r w:rsidRPr="003B68F1">
        <w:rPr>
          <w:rFonts w:ascii="Times New Roman" w:hAnsi="Times New Roman" w:cs="Times New Roman"/>
          <w:i/>
          <w:iCs/>
          <w:color w:val="000000" w:themeColor="text1"/>
          <w:sz w:val="24"/>
          <w:szCs w:val="24"/>
        </w:rPr>
        <w:t>For</w:t>
      </w:r>
      <w:proofErr w:type="gramEnd"/>
      <w:r w:rsidRPr="003B68F1">
        <w:rPr>
          <w:rFonts w:ascii="Times New Roman" w:hAnsi="Times New Roman" w:cs="Times New Roman"/>
          <w:i/>
          <w:iCs/>
          <w:color w:val="000000" w:themeColor="text1"/>
          <w:sz w:val="24"/>
          <w:szCs w:val="24"/>
        </w:rPr>
        <w:t xml:space="preserve"> Low Alloy and High Alloy Steels </w:t>
      </w:r>
    </w:p>
    <w:p w:rsidR="004F0D93" w:rsidRPr="003B68F1" w:rsidRDefault="00B62EDF" w:rsidP="00B62EDF">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Take one gram of an </w:t>
      </w:r>
      <w:r w:rsidR="004F0D93" w:rsidRPr="003B68F1">
        <w:rPr>
          <w:rFonts w:ascii="Times New Roman" w:hAnsi="Times New Roman" w:cs="Times New Roman"/>
          <w:color w:val="000000" w:themeColor="text1"/>
          <w:sz w:val="24"/>
          <w:szCs w:val="24"/>
        </w:rPr>
        <w:t xml:space="preserve">accurately weighed and clean </w:t>
      </w:r>
      <w:r w:rsidRPr="003B68F1">
        <w:rPr>
          <w:rFonts w:ascii="Times New Roman" w:hAnsi="Times New Roman" w:cs="Times New Roman"/>
          <w:color w:val="000000" w:themeColor="text1"/>
          <w:sz w:val="24"/>
          <w:szCs w:val="24"/>
        </w:rPr>
        <w:t>sample free from extraneous carbon in the form of small drillings or shavings in a porcelain boat, whi</w:t>
      </w:r>
      <w:r w:rsidR="004F0D93" w:rsidRPr="003B68F1">
        <w:rPr>
          <w:rFonts w:ascii="Times New Roman" w:hAnsi="Times New Roman" w:cs="Times New Roman"/>
          <w:color w:val="000000" w:themeColor="text1"/>
          <w:sz w:val="24"/>
          <w:szCs w:val="24"/>
        </w:rPr>
        <w:t>ch can stand a temperature of 1</w:t>
      </w:r>
      <w:r w:rsidR="00407FF4" w:rsidRPr="003B68F1">
        <w:rPr>
          <w:rFonts w:ascii="Times New Roman" w:hAnsi="Times New Roman" w:cs="Times New Roman"/>
          <w:color w:val="000000" w:themeColor="text1"/>
          <w:sz w:val="24"/>
          <w:szCs w:val="24"/>
        </w:rPr>
        <w:t xml:space="preserve"> </w:t>
      </w:r>
      <w:r w:rsidR="004F0D93" w:rsidRPr="003B68F1">
        <w:rPr>
          <w:rFonts w:ascii="Times New Roman" w:hAnsi="Times New Roman" w:cs="Times New Roman"/>
          <w:color w:val="000000" w:themeColor="text1"/>
          <w:sz w:val="24"/>
          <w:szCs w:val="24"/>
        </w:rPr>
        <w:t>250</w:t>
      </w:r>
      <w:r w:rsidR="009C1C92" w:rsidRPr="003B68F1">
        <w:rPr>
          <w:rFonts w:ascii="Times New Roman" w:hAnsi="Times New Roman" w:cs="Times New Roman"/>
          <w:color w:val="000000" w:themeColor="text1"/>
          <w:sz w:val="24"/>
          <w:szCs w:val="24"/>
        </w:rPr>
        <w:t xml:space="preserve"> </w:t>
      </w:r>
      <w:r w:rsidR="004F0D93" w:rsidRPr="003B68F1">
        <w:rPr>
          <w:rFonts w:ascii="Times New Roman" w:hAnsi="Times New Roman" w:cs="Times New Roman"/>
          <w:color w:val="000000" w:themeColor="text1"/>
          <w:sz w:val="24"/>
          <w:szCs w:val="24"/>
        </w:rPr>
        <w:t>ºC</w:t>
      </w:r>
      <w:r w:rsidRPr="003B68F1">
        <w:rPr>
          <w:rFonts w:ascii="Times New Roman" w:hAnsi="Times New Roman" w:cs="Times New Roman"/>
          <w:color w:val="000000" w:themeColor="text1"/>
          <w:sz w:val="24"/>
          <w:szCs w:val="24"/>
        </w:rPr>
        <w:t xml:space="preserve"> without </w:t>
      </w:r>
      <w:r w:rsidR="00407FF4" w:rsidRPr="003B68F1">
        <w:rPr>
          <w:rFonts w:ascii="Times New Roman" w:hAnsi="Times New Roman" w:cs="Times New Roman"/>
          <w:color w:val="000000" w:themeColor="text1"/>
          <w:sz w:val="24"/>
          <w:szCs w:val="24"/>
        </w:rPr>
        <w:t>breaking and cracking. Spread 0.</w:t>
      </w:r>
      <w:r w:rsidR="004F0D93" w:rsidRPr="003B68F1">
        <w:rPr>
          <w:rFonts w:ascii="Times New Roman" w:hAnsi="Times New Roman" w:cs="Times New Roman"/>
          <w:color w:val="000000" w:themeColor="text1"/>
          <w:sz w:val="24"/>
          <w:szCs w:val="24"/>
        </w:rPr>
        <w:t>5 g of pure</w:t>
      </w:r>
      <w:r w:rsidRPr="003B68F1">
        <w:rPr>
          <w:rFonts w:ascii="Times New Roman" w:hAnsi="Times New Roman" w:cs="Times New Roman"/>
          <w:color w:val="000000" w:themeColor="text1"/>
          <w:sz w:val="24"/>
          <w:szCs w:val="24"/>
        </w:rPr>
        <w:t xml:space="preserve"> tin granules over the sample. In case of high allo</w:t>
      </w:r>
      <w:r w:rsidR="00A93E15" w:rsidRPr="003B68F1">
        <w:rPr>
          <w:rFonts w:ascii="Times New Roman" w:hAnsi="Times New Roman" w:cs="Times New Roman"/>
          <w:color w:val="000000" w:themeColor="text1"/>
          <w:sz w:val="24"/>
          <w:szCs w:val="24"/>
        </w:rPr>
        <w:t>y steel mix the sample with 0.</w:t>
      </w:r>
      <w:r w:rsidR="004F0D93" w:rsidRPr="003B68F1">
        <w:rPr>
          <w:rFonts w:ascii="Times New Roman" w:hAnsi="Times New Roman" w:cs="Times New Roman"/>
          <w:color w:val="000000" w:themeColor="text1"/>
          <w:sz w:val="24"/>
          <w:szCs w:val="24"/>
        </w:rPr>
        <w:t>5</w:t>
      </w:r>
      <w:r w:rsidR="00407FF4" w:rsidRPr="003B68F1">
        <w:rPr>
          <w:rFonts w:ascii="Times New Roman" w:hAnsi="Times New Roman" w:cs="Times New Roman"/>
          <w:color w:val="000000" w:themeColor="text1"/>
          <w:sz w:val="24"/>
          <w:szCs w:val="24"/>
        </w:rPr>
        <w:t xml:space="preserve"> </w:t>
      </w:r>
      <w:r w:rsidR="00A93E15" w:rsidRPr="003B68F1">
        <w:rPr>
          <w:rFonts w:ascii="Times New Roman" w:hAnsi="Times New Roman" w:cs="Times New Roman"/>
          <w:color w:val="000000" w:themeColor="text1"/>
          <w:sz w:val="24"/>
          <w:szCs w:val="24"/>
        </w:rPr>
        <w:t xml:space="preserve">g </w:t>
      </w:r>
      <w:r w:rsidR="00407FF4" w:rsidRPr="003B68F1">
        <w:rPr>
          <w:rFonts w:ascii="Times New Roman" w:hAnsi="Times New Roman" w:cs="Times New Roman"/>
          <w:color w:val="000000" w:themeColor="text1"/>
          <w:sz w:val="24"/>
          <w:szCs w:val="24"/>
        </w:rPr>
        <w:t>of pure iron (99.</w:t>
      </w:r>
      <w:r w:rsidRPr="003B68F1">
        <w:rPr>
          <w:rFonts w:ascii="Times New Roman" w:hAnsi="Times New Roman" w:cs="Times New Roman"/>
          <w:color w:val="000000" w:themeColor="text1"/>
          <w:sz w:val="24"/>
          <w:szCs w:val="24"/>
        </w:rPr>
        <w:t xml:space="preserve">99 percent) filings also. Introduce the boat into the hot combustion tube in the furnace, </w:t>
      </w:r>
      <w:r w:rsidR="004F0D93" w:rsidRPr="003B68F1">
        <w:rPr>
          <w:rFonts w:ascii="Times New Roman" w:hAnsi="Times New Roman" w:cs="Times New Roman"/>
          <w:color w:val="000000" w:themeColor="text1"/>
          <w:sz w:val="24"/>
          <w:szCs w:val="24"/>
        </w:rPr>
        <w:t>kept between 1</w:t>
      </w:r>
      <w:r w:rsidR="00407FF4" w:rsidRPr="003B68F1">
        <w:rPr>
          <w:rFonts w:ascii="Times New Roman" w:hAnsi="Times New Roman" w:cs="Times New Roman"/>
          <w:color w:val="000000" w:themeColor="text1"/>
          <w:sz w:val="24"/>
          <w:szCs w:val="24"/>
        </w:rPr>
        <w:t xml:space="preserve"> </w:t>
      </w:r>
      <w:r w:rsidR="004F0D93" w:rsidRPr="003B68F1">
        <w:rPr>
          <w:rFonts w:ascii="Times New Roman" w:hAnsi="Times New Roman" w:cs="Times New Roman"/>
          <w:color w:val="000000" w:themeColor="text1"/>
          <w:sz w:val="24"/>
          <w:szCs w:val="24"/>
        </w:rPr>
        <w:t>150</w:t>
      </w:r>
      <w:r w:rsidR="00A93E15" w:rsidRPr="003B68F1">
        <w:rPr>
          <w:rFonts w:ascii="Times New Roman" w:hAnsi="Times New Roman" w:cs="Times New Roman"/>
          <w:color w:val="000000" w:themeColor="text1"/>
          <w:sz w:val="24"/>
          <w:szCs w:val="24"/>
        </w:rPr>
        <w:t xml:space="preserve"> </w:t>
      </w:r>
      <w:r w:rsidR="004F0D93" w:rsidRPr="003B68F1">
        <w:rPr>
          <w:rFonts w:ascii="Times New Roman" w:hAnsi="Times New Roman" w:cs="Times New Roman"/>
          <w:color w:val="000000" w:themeColor="text1"/>
          <w:sz w:val="24"/>
          <w:szCs w:val="24"/>
        </w:rPr>
        <w:t>º</w:t>
      </w:r>
      <w:r w:rsidR="00A93E15" w:rsidRPr="003B68F1">
        <w:rPr>
          <w:rFonts w:ascii="Times New Roman" w:hAnsi="Times New Roman" w:cs="Times New Roman"/>
          <w:color w:val="000000" w:themeColor="text1"/>
          <w:sz w:val="24"/>
          <w:szCs w:val="24"/>
        </w:rPr>
        <w:t>C</w:t>
      </w:r>
      <w:r w:rsidR="004F0D93" w:rsidRPr="003B68F1">
        <w:rPr>
          <w:rFonts w:ascii="Times New Roman" w:hAnsi="Times New Roman" w:cs="Times New Roman"/>
          <w:color w:val="000000" w:themeColor="text1"/>
          <w:sz w:val="24"/>
          <w:szCs w:val="24"/>
        </w:rPr>
        <w:t xml:space="preserve"> to 1</w:t>
      </w:r>
      <w:r w:rsidR="00407FF4" w:rsidRPr="003B68F1">
        <w:rPr>
          <w:rFonts w:ascii="Times New Roman" w:hAnsi="Times New Roman" w:cs="Times New Roman"/>
          <w:color w:val="000000" w:themeColor="text1"/>
          <w:sz w:val="24"/>
          <w:szCs w:val="24"/>
        </w:rPr>
        <w:t xml:space="preserve"> </w:t>
      </w:r>
      <w:r w:rsidR="004F0D93" w:rsidRPr="003B68F1">
        <w:rPr>
          <w:rFonts w:ascii="Times New Roman" w:hAnsi="Times New Roman" w:cs="Times New Roman"/>
          <w:color w:val="000000" w:themeColor="text1"/>
          <w:sz w:val="24"/>
          <w:szCs w:val="24"/>
        </w:rPr>
        <w:t>250</w:t>
      </w:r>
      <w:r w:rsidR="00A93E15" w:rsidRPr="003B68F1">
        <w:rPr>
          <w:rFonts w:ascii="Times New Roman" w:hAnsi="Times New Roman" w:cs="Times New Roman"/>
          <w:color w:val="000000" w:themeColor="text1"/>
          <w:sz w:val="24"/>
          <w:szCs w:val="24"/>
        </w:rPr>
        <w:t xml:space="preserve"> </w:t>
      </w:r>
      <w:r w:rsidR="004F0D93" w:rsidRPr="003B68F1">
        <w:rPr>
          <w:rFonts w:ascii="Times New Roman" w:hAnsi="Times New Roman" w:cs="Times New Roman"/>
          <w:color w:val="000000" w:themeColor="text1"/>
          <w:sz w:val="24"/>
          <w:szCs w:val="24"/>
        </w:rPr>
        <w:t>°C.</w:t>
      </w:r>
    </w:p>
    <w:p w:rsidR="009B779E" w:rsidRPr="003B68F1" w:rsidRDefault="00A93E15" w:rsidP="00B62EDF">
      <w:pPr>
        <w:jc w:val="both"/>
        <w:rPr>
          <w:rFonts w:ascii="Times New Roman" w:hAnsi="Times New Roman" w:cs="Times New Roman"/>
          <w:color w:val="000000" w:themeColor="text1"/>
          <w:sz w:val="24"/>
          <w:szCs w:val="24"/>
        </w:rPr>
      </w:pPr>
      <w:r w:rsidRPr="003B68F1">
        <w:rPr>
          <w:rFonts w:ascii="Times New Roman" w:hAnsi="Times New Roman" w:cs="Times New Roman"/>
          <w:b/>
          <w:bCs/>
          <w:color w:val="000000" w:themeColor="text1"/>
          <w:sz w:val="24"/>
          <w:szCs w:val="24"/>
        </w:rPr>
        <w:t>5.2</w:t>
      </w:r>
      <w:r w:rsidR="00B62EDF" w:rsidRPr="003B68F1">
        <w:rPr>
          <w:rFonts w:ascii="Times New Roman" w:hAnsi="Times New Roman" w:cs="Times New Roman"/>
          <w:b/>
          <w:bCs/>
          <w:color w:val="000000" w:themeColor="text1"/>
          <w:sz w:val="24"/>
          <w:szCs w:val="24"/>
        </w:rPr>
        <w:t>.4</w:t>
      </w:r>
      <w:r w:rsidR="00B62EDF" w:rsidRPr="003B68F1">
        <w:rPr>
          <w:rFonts w:ascii="Times New Roman" w:hAnsi="Times New Roman" w:cs="Times New Roman"/>
          <w:color w:val="000000" w:themeColor="text1"/>
          <w:sz w:val="24"/>
          <w:szCs w:val="24"/>
        </w:rPr>
        <w:t xml:space="preserve"> Close the furnace inlet with a rubber stopper, allow the sample to heat for one to one and a half minute. Regulate the flow of oxygen to 300</w:t>
      </w:r>
      <w:r w:rsidR="009C1C92" w:rsidRPr="003B68F1">
        <w:rPr>
          <w:rFonts w:ascii="Times New Roman" w:hAnsi="Times New Roman" w:cs="Times New Roman"/>
          <w:color w:val="000000" w:themeColor="text1"/>
          <w:sz w:val="24"/>
          <w:szCs w:val="24"/>
        </w:rPr>
        <w:t xml:space="preserve"> ml to </w:t>
      </w:r>
      <w:r w:rsidR="00B62EDF" w:rsidRPr="003B68F1">
        <w:rPr>
          <w:rFonts w:ascii="Times New Roman" w:hAnsi="Times New Roman" w:cs="Times New Roman"/>
          <w:color w:val="000000" w:themeColor="text1"/>
          <w:sz w:val="24"/>
          <w:szCs w:val="24"/>
        </w:rPr>
        <w:t xml:space="preserve">400 ml per minute into the furnace and establish connection with the burette, which has been previously filled with acidulated water/brine water coloured with methyl red, so that the liquid level in the </w:t>
      </w:r>
      <w:proofErr w:type="spellStart"/>
      <w:r w:rsidR="00B62EDF" w:rsidRPr="003B68F1">
        <w:rPr>
          <w:rFonts w:ascii="Times New Roman" w:hAnsi="Times New Roman" w:cs="Times New Roman"/>
          <w:color w:val="000000" w:themeColor="text1"/>
          <w:sz w:val="24"/>
          <w:szCs w:val="24"/>
        </w:rPr>
        <w:t>bulbed</w:t>
      </w:r>
      <w:proofErr w:type="spellEnd"/>
      <w:r w:rsidR="00B62EDF" w:rsidRPr="003B68F1">
        <w:rPr>
          <w:rFonts w:ascii="Times New Roman" w:hAnsi="Times New Roman" w:cs="Times New Roman"/>
          <w:color w:val="000000" w:themeColor="text1"/>
          <w:sz w:val="24"/>
          <w:szCs w:val="24"/>
        </w:rPr>
        <w:t xml:space="preserve"> portion of the gas burette does not fa</w:t>
      </w:r>
      <w:r w:rsidR="009B779E" w:rsidRPr="003B68F1">
        <w:rPr>
          <w:rFonts w:ascii="Times New Roman" w:hAnsi="Times New Roman" w:cs="Times New Roman"/>
          <w:color w:val="000000" w:themeColor="text1"/>
          <w:sz w:val="24"/>
          <w:szCs w:val="24"/>
        </w:rPr>
        <w:t>ll rapidly. After a minute or so</w:t>
      </w:r>
      <w:r w:rsidR="00B62EDF" w:rsidRPr="003B68F1">
        <w:rPr>
          <w:rFonts w:ascii="Times New Roman" w:hAnsi="Times New Roman" w:cs="Times New Roman"/>
          <w:color w:val="000000" w:themeColor="text1"/>
          <w:sz w:val="24"/>
          <w:szCs w:val="24"/>
        </w:rPr>
        <w:t xml:space="preserve"> the level of water in the burette begins t</w:t>
      </w:r>
      <w:r w:rsidR="009C1C92" w:rsidRPr="003B68F1">
        <w:rPr>
          <w:rFonts w:ascii="Times New Roman" w:hAnsi="Times New Roman" w:cs="Times New Roman"/>
          <w:color w:val="000000" w:themeColor="text1"/>
          <w:sz w:val="24"/>
          <w:szCs w:val="24"/>
        </w:rPr>
        <w:t>o fall more rapidly, though the</w:t>
      </w:r>
      <w:r w:rsidR="00211BDE" w:rsidRPr="003B68F1">
        <w:rPr>
          <w:rFonts w:ascii="Times New Roman" w:hAnsi="Times New Roman" w:cs="Times New Roman"/>
          <w:color w:val="000000" w:themeColor="text1"/>
          <w:sz w:val="24"/>
          <w:szCs w:val="24"/>
        </w:rPr>
        <w:t xml:space="preserve"> </w:t>
      </w:r>
      <w:r w:rsidR="00B62EDF" w:rsidRPr="003B68F1">
        <w:rPr>
          <w:rFonts w:ascii="Times New Roman" w:hAnsi="Times New Roman" w:cs="Times New Roman"/>
          <w:color w:val="000000" w:themeColor="text1"/>
          <w:sz w:val="24"/>
          <w:szCs w:val="24"/>
        </w:rPr>
        <w:t xml:space="preserve">same rate of oxygen is maintained, indicating completion of combustion. </w:t>
      </w:r>
    </w:p>
    <w:p w:rsidR="00CA77CE" w:rsidRPr="003B68F1" w:rsidRDefault="00A93E15" w:rsidP="00CA77CE">
      <w:pPr>
        <w:jc w:val="both"/>
        <w:rPr>
          <w:rFonts w:ascii="Times New Roman" w:hAnsi="Times New Roman" w:cs="Times New Roman"/>
          <w:color w:val="000000" w:themeColor="text1"/>
          <w:sz w:val="24"/>
          <w:szCs w:val="24"/>
        </w:rPr>
      </w:pPr>
      <w:r w:rsidRPr="003B68F1">
        <w:rPr>
          <w:rFonts w:ascii="Times New Roman" w:hAnsi="Times New Roman" w:cs="Times New Roman"/>
          <w:b/>
          <w:bCs/>
          <w:color w:val="000000" w:themeColor="text1"/>
          <w:sz w:val="24"/>
          <w:szCs w:val="24"/>
        </w:rPr>
        <w:t>5.2.5</w:t>
      </w:r>
      <w:r w:rsidR="00B62EDF" w:rsidRPr="003B68F1">
        <w:rPr>
          <w:rFonts w:ascii="Times New Roman" w:hAnsi="Times New Roman" w:cs="Times New Roman"/>
          <w:color w:val="000000" w:themeColor="text1"/>
          <w:sz w:val="24"/>
          <w:szCs w:val="24"/>
        </w:rPr>
        <w:t xml:space="preserve"> Take readings, when the level reaches near the zero graduation mark after closing the bend way stopcock and equalizing the levels of the burette and the connected levelling bottle. Pass the</w:t>
      </w:r>
      <w:r w:rsidR="009B779E" w:rsidRPr="003B68F1">
        <w:rPr>
          <w:rFonts w:ascii="Times New Roman" w:hAnsi="Times New Roman" w:cs="Times New Roman"/>
          <w:color w:val="000000" w:themeColor="text1"/>
          <w:sz w:val="24"/>
          <w:szCs w:val="24"/>
        </w:rPr>
        <w:t xml:space="preserve"> collected and measured gas twice into the absorbing bulb, till constant reading is obtained, Record the burette reading. On the basis of one gram of sample taken for analysis, the burette is graduated to</w:t>
      </w:r>
      <w:r w:rsidR="00F0390A" w:rsidRPr="003B68F1">
        <w:rPr>
          <w:rFonts w:ascii="Times New Roman" w:hAnsi="Times New Roman" w:cs="Times New Roman"/>
          <w:color w:val="000000" w:themeColor="text1"/>
          <w:sz w:val="24"/>
          <w:szCs w:val="24"/>
        </w:rPr>
        <w:t xml:space="preserve"> measure directly the percentage</w:t>
      </w:r>
      <w:r w:rsidR="009B779E" w:rsidRPr="003B68F1">
        <w:rPr>
          <w:rFonts w:ascii="Times New Roman" w:hAnsi="Times New Roman" w:cs="Times New Roman"/>
          <w:color w:val="000000" w:themeColor="text1"/>
          <w:sz w:val="24"/>
          <w:szCs w:val="24"/>
        </w:rPr>
        <w:t xml:space="preserve"> of carbon. </w:t>
      </w:r>
    </w:p>
    <w:p w:rsidR="00F0390A" w:rsidRPr="003B68F1" w:rsidRDefault="00A93E15" w:rsidP="00CA77CE">
      <w:pPr>
        <w:jc w:val="both"/>
        <w:rPr>
          <w:rFonts w:ascii="Times New Roman" w:hAnsi="Times New Roman" w:cs="Times New Roman"/>
          <w:color w:val="000000" w:themeColor="text1"/>
          <w:sz w:val="24"/>
          <w:szCs w:val="24"/>
        </w:rPr>
      </w:pPr>
      <w:r w:rsidRPr="003B68F1">
        <w:rPr>
          <w:rFonts w:ascii="Times New Roman" w:hAnsi="Times New Roman" w:cs="Times New Roman"/>
          <w:b/>
          <w:bCs/>
          <w:color w:val="000000" w:themeColor="text1"/>
          <w:sz w:val="24"/>
          <w:szCs w:val="24"/>
        </w:rPr>
        <w:t>5.2</w:t>
      </w:r>
      <w:r w:rsidR="009B779E" w:rsidRPr="003B68F1">
        <w:rPr>
          <w:rFonts w:ascii="Times New Roman" w:hAnsi="Times New Roman" w:cs="Times New Roman"/>
          <w:b/>
          <w:bCs/>
          <w:color w:val="000000" w:themeColor="text1"/>
          <w:sz w:val="24"/>
          <w:szCs w:val="24"/>
        </w:rPr>
        <w:t>.5.1</w:t>
      </w:r>
      <w:r w:rsidR="009B779E" w:rsidRPr="003B68F1">
        <w:rPr>
          <w:rFonts w:ascii="Times New Roman" w:hAnsi="Times New Roman" w:cs="Times New Roman"/>
          <w:color w:val="000000" w:themeColor="text1"/>
          <w:sz w:val="24"/>
          <w:szCs w:val="24"/>
        </w:rPr>
        <w:t xml:space="preserve"> Examine the combustion boat for complete fusion of the sample, if not thoroughly fused, repeat the determination with a fresh sample. </w:t>
      </w:r>
    </w:p>
    <w:p w:rsidR="00407FF4" w:rsidRPr="003B68F1" w:rsidRDefault="00A93E15" w:rsidP="00F0390A">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5.3</w:t>
      </w:r>
      <w:r w:rsidR="009B779E" w:rsidRPr="003B68F1">
        <w:rPr>
          <w:rFonts w:ascii="Times New Roman" w:hAnsi="Times New Roman" w:cs="Times New Roman"/>
          <w:b/>
          <w:bCs/>
          <w:color w:val="000000" w:themeColor="text1"/>
          <w:sz w:val="24"/>
          <w:szCs w:val="24"/>
        </w:rPr>
        <w:t xml:space="preserve"> Blank </w:t>
      </w:r>
    </w:p>
    <w:p w:rsidR="00F0390A" w:rsidRPr="003B68F1" w:rsidRDefault="009B779E" w:rsidP="00F0390A">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 xml:space="preserve">Run a blank experiment on the same quantity of accelerators used, without any sample and make the appropriate corrections. </w:t>
      </w:r>
    </w:p>
    <w:p w:rsidR="00F0390A" w:rsidRPr="003B68F1" w:rsidRDefault="00A93E15" w:rsidP="00F0390A">
      <w:pPr>
        <w:jc w:val="both"/>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t>5.4</w:t>
      </w:r>
      <w:r w:rsidR="009B779E" w:rsidRPr="003B68F1">
        <w:rPr>
          <w:rFonts w:ascii="Times New Roman" w:hAnsi="Times New Roman" w:cs="Times New Roman"/>
          <w:b/>
          <w:bCs/>
          <w:color w:val="000000" w:themeColor="text1"/>
          <w:sz w:val="24"/>
          <w:szCs w:val="24"/>
        </w:rPr>
        <w:t xml:space="preserve"> Calculation </w:t>
      </w:r>
    </w:p>
    <w:p w:rsidR="00F0390A" w:rsidRDefault="00F0390A" w:rsidP="009C1C92">
      <w:pPr>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ab/>
      </w:r>
      <w:r w:rsidR="009B779E" w:rsidRPr="003B68F1">
        <w:rPr>
          <w:rFonts w:ascii="Times New Roman" w:hAnsi="Times New Roman" w:cs="Times New Roman"/>
          <w:color w:val="000000" w:themeColor="text1"/>
          <w:sz w:val="24"/>
          <w:szCs w:val="24"/>
        </w:rPr>
        <w:t>Carb</w:t>
      </w:r>
      <w:r w:rsidRPr="003B68F1">
        <w:rPr>
          <w:rFonts w:ascii="Times New Roman" w:hAnsi="Times New Roman" w:cs="Times New Roman"/>
          <w:color w:val="000000" w:themeColor="text1"/>
          <w:sz w:val="24"/>
          <w:szCs w:val="24"/>
        </w:rPr>
        <w:t xml:space="preserve">on, percent </w:t>
      </w:r>
      <w:r w:rsidRPr="003B68F1">
        <w:rPr>
          <w:rFonts w:ascii="Times New Roman" w:hAnsi="Times New Roman" w:cs="Times New Roman"/>
          <w:i/>
          <w:iCs/>
          <w:color w:val="000000" w:themeColor="text1"/>
          <w:sz w:val="24"/>
          <w:szCs w:val="24"/>
        </w:rPr>
        <w:t xml:space="preserve">= </w:t>
      </w:r>
      <w:r w:rsidRPr="003B68F1">
        <w:rPr>
          <w:rFonts w:ascii="Cambria Math" w:hAnsi="Cambria Math" w:cs="Times New Roman"/>
          <w:color w:val="000000" w:themeColor="text1"/>
          <w:sz w:val="24"/>
          <w:szCs w:val="24"/>
        </w:rPr>
        <w:t>(</w:t>
      </w:r>
      <w:r w:rsidRPr="003B68F1">
        <w:rPr>
          <w:rFonts w:ascii="Cambria Math" w:hAnsi="Cambria Math" w:cs="Times New Roman"/>
          <w:i/>
          <w:iCs/>
          <w:color w:val="000000" w:themeColor="text1"/>
          <w:sz w:val="24"/>
          <w:szCs w:val="24"/>
        </w:rPr>
        <w:t xml:space="preserve">A </w:t>
      </w:r>
      <w:r w:rsidR="00601388" w:rsidRPr="003B68F1">
        <w:rPr>
          <w:rFonts w:ascii="Times New Roman" w:hAnsi="Times New Roman" w:cs="Times New Roman"/>
          <w:color w:val="000000" w:themeColor="text1"/>
          <w:sz w:val="24"/>
          <w:szCs w:val="24"/>
        </w:rPr>
        <w:sym w:font="Symbol" w:char="F02D"/>
      </w:r>
      <w:r w:rsidR="00601388" w:rsidRPr="003B68F1">
        <w:rPr>
          <w:rFonts w:ascii="Times New Roman" w:hAnsi="Times New Roman" w:cs="Times New Roman"/>
          <w:color w:val="000000" w:themeColor="text1"/>
          <w:sz w:val="24"/>
          <w:szCs w:val="24"/>
        </w:rPr>
        <w:t xml:space="preserve"> </w:t>
      </w:r>
      <w:r w:rsidRPr="003B68F1">
        <w:rPr>
          <w:rFonts w:ascii="Cambria Math" w:hAnsi="Cambria Math" w:cs="Times New Roman"/>
          <w:i/>
          <w:iCs/>
          <w:color w:val="000000" w:themeColor="text1"/>
          <w:sz w:val="24"/>
          <w:szCs w:val="24"/>
        </w:rPr>
        <w:t>B</w:t>
      </w:r>
      <w:r w:rsidRPr="003B68F1">
        <w:rPr>
          <w:rFonts w:ascii="Cambria Math" w:hAnsi="Cambria Math" w:cs="Times New Roman"/>
          <w:color w:val="000000" w:themeColor="text1"/>
          <w:sz w:val="24"/>
          <w:szCs w:val="24"/>
        </w:rPr>
        <w:t>)</w:t>
      </w:r>
      <w:r w:rsidRPr="003B68F1">
        <w:rPr>
          <w:rFonts w:ascii="Cambria Math" w:hAnsi="Cambria Math" w:cs="Times New Roman"/>
          <w:i/>
          <w:iCs/>
          <w:color w:val="000000" w:themeColor="text1"/>
          <w:sz w:val="24"/>
          <w:szCs w:val="24"/>
        </w:rPr>
        <w:t xml:space="preserve"> </w:t>
      </w:r>
      <w:r w:rsidR="00601388" w:rsidRPr="003B68F1">
        <w:rPr>
          <w:rFonts w:ascii="Cambria Math" w:hAnsi="Cambria Math" w:cs="Times New Roman"/>
          <w:color w:val="000000" w:themeColor="text1"/>
          <w:sz w:val="24"/>
          <w:szCs w:val="24"/>
        </w:rPr>
        <w:t xml:space="preserve">× </w:t>
      </w:r>
      <w:r w:rsidR="009B779E" w:rsidRPr="003B68F1">
        <w:rPr>
          <w:rFonts w:ascii="Cambria Math" w:hAnsi="Cambria Math" w:cs="Times New Roman"/>
          <w:i/>
          <w:iCs/>
          <w:color w:val="000000" w:themeColor="text1"/>
          <w:sz w:val="24"/>
          <w:szCs w:val="24"/>
        </w:rPr>
        <w:t>F</w:t>
      </w:r>
      <w:r w:rsidR="009B779E" w:rsidRPr="003B68F1">
        <w:rPr>
          <w:rFonts w:ascii="Times New Roman" w:hAnsi="Times New Roman" w:cs="Times New Roman"/>
          <w:color w:val="000000" w:themeColor="text1"/>
          <w:sz w:val="24"/>
          <w:szCs w:val="24"/>
        </w:rPr>
        <w:t xml:space="preserve"> </w:t>
      </w:r>
    </w:p>
    <w:p w:rsidR="002D7DE7" w:rsidRDefault="002D7DE7" w:rsidP="009C1C92">
      <w:pPr>
        <w:jc w:val="both"/>
        <w:rPr>
          <w:rFonts w:ascii="Times New Roman" w:hAnsi="Times New Roman" w:cs="Times New Roman"/>
          <w:color w:val="000000" w:themeColor="text1"/>
          <w:sz w:val="24"/>
          <w:szCs w:val="24"/>
        </w:rPr>
      </w:pPr>
    </w:p>
    <w:p w:rsidR="002D7DE7" w:rsidRDefault="002D7DE7" w:rsidP="009C1C92">
      <w:pPr>
        <w:jc w:val="both"/>
        <w:rPr>
          <w:rFonts w:ascii="Times New Roman" w:hAnsi="Times New Roman" w:cs="Times New Roman"/>
          <w:color w:val="000000" w:themeColor="text1"/>
          <w:sz w:val="24"/>
          <w:szCs w:val="24"/>
        </w:rPr>
      </w:pPr>
    </w:p>
    <w:p w:rsidR="002D7DE7" w:rsidRPr="003B68F1" w:rsidRDefault="002D7DE7" w:rsidP="009C1C92">
      <w:pPr>
        <w:jc w:val="both"/>
        <w:rPr>
          <w:rFonts w:ascii="Times New Roman" w:hAnsi="Times New Roman" w:cs="Times New Roman"/>
          <w:color w:val="000000" w:themeColor="text1"/>
          <w:sz w:val="24"/>
          <w:szCs w:val="24"/>
        </w:rPr>
      </w:pPr>
    </w:p>
    <w:p w:rsidR="00F0390A" w:rsidRPr="003B68F1" w:rsidRDefault="009B779E" w:rsidP="00F0390A">
      <w:pPr>
        <w:jc w:val="both"/>
        <w:rPr>
          <w:rFonts w:ascii="Times New Roman" w:hAnsi="Times New Roman" w:cs="Times New Roman"/>
          <w:color w:val="000000" w:themeColor="text1"/>
          <w:sz w:val="24"/>
          <w:szCs w:val="24"/>
        </w:rPr>
      </w:pPr>
      <w:proofErr w:type="gramStart"/>
      <w:r w:rsidRPr="003B68F1">
        <w:rPr>
          <w:rFonts w:ascii="Times New Roman" w:hAnsi="Times New Roman" w:cs="Times New Roman"/>
          <w:color w:val="000000" w:themeColor="text1"/>
          <w:sz w:val="24"/>
          <w:szCs w:val="24"/>
        </w:rPr>
        <w:t>where</w:t>
      </w:r>
      <w:proofErr w:type="gramEnd"/>
      <w:r w:rsidRPr="003B68F1">
        <w:rPr>
          <w:rFonts w:ascii="Times New Roman" w:hAnsi="Times New Roman" w:cs="Times New Roman"/>
          <w:color w:val="000000" w:themeColor="text1"/>
          <w:sz w:val="24"/>
          <w:szCs w:val="24"/>
        </w:rPr>
        <w:t xml:space="preserve"> </w:t>
      </w:r>
    </w:p>
    <w:p w:rsidR="00A93E15" w:rsidRPr="003B68F1" w:rsidRDefault="009B779E" w:rsidP="00601388">
      <w:pPr>
        <w:ind w:left="1170" w:hanging="450"/>
        <w:jc w:val="both"/>
        <w:rPr>
          <w:rFonts w:ascii="Times New Roman" w:hAnsi="Times New Roman" w:cs="Times New Roman"/>
          <w:color w:val="000000" w:themeColor="text1"/>
          <w:sz w:val="24"/>
          <w:szCs w:val="24"/>
        </w:rPr>
      </w:pPr>
      <w:r w:rsidRPr="003B68F1">
        <w:rPr>
          <w:rFonts w:ascii="Times New Roman" w:hAnsi="Times New Roman" w:cs="Times New Roman"/>
          <w:i/>
          <w:iCs/>
          <w:color w:val="000000" w:themeColor="text1"/>
          <w:sz w:val="24"/>
          <w:szCs w:val="24"/>
        </w:rPr>
        <w:t>A</w:t>
      </w:r>
      <w:r w:rsidRPr="003B68F1">
        <w:rPr>
          <w:rFonts w:ascii="Times New Roman" w:hAnsi="Times New Roman" w:cs="Times New Roman"/>
          <w:color w:val="000000" w:themeColor="text1"/>
          <w:sz w:val="24"/>
          <w:szCs w:val="24"/>
        </w:rPr>
        <w:t xml:space="preserve"> = burette reading after absorption of carbon dioxide in caustic potash with one gram of sample, </w:t>
      </w:r>
    </w:p>
    <w:p w:rsidR="00A93E15" w:rsidRPr="003B68F1" w:rsidRDefault="00AB5A25" w:rsidP="00A93E15">
      <w:pPr>
        <w:ind w:left="1080" w:hanging="360"/>
        <w:jc w:val="both"/>
        <w:rPr>
          <w:rFonts w:ascii="Times New Roman" w:hAnsi="Times New Roman" w:cs="Times New Roman"/>
          <w:color w:val="000000" w:themeColor="text1"/>
          <w:sz w:val="24"/>
          <w:szCs w:val="24"/>
        </w:rPr>
      </w:pPr>
      <w:r w:rsidRPr="003B68F1">
        <w:rPr>
          <w:rFonts w:ascii="Times New Roman" w:hAnsi="Times New Roman" w:cs="Times New Roman"/>
          <w:i/>
          <w:iCs/>
          <w:color w:val="000000" w:themeColor="text1"/>
          <w:sz w:val="24"/>
          <w:szCs w:val="24"/>
        </w:rPr>
        <w:t>B</w:t>
      </w:r>
      <w:r w:rsidR="009B779E" w:rsidRPr="003B68F1">
        <w:rPr>
          <w:rFonts w:ascii="Times New Roman" w:hAnsi="Times New Roman" w:cs="Times New Roman"/>
          <w:color w:val="000000" w:themeColor="text1"/>
          <w:sz w:val="24"/>
          <w:szCs w:val="24"/>
        </w:rPr>
        <w:t xml:space="preserve"> = burette reading for the blank experiment, and </w:t>
      </w:r>
    </w:p>
    <w:p w:rsidR="00F0390A" w:rsidRPr="003B68F1" w:rsidRDefault="009B779E" w:rsidP="00A93E15">
      <w:pPr>
        <w:ind w:left="1080" w:hanging="360"/>
        <w:jc w:val="both"/>
        <w:rPr>
          <w:rFonts w:ascii="Times New Roman" w:hAnsi="Times New Roman" w:cs="Times New Roman"/>
          <w:color w:val="000000" w:themeColor="text1"/>
          <w:sz w:val="24"/>
          <w:szCs w:val="24"/>
        </w:rPr>
      </w:pPr>
      <w:r w:rsidRPr="003B68F1">
        <w:rPr>
          <w:rFonts w:ascii="Times New Roman" w:hAnsi="Times New Roman" w:cs="Times New Roman"/>
          <w:i/>
          <w:iCs/>
          <w:color w:val="000000" w:themeColor="text1"/>
          <w:sz w:val="24"/>
          <w:szCs w:val="24"/>
        </w:rPr>
        <w:t>F</w:t>
      </w:r>
      <w:r w:rsidRPr="003B68F1">
        <w:rPr>
          <w:rFonts w:ascii="Times New Roman" w:hAnsi="Times New Roman" w:cs="Times New Roman"/>
          <w:color w:val="000000" w:themeColor="text1"/>
          <w:sz w:val="24"/>
          <w:szCs w:val="24"/>
        </w:rPr>
        <w:t xml:space="preserve"> = Correction teeter for temperature and pressure (</w:t>
      </w:r>
      <w:r w:rsidRPr="003B68F1">
        <w:rPr>
          <w:rFonts w:ascii="Times New Roman" w:hAnsi="Times New Roman" w:cs="Times New Roman"/>
          <w:i/>
          <w:iCs/>
          <w:color w:val="000000" w:themeColor="text1"/>
          <w:sz w:val="24"/>
          <w:szCs w:val="24"/>
        </w:rPr>
        <w:t>see</w:t>
      </w:r>
      <w:r w:rsidRPr="003B68F1">
        <w:rPr>
          <w:rFonts w:ascii="Times New Roman" w:hAnsi="Times New Roman" w:cs="Times New Roman"/>
          <w:color w:val="000000" w:themeColor="text1"/>
          <w:sz w:val="24"/>
          <w:szCs w:val="24"/>
        </w:rPr>
        <w:t xml:space="preserve"> Table 1). </w:t>
      </w:r>
    </w:p>
    <w:p w:rsidR="00A93E15" w:rsidRPr="003B68F1" w:rsidRDefault="00A93E15" w:rsidP="00F0390A">
      <w:pPr>
        <w:jc w:val="both"/>
        <w:rPr>
          <w:rFonts w:ascii="Times New Roman" w:hAnsi="Times New Roman" w:cs="Times New Roman"/>
          <w:i/>
          <w:iCs/>
          <w:color w:val="000000" w:themeColor="text1"/>
          <w:sz w:val="24"/>
          <w:szCs w:val="24"/>
        </w:rPr>
      </w:pPr>
      <w:r w:rsidRPr="003B68F1">
        <w:rPr>
          <w:rFonts w:ascii="Times New Roman" w:hAnsi="Times New Roman" w:cs="Times New Roman"/>
          <w:b/>
          <w:bCs/>
          <w:color w:val="000000" w:themeColor="text1"/>
          <w:sz w:val="24"/>
          <w:szCs w:val="24"/>
        </w:rPr>
        <w:t>5.5</w:t>
      </w:r>
      <w:r w:rsidR="009B779E" w:rsidRPr="003B68F1">
        <w:rPr>
          <w:rFonts w:ascii="Times New Roman" w:hAnsi="Times New Roman" w:cs="Times New Roman"/>
          <w:color w:val="000000" w:themeColor="text1"/>
          <w:sz w:val="24"/>
          <w:szCs w:val="24"/>
        </w:rPr>
        <w:t xml:space="preserve"> </w:t>
      </w:r>
      <w:r w:rsidR="009B779E" w:rsidRPr="003B68F1">
        <w:rPr>
          <w:rFonts w:ascii="Times New Roman" w:hAnsi="Times New Roman" w:cs="Times New Roman"/>
          <w:b/>
          <w:bCs/>
          <w:color w:val="000000" w:themeColor="text1"/>
          <w:sz w:val="24"/>
          <w:szCs w:val="24"/>
        </w:rPr>
        <w:t>Reproducibility</w:t>
      </w:r>
      <w:r w:rsidR="009B779E" w:rsidRPr="003B68F1">
        <w:rPr>
          <w:rFonts w:ascii="Times New Roman" w:hAnsi="Times New Roman" w:cs="Times New Roman"/>
          <w:i/>
          <w:iCs/>
          <w:color w:val="000000" w:themeColor="text1"/>
          <w:sz w:val="24"/>
          <w:szCs w:val="24"/>
        </w:rPr>
        <w:t xml:space="preserve"> </w:t>
      </w:r>
    </w:p>
    <w:p w:rsidR="00F0390A" w:rsidRPr="003B68F1" w:rsidRDefault="00A93E15" w:rsidP="00F0390A">
      <w:pPr>
        <w:jc w:val="both"/>
        <w:rPr>
          <w:rFonts w:ascii="Times New Roman" w:hAnsi="Times New Roman" w:cs="Times New Roman"/>
          <w:color w:val="000000" w:themeColor="text1"/>
          <w:sz w:val="24"/>
          <w:szCs w:val="24"/>
        </w:rPr>
      </w:pPr>
      <w:r w:rsidRPr="003B68F1">
        <w:rPr>
          <w:rFonts w:ascii="Times New Roman" w:hAnsi="Times New Roman" w:cs="Times New Roman"/>
          <w:i/>
          <w:iCs/>
          <w:color w:val="000000" w:themeColor="text1"/>
          <w:sz w:val="24"/>
          <w:szCs w:val="24"/>
        </w:rPr>
        <w:tab/>
      </w:r>
      <w:r w:rsidR="00601388" w:rsidRPr="003B68F1">
        <w:rPr>
          <w:rFonts w:ascii="Times New Roman" w:hAnsi="Times New Roman" w:cs="Times New Roman"/>
          <w:color w:val="000000" w:themeColor="text1"/>
          <w:sz w:val="24"/>
          <w:szCs w:val="24"/>
        </w:rPr>
        <w:t xml:space="preserve">± </w:t>
      </w:r>
      <w:r w:rsidRPr="003B68F1">
        <w:rPr>
          <w:rFonts w:ascii="Times New Roman" w:hAnsi="Times New Roman" w:cs="Times New Roman"/>
          <w:color w:val="000000" w:themeColor="text1"/>
          <w:sz w:val="24"/>
          <w:szCs w:val="24"/>
        </w:rPr>
        <w:t>0·01 percent up to 1.</w:t>
      </w:r>
      <w:r w:rsidR="009B779E" w:rsidRPr="003B68F1">
        <w:rPr>
          <w:rFonts w:ascii="Times New Roman" w:hAnsi="Times New Roman" w:cs="Times New Roman"/>
          <w:color w:val="000000" w:themeColor="text1"/>
          <w:sz w:val="24"/>
          <w:szCs w:val="24"/>
        </w:rPr>
        <w:t xml:space="preserve">50 percent carbon, and </w:t>
      </w:r>
    </w:p>
    <w:p w:rsidR="00A05232" w:rsidRPr="003B68F1" w:rsidRDefault="009B779E" w:rsidP="00A05232">
      <w:pPr>
        <w:ind w:firstLine="720"/>
        <w:jc w:val="both"/>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w:t>
      </w:r>
      <w:r w:rsidR="00A93E15" w:rsidRPr="003B68F1">
        <w:rPr>
          <w:rFonts w:ascii="Times New Roman" w:hAnsi="Times New Roman" w:cs="Times New Roman"/>
          <w:color w:val="000000" w:themeColor="text1"/>
          <w:sz w:val="24"/>
          <w:szCs w:val="24"/>
        </w:rPr>
        <w:t xml:space="preserve"> 0·02 percent above 1.</w:t>
      </w:r>
      <w:r w:rsidRPr="003B68F1">
        <w:rPr>
          <w:rFonts w:ascii="Times New Roman" w:hAnsi="Times New Roman" w:cs="Times New Roman"/>
          <w:color w:val="000000" w:themeColor="text1"/>
          <w:sz w:val="24"/>
          <w:szCs w:val="24"/>
        </w:rPr>
        <w:t>50 percent carbon.</w:t>
      </w:r>
    </w:p>
    <w:p w:rsidR="00A05232" w:rsidRPr="003B68F1" w:rsidRDefault="00A05232" w:rsidP="00A05232">
      <w:pPr>
        <w:ind w:firstLine="720"/>
        <w:jc w:val="both"/>
        <w:rPr>
          <w:rFonts w:ascii="Times New Roman" w:hAnsi="Times New Roman" w:cs="Times New Roman"/>
          <w:color w:val="000000" w:themeColor="text1"/>
          <w:sz w:val="24"/>
          <w:szCs w:val="24"/>
        </w:rPr>
      </w:pPr>
    </w:p>
    <w:p w:rsidR="00A05232" w:rsidRPr="003B68F1" w:rsidRDefault="00A05232" w:rsidP="00A05232">
      <w:pPr>
        <w:ind w:firstLine="720"/>
        <w:jc w:val="both"/>
        <w:rPr>
          <w:rFonts w:ascii="Times New Roman" w:hAnsi="Times New Roman" w:cs="Times New Roman"/>
          <w:color w:val="000000" w:themeColor="text1"/>
          <w:sz w:val="24"/>
          <w:szCs w:val="24"/>
        </w:rPr>
      </w:pPr>
    </w:p>
    <w:p w:rsidR="00A05232" w:rsidRDefault="00A05232"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DF741D" w:rsidRDefault="00DF741D" w:rsidP="00A05232">
      <w:pPr>
        <w:ind w:firstLine="720"/>
        <w:jc w:val="both"/>
        <w:rPr>
          <w:rFonts w:ascii="Times New Roman" w:hAnsi="Times New Roman" w:cs="Times New Roman"/>
          <w:color w:val="000000" w:themeColor="text1"/>
          <w:sz w:val="24"/>
          <w:szCs w:val="24"/>
        </w:rPr>
      </w:pPr>
    </w:p>
    <w:p w:rsidR="00A05232" w:rsidRPr="003B68F1" w:rsidRDefault="00A05232" w:rsidP="00A05232">
      <w:pPr>
        <w:ind w:firstLine="720"/>
        <w:jc w:val="both"/>
        <w:rPr>
          <w:rFonts w:ascii="Times New Roman" w:hAnsi="Times New Roman" w:cs="Times New Roman"/>
          <w:color w:val="000000" w:themeColor="text1"/>
          <w:sz w:val="24"/>
          <w:szCs w:val="24"/>
        </w:rPr>
        <w:sectPr w:rsidR="00A05232" w:rsidRPr="003B68F1" w:rsidSect="00A05232">
          <w:footerReference w:type="default" r:id="rId16"/>
          <w:pgSz w:w="12240" w:h="15840"/>
          <w:pgMar w:top="1440" w:right="1440" w:bottom="1440" w:left="1440" w:header="720" w:footer="720" w:gutter="0"/>
          <w:cols w:space="720"/>
          <w:docGrid w:linePitch="360"/>
        </w:sectPr>
      </w:pPr>
      <w:bookmarkStart w:id="0" w:name="_GoBack"/>
      <w:bookmarkEnd w:id="0"/>
    </w:p>
    <w:p w:rsidR="00CD58E8" w:rsidRPr="003B68F1" w:rsidRDefault="003E1B5D" w:rsidP="00B67B02">
      <w:pPr>
        <w:ind w:firstLine="270"/>
        <w:jc w:val="center"/>
        <w:rPr>
          <w:rFonts w:ascii="Times New Roman" w:hAnsi="Times New Roman" w:cs="Times New Roman"/>
          <w:b/>
          <w:bCs/>
          <w:color w:val="000000" w:themeColor="text1"/>
          <w:sz w:val="24"/>
          <w:szCs w:val="24"/>
        </w:rPr>
      </w:pPr>
      <w:r w:rsidRPr="003B68F1">
        <w:rPr>
          <w:rFonts w:ascii="Times New Roman" w:hAnsi="Times New Roman" w:cs="Times New Roman"/>
          <w:b/>
          <w:bCs/>
          <w:color w:val="000000" w:themeColor="text1"/>
          <w:sz w:val="24"/>
          <w:szCs w:val="24"/>
        </w:rPr>
        <w:lastRenderedPageBreak/>
        <w:t>Table 1 Correction Factors</w:t>
      </w:r>
    </w:p>
    <w:p w:rsidR="00B67B02" w:rsidRPr="003B68F1" w:rsidRDefault="00B67B02" w:rsidP="00B67B02">
      <w:pPr>
        <w:ind w:firstLine="270"/>
        <w:jc w:val="center"/>
        <w:rPr>
          <w:rFonts w:ascii="Times New Roman" w:hAnsi="Times New Roman" w:cs="Times New Roman"/>
          <w:color w:val="000000" w:themeColor="text1"/>
          <w:sz w:val="24"/>
          <w:szCs w:val="24"/>
        </w:rPr>
      </w:pPr>
      <w:r w:rsidRPr="003B68F1">
        <w:rPr>
          <w:rFonts w:ascii="Times New Roman" w:hAnsi="Times New Roman" w:cs="Times New Roman"/>
          <w:color w:val="000000" w:themeColor="text1"/>
          <w:sz w:val="24"/>
          <w:szCs w:val="24"/>
        </w:rPr>
        <w:t>(</w:t>
      </w:r>
      <w:r w:rsidRPr="003B68F1">
        <w:rPr>
          <w:rFonts w:ascii="Times New Roman" w:hAnsi="Times New Roman" w:cs="Times New Roman"/>
          <w:i/>
          <w:iCs/>
          <w:color w:val="000000" w:themeColor="text1"/>
          <w:sz w:val="24"/>
          <w:szCs w:val="24"/>
        </w:rPr>
        <w:t>Clause</w:t>
      </w:r>
      <w:r w:rsidRPr="003B68F1">
        <w:rPr>
          <w:rFonts w:ascii="Times New Roman" w:hAnsi="Times New Roman" w:cs="Times New Roman"/>
          <w:color w:val="000000" w:themeColor="text1"/>
          <w:sz w:val="24"/>
          <w:szCs w:val="24"/>
        </w:rPr>
        <w:t xml:space="preserve"> 5.</w:t>
      </w:r>
      <w:r w:rsidR="004240E5" w:rsidRPr="003B68F1">
        <w:rPr>
          <w:rFonts w:ascii="Times New Roman" w:hAnsi="Times New Roman" w:cs="Times New Roman"/>
          <w:color w:val="000000" w:themeColor="text1"/>
          <w:sz w:val="24"/>
          <w:szCs w:val="24"/>
        </w:rPr>
        <w:t>4</w:t>
      </w:r>
      <w:r w:rsidRPr="003B68F1">
        <w:rPr>
          <w:rFonts w:ascii="Times New Roman" w:hAnsi="Times New Roman" w:cs="Times New Roman"/>
          <w:color w:val="000000" w:themeColor="text1"/>
          <w:sz w:val="24"/>
          <w:szCs w:val="24"/>
        </w:rPr>
        <w:t>)</w:t>
      </w:r>
    </w:p>
    <w:tbl>
      <w:tblPr>
        <w:tblStyle w:val="TableGrid"/>
        <w:tblW w:w="14091" w:type="dxa"/>
        <w:jc w:val="center"/>
        <w:tblLayout w:type="fixed"/>
        <w:tblLook w:val="04A0" w:firstRow="1" w:lastRow="0" w:firstColumn="1" w:lastColumn="0" w:noHBand="0" w:noVBand="1"/>
      </w:tblPr>
      <w:tblGrid>
        <w:gridCol w:w="1442"/>
        <w:gridCol w:w="702"/>
        <w:gridCol w:w="703"/>
        <w:gridCol w:w="703"/>
        <w:gridCol w:w="702"/>
        <w:gridCol w:w="703"/>
        <w:gridCol w:w="703"/>
        <w:gridCol w:w="703"/>
        <w:gridCol w:w="702"/>
        <w:gridCol w:w="703"/>
        <w:gridCol w:w="703"/>
        <w:gridCol w:w="702"/>
        <w:gridCol w:w="703"/>
        <w:gridCol w:w="703"/>
        <w:gridCol w:w="703"/>
        <w:gridCol w:w="702"/>
        <w:gridCol w:w="703"/>
        <w:gridCol w:w="703"/>
        <w:gridCol w:w="703"/>
      </w:tblGrid>
      <w:tr w:rsidR="003B68F1" w:rsidRPr="003B68F1" w:rsidTr="0065573D">
        <w:trPr>
          <w:trHeight w:val="458"/>
          <w:jc w:val="center"/>
        </w:trPr>
        <w:tc>
          <w:tcPr>
            <w:tcW w:w="1442" w:type="dxa"/>
            <w:tcBorders>
              <w:bottom w:val="single" w:sz="4" w:space="0" w:color="auto"/>
              <w:tl2br w:val="single" w:sz="4" w:space="0" w:color="auto"/>
            </w:tcBorders>
          </w:tcPr>
          <w:p w:rsidR="002022D3" w:rsidRPr="003B68F1" w:rsidRDefault="002022D3" w:rsidP="00691AE9">
            <w:pPr>
              <w:jc w:val="right"/>
              <w:rPr>
                <w:rFonts w:ascii="Times New Roman" w:hAnsi="Times New Roman" w:cs="Times New Roman"/>
                <w:b/>
                <w:bCs/>
                <w:color w:val="000000" w:themeColor="text1"/>
                <w:sz w:val="15"/>
                <w:szCs w:val="15"/>
              </w:rPr>
            </w:pPr>
            <w:r w:rsidRPr="003B68F1">
              <w:rPr>
                <w:rFonts w:ascii="Times New Roman" w:hAnsi="Times New Roman" w:cs="Times New Roman"/>
                <w:b/>
                <w:bCs/>
                <w:color w:val="000000" w:themeColor="text1"/>
                <w:sz w:val="15"/>
                <w:szCs w:val="15"/>
              </w:rPr>
              <w:t xml:space="preserve">Pressure, </w:t>
            </w:r>
          </w:p>
          <w:p w:rsidR="002022D3" w:rsidRPr="003B68F1" w:rsidRDefault="002022D3" w:rsidP="00691AE9">
            <w:pPr>
              <w:jc w:val="right"/>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mm Hg</w:t>
            </w:r>
          </w:p>
          <w:p w:rsidR="002022D3" w:rsidRPr="003B68F1" w:rsidRDefault="002022D3" w:rsidP="00691AE9">
            <w:pPr>
              <w:rPr>
                <w:rFonts w:ascii="Times New Roman" w:hAnsi="Times New Roman" w:cs="Times New Roman"/>
                <w:b/>
                <w:bCs/>
                <w:color w:val="000000" w:themeColor="text1"/>
                <w:sz w:val="15"/>
                <w:szCs w:val="15"/>
              </w:rPr>
            </w:pPr>
            <w:r w:rsidRPr="003B68F1">
              <w:rPr>
                <w:rFonts w:ascii="Times New Roman" w:hAnsi="Times New Roman" w:cs="Times New Roman"/>
                <w:b/>
                <w:bCs/>
                <w:color w:val="000000" w:themeColor="text1"/>
                <w:sz w:val="15"/>
                <w:szCs w:val="15"/>
              </w:rPr>
              <w:t>Tempera-</w:t>
            </w:r>
          </w:p>
          <w:p w:rsidR="002022D3" w:rsidRPr="003B68F1" w:rsidRDefault="002022D3" w:rsidP="00691AE9">
            <w:pPr>
              <w:rPr>
                <w:rFonts w:ascii="Times New Roman" w:hAnsi="Times New Roman" w:cs="Times New Roman"/>
                <w:color w:val="000000" w:themeColor="text1"/>
                <w:sz w:val="15"/>
                <w:szCs w:val="15"/>
              </w:rPr>
            </w:pPr>
            <w:proofErr w:type="spellStart"/>
            <w:r w:rsidRPr="003B68F1">
              <w:rPr>
                <w:rFonts w:ascii="Times New Roman" w:hAnsi="Times New Roman" w:cs="Times New Roman"/>
                <w:b/>
                <w:bCs/>
                <w:color w:val="000000" w:themeColor="text1"/>
                <w:sz w:val="15"/>
                <w:szCs w:val="15"/>
              </w:rPr>
              <w:t>ture</w:t>
            </w:r>
            <w:proofErr w:type="spellEnd"/>
            <w:r w:rsidRPr="003B68F1">
              <w:rPr>
                <w:rFonts w:ascii="Times New Roman" w:hAnsi="Times New Roman" w:cs="Times New Roman"/>
                <w:color w:val="000000" w:themeColor="text1"/>
                <w:sz w:val="15"/>
                <w:szCs w:val="15"/>
              </w:rPr>
              <w:t>, ºC</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700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702</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704</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706</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708</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710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712</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714</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716</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718</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720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722</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724</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726</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728</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730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732</w:t>
            </w:r>
          </w:p>
        </w:tc>
        <w:tc>
          <w:tcPr>
            <w:tcW w:w="703" w:type="dxa"/>
          </w:tcPr>
          <w:p w:rsidR="002022D3" w:rsidRPr="003B68F1" w:rsidRDefault="002022D3" w:rsidP="006B62D1">
            <w:pPr>
              <w:jc w:val="center"/>
              <w:rPr>
                <w:rFonts w:ascii="Times New Roman" w:hAnsi="Times New Roman" w:cs="Times New Roman"/>
                <w:color w:val="000000" w:themeColor="text1"/>
                <w:sz w:val="15"/>
                <w:szCs w:val="15"/>
              </w:rPr>
            </w:pPr>
          </w:p>
          <w:p w:rsidR="002022D3" w:rsidRPr="003B68F1" w:rsidRDefault="002022D3"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734</w:t>
            </w:r>
          </w:p>
        </w:tc>
      </w:tr>
      <w:tr w:rsidR="003B68F1" w:rsidRPr="003B68F1" w:rsidTr="0065573D">
        <w:trPr>
          <w:jc w:val="center"/>
        </w:trPr>
        <w:tc>
          <w:tcPr>
            <w:tcW w:w="1442" w:type="dxa"/>
            <w:tcBorders>
              <w:top w:val="single" w:sz="4" w:space="0" w:color="auto"/>
              <w:left w:val="single" w:sz="4" w:space="0" w:color="auto"/>
              <w:bottom w:val="single" w:sz="4" w:space="0" w:color="auto"/>
              <w:right w:val="single" w:sz="4" w:space="0" w:color="auto"/>
              <w:tl2br w:val="nil"/>
            </w:tcBorders>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2" w:type="dxa"/>
            <w:tcBorders>
              <w:left w:val="single" w:sz="4" w:space="0" w:color="auto"/>
            </w:tcBorders>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1"/>
              </w:numPr>
              <w:ind w:left="446" w:hanging="158"/>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Borders>
              <w:top w:val="single" w:sz="4" w:space="0" w:color="auto"/>
            </w:tcBorders>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0.962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0.964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00A44F99" w:rsidRPr="003B68F1">
              <w:rPr>
                <w:rFonts w:ascii="Times New Roman" w:eastAsia="Times New Roman" w:hAnsi="Times New Roman" w:cs="Times New Roman"/>
                <w:color w:val="000000" w:themeColor="text1"/>
                <w:sz w:val="15"/>
                <w:szCs w:val="15"/>
                <w:lang w:bidi="ar-SA"/>
              </w:rPr>
              <w:t>9</w:t>
            </w:r>
            <w:r w:rsidRPr="003B68F1">
              <w:rPr>
                <w:rFonts w:ascii="Times New Roman" w:eastAsia="Times New Roman" w:hAnsi="Times New Roman" w:cs="Times New Roman"/>
                <w:color w:val="000000" w:themeColor="text1"/>
                <w:sz w:val="15"/>
                <w:szCs w:val="15"/>
                <w:lang w:bidi="ar-SA"/>
              </w:rPr>
              <w:t>67</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0.970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0.952</w:t>
            </w:r>
          </w:p>
        </w:tc>
        <w:tc>
          <w:tcPr>
            <w:tcW w:w="703" w:type="dxa"/>
          </w:tcPr>
          <w:p w:rsidR="006B62D1" w:rsidRPr="003B68F1" w:rsidRDefault="004A7DA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0.960</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962</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965</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0.947</w:t>
            </w:r>
          </w:p>
        </w:tc>
        <w:tc>
          <w:tcPr>
            <w:tcW w:w="703" w:type="dxa"/>
          </w:tcPr>
          <w:p w:rsidR="006B62D1" w:rsidRPr="003B68F1" w:rsidRDefault="004A7DA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958</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961</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0.951</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953</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956</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949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952</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0.942</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944</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0.947</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0.937</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940</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942</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0.893</w:t>
            </w:r>
          </w:p>
        </w:tc>
        <w:tc>
          <w:tcPr>
            <w:tcW w:w="703" w:type="dxa"/>
          </w:tcPr>
          <w:p w:rsidR="006B62D1" w:rsidRPr="003B68F1" w:rsidRDefault="001074C0"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0.932</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935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937</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highlight w:val="yellow"/>
                <w:lang w:bidi="ar-SA"/>
              </w:rPr>
            </w:pPr>
            <w:r w:rsidRPr="005C0B71">
              <w:rPr>
                <w:rFonts w:ascii="Times New Roman" w:eastAsia="Times New Roman" w:hAnsi="Times New Roman" w:cs="Times New Roman"/>
                <w:color w:val="000000" w:themeColor="text1"/>
                <w:sz w:val="15"/>
                <w:szCs w:val="15"/>
                <w:lang w:bidi="ar-SA"/>
              </w:rPr>
              <w:t>0.912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0.927</w:t>
            </w:r>
          </w:p>
        </w:tc>
        <w:tc>
          <w:tcPr>
            <w:tcW w:w="703" w:type="dxa"/>
            <w:vAlign w:val="center"/>
          </w:tcPr>
          <w:p w:rsidR="006B62D1" w:rsidRPr="003B68F1" w:rsidRDefault="00852B52"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6B62D1" w:rsidRPr="003B68F1">
              <w:rPr>
                <w:rFonts w:ascii="Times New Roman" w:eastAsia="Times New Roman" w:hAnsi="Times New Roman" w:cs="Times New Roman"/>
                <w:color w:val="000000" w:themeColor="text1"/>
                <w:sz w:val="15"/>
                <w:szCs w:val="15"/>
                <w:lang w:bidi="ar-SA"/>
              </w:rPr>
              <w:t>930</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933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24</w:t>
            </w:r>
          </w:p>
        </w:tc>
        <w:tc>
          <w:tcPr>
            <w:tcW w:w="702" w:type="dxa"/>
          </w:tcPr>
          <w:p w:rsidR="006B62D1" w:rsidRPr="003B68F1" w:rsidRDefault="001074C0"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925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0.928</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0.918</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920</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923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0.874</w:t>
            </w:r>
          </w:p>
        </w:tc>
        <w:tc>
          <w:tcPr>
            <w:tcW w:w="703" w:type="dxa"/>
          </w:tcPr>
          <w:p w:rsidR="006B62D1" w:rsidRPr="003B68F1" w:rsidRDefault="001074C0"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w:t>
            </w:r>
            <w:r w:rsidR="006B62D1" w:rsidRPr="003B68F1">
              <w:rPr>
                <w:rFonts w:ascii="Times New Roman" w:eastAsia="Times New Roman" w:hAnsi="Times New Roman" w:cs="Times New Roman"/>
                <w:color w:val="000000" w:themeColor="text1"/>
                <w:sz w:val="15"/>
                <w:szCs w:val="15"/>
                <w:lang w:bidi="ar-SA"/>
              </w:rPr>
              <w:t>6</w:t>
            </w:r>
          </w:p>
        </w:tc>
        <w:tc>
          <w:tcPr>
            <w:tcW w:w="703" w:type="dxa"/>
          </w:tcPr>
          <w:p w:rsidR="006B62D1" w:rsidRPr="003B68F1" w:rsidRDefault="001074C0"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w:t>
            </w:r>
            <w:r w:rsidR="006B62D1" w:rsidRPr="003B68F1">
              <w:rPr>
                <w:rFonts w:ascii="Times New Roman" w:eastAsia="Times New Roman" w:hAnsi="Times New Roman" w:cs="Times New Roman"/>
                <w:color w:val="000000" w:themeColor="text1"/>
                <w:sz w:val="15"/>
                <w:szCs w:val="15"/>
                <w:lang w:bidi="ar-SA"/>
              </w:rPr>
              <w:t>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0.884</w:t>
            </w:r>
          </w:p>
        </w:tc>
        <w:tc>
          <w:tcPr>
            <w:tcW w:w="703" w:type="dxa"/>
          </w:tcPr>
          <w:p w:rsidR="006B62D1" w:rsidRPr="003B68F1" w:rsidRDefault="004572B9"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0.902</w:t>
            </w:r>
          </w:p>
        </w:tc>
        <w:tc>
          <w:tcPr>
            <w:tcW w:w="703" w:type="dxa"/>
          </w:tcPr>
          <w:p w:rsidR="006B62D1" w:rsidRPr="003B68F1" w:rsidRDefault="004A7DA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0.913</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915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918</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0.874</w:t>
            </w:r>
          </w:p>
        </w:tc>
        <w:tc>
          <w:tcPr>
            <w:tcW w:w="702" w:type="dxa"/>
          </w:tcPr>
          <w:p w:rsidR="006B62D1" w:rsidRPr="003B68F1" w:rsidRDefault="001074C0"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0.884</w:t>
            </w:r>
          </w:p>
        </w:tc>
        <w:tc>
          <w:tcPr>
            <w:tcW w:w="702" w:type="dxa"/>
          </w:tcPr>
          <w:p w:rsidR="006B62D1" w:rsidRPr="003B68F1" w:rsidRDefault="004572B9"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0.908</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910</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0.913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0.885</w:t>
            </w:r>
          </w:p>
        </w:tc>
        <w:tc>
          <w:tcPr>
            <w:tcW w:w="703" w:type="dxa"/>
          </w:tcPr>
          <w:p w:rsidR="006B62D1" w:rsidRPr="003B68F1" w:rsidRDefault="004A7DA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0.903</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908</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900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0.903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0.892</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897</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0.877</w:t>
            </w:r>
          </w:p>
        </w:tc>
        <w:tc>
          <w:tcPr>
            <w:tcW w:w="703" w:type="dxa"/>
          </w:tcPr>
          <w:p w:rsidR="006B62D1" w:rsidRPr="003B68F1" w:rsidRDefault="00852B52"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4A7DA5" w:rsidRPr="003B68F1">
              <w:rPr>
                <w:rFonts w:ascii="Times New Roman" w:eastAsia="Times New Roman" w:hAnsi="Times New Roman" w:cs="Times New Roman"/>
                <w:color w:val="000000" w:themeColor="text1"/>
                <w:sz w:val="15"/>
                <w:szCs w:val="15"/>
                <w:lang w:bidi="ar-SA"/>
              </w:rPr>
              <w:t>.879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0.887</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0.889</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0.892</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0.882</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884</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886</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0.876</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0.878</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0.881</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0.870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873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52B52"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875</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0.852</w:t>
            </w:r>
          </w:p>
        </w:tc>
        <w:tc>
          <w:tcPr>
            <w:tcW w:w="703" w:type="dxa"/>
          </w:tcPr>
          <w:p w:rsidR="006B62D1" w:rsidRPr="003B68F1" w:rsidRDefault="004A7DA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867</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870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0.849</w:t>
            </w:r>
          </w:p>
        </w:tc>
        <w:tc>
          <w:tcPr>
            <w:tcW w:w="703" w:type="dxa"/>
          </w:tcPr>
          <w:p w:rsidR="006B62D1" w:rsidRPr="003B68F1" w:rsidRDefault="004A7DA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0.851</w:t>
            </w:r>
          </w:p>
        </w:tc>
        <w:tc>
          <w:tcPr>
            <w:tcW w:w="703" w:type="dxa"/>
          </w:tcPr>
          <w:p w:rsidR="006B62D1" w:rsidRPr="003B68F1" w:rsidRDefault="004A7DA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0.859</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861</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0.864</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BA6658" w:rsidRPr="003B68F1">
              <w:rPr>
                <w:rFonts w:ascii="Times New Roman" w:eastAsia="Times New Roman" w:hAnsi="Times New Roman" w:cs="Times New Roman"/>
                <w:color w:val="000000" w:themeColor="text1"/>
                <w:sz w:val="15"/>
                <w:szCs w:val="15"/>
                <w:lang w:bidi="ar-SA"/>
              </w:rPr>
              <w:t>.850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0.853</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856</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858</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0.812</w:t>
            </w:r>
          </w:p>
        </w:tc>
        <w:tc>
          <w:tcPr>
            <w:tcW w:w="703" w:type="dxa"/>
          </w:tcPr>
          <w:p w:rsidR="006B62D1" w:rsidRPr="003B68F1" w:rsidRDefault="001074C0"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0.847</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850</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852</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0.818</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0.841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843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846</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0.810</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0.812</w:t>
            </w:r>
          </w:p>
        </w:tc>
        <w:tc>
          <w:tcPr>
            <w:tcW w:w="702" w:type="dxa"/>
          </w:tcPr>
          <w:p w:rsidR="006B62D1" w:rsidRPr="003B68F1" w:rsidRDefault="004572B9"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0.837</w:t>
            </w:r>
          </w:p>
        </w:tc>
        <w:tc>
          <w:tcPr>
            <w:tcW w:w="703" w:type="dxa"/>
            <w:vAlign w:val="center"/>
          </w:tcPr>
          <w:p w:rsidR="006B62D1" w:rsidRPr="003B68F1" w:rsidRDefault="00A44F99"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6B62D1" w:rsidRPr="003B68F1">
              <w:rPr>
                <w:rFonts w:ascii="Times New Roman" w:eastAsia="Times New Roman" w:hAnsi="Times New Roman" w:cs="Times New Roman"/>
                <w:color w:val="000000" w:themeColor="text1"/>
                <w:sz w:val="15"/>
                <w:szCs w:val="15"/>
                <w:lang w:bidi="ar-SA"/>
              </w:rPr>
              <w:t>840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41</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0.828</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0.831</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0.833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42</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0.797</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0.822</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0.824</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0.827</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0.810</w:t>
            </w:r>
          </w:p>
        </w:tc>
        <w:tc>
          <w:tcPr>
            <w:tcW w:w="702" w:type="dxa"/>
          </w:tcPr>
          <w:p w:rsidR="006B62D1" w:rsidRPr="003B68F1" w:rsidRDefault="00BA6658"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0.813</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0.815</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0.818</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820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0.786</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0.794</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0.803</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0.806</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0.808</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811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0.813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45</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0.765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0.761</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0.770</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0.772</w:t>
            </w:r>
          </w:p>
        </w:tc>
        <w:tc>
          <w:tcPr>
            <w:tcW w:w="703" w:type="dxa"/>
          </w:tcPr>
          <w:p w:rsidR="006B62D1" w:rsidRPr="003B68F1" w:rsidRDefault="00D5504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0.775</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0.777</w:t>
            </w:r>
          </w:p>
        </w:tc>
        <w:tc>
          <w:tcPr>
            <w:tcW w:w="703" w:type="dxa"/>
          </w:tcPr>
          <w:p w:rsidR="006B62D1" w:rsidRPr="003B68F1" w:rsidRDefault="004572B9"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0.779</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0.787</w:t>
            </w:r>
          </w:p>
        </w:tc>
        <w:tc>
          <w:tcPr>
            <w:tcW w:w="702"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0.789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0.792</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0.794</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0.796</w:t>
            </w:r>
          </w:p>
        </w:tc>
        <w:tc>
          <w:tcPr>
            <w:tcW w:w="702" w:type="dxa"/>
          </w:tcPr>
          <w:p w:rsidR="006B62D1" w:rsidRPr="003B68F1" w:rsidRDefault="00E27535"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0.7</w:t>
            </w:r>
            <w:r w:rsidR="006B62D1" w:rsidRPr="003B68F1">
              <w:rPr>
                <w:rFonts w:ascii="Times New Roman" w:eastAsia="Times New Roman" w:hAnsi="Times New Roman" w:cs="Times New Roman"/>
                <w:color w:val="000000" w:themeColor="text1"/>
                <w:sz w:val="15"/>
                <w:szCs w:val="15"/>
                <w:lang w:bidi="ar-SA"/>
              </w:rPr>
              <w:t>99</w:t>
            </w:r>
          </w:p>
        </w:tc>
        <w:tc>
          <w:tcPr>
            <w:tcW w:w="703" w:type="dxa"/>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0.801</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804</w:t>
            </w:r>
          </w:p>
        </w:tc>
        <w:tc>
          <w:tcPr>
            <w:tcW w:w="703" w:type="dxa"/>
            <w:vAlign w:val="center"/>
          </w:tcPr>
          <w:p w:rsidR="006B62D1" w:rsidRPr="003B68F1" w:rsidRDefault="006B62D1" w:rsidP="0065573D">
            <w:pPr>
              <w:ind w:right="6"/>
              <w:jc w:val="center"/>
              <w:rPr>
                <w:rFonts w:ascii="Times New Roman" w:eastAsia="Times New Roman" w:hAnsi="Times New Roman" w:cs="Times New Roman"/>
                <w:color w:val="000000" w:themeColor="text1"/>
                <w:sz w:val="15"/>
                <w:szCs w:val="15"/>
                <w:lang w:bidi="ar-SA"/>
              </w:rPr>
            </w:pPr>
            <w:r w:rsidRPr="003B68F1">
              <w:rPr>
                <w:rFonts w:ascii="Times New Roman" w:eastAsia="Times New Roman" w:hAnsi="Times New Roman" w:cs="Times New Roman"/>
                <w:color w:val="000000" w:themeColor="text1"/>
                <w:sz w:val="15"/>
                <w:szCs w:val="15"/>
                <w:lang w:bidi="ar-SA"/>
              </w:rPr>
              <w:t>0</w:t>
            </w:r>
            <w:r w:rsidR="008A0A1E" w:rsidRPr="003B68F1">
              <w:rPr>
                <w:rFonts w:ascii="Times New Roman" w:eastAsia="Times New Roman" w:hAnsi="Times New Roman" w:cs="Times New Roman"/>
                <w:color w:val="000000" w:themeColor="text1"/>
                <w:sz w:val="15"/>
                <w:szCs w:val="15"/>
                <w:lang w:bidi="ar-SA"/>
              </w:rPr>
              <w:t>.</w:t>
            </w:r>
            <w:r w:rsidRPr="003B68F1">
              <w:rPr>
                <w:rFonts w:ascii="Times New Roman" w:eastAsia="Times New Roman" w:hAnsi="Times New Roman" w:cs="Times New Roman"/>
                <w:color w:val="000000" w:themeColor="text1"/>
                <w:sz w:val="15"/>
                <w:szCs w:val="15"/>
                <w:lang w:bidi="ar-SA"/>
              </w:rPr>
              <w:t>806</w:t>
            </w:r>
          </w:p>
        </w:tc>
      </w:tr>
    </w:tbl>
    <w:p w:rsidR="00B67B02" w:rsidRPr="003B68F1" w:rsidRDefault="00B67B02" w:rsidP="0065573D">
      <w:pPr>
        <w:spacing w:before="160"/>
        <w:ind w:firstLine="270"/>
        <w:jc w:val="center"/>
        <w:rPr>
          <w:rFonts w:ascii="Times New Roman" w:hAnsi="Times New Roman" w:cs="Times New Roman"/>
          <w:color w:val="000000" w:themeColor="text1"/>
          <w:sz w:val="24"/>
          <w:szCs w:val="24"/>
        </w:rPr>
      </w:pPr>
    </w:p>
    <w:tbl>
      <w:tblPr>
        <w:tblStyle w:val="TableGrid"/>
        <w:tblW w:w="14091" w:type="dxa"/>
        <w:jc w:val="center"/>
        <w:tblLayout w:type="fixed"/>
        <w:tblLook w:val="04A0" w:firstRow="1" w:lastRow="0" w:firstColumn="1" w:lastColumn="0" w:noHBand="0" w:noVBand="1"/>
      </w:tblPr>
      <w:tblGrid>
        <w:gridCol w:w="1442"/>
        <w:gridCol w:w="702"/>
        <w:gridCol w:w="703"/>
        <w:gridCol w:w="703"/>
        <w:gridCol w:w="702"/>
        <w:gridCol w:w="703"/>
        <w:gridCol w:w="703"/>
        <w:gridCol w:w="703"/>
        <w:gridCol w:w="702"/>
        <w:gridCol w:w="703"/>
        <w:gridCol w:w="703"/>
        <w:gridCol w:w="702"/>
        <w:gridCol w:w="703"/>
        <w:gridCol w:w="703"/>
        <w:gridCol w:w="703"/>
        <w:gridCol w:w="702"/>
        <w:gridCol w:w="703"/>
        <w:gridCol w:w="703"/>
        <w:gridCol w:w="703"/>
      </w:tblGrid>
      <w:tr w:rsidR="003B68F1" w:rsidRPr="003B68F1" w:rsidTr="0065573D">
        <w:trPr>
          <w:trHeight w:val="458"/>
          <w:jc w:val="center"/>
        </w:trPr>
        <w:tc>
          <w:tcPr>
            <w:tcW w:w="1442" w:type="dxa"/>
            <w:tcBorders>
              <w:bottom w:val="single" w:sz="4" w:space="0" w:color="auto"/>
              <w:tl2br w:val="single" w:sz="4" w:space="0" w:color="auto"/>
            </w:tcBorders>
          </w:tcPr>
          <w:p w:rsidR="002022D3" w:rsidRPr="003B68F1" w:rsidRDefault="002022D3" w:rsidP="002022D3">
            <w:pPr>
              <w:jc w:val="right"/>
              <w:rPr>
                <w:rFonts w:ascii="Times New Roman" w:hAnsi="Times New Roman" w:cs="Times New Roman"/>
                <w:b/>
                <w:bCs/>
                <w:color w:val="000000" w:themeColor="text1"/>
                <w:sz w:val="15"/>
                <w:szCs w:val="15"/>
              </w:rPr>
            </w:pPr>
            <w:r w:rsidRPr="003B68F1">
              <w:rPr>
                <w:rFonts w:ascii="Times New Roman" w:hAnsi="Times New Roman" w:cs="Times New Roman"/>
                <w:b/>
                <w:bCs/>
                <w:color w:val="000000" w:themeColor="text1"/>
                <w:sz w:val="15"/>
                <w:szCs w:val="15"/>
              </w:rPr>
              <w:lastRenderedPageBreak/>
              <w:t xml:space="preserve">Pressure, </w:t>
            </w:r>
          </w:p>
          <w:p w:rsidR="002022D3" w:rsidRPr="003B68F1" w:rsidRDefault="002022D3" w:rsidP="002022D3">
            <w:pPr>
              <w:jc w:val="right"/>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mm Hg</w:t>
            </w:r>
          </w:p>
          <w:p w:rsidR="002022D3" w:rsidRPr="003B68F1" w:rsidRDefault="002022D3" w:rsidP="002022D3">
            <w:pPr>
              <w:rPr>
                <w:rFonts w:ascii="Times New Roman" w:hAnsi="Times New Roman" w:cs="Times New Roman"/>
                <w:b/>
                <w:bCs/>
                <w:color w:val="000000" w:themeColor="text1"/>
                <w:sz w:val="15"/>
                <w:szCs w:val="15"/>
              </w:rPr>
            </w:pPr>
            <w:r w:rsidRPr="003B68F1">
              <w:rPr>
                <w:rFonts w:ascii="Times New Roman" w:hAnsi="Times New Roman" w:cs="Times New Roman"/>
                <w:b/>
                <w:bCs/>
                <w:color w:val="000000" w:themeColor="text1"/>
                <w:sz w:val="15"/>
                <w:szCs w:val="15"/>
              </w:rPr>
              <w:t>Tempera-</w:t>
            </w:r>
          </w:p>
          <w:p w:rsidR="002022D3" w:rsidRPr="003B68F1" w:rsidRDefault="002022D3" w:rsidP="002022D3">
            <w:pPr>
              <w:rPr>
                <w:rFonts w:ascii="Times New Roman" w:hAnsi="Times New Roman" w:cs="Times New Roman"/>
                <w:color w:val="000000" w:themeColor="text1"/>
                <w:sz w:val="15"/>
                <w:szCs w:val="15"/>
              </w:rPr>
            </w:pPr>
            <w:proofErr w:type="spellStart"/>
            <w:r w:rsidRPr="003B68F1">
              <w:rPr>
                <w:rFonts w:ascii="Times New Roman" w:hAnsi="Times New Roman" w:cs="Times New Roman"/>
                <w:b/>
                <w:bCs/>
                <w:color w:val="000000" w:themeColor="text1"/>
                <w:sz w:val="15"/>
                <w:szCs w:val="15"/>
              </w:rPr>
              <w:t>ture</w:t>
            </w:r>
            <w:proofErr w:type="spellEnd"/>
            <w:r w:rsidRPr="003B68F1">
              <w:rPr>
                <w:rFonts w:ascii="Times New Roman" w:hAnsi="Times New Roman" w:cs="Times New Roman"/>
                <w:color w:val="000000" w:themeColor="text1"/>
                <w:sz w:val="15"/>
                <w:szCs w:val="15"/>
              </w:rPr>
              <w:t>, ºC</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736</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738</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740</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742</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744</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746</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748</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750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752</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754</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756</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758</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760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762</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764</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766</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768</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770</w:t>
            </w:r>
          </w:p>
        </w:tc>
      </w:tr>
      <w:tr w:rsidR="003B68F1" w:rsidRPr="003B68F1" w:rsidTr="0065573D">
        <w:trPr>
          <w:jc w:val="center"/>
        </w:trPr>
        <w:tc>
          <w:tcPr>
            <w:tcW w:w="1442" w:type="dxa"/>
            <w:tcBorders>
              <w:top w:val="single" w:sz="4" w:space="0" w:color="auto"/>
              <w:left w:val="single" w:sz="4" w:space="0" w:color="auto"/>
              <w:bottom w:val="single" w:sz="4" w:space="0" w:color="auto"/>
              <w:right w:val="single" w:sz="4" w:space="0" w:color="auto"/>
              <w:tl2br w:val="nil"/>
            </w:tcBorders>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2" w:type="dxa"/>
            <w:tcBorders>
              <w:left w:val="single" w:sz="4" w:space="0" w:color="auto"/>
            </w:tcBorders>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pStyle w:val="ListParagraph"/>
              <w:numPr>
                <w:ilvl w:val="0"/>
                <w:numId w:val="3"/>
              </w:numPr>
              <w:ind w:left="446" w:hanging="158"/>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Borders>
              <w:top w:val="single" w:sz="4" w:space="0" w:color="auto"/>
            </w:tcBorders>
          </w:tcPr>
          <w:p w:rsidR="002022D3" w:rsidRPr="003B68F1" w:rsidRDefault="002022D3" w:rsidP="002022D3">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15</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0.972</w:t>
            </w:r>
          </w:p>
        </w:tc>
        <w:tc>
          <w:tcPr>
            <w:tcW w:w="703" w:type="dxa"/>
            <w:vAlign w:val="center"/>
          </w:tcPr>
          <w:p w:rsidR="002022D3" w:rsidRPr="003B68F1" w:rsidRDefault="002022D3" w:rsidP="00A44F99">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A44F99"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975</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978</w:t>
            </w:r>
          </w:p>
        </w:tc>
        <w:tc>
          <w:tcPr>
            <w:tcW w:w="702" w:type="dxa"/>
          </w:tcPr>
          <w:p w:rsidR="002022D3"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980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983</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986</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988</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0.991</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0.994</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0.996</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999</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1.002</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1.005</w:t>
            </w:r>
          </w:p>
        </w:tc>
        <w:tc>
          <w:tcPr>
            <w:tcW w:w="703" w:type="dxa"/>
            <w:vAlign w:val="bottom"/>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1.007</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010</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1.013</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1.015</w:t>
            </w:r>
          </w:p>
        </w:tc>
        <w:tc>
          <w:tcPr>
            <w:tcW w:w="703" w:type="dxa"/>
            <w:vAlign w:val="bottom"/>
          </w:tcPr>
          <w:p w:rsidR="002022D3"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2022D3" w:rsidRPr="003B68F1">
              <w:rPr>
                <w:rFonts w:ascii="Times New Roman" w:hAnsi="Times New Roman" w:cs="Times New Roman"/>
                <w:color w:val="000000" w:themeColor="text1"/>
                <w:sz w:val="15"/>
                <w:szCs w:val="15"/>
              </w:rPr>
              <w:t>018</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16</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0.968</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970</w:t>
            </w:r>
          </w:p>
        </w:tc>
        <w:tc>
          <w:tcPr>
            <w:tcW w:w="703" w:type="dxa"/>
            <w:vAlign w:val="center"/>
          </w:tcPr>
          <w:p w:rsidR="002022D3"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973</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976</w:t>
            </w:r>
          </w:p>
        </w:tc>
        <w:tc>
          <w:tcPr>
            <w:tcW w:w="703" w:type="dxa"/>
            <w:vAlign w:val="center"/>
          </w:tcPr>
          <w:p w:rsidR="002022D3" w:rsidRPr="003B68F1" w:rsidRDefault="002022D3" w:rsidP="00716A3C">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00716A3C"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78</w:t>
            </w:r>
          </w:p>
        </w:tc>
        <w:tc>
          <w:tcPr>
            <w:tcW w:w="703" w:type="dxa"/>
            <w:vAlign w:val="center"/>
          </w:tcPr>
          <w:p w:rsidR="002022D3"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981</w:t>
            </w:r>
          </w:p>
        </w:tc>
        <w:tc>
          <w:tcPr>
            <w:tcW w:w="703" w:type="dxa"/>
            <w:vAlign w:val="center"/>
          </w:tcPr>
          <w:p w:rsidR="002022D3"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984</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0.987</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989</w:t>
            </w:r>
          </w:p>
        </w:tc>
        <w:tc>
          <w:tcPr>
            <w:tcW w:w="703" w:type="dxa"/>
            <w:vAlign w:val="center"/>
          </w:tcPr>
          <w:p w:rsidR="002022D3"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992</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995</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997</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000</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003</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1.005</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008</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011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013</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17</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0.963</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966</w:t>
            </w:r>
          </w:p>
        </w:tc>
        <w:tc>
          <w:tcPr>
            <w:tcW w:w="703" w:type="dxa"/>
            <w:vAlign w:val="center"/>
          </w:tcPr>
          <w:p w:rsidR="002022D3" w:rsidRPr="003B68F1" w:rsidRDefault="00A44F99"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w:t>
            </w:r>
            <w:r w:rsidR="002022D3" w:rsidRPr="003B68F1">
              <w:rPr>
                <w:rFonts w:ascii="Times New Roman" w:hAnsi="Times New Roman" w:cs="Times New Roman"/>
                <w:color w:val="000000" w:themeColor="text1"/>
                <w:sz w:val="15"/>
                <w:szCs w:val="15"/>
              </w:rPr>
              <w:t>9</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5573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974</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0.977</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979</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982</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985</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987</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990</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993</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995</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0.998</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003</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006</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009</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18</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0.959</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0.961</w:t>
            </w:r>
          </w:p>
        </w:tc>
        <w:tc>
          <w:tcPr>
            <w:tcW w:w="703" w:type="dxa"/>
            <w:vAlign w:val="center"/>
          </w:tcPr>
          <w:p w:rsidR="002022D3"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964</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0.967</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0.969</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0.972</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975</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977</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980</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0.983</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985</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0.988</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0.993</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0.996</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999</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1.001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004</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19</w:t>
            </w:r>
          </w:p>
        </w:tc>
        <w:tc>
          <w:tcPr>
            <w:tcW w:w="702" w:type="dxa"/>
          </w:tcPr>
          <w:p w:rsidR="002022D3" w:rsidRPr="003B68F1" w:rsidRDefault="00A44F99"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w:t>
            </w:r>
            <w:r w:rsidR="002022D3" w:rsidRPr="003B68F1">
              <w:rPr>
                <w:rFonts w:ascii="Times New Roman" w:hAnsi="Times New Roman" w:cs="Times New Roman"/>
                <w:color w:val="000000" w:themeColor="text1"/>
                <w:sz w:val="15"/>
                <w:szCs w:val="15"/>
              </w:rPr>
              <w:t>54</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957</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959</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0.962</w:t>
            </w:r>
          </w:p>
        </w:tc>
        <w:tc>
          <w:tcPr>
            <w:tcW w:w="703" w:type="dxa"/>
          </w:tcPr>
          <w:p w:rsidR="002022D3"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965</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967</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970</w:t>
            </w: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973</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975</w:t>
            </w: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978</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0.981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983</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0.986</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989</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004F37F4"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91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0.994</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996</w:t>
            </w:r>
          </w:p>
        </w:tc>
        <w:tc>
          <w:tcPr>
            <w:tcW w:w="703" w:type="dxa"/>
            <w:vAlign w:val="center"/>
          </w:tcPr>
          <w:p w:rsidR="002022D3"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022D3" w:rsidRPr="003B68F1">
              <w:rPr>
                <w:rFonts w:ascii="Times New Roman" w:hAnsi="Times New Roman" w:cs="Times New Roman"/>
                <w:color w:val="000000" w:themeColor="text1"/>
                <w:sz w:val="15"/>
                <w:szCs w:val="15"/>
              </w:rPr>
              <w:t>999</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20</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0.955</w:t>
            </w:r>
          </w:p>
        </w:tc>
        <w:tc>
          <w:tcPr>
            <w:tcW w:w="702"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957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00716A3C"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68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971</w:t>
            </w:r>
          </w:p>
        </w:tc>
        <w:tc>
          <w:tcPr>
            <w:tcW w:w="703"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973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004F37F4"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86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994</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950</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0.968</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990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22</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0 979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0.985</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940</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954</w:t>
            </w:r>
          </w:p>
        </w:tc>
        <w:tc>
          <w:tcPr>
            <w:tcW w:w="703"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956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980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24</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930</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933</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936</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941</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943</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0.949</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0.964</w:t>
            </w:r>
          </w:p>
        </w:tc>
        <w:tc>
          <w:tcPr>
            <w:tcW w:w="702"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967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0.972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975</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0.936</w:t>
            </w:r>
          </w:p>
        </w:tc>
        <w:tc>
          <w:tcPr>
            <w:tcW w:w="703"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938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944</w:t>
            </w:r>
          </w:p>
        </w:tc>
        <w:tc>
          <w:tcPr>
            <w:tcW w:w="703"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964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970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0.936</w:t>
            </w:r>
          </w:p>
        </w:tc>
        <w:tc>
          <w:tcPr>
            <w:tcW w:w="702"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939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004F37F4"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57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0.959</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962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0.964</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00A44F99"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21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00112A4B"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44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957</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959</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28</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910</w:t>
            </w:r>
          </w:p>
        </w:tc>
        <w:tc>
          <w:tcPr>
            <w:tcW w:w="703"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913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918</w:t>
            </w:r>
          </w:p>
        </w:tc>
        <w:tc>
          <w:tcPr>
            <w:tcW w:w="703"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921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952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0.954</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29</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0.905</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A44F99"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910</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913</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0.915</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0.920</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0.928</w:t>
            </w:r>
          </w:p>
        </w:tc>
        <w:tc>
          <w:tcPr>
            <w:tcW w:w="702"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931</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933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938</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0.949</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30</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112A4B"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941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0.943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900</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0.902</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905</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907</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910</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917</w:t>
            </w:r>
          </w:p>
        </w:tc>
        <w:tc>
          <w:tcPr>
            <w:tcW w:w="702"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920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0.928</w:t>
            </w:r>
          </w:p>
        </w:tc>
        <w:tc>
          <w:tcPr>
            <w:tcW w:w="702"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930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0.938</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32</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0.889</w:t>
            </w:r>
          </w:p>
        </w:tc>
        <w:tc>
          <w:tcPr>
            <w:tcW w:w="703" w:type="dxa"/>
            <w:vAlign w:val="center"/>
          </w:tcPr>
          <w:p w:rsidR="006B62D1" w:rsidRPr="003B68F1" w:rsidRDefault="00640515"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892</w:t>
            </w:r>
          </w:p>
        </w:tc>
        <w:tc>
          <w:tcPr>
            <w:tcW w:w="703" w:type="dxa"/>
            <w:vAlign w:val="center"/>
          </w:tcPr>
          <w:p w:rsidR="006B62D1" w:rsidRPr="003B68F1" w:rsidRDefault="00640515"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894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897</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899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912</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922</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0.925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0.930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932</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0.891</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894</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896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00716A3C" w:rsidRPr="003B68F1">
              <w:rPr>
                <w:rFonts w:ascii="Times New Roman" w:hAnsi="Times New Roman" w:cs="Times New Roman"/>
                <w:color w:val="000000" w:themeColor="text1"/>
                <w:sz w:val="15"/>
                <w:szCs w:val="15"/>
              </w:rPr>
              <w:t>906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919</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922</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924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927</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34</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880</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883</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886</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918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921</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0.877</w:t>
            </w:r>
          </w:p>
        </w:tc>
        <w:tc>
          <w:tcPr>
            <w:tcW w:w="702"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880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900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0.905</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0.915</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0.882</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892</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894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004F37F4" w:rsidRPr="003B68F1">
              <w:rPr>
                <w:rFonts w:ascii="Times New Roman" w:hAnsi="Times New Roman" w:cs="Times New Roman"/>
                <w:color w:val="000000" w:themeColor="text1"/>
                <w:sz w:val="15"/>
                <w:szCs w:val="15"/>
              </w:rPr>
              <w:t>9</w:t>
            </w:r>
            <w:r w:rsidRPr="003B68F1">
              <w:rPr>
                <w:rFonts w:ascii="Times New Roman" w:hAnsi="Times New Roman" w:cs="Times New Roman"/>
                <w:color w:val="000000" w:themeColor="text1"/>
                <w:sz w:val="15"/>
                <w:szCs w:val="15"/>
              </w:rPr>
              <w:t>02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0.904</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906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0.909</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866</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876</w:t>
            </w:r>
          </w:p>
        </w:tc>
        <w:tc>
          <w:tcPr>
            <w:tcW w:w="702"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878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890</w:t>
            </w:r>
          </w:p>
        </w:tc>
        <w:tc>
          <w:tcPr>
            <w:tcW w:w="703"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893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0.903</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38</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0.857</w:t>
            </w:r>
          </w:p>
        </w:tc>
        <w:tc>
          <w:tcPr>
            <w:tcW w:w="703" w:type="dxa"/>
            <w:vAlign w:val="center"/>
          </w:tcPr>
          <w:p w:rsidR="006B62D1" w:rsidRPr="003B68F1" w:rsidRDefault="003A1B59" w:rsidP="0065573D">
            <w:pPr>
              <w:jc w:val="center"/>
              <w:rPr>
                <w:rFonts w:ascii="Times New Roman" w:hAnsi="Times New Roman" w:cs="Times New Roman"/>
                <w:color w:val="000000" w:themeColor="text1"/>
                <w:sz w:val="15"/>
                <w:szCs w:val="15"/>
                <w:highlight w:val="yellow"/>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006B62D1" w:rsidRPr="003B68F1">
              <w:rPr>
                <w:rFonts w:ascii="Times New Roman" w:hAnsi="Times New Roman" w:cs="Times New Roman"/>
                <w:color w:val="000000" w:themeColor="text1"/>
                <w:sz w:val="15"/>
                <w:szCs w:val="15"/>
              </w:rPr>
              <w:t>859</w:t>
            </w:r>
          </w:p>
        </w:tc>
        <w:tc>
          <w:tcPr>
            <w:tcW w:w="702" w:type="dxa"/>
            <w:vAlign w:val="center"/>
          </w:tcPr>
          <w:p w:rsidR="006B62D1" w:rsidRPr="003B68F1" w:rsidRDefault="00625B80"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862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0.869</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882</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884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887</w:t>
            </w:r>
          </w:p>
        </w:tc>
        <w:tc>
          <w:tcPr>
            <w:tcW w:w="702" w:type="dxa"/>
            <w:vAlign w:val="center"/>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889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0.894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897</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39</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851</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853</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856</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0.861</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863</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866</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890</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40</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0.842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0.847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0.857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0.882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884</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25B80"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850</w:t>
            </w:r>
          </w:p>
        </w:tc>
        <w:tc>
          <w:tcPr>
            <w:tcW w:w="702"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853</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855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0.858</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0.863</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865</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868</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873</w:t>
            </w:r>
          </w:p>
        </w:tc>
        <w:tc>
          <w:tcPr>
            <w:tcW w:w="703"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875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878</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42</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829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839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841</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0.849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0.861</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864</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0.866</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868</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0.870</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43</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0.822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0.825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0.827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830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837</w:t>
            </w:r>
          </w:p>
        </w:tc>
        <w:tc>
          <w:tcPr>
            <w:tcW w:w="702" w:type="dxa"/>
            <w:vAlign w:val="center"/>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840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00716A3C" w:rsidRPr="003B68F1">
              <w:rPr>
                <w:rFonts w:ascii="Times New Roman" w:hAnsi="Times New Roman" w:cs="Times New Roman"/>
                <w:color w:val="000000" w:themeColor="text1"/>
                <w:sz w:val="15"/>
                <w:szCs w:val="15"/>
              </w:rPr>
              <w:t>8</w:t>
            </w:r>
            <w:r w:rsidRPr="003B68F1">
              <w:rPr>
                <w:rFonts w:ascii="Times New Roman" w:hAnsi="Times New Roman" w:cs="Times New Roman"/>
                <w:color w:val="000000" w:themeColor="text1"/>
                <w:sz w:val="15"/>
                <w:szCs w:val="15"/>
              </w:rPr>
              <w:t>42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854</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857</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859</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864</w:t>
            </w:r>
          </w:p>
        </w:tc>
      </w:tr>
      <w:tr w:rsidR="003B68F1" w:rsidRPr="003B68F1" w:rsidTr="0065573D">
        <w:trPr>
          <w:jc w:val="center"/>
        </w:trPr>
        <w:tc>
          <w:tcPr>
            <w:tcW w:w="1442" w:type="dxa"/>
          </w:tcPr>
          <w:p w:rsidR="006B62D1" w:rsidRPr="003B68F1" w:rsidRDefault="006B62D1" w:rsidP="006B62D1">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44</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816</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818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820</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823</w:t>
            </w:r>
          </w:p>
        </w:tc>
        <w:tc>
          <w:tcPr>
            <w:tcW w:w="703" w:type="dxa"/>
          </w:tcPr>
          <w:p w:rsidR="006B62D1" w:rsidRPr="003B68F1" w:rsidRDefault="009665D2"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825</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0 828</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0.830</w:t>
            </w:r>
          </w:p>
        </w:tc>
        <w:tc>
          <w:tcPr>
            <w:tcW w:w="702" w:type="dxa"/>
          </w:tcPr>
          <w:p w:rsidR="006B62D1" w:rsidRPr="003B68F1" w:rsidRDefault="002A768D"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B62D1" w:rsidRPr="003B68F1">
              <w:rPr>
                <w:rFonts w:ascii="Times New Roman" w:hAnsi="Times New Roman" w:cs="Times New Roman"/>
                <w:color w:val="000000" w:themeColor="text1"/>
                <w:sz w:val="15"/>
                <w:szCs w:val="15"/>
              </w:rPr>
              <w:t>833</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835</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0.838</w:t>
            </w:r>
          </w:p>
        </w:tc>
        <w:tc>
          <w:tcPr>
            <w:tcW w:w="702"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845</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847</w:t>
            </w:r>
          </w:p>
        </w:tc>
        <w:tc>
          <w:tcPr>
            <w:tcW w:w="702"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0.850</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852</w:t>
            </w:r>
          </w:p>
        </w:tc>
        <w:tc>
          <w:tcPr>
            <w:tcW w:w="703" w:type="dxa"/>
            <w:vAlign w:val="center"/>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0.855</w:t>
            </w:r>
          </w:p>
        </w:tc>
        <w:tc>
          <w:tcPr>
            <w:tcW w:w="703" w:type="dxa"/>
          </w:tcPr>
          <w:p w:rsidR="006B62D1" w:rsidRPr="003B68F1" w:rsidRDefault="006B62D1"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0.857</w:t>
            </w: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p>
        </w:tc>
      </w:tr>
      <w:tr w:rsidR="003B68F1" w:rsidRPr="003B68F1" w:rsidTr="0065573D">
        <w:trPr>
          <w:jc w:val="center"/>
        </w:trPr>
        <w:tc>
          <w:tcPr>
            <w:tcW w:w="1442" w:type="dxa"/>
          </w:tcPr>
          <w:p w:rsidR="002022D3" w:rsidRPr="003B68F1" w:rsidRDefault="002022D3" w:rsidP="002022D3">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45</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809</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0.811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0.814</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640515"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816</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0.818</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821</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0.823</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0.826</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828</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830</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0.833</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0.835</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838</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2A768D" w:rsidRPr="003B68F1">
              <w:rPr>
                <w:rFonts w:ascii="Times New Roman" w:hAnsi="Times New Roman" w:cs="Times New Roman"/>
                <w:color w:val="000000" w:themeColor="text1"/>
                <w:sz w:val="15"/>
                <w:szCs w:val="15"/>
              </w:rPr>
              <w:t>.</w:t>
            </w:r>
            <w:r w:rsidR="004F37F4" w:rsidRPr="003B68F1">
              <w:rPr>
                <w:rFonts w:ascii="Times New Roman" w:hAnsi="Times New Roman" w:cs="Times New Roman"/>
                <w:color w:val="000000" w:themeColor="text1"/>
                <w:sz w:val="15"/>
                <w:szCs w:val="15"/>
              </w:rPr>
              <w:t>8</w:t>
            </w:r>
            <w:r w:rsidRPr="003B68F1">
              <w:rPr>
                <w:rFonts w:ascii="Times New Roman" w:hAnsi="Times New Roman" w:cs="Times New Roman"/>
                <w:color w:val="000000" w:themeColor="text1"/>
                <w:sz w:val="15"/>
                <w:szCs w:val="15"/>
              </w:rPr>
              <w:t>40</w:t>
            </w:r>
          </w:p>
        </w:tc>
        <w:tc>
          <w:tcPr>
            <w:tcW w:w="702"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843</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Pr="003B68F1">
              <w:rPr>
                <w:rFonts w:ascii="Times New Roman" w:hAnsi="Times New Roman" w:cs="Times New Roman"/>
                <w:color w:val="000000" w:themeColor="text1"/>
                <w:sz w:val="15"/>
                <w:szCs w:val="15"/>
              </w:rPr>
              <w:t>845</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w:t>
            </w:r>
            <w:r w:rsidR="009665D2" w:rsidRPr="003B68F1">
              <w:rPr>
                <w:rFonts w:ascii="Times New Roman" w:hAnsi="Times New Roman" w:cs="Times New Roman"/>
                <w:color w:val="000000" w:themeColor="text1"/>
                <w:sz w:val="15"/>
                <w:szCs w:val="15"/>
              </w:rPr>
              <w:t>.</w:t>
            </w:r>
            <w:r w:rsidR="004F37F4" w:rsidRPr="003B68F1">
              <w:rPr>
                <w:rFonts w:ascii="Times New Roman" w:hAnsi="Times New Roman" w:cs="Times New Roman"/>
                <w:color w:val="000000" w:themeColor="text1"/>
                <w:sz w:val="15"/>
                <w:szCs w:val="15"/>
              </w:rPr>
              <w:t>8</w:t>
            </w:r>
            <w:r w:rsidRPr="003B68F1">
              <w:rPr>
                <w:rFonts w:ascii="Times New Roman" w:hAnsi="Times New Roman" w:cs="Times New Roman"/>
                <w:color w:val="000000" w:themeColor="text1"/>
                <w:sz w:val="15"/>
                <w:szCs w:val="15"/>
              </w:rPr>
              <w:t>48</w:t>
            </w:r>
          </w:p>
        </w:tc>
        <w:tc>
          <w:tcPr>
            <w:tcW w:w="703" w:type="dxa"/>
            <w:vAlign w:val="center"/>
          </w:tcPr>
          <w:p w:rsidR="002022D3" w:rsidRPr="003B68F1" w:rsidRDefault="002022D3" w:rsidP="0065573D">
            <w:pPr>
              <w:jc w:val="center"/>
              <w:rPr>
                <w:rFonts w:ascii="Times New Roman" w:hAnsi="Times New Roman" w:cs="Times New Roman"/>
                <w:color w:val="000000" w:themeColor="text1"/>
                <w:sz w:val="15"/>
                <w:szCs w:val="15"/>
              </w:rPr>
            </w:pPr>
            <w:r w:rsidRPr="003B68F1">
              <w:rPr>
                <w:rFonts w:ascii="Times New Roman" w:hAnsi="Times New Roman" w:cs="Times New Roman"/>
                <w:color w:val="000000" w:themeColor="text1"/>
                <w:sz w:val="15"/>
                <w:szCs w:val="15"/>
              </w:rPr>
              <w:t>0.850</w:t>
            </w:r>
          </w:p>
        </w:tc>
      </w:tr>
    </w:tbl>
    <w:p w:rsidR="005B1C8A" w:rsidRDefault="005B1C8A" w:rsidP="00B67B02">
      <w:pPr>
        <w:ind w:firstLine="270"/>
        <w:jc w:val="center"/>
        <w:rPr>
          <w:rFonts w:ascii="Times New Roman" w:hAnsi="Times New Roman" w:cs="Times New Roman"/>
          <w:color w:val="000000" w:themeColor="text1"/>
          <w:sz w:val="24"/>
          <w:szCs w:val="24"/>
        </w:rPr>
      </w:pPr>
    </w:p>
    <w:p w:rsidR="00126D84" w:rsidRDefault="00126D84" w:rsidP="00B67B02">
      <w:pPr>
        <w:ind w:firstLine="270"/>
        <w:jc w:val="center"/>
        <w:rPr>
          <w:rFonts w:ascii="Times New Roman" w:hAnsi="Times New Roman" w:cs="Times New Roman"/>
          <w:color w:val="000000" w:themeColor="text1"/>
          <w:sz w:val="24"/>
          <w:szCs w:val="24"/>
        </w:rPr>
      </w:pPr>
    </w:p>
    <w:p w:rsidR="00126D84" w:rsidRDefault="00126D84" w:rsidP="00B67B02">
      <w:pPr>
        <w:ind w:firstLine="270"/>
        <w:jc w:val="center"/>
        <w:rPr>
          <w:rFonts w:ascii="Times New Roman" w:hAnsi="Times New Roman" w:cs="Times New Roman"/>
          <w:color w:val="000000" w:themeColor="text1"/>
          <w:sz w:val="24"/>
          <w:szCs w:val="24"/>
        </w:rPr>
      </w:pPr>
    </w:p>
    <w:p w:rsidR="00126D84" w:rsidRDefault="00126D84" w:rsidP="00B67B02">
      <w:pPr>
        <w:ind w:firstLine="270"/>
        <w:jc w:val="center"/>
        <w:rPr>
          <w:rFonts w:ascii="Times New Roman" w:hAnsi="Times New Roman" w:cs="Times New Roman"/>
          <w:color w:val="000000" w:themeColor="text1"/>
          <w:sz w:val="24"/>
          <w:szCs w:val="24"/>
        </w:rPr>
      </w:pPr>
    </w:p>
    <w:p w:rsidR="00126D84" w:rsidRDefault="00126D84" w:rsidP="00126D84">
      <w:pPr>
        <w:jc w:val="center"/>
        <w:rPr>
          <w:rFonts w:ascii="Times New Roman" w:hAnsi="Times New Roman" w:cs="Times New Roman"/>
          <w:b/>
          <w:bCs/>
          <w:sz w:val="20"/>
          <w:szCs w:val="18"/>
          <w:lang w:val="en-IN"/>
        </w:rPr>
        <w:sectPr w:rsidR="00126D84" w:rsidSect="00B67B02">
          <w:headerReference w:type="default" r:id="rId17"/>
          <w:pgSz w:w="15840" w:h="12240" w:orient="landscape"/>
          <w:pgMar w:top="1440" w:right="1440" w:bottom="1440" w:left="1440" w:header="720" w:footer="720" w:gutter="0"/>
          <w:cols w:space="720"/>
          <w:docGrid w:linePitch="360"/>
        </w:sectPr>
      </w:pPr>
    </w:p>
    <w:p w:rsidR="00126D84" w:rsidRPr="00AF3981" w:rsidRDefault="00126D84" w:rsidP="00126D84">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lastRenderedPageBreak/>
        <w:t>ANNEX A</w:t>
      </w:r>
    </w:p>
    <w:p w:rsidR="00126D84" w:rsidRPr="00AF3981" w:rsidRDefault="00126D84" w:rsidP="00126D84">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126D84" w:rsidRPr="00AF3981" w:rsidRDefault="00126D84" w:rsidP="00126D84">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126D84" w:rsidRPr="00AF3981" w:rsidRDefault="00126D84" w:rsidP="00126D84">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3"/>
        <w:gridCol w:w="459"/>
        <w:gridCol w:w="3568"/>
      </w:tblGrid>
      <w:tr w:rsidR="00126D84" w:rsidRPr="00AF3981" w:rsidTr="00890B10">
        <w:trPr>
          <w:trHeight w:val="594"/>
          <w:tblHeader/>
        </w:trPr>
        <w:tc>
          <w:tcPr>
            <w:tcW w:w="5695" w:type="dxa"/>
            <w:hideMark/>
          </w:tcPr>
          <w:p w:rsidR="00126D84" w:rsidRPr="00171B0F" w:rsidRDefault="00126D84" w:rsidP="00890B10">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73" w:type="dxa"/>
          </w:tcPr>
          <w:p w:rsidR="00126D84" w:rsidRPr="00171B0F" w:rsidRDefault="00126D84" w:rsidP="00890B10">
            <w:pPr>
              <w:spacing w:line="360" w:lineRule="auto"/>
              <w:jc w:val="center"/>
              <w:rPr>
                <w:rFonts w:ascii="Times New Roman" w:hAnsi="Times New Roman" w:cs="Times New Roman"/>
                <w:i/>
                <w:iCs/>
                <w:szCs w:val="22"/>
              </w:rPr>
            </w:pPr>
          </w:p>
        </w:tc>
        <w:tc>
          <w:tcPr>
            <w:tcW w:w="3642" w:type="dxa"/>
            <w:hideMark/>
          </w:tcPr>
          <w:p w:rsidR="00126D84" w:rsidRPr="00171B0F" w:rsidRDefault="00126D84" w:rsidP="00890B10">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126D84" w:rsidRPr="00AF3981" w:rsidTr="00890B10">
        <w:trPr>
          <w:trHeight w:val="20"/>
        </w:trPr>
        <w:tc>
          <w:tcPr>
            <w:tcW w:w="5695" w:type="dxa"/>
            <w:hideMark/>
          </w:tcPr>
          <w:p w:rsidR="00126D84" w:rsidRPr="00171B0F" w:rsidRDefault="00126D84" w:rsidP="00890B10">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73" w:type="dxa"/>
          </w:tcPr>
          <w:p w:rsidR="00126D84" w:rsidRPr="00171B0F" w:rsidRDefault="00126D84" w:rsidP="00890B10">
            <w:pPr>
              <w:spacing w:after="80"/>
              <w:rPr>
                <w:rFonts w:ascii="Times New Roman" w:hAnsi="Times New Roman" w:cs="Times New Roman"/>
                <w:smallCaps/>
                <w:color w:val="000000"/>
                <w:szCs w:val="22"/>
                <w:highlight w:val="yellow"/>
              </w:rPr>
            </w:pPr>
          </w:p>
        </w:tc>
        <w:tc>
          <w:tcPr>
            <w:tcW w:w="3642" w:type="dxa"/>
            <w:hideMark/>
          </w:tcPr>
          <w:p w:rsidR="00126D84" w:rsidRPr="00171B0F" w:rsidRDefault="00126D84" w:rsidP="00890B10">
            <w:pPr>
              <w:spacing w:after="240"/>
              <w:rPr>
                <w:rFonts w:ascii="Times New Roman" w:hAnsi="Times New Roman" w:cs="Times New Roman"/>
                <w:b/>
                <w:bCs/>
                <w:i/>
                <w:iCs/>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Sanchita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Chakravarty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126D84" w:rsidRPr="00AF3981" w:rsidTr="00890B10">
        <w:trPr>
          <w:trHeight w:val="279"/>
        </w:trPr>
        <w:tc>
          <w:tcPr>
            <w:tcW w:w="5695" w:type="dxa"/>
            <w:vMerge w:val="restart"/>
            <w:hideMark/>
          </w:tcPr>
          <w:p w:rsidR="00126D84" w:rsidRPr="00171B0F" w:rsidRDefault="00126D84" w:rsidP="00890B10">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Arcelor</w:t>
            </w:r>
            <w:proofErr w:type="spellEnd"/>
            <w:r w:rsidRPr="00171B0F">
              <w:rPr>
                <w:rFonts w:ascii="Times New Roman" w:hAnsi="Times New Roman" w:cs="Times New Roman"/>
                <w:color w:val="000000"/>
                <w:szCs w:val="22"/>
              </w:rPr>
              <w:t xml:space="preserve"> Mittal Nippon Steel, Mumbai</w:t>
            </w:r>
          </w:p>
        </w:tc>
        <w:tc>
          <w:tcPr>
            <w:tcW w:w="473" w:type="dxa"/>
            <w:vMerge w:val="restart"/>
          </w:tcPr>
          <w:p w:rsidR="00126D84" w:rsidRPr="00171B0F" w:rsidRDefault="00126D84" w:rsidP="00890B10">
            <w:pPr>
              <w:spacing w:after="80"/>
              <w:rPr>
                <w:rFonts w:ascii="Times New Roman" w:hAnsi="Times New Roman" w:cs="Times New Roman"/>
                <w:smallCaps/>
                <w:color w:val="000000"/>
                <w:szCs w:val="22"/>
                <w:highlight w:val="yellow"/>
              </w:rPr>
            </w:pPr>
          </w:p>
        </w:tc>
        <w:tc>
          <w:tcPr>
            <w:tcW w:w="3642" w:type="dxa"/>
            <w:hideMark/>
          </w:tcPr>
          <w:p w:rsidR="00126D84" w:rsidRPr="00171B0F" w:rsidRDefault="00126D84" w:rsidP="00890B10">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Manoj</w:t>
            </w:r>
            <w:proofErr w:type="spellEnd"/>
            <w:r w:rsidRPr="00171B0F">
              <w:rPr>
                <w:rFonts w:ascii="Times New Roman" w:hAnsi="Times New Roman" w:cs="Times New Roman"/>
                <w:smallCaps/>
                <w:color w:val="000000"/>
                <w:szCs w:val="22"/>
              </w:rPr>
              <w:t xml:space="preserve"> Gupta</w:t>
            </w:r>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0" w:type="auto"/>
            <w:vMerge/>
            <w:vAlign w:val="center"/>
            <w:hideMark/>
          </w:tcPr>
          <w:p w:rsidR="00126D84" w:rsidRPr="00171B0F" w:rsidRDefault="00126D84" w:rsidP="00890B10">
            <w:pPr>
              <w:rPr>
                <w:rFonts w:ascii="Times New Roman" w:hAnsi="Times New Roman" w:cs="Times New Roman"/>
                <w:smallCaps/>
                <w:color w:val="000000"/>
                <w:szCs w:val="22"/>
                <w:highlight w:val="yellow"/>
              </w:rPr>
            </w:pPr>
          </w:p>
        </w:tc>
        <w:tc>
          <w:tcPr>
            <w:tcW w:w="3642" w:type="dxa"/>
            <w:hideMark/>
          </w:tcPr>
          <w:p w:rsidR="00126D84" w:rsidRPr="00171B0F" w:rsidRDefault="00126D84" w:rsidP="00890B10">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w:t>
            </w:r>
            <w:proofErr w:type="spellStart"/>
            <w:r w:rsidRPr="00171B0F">
              <w:rPr>
                <w:rFonts w:ascii="Times New Roman" w:hAnsi="Times New Roman" w:cs="Times New Roman"/>
                <w:smallCaps/>
                <w:color w:val="000000"/>
                <w:szCs w:val="22"/>
              </w:rPr>
              <w:t>Kirit</w:t>
            </w:r>
            <w:proofErr w:type="spellEnd"/>
            <w:r w:rsidRPr="00171B0F">
              <w:rPr>
                <w:rFonts w:ascii="Times New Roman" w:hAnsi="Times New Roman" w:cs="Times New Roman"/>
                <w:smallCaps/>
                <w:color w:val="000000"/>
                <w:szCs w:val="22"/>
              </w:rPr>
              <w:t xml:space="preserve">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90"/>
        </w:trPr>
        <w:tc>
          <w:tcPr>
            <w:tcW w:w="5695" w:type="dxa"/>
            <w:vMerge w:val="restart"/>
            <w:hideMark/>
          </w:tcPr>
          <w:p w:rsidR="00126D84" w:rsidRPr="00171B0F" w:rsidRDefault="00126D84" w:rsidP="00890B10">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Bhabha</w:t>
            </w:r>
            <w:proofErr w:type="spellEnd"/>
            <w:r w:rsidRPr="00171B0F">
              <w:rPr>
                <w:rFonts w:ascii="Times New Roman" w:hAnsi="Times New Roman" w:cs="Times New Roman"/>
                <w:color w:val="000000"/>
                <w:szCs w:val="22"/>
              </w:rPr>
              <w:t xml:space="preserve"> Atomic Research Centre, Mumbai</w:t>
            </w:r>
          </w:p>
        </w:tc>
        <w:tc>
          <w:tcPr>
            <w:tcW w:w="473" w:type="dxa"/>
          </w:tcPr>
          <w:p w:rsidR="00126D84" w:rsidRPr="00171B0F" w:rsidRDefault="00126D84" w:rsidP="00890B10">
            <w:pPr>
              <w:ind w:left="-13"/>
              <w:rPr>
                <w:rFonts w:ascii="Times New Roman" w:hAnsi="Times New Roman" w:cs="Times New Roman"/>
                <w:bCs/>
                <w:smallCaps/>
                <w:color w:val="000000"/>
                <w:szCs w:val="22"/>
              </w:rPr>
            </w:pPr>
          </w:p>
        </w:tc>
        <w:tc>
          <w:tcPr>
            <w:tcW w:w="3642" w:type="dxa"/>
            <w:hideMark/>
          </w:tcPr>
          <w:p w:rsidR="00126D84" w:rsidRPr="00171B0F" w:rsidRDefault="00126D84" w:rsidP="00890B10">
            <w:pPr>
              <w:ind w:left="-13"/>
              <w:rPr>
                <w:rFonts w:ascii="Times New Roman" w:hAnsi="Times New Roman" w:cs="Times New Roman"/>
                <w:bCs/>
                <w:color w:val="000000"/>
                <w:szCs w:val="22"/>
              </w:rPr>
            </w:pPr>
            <w:proofErr w:type="spellStart"/>
            <w:r w:rsidRPr="00171B0F">
              <w:rPr>
                <w:rFonts w:ascii="Times New Roman" w:hAnsi="Times New Roman" w:cs="Times New Roman"/>
                <w:bCs/>
                <w:smallCaps/>
                <w:color w:val="000000"/>
                <w:szCs w:val="22"/>
              </w:rPr>
              <w:t>Ms</w:t>
            </w:r>
            <w:proofErr w:type="spellEnd"/>
            <w:r w:rsidRPr="00171B0F">
              <w:rPr>
                <w:rFonts w:ascii="Times New Roman" w:hAnsi="Times New Roman" w:cs="Times New Roman"/>
                <w:bCs/>
                <w:smallCaps/>
                <w:color w:val="000000"/>
                <w:szCs w:val="22"/>
              </w:rPr>
              <w:t xml:space="preserve"> </w:t>
            </w:r>
            <w:proofErr w:type="spellStart"/>
            <w:r w:rsidRPr="00171B0F">
              <w:rPr>
                <w:rFonts w:ascii="Times New Roman" w:hAnsi="Times New Roman" w:cs="Times New Roman"/>
                <w:bCs/>
                <w:smallCaps/>
                <w:color w:val="000000"/>
                <w:szCs w:val="22"/>
              </w:rPr>
              <w:t>Sanjukta</w:t>
            </w:r>
            <w:proofErr w:type="spellEnd"/>
            <w:r w:rsidRPr="00171B0F">
              <w:rPr>
                <w:rFonts w:ascii="Times New Roman" w:hAnsi="Times New Roman" w:cs="Times New Roman"/>
                <w:bCs/>
                <w:smallCaps/>
                <w:color w:val="000000"/>
                <w:szCs w:val="22"/>
              </w:rPr>
              <w:t xml:space="preserve"> A. Kumar</w:t>
            </w:r>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M. V. </w:t>
            </w:r>
            <w:proofErr w:type="spellStart"/>
            <w:r w:rsidRPr="00171B0F">
              <w:rPr>
                <w:rFonts w:ascii="Times New Roman" w:hAnsi="Times New Roman" w:cs="Times New Roman"/>
                <w:smallCaps/>
                <w:color w:val="000000"/>
                <w:szCs w:val="22"/>
              </w:rPr>
              <w:t>Rana</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hideMark/>
          </w:tcPr>
          <w:p w:rsidR="00126D84" w:rsidRPr="00171B0F" w:rsidRDefault="00126D84" w:rsidP="00890B10">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Ashok K. </w:t>
            </w:r>
            <w:proofErr w:type="spellStart"/>
            <w:r w:rsidRPr="00171B0F">
              <w:rPr>
                <w:rFonts w:ascii="Times New Roman" w:hAnsi="Times New Roman" w:cs="Times New Roman"/>
                <w:smallCaps/>
                <w:color w:val="000000"/>
                <w:szCs w:val="22"/>
              </w:rPr>
              <w:t>Mohanty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hideMark/>
          </w:tcPr>
          <w:p w:rsidR="00126D84" w:rsidRPr="00171B0F" w:rsidRDefault="00126D84" w:rsidP="00890B10">
            <w:pPr>
              <w:spacing w:after="240"/>
              <w:ind w:left="360" w:hanging="36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xml:space="preserve"> Metallurgical Research Laboratory,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Hyderabad</w:t>
            </w:r>
          </w:p>
        </w:tc>
        <w:tc>
          <w:tcPr>
            <w:tcW w:w="473" w:type="dxa"/>
          </w:tcPr>
          <w:p w:rsidR="00126D84" w:rsidRPr="00171B0F" w:rsidRDefault="00126D84" w:rsidP="00890B10">
            <w:pPr>
              <w:spacing w:after="80"/>
              <w:ind w:left="-13"/>
              <w:rPr>
                <w:rFonts w:ascii="Times New Roman" w:hAnsi="Times New Roman" w:cs="Times New Roman"/>
                <w:smallCaps/>
                <w:color w:val="000000"/>
                <w:szCs w:val="22"/>
              </w:rPr>
            </w:pPr>
          </w:p>
        </w:tc>
        <w:tc>
          <w:tcPr>
            <w:tcW w:w="3642" w:type="dxa"/>
            <w:hideMark/>
          </w:tcPr>
          <w:p w:rsidR="00126D84" w:rsidRPr="00171B0F" w:rsidRDefault="00126D84" w:rsidP="00890B10">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S. S. </w:t>
            </w:r>
            <w:proofErr w:type="spellStart"/>
            <w:r w:rsidRPr="00171B0F">
              <w:rPr>
                <w:rFonts w:ascii="Times New Roman" w:hAnsi="Times New Roman" w:cs="Times New Roman"/>
                <w:smallCaps/>
                <w:color w:val="000000"/>
                <w:szCs w:val="22"/>
              </w:rPr>
              <w:t>Kalyan</w:t>
            </w:r>
            <w:proofErr w:type="spellEnd"/>
            <w:r w:rsidRPr="00171B0F">
              <w:rPr>
                <w:rFonts w:ascii="Times New Roman" w:hAnsi="Times New Roman" w:cs="Times New Roman"/>
                <w:smallCaps/>
                <w:color w:val="000000"/>
                <w:szCs w:val="22"/>
              </w:rPr>
              <w:t xml:space="preserve"> Kamal</w:t>
            </w:r>
          </w:p>
        </w:tc>
      </w:tr>
      <w:tr w:rsidR="00126D84" w:rsidRPr="00AF3981" w:rsidTr="00890B10">
        <w:trPr>
          <w:trHeight w:val="20"/>
        </w:trPr>
        <w:tc>
          <w:tcPr>
            <w:tcW w:w="5695" w:type="dxa"/>
            <w:vMerge w:val="restart"/>
            <w:hideMark/>
          </w:tcPr>
          <w:p w:rsidR="00126D84" w:rsidRPr="00171B0F" w:rsidRDefault="00126D84" w:rsidP="00890B10">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Directorate General of Quality Assurance,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New Delhi</w:t>
            </w:r>
          </w:p>
        </w:tc>
        <w:tc>
          <w:tcPr>
            <w:tcW w:w="473" w:type="dxa"/>
          </w:tcPr>
          <w:p w:rsidR="00126D84" w:rsidRPr="00171B0F" w:rsidRDefault="00126D84" w:rsidP="00890B10">
            <w:pPr>
              <w:ind w:left="-13"/>
              <w:rPr>
                <w:rFonts w:ascii="Times New Roman" w:hAnsi="Times New Roman" w:cs="Times New Roman"/>
                <w:smallCaps/>
                <w:color w:val="000000"/>
                <w:szCs w:val="22"/>
              </w:rPr>
            </w:pPr>
          </w:p>
        </w:tc>
        <w:tc>
          <w:tcPr>
            <w:tcW w:w="3642" w:type="dxa"/>
            <w:hideMark/>
          </w:tcPr>
          <w:p w:rsidR="00126D84" w:rsidRPr="00171B0F" w:rsidRDefault="00126D84" w:rsidP="00890B10">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Shri </w:t>
            </w:r>
            <w:proofErr w:type="spellStart"/>
            <w:r>
              <w:rPr>
                <w:rFonts w:ascii="Times New Roman" w:hAnsi="Times New Roman" w:cs="Times New Roman"/>
                <w:smallCaps/>
                <w:color w:val="000000"/>
                <w:szCs w:val="22"/>
              </w:rPr>
              <w:t>Kesavamoorthy</w:t>
            </w:r>
            <w:proofErr w:type="spellEnd"/>
            <w:r>
              <w:rPr>
                <w:rFonts w:ascii="Times New Roman" w:hAnsi="Times New Roman" w:cs="Times New Roman"/>
                <w:smallCaps/>
                <w:color w:val="000000"/>
                <w:szCs w:val="22"/>
              </w:rPr>
              <w:t xml:space="preserve"> M</w:t>
            </w:r>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Shri E </w:t>
            </w:r>
            <w:proofErr w:type="spellStart"/>
            <w:r>
              <w:rPr>
                <w:rFonts w:ascii="Times New Roman" w:hAnsi="Times New Roman" w:cs="Times New Roman"/>
                <w:smallCaps/>
                <w:color w:val="000000"/>
                <w:szCs w:val="22"/>
              </w:rPr>
              <w:t>Suman</w:t>
            </w:r>
            <w:proofErr w:type="spellEnd"/>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vMerge w:val="restart"/>
            <w:hideMark/>
          </w:tcPr>
          <w:p w:rsidR="00126D84" w:rsidRPr="00171B0F" w:rsidRDefault="00126D84" w:rsidP="00890B10">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Nitin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Purushottam</w:t>
            </w:r>
            <w:proofErr w:type="spellEnd"/>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w:t>
            </w:r>
            <w:proofErr w:type="spellStart"/>
            <w:r w:rsidRPr="00171B0F">
              <w:rPr>
                <w:rFonts w:ascii="Times New Roman" w:hAnsi="Times New Roman" w:cs="Times New Roman"/>
                <w:smallCaps/>
                <w:color w:val="000000"/>
                <w:szCs w:val="22"/>
              </w:rPr>
              <w:t>Sanjukta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Dey</w:t>
            </w:r>
            <w:proofErr w:type="spellEnd"/>
            <w:r w:rsidRPr="00171B0F">
              <w:rPr>
                <w:rFonts w:ascii="Times New Roman" w:hAnsi="Times New Roman" w:cs="Times New Roman"/>
                <w:smallCaps/>
                <w:color w:val="000000"/>
                <w:szCs w:val="22"/>
              </w:rPr>
              <w:t xml:space="preserve">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vMerge w:val="restart"/>
            <w:hideMark/>
          </w:tcPr>
          <w:p w:rsidR="00126D84" w:rsidRPr="00171B0F" w:rsidRDefault="00126D84" w:rsidP="00890B10">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Hindalco</w:t>
            </w:r>
            <w:proofErr w:type="spellEnd"/>
            <w:r w:rsidRPr="00171B0F">
              <w:rPr>
                <w:rFonts w:ascii="Times New Roman" w:hAnsi="Times New Roman" w:cs="Times New Roman"/>
                <w:color w:val="000000"/>
                <w:szCs w:val="22"/>
              </w:rPr>
              <w:t xml:space="preserve"> Industries Limited, Mumbai</w:t>
            </w:r>
          </w:p>
        </w:tc>
        <w:tc>
          <w:tcPr>
            <w:tcW w:w="473" w:type="dxa"/>
          </w:tcPr>
          <w:p w:rsidR="00126D84" w:rsidRPr="00171B0F" w:rsidRDefault="00126D84" w:rsidP="00890B10">
            <w:pPr>
              <w:ind w:left="-13"/>
              <w:rPr>
                <w:rFonts w:ascii="Times New Roman" w:hAnsi="Times New Roman" w:cs="Times New Roman"/>
                <w:smallCaps/>
                <w:color w:val="000000"/>
                <w:szCs w:val="22"/>
                <w:highlight w:val="yellow"/>
              </w:rPr>
            </w:pPr>
          </w:p>
        </w:tc>
        <w:tc>
          <w:tcPr>
            <w:tcW w:w="3642" w:type="dxa"/>
            <w:hideMark/>
          </w:tcPr>
          <w:p w:rsidR="00126D84" w:rsidRPr="00171B0F" w:rsidRDefault="00126D84" w:rsidP="00890B10">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Krishanu</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Mahapatra</w:t>
            </w:r>
            <w:proofErr w:type="spellEnd"/>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ind w:left="555"/>
              <w:rPr>
                <w:rFonts w:ascii="Times New Roman" w:hAnsi="Times New Roman" w:cs="Times New Roman"/>
                <w:smallCaps/>
                <w:color w:val="000000"/>
                <w:szCs w:val="22"/>
                <w:highlight w:val="yellow"/>
              </w:rPr>
            </w:pPr>
          </w:p>
        </w:tc>
        <w:tc>
          <w:tcPr>
            <w:tcW w:w="3642" w:type="dxa"/>
            <w:hideMark/>
          </w:tcPr>
          <w:p w:rsidR="00126D84" w:rsidRPr="00171B0F" w:rsidRDefault="00126D84" w:rsidP="00890B10">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Ashutosh</w:t>
            </w:r>
            <w:proofErr w:type="spellEnd"/>
            <w:r w:rsidRPr="00171B0F">
              <w:rPr>
                <w:rFonts w:ascii="Times New Roman" w:hAnsi="Times New Roman" w:cs="Times New Roman"/>
                <w:smallCaps/>
                <w:color w:val="000000"/>
                <w:szCs w:val="22"/>
              </w:rPr>
              <w:t xml:space="preserve">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hideMark/>
          </w:tcPr>
          <w:p w:rsidR="00126D84" w:rsidRPr="00171B0F" w:rsidRDefault="00126D84" w:rsidP="00890B10">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73" w:type="dxa"/>
          </w:tcPr>
          <w:p w:rsidR="00126D84" w:rsidRPr="00171B0F" w:rsidRDefault="00126D84" w:rsidP="00890B10">
            <w:pPr>
              <w:spacing w:after="80"/>
              <w:ind w:left="-13"/>
              <w:rPr>
                <w:rFonts w:ascii="Times New Roman" w:hAnsi="Times New Roman" w:cs="Times New Roman"/>
                <w:smallCaps/>
                <w:color w:val="000000"/>
                <w:szCs w:val="22"/>
                <w:highlight w:val="yellow"/>
              </w:rPr>
            </w:pPr>
          </w:p>
        </w:tc>
        <w:tc>
          <w:tcPr>
            <w:tcW w:w="3642" w:type="dxa"/>
            <w:hideMark/>
          </w:tcPr>
          <w:p w:rsidR="00126D84" w:rsidRPr="00171B0F" w:rsidRDefault="00126D84" w:rsidP="00890B10">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Dinesh Kumar </w:t>
            </w:r>
            <w:proofErr w:type="spellStart"/>
            <w:r w:rsidRPr="00171B0F">
              <w:rPr>
                <w:rFonts w:ascii="Times New Roman" w:hAnsi="Times New Roman" w:cs="Times New Roman"/>
                <w:smallCaps/>
                <w:color w:val="000000"/>
                <w:szCs w:val="22"/>
              </w:rPr>
              <w:t>Mohanty</w:t>
            </w:r>
            <w:proofErr w:type="spellEnd"/>
          </w:p>
        </w:tc>
      </w:tr>
      <w:tr w:rsidR="00126D84" w:rsidRPr="00AF3981" w:rsidTr="00890B10">
        <w:trPr>
          <w:trHeight w:val="20"/>
        </w:trPr>
        <w:tc>
          <w:tcPr>
            <w:tcW w:w="5695" w:type="dxa"/>
            <w:vMerge w:val="restart"/>
            <w:hideMark/>
          </w:tcPr>
          <w:p w:rsidR="00126D84" w:rsidRPr="00171B0F" w:rsidRDefault="00126D84" w:rsidP="00890B10">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73" w:type="dxa"/>
          </w:tcPr>
          <w:p w:rsidR="00126D84" w:rsidRPr="00171B0F" w:rsidRDefault="00126D84" w:rsidP="00890B10">
            <w:pPr>
              <w:ind w:left="-13"/>
              <w:rPr>
                <w:rFonts w:ascii="Times New Roman" w:hAnsi="Times New Roman" w:cs="Times New Roman"/>
                <w:smallCaps/>
                <w:color w:val="000000"/>
                <w:szCs w:val="22"/>
              </w:rPr>
            </w:pPr>
          </w:p>
        </w:tc>
        <w:tc>
          <w:tcPr>
            <w:tcW w:w="3642" w:type="dxa"/>
            <w:hideMark/>
          </w:tcPr>
          <w:p w:rsidR="00126D84" w:rsidRPr="00171B0F" w:rsidRDefault="00126D84" w:rsidP="00890B10">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Kotrabasavaraju</w:t>
            </w:r>
            <w:proofErr w:type="spellEnd"/>
          </w:p>
        </w:tc>
      </w:tr>
      <w:tr w:rsidR="00126D84" w:rsidRPr="00AF3981" w:rsidTr="00890B10">
        <w:trPr>
          <w:trHeight w:val="70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ind w:left="555"/>
              <w:rPr>
                <w:rFonts w:ascii="Times New Roman" w:hAnsi="Times New Roman" w:cs="Times New Roman"/>
                <w:smallCaps/>
                <w:color w:val="000000"/>
                <w:szCs w:val="22"/>
              </w:rPr>
            </w:pPr>
          </w:p>
        </w:tc>
        <w:tc>
          <w:tcPr>
            <w:tcW w:w="3642" w:type="dxa"/>
            <w:hideMark/>
          </w:tcPr>
          <w:p w:rsidR="00126D84" w:rsidRPr="00171B0F" w:rsidRDefault="00126D84" w:rsidP="00890B10">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Marulasiddesha</w:t>
            </w:r>
            <w:proofErr w:type="spellEnd"/>
            <w:r w:rsidRPr="00171B0F">
              <w:rPr>
                <w:rFonts w:ascii="Times New Roman" w:hAnsi="Times New Roman" w:cs="Times New Roman"/>
                <w:smallCaps/>
                <w:color w:val="000000"/>
                <w:szCs w:val="22"/>
              </w:rPr>
              <w:t xml:space="preserve">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171B0F" w:rsidTr="00890B10">
        <w:trPr>
          <w:gridAfter w:val="1"/>
          <w:wAfter w:w="3642" w:type="dxa"/>
          <w:trHeight w:val="20"/>
        </w:trPr>
        <w:tc>
          <w:tcPr>
            <w:tcW w:w="5695" w:type="dxa"/>
            <w:vMerge w:val="restart"/>
            <w:hideMark/>
          </w:tcPr>
          <w:p w:rsidR="00126D84" w:rsidRPr="00171B0F" w:rsidRDefault="00126D84" w:rsidP="00890B10">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Jawaharlal Nehru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Research Development and Design Centre, Nagpur</w:t>
            </w:r>
          </w:p>
        </w:tc>
        <w:tc>
          <w:tcPr>
            <w:tcW w:w="473" w:type="dxa"/>
          </w:tcPr>
          <w:p w:rsidR="00126D84" w:rsidRPr="00171B0F" w:rsidRDefault="00126D84" w:rsidP="00890B10">
            <w:pPr>
              <w:ind w:left="-13"/>
              <w:rPr>
                <w:rFonts w:ascii="Times New Roman" w:hAnsi="Times New Roman" w:cs="Times New Roman"/>
                <w:smallCaps/>
                <w:color w:val="000000"/>
                <w:szCs w:val="22"/>
              </w:rPr>
            </w:pPr>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Upendra</w:t>
            </w:r>
            <w:proofErr w:type="spellEnd"/>
            <w:r w:rsidRPr="00171B0F">
              <w:rPr>
                <w:rFonts w:ascii="Times New Roman" w:hAnsi="Times New Roman" w:cs="Times New Roman"/>
                <w:smallCaps/>
                <w:color w:val="000000"/>
                <w:szCs w:val="22"/>
              </w:rPr>
              <w:t xml:space="preserve"> Singh</w:t>
            </w:r>
            <w:r w:rsidRPr="00171B0F">
              <w:rPr>
                <w:rFonts w:ascii="Times New Roman" w:hAnsi="Times New Roman" w:cs="Times New Roman"/>
                <w:color w:val="000000"/>
                <w:szCs w:val="22"/>
              </w:rPr>
              <w:t xml:space="preserve"> </w:t>
            </w:r>
          </w:p>
        </w:tc>
      </w:tr>
      <w:tr w:rsidR="00126D84" w:rsidRPr="00AF3981" w:rsidTr="00890B10">
        <w:trPr>
          <w:trHeight w:val="20"/>
        </w:trPr>
        <w:tc>
          <w:tcPr>
            <w:tcW w:w="5695" w:type="dxa"/>
            <w:vMerge w:val="restart"/>
            <w:hideMark/>
          </w:tcPr>
          <w:p w:rsidR="00126D84" w:rsidRPr="00171B0F" w:rsidRDefault="00126D84" w:rsidP="00890B10">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National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Company Limited, Bhubaneswar</w:t>
            </w:r>
          </w:p>
        </w:tc>
        <w:tc>
          <w:tcPr>
            <w:tcW w:w="473" w:type="dxa"/>
          </w:tcPr>
          <w:p w:rsidR="00126D84" w:rsidRPr="00171B0F" w:rsidRDefault="00126D84" w:rsidP="00890B10">
            <w:pPr>
              <w:ind w:left="-13"/>
              <w:rPr>
                <w:rFonts w:ascii="Times New Roman" w:hAnsi="Times New Roman" w:cs="Times New Roman"/>
                <w:smallCaps/>
                <w:color w:val="000000"/>
                <w:szCs w:val="22"/>
              </w:rPr>
            </w:pPr>
          </w:p>
        </w:tc>
        <w:tc>
          <w:tcPr>
            <w:tcW w:w="3642" w:type="dxa"/>
            <w:hideMark/>
          </w:tcPr>
          <w:p w:rsidR="00126D84" w:rsidRPr="00171B0F" w:rsidRDefault="00126D84" w:rsidP="00890B10">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Smt</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Sukla</w:t>
            </w:r>
            <w:proofErr w:type="spellEnd"/>
            <w:r w:rsidRPr="00171B0F">
              <w:rPr>
                <w:rFonts w:ascii="Times New Roman" w:hAnsi="Times New Roman" w:cs="Times New Roman"/>
                <w:smallCaps/>
                <w:color w:val="000000"/>
                <w:szCs w:val="22"/>
              </w:rPr>
              <w:t xml:space="preserve"> Nandi</w:t>
            </w:r>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Debananda</w:t>
            </w:r>
            <w:proofErr w:type="spellEnd"/>
            <w:r w:rsidRPr="00171B0F">
              <w:rPr>
                <w:rFonts w:ascii="Times New Roman" w:hAnsi="Times New Roman" w:cs="Times New Roman"/>
                <w:smallCaps/>
                <w:color w:val="000000"/>
                <w:szCs w:val="22"/>
              </w:rPr>
              <w:t xml:space="preserve">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0" w:type="auto"/>
            <w:vMerge w:val="restart"/>
            <w:vAlign w:val="center"/>
          </w:tcPr>
          <w:p w:rsidR="00126D84" w:rsidRPr="00171B0F" w:rsidRDefault="00126D84" w:rsidP="00890B10">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tcPr>
          <w:p w:rsidR="00126D84" w:rsidRPr="00171B0F" w:rsidRDefault="00126D84" w:rsidP="00890B10">
            <w:pPr>
              <w:spacing w:after="240"/>
              <w:rPr>
                <w:rFonts w:ascii="Times New Roman" w:hAnsi="Times New Roman" w:cs="Times New Roman"/>
                <w:smallCaps/>
                <w:color w:val="000000"/>
                <w:szCs w:val="22"/>
              </w:rPr>
            </w:pPr>
            <w:proofErr w:type="spellStart"/>
            <w:r w:rsidRPr="00BB2809">
              <w:rPr>
                <w:rFonts w:ascii="Times New Roman" w:hAnsi="Times New Roman" w:cs="Times New Roman"/>
                <w:smallCaps/>
                <w:color w:val="000000"/>
                <w:szCs w:val="22"/>
              </w:rPr>
              <w:t>Dr</w:t>
            </w:r>
            <w:proofErr w:type="spellEnd"/>
            <w:r w:rsidRPr="00BB2809">
              <w:rPr>
                <w:rFonts w:ascii="Times New Roman" w:hAnsi="Times New Roman" w:cs="Times New Roman"/>
                <w:smallCaps/>
                <w:color w:val="000000"/>
                <w:szCs w:val="22"/>
              </w:rPr>
              <w:t xml:space="preserve"> </w:t>
            </w:r>
            <w:proofErr w:type="spellStart"/>
            <w:r w:rsidRPr="00BB2809">
              <w:rPr>
                <w:rFonts w:ascii="Times New Roman" w:hAnsi="Times New Roman" w:cs="Times New Roman"/>
                <w:smallCaps/>
                <w:color w:val="000000"/>
                <w:szCs w:val="22"/>
              </w:rPr>
              <w:t>Saroj</w:t>
            </w:r>
            <w:proofErr w:type="spellEnd"/>
            <w:r w:rsidRPr="00BB2809">
              <w:rPr>
                <w:rFonts w:ascii="Times New Roman" w:hAnsi="Times New Roman" w:cs="Times New Roman"/>
                <w:smallCaps/>
                <w:color w:val="000000"/>
                <w:szCs w:val="22"/>
              </w:rPr>
              <w:t xml:space="preserve"> Kumar </w:t>
            </w:r>
            <w:proofErr w:type="spellStart"/>
            <w:r w:rsidRPr="00BB2809">
              <w:rPr>
                <w:rFonts w:ascii="Times New Roman" w:hAnsi="Times New Roman" w:cs="Times New Roman"/>
                <w:smallCaps/>
                <w:color w:val="000000"/>
                <w:szCs w:val="22"/>
              </w:rPr>
              <w:t>Sahu</w:t>
            </w:r>
            <w:proofErr w:type="spellEnd"/>
          </w:p>
        </w:tc>
      </w:tr>
      <w:tr w:rsidR="00126D84" w:rsidRPr="00AF3981" w:rsidTr="00890B10">
        <w:trPr>
          <w:trHeight w:val="20"/>
        </w:trPr>
        <w:tc>
          <w:tcPr>
            <w:tcW w:w="0" w:type="auto"/>
            <w:vMerge/>
            <w:vAlign w:val="center"/>
          </w:tcPr>
          <w:p w:rsidR="00126D84" w:rsidRPr="00BB2809" w:rsidRDefault="00126D84" w:rsidP="00890B10">
            <w:pPr>
              <w:jc w:val="both"/>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tcPr>
          <w:p w:rsidR="00126D84" w:rsidRPr="00BB2809" w:rsidRDefault="00126D84" w:rsidP="00890B10">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w:t>
            </w:r>
            <w:proofErr w:type="spellStart"/>
            <w:r w:rsidRPr="00BB2809">
              <w:rPr>
                <w:rFonts w:ascii="Times New Roman" w:hAnsi="Times New Roman" w:cs="Times New Roman"/>
                <w:smallCaps/>
                <w:color w:val="000000"/>
                <w:szCs w:val="22"/>
              </w:rPr>
              <w:t>Shrivastava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vMerge w:val="restart"/>
            <w:hideMark/>
          </w:tcPr>
          <w:p w:rsidR="00126D84" w:rsidRPr="00171B0F" w:rsidRDefault="00126D84" w:rsidP="00890B10">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Test House, Kolkata</w:t>
            </w:r>
          </w:p>
        </w:tc>
        <w:tc>
          <w:tcPr>
            <w:tcW w:w="473" w:type="dxa"/>
          </w:tcPr>
          <w:p w:rsidR="00126D84" w:rsidRPr="00171B0F" w:rsidRDefault="00126D84" w:rsidP="00890B10">
            <w:pPr>
              <w:ind w:left="-13"/>
              <w:rPr>
                <w:rFonts w:ascii="Times New Roman" w:hAnsi="Times New Roman" w:cs="Times New Roman"/>
                <w:smallCaps/>
                <w:color w:val="000000"/>
                <w:szCs w:val="22"/>
              </w:rPr>
            </w:pPr>
          </w:p>
        </w:tc>
        <w:tc>
          <w:tcPr>
            <w:tcW w:w="3642" w:type="dxa"/>
            <w:hideMark/>
          </w:tcPr>
          <w:p w:rsidR="00126D84" w:rsidRPr="00171B0F" w:rsidRDefault="00126D84" w:rsidP="00890B10">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Upadhyay</w:t>
            </w:r>
            <w:proofErr w:type="spellEnd"/>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vMerge w:val="restart"/>
            <w:hideMark/>
          </w:tcPr>
          <w:p w:rsidR="00126D84" w:rsidRPr="00171B0F" w:rsidRDefault="00126D84" w:rsidP="00890B10">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Shriram</w:t>
            </w:r>
            <w:proofErr w:type="spellEnd"/>
            <w:r w:rsidRPr="00171B0F">
              <w:rPr>
                <w:rFonts w:ascii="Times New Roman" w:hAnsi="Times New Roman" w:cs="Times New Roman"/>
                <w:color w:val="000000"/>
                <w:szCs w:val="22"/>
              </w:rPr>
              <w:t xml:space="preserve"> Institute for Industrial Research, Delhi</w:t>
            </w:r>
          </w:p>
        </w:tc>
        <w:tc>
          <w:tcPr>
            <w:tcW w:w="473" w:type="dxa"/>
          </w:tcPr>
          <w:p w:rsidR="00126D84" w:rsidRPr="00171B0F" w:rsidRDefault="00126D84" w:rsidP="00890B10">
            <w:pPr>
              <w:rPr>
                <w:rFonts w:ascii="Times New Roman" w:hAnsi="Times New Roman" w:cs="Times New Roman"/>
                <w:color w:val="000000"/>
                <w:szCs w:val="22"/>
              </w:rPr>
            </w:pPr>
          </w:p>
        </w:tc>
        <w:tc>
          <w:tcPr>
            <w:tcW w:w="3642" w:type="dxa"/>
            <w:hideMark/>
          </w:tcPr>
          <w:p w:rsidR="00126D84" w:rsidRPr="00171B0F" w:rsidRDefault="00126D84" w:rsidP="00890B10">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 xml:space="preserve">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Laxmi</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Rawat</w:t>
            </w:r>
            <w:proofErr w:type="spellEnd"/>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Puneet</w:t>
            </w:r>
            <w:proofErr w:type="spellEnd"/>
            <w:r w:rsidRPr="00171B0F">
              <w:rPr>
                <w:rFonts w:ascii="Times New Roman" w:hAnsi="Times New Roman" w:cs="Times New Roman"/>
                <w:smallCaps/>
                <w:color w:val="000000"/>
                <w:szCs w:val="22"/>
              </w:rPr>
              <w:t xml:space="preserve">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0" w:type="auto"/>
            <w:vMerge w:val="restart"/>
            <w:vAlign w:val="center"/>
          </w:tcPr>
          <w:p w:rsidR="00126D84" w:rsidRPr="00171B0F" w:rsidRDefault="00126D84" w:rsidP="00890B10">
            <w:pPr>
              <w:rPr>
                <w:rFonts w:ascii="Times New Roman" w:hAnsi="Times New Roman" w:cs="Times New Roman"/>
                <w:color w:val="000000"/>
                <w:szCs w:val="22"/>
              </w:rPr>
            </w:pPr>
            <w:r w:rsidRPr="00D016F4">
              <w:rPr>
                <w:rFonts w:ascii="Times New Roman" w:hAnsi="Times New Roman" w:cs="Times New Roman"/>
                <w:color w:val="000000"/>
                <w:szCs w:val="22"/>
              </w:rPr>
              <w:t xml:space="preserve">Research Designs and Standards Organization (RDSO), </w:t>
            </w:r>
            <w:proofErr w:type="spellStart"/>
            <w:r w:rsidRPr="00D016F4">
              <w:rPr>
                <w:rFonts w:ascii="Times New Roman" w:hAnsi="Times New Roman" w:cs="Times New Roman"/>
                <w:color w:val="000000"/>
                <w:szCs w:val="22"/>
              </w:rPr>
              <w:t>Lucknow</w:t>
            </w:r>
            <w:proofErr w:type="spellEnd"/>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tcPr>
          <w:p w:rsidR="00126D84" w:rsidRPr="00171B0F" w:rsidRDefault="00126D84" w:rsidP="00890B10">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126D84" w:rsidRPr="00AF3981" w:rsidTr="00890B10">
        <w:trPr>
          <w:trHeight w:val="20"/>
        </w:trPr>
        <w:tc>
          <w:tcPr>
            <w:tcW w:w="0" w:type="auto"/>
            <w:vMerge/>
            <w:vAlign w:val="center"/>
          </w:tcPr>
          <w:p w:rsidR="00126D84" w:rsidRPr="00D016F4"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tcPr>
          <w:p w:rsidR="00126D84" w:rsidRPr="00171B0F" w:rsidRDefault="00126D84" w:rsidP="00890B10">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Smt</w:t>
            </w:r>
            <w:proofErr w:type="spellEnd"/>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Sunia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vMerge w:val="restart"/>
            <w:hideMark/>
          </w:tcPr>
          <w:p w:rsidR="00126D84" w:rsidRPr="00171B0F" w:rsidRDefault="00126D84" w:rsidP="00890B10">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73" w:type="dxa"/>
          </w:tcPr>
          <w:p w:rsidR="00126D84" w:rsidRPr="00171B0F" w:rsidRDefault="00126D84" w:rsidP="00890B10">
            <w:pPr>
              <w:rPr>
                <w:rFonts w:ascii="Times New Roman" w:hAnsi="Times New Roman" w:cs="Times New Roman"/>
                <w:smallCaps/>
                <w:color w:val="000000"/>
                <w:szCs w:val="22"/>
              </w:rPr>
            </w:pPr>
          </w:p>
        </w:tc>
        <w:tc>
          <w:tcPr>
            <w:tcW w:w="3642" w:type="dxa"/>
            <w:hideMark/>
          </w:tcPr>
          <w:p w:rsidR="00126D84" w:rsidRPr="00171B0F" w:rsidRDefault="00126D84" w:rsidP="00890B10">
            <w:pPr>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L. </w:t>
            </w:r>
            <w:proofErr w:type="spellStart"/>
            <w:r w:rsidRPr="00171B0F">
              <w:rPr>
                <w:rFonts w:ascii="Times New Roman" w:hAnsi="Times New Roman" w:cs="Times New Roman"/>
                <w:smallCaps/>
                <w:color w:val="000000"/>
                <w:szCs w:val="22"/>
              </w:rPr>
              <w:t>Sivakumar</w:t>
            </w:r>
            <w:proofErr w:type="spellEnd"/>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Vivekanandhan</w:t>
            </w:r>
            <w:proofErr w:type="spellEnd"/>
            <w:r w:rsidRPr="00171B0F">
              <w:rPr>
                <w:rFonts w:ascii="Times New Roman" w:hAnsi="Times New Roman" w:cs="Times New Roman"/>
                <w:smallCaps/>
                <w:color w:val="000000"/>
                <w:szCs w:val="22"/>
              </w:rPr>
              <w:t xml:space="preserve">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676"/>
        </w:trPr>
        <w:tc>
          <w:tcPr>
            <w:tcW w:w="0" w:type="auto"/>
            <w:vAlign w:val="center"/>
          </w:tcPr>
          <w:p w:rsidR="00126D84" w:rsidRPr="00171B0F" w:rsidRDefault="00126D84" w:rsidP="00890B10">
            <w:pPr>
              <w:rPr>
                <w:rFonts w:ascii="Times New Roman" w:hAnsi="Times New Roman" w:cs="Times New Roman"/>
                <w:color w:val="000000"/>
                <w:szCs w:val="22"/>
              </w:rPr>
            </w:pPr>
            <w:r w:rsidRPr="00D016F4">
              <w:rPr>
                <w:rFonts w:ascii="Times New Roman" w:hAnsi="Times New Roman" w:cs="Times New Roman"/>
                <w:color w:val="000000"/>
                <w:szCs w:val="22"/>
              </w:rPr>
              <w:t xml:space="preserve">TRL </w:t>
            </w:r>
            <w:proofErr w:type="spellStart"/>
            <w:r w:rsidRPr="00D016F4">
              <w:rPr>
                <w:rFonts w:ascii="Times New Roman" w:hAnsi="Times New Roman" w:cs="Times New Roman"/>
                <w:color w:val="000000"/>
                <w:szCs w:val="22"/>
              </w:rPr>
              <w:t>Krosaki</w:t>
            </w:r>
            <w:proofErr w:type="spellEnd"/>
            <w:r w:rsidRPr="00D016F4">
              <w:rPr>
                <w:rFonts w:ascii="Times New Roman" w:hAnsi="Times New Roman" w:cs="Times New Roman"/>
                <w:color w:val="000000"/>
                <w:szCs w:val="22"/>
              </w:rPr>
              <w:t xml:space="preserve"> Refractories Limited, </w:t>
            </w:r>
            <w:proofErr w:type="spellStart"/>
            <w:r w:rsidRPr="00D016F4">
              <w:rPr>
                <w:rFonts w:ascii="Times New Roman" w:hAnsi="Times New Roman" w:cs="Times New Roman"/>
                <w:color w:val="000000"/>
                <w:szCs w:val="22"/>
              </w:rPr>
              <w:t>Belpahar</w:t>
            </w:r>
            <w:proofErr w:type="spellEnd"/>
          </w:p>
        </w:tc>
        <w:tc>
          <w:tcPr>
            <w:tcW w:w="473" w:type="dxa"/>
          </w:tcPr>
          <w:p w:rsidR="00126D84" w:rsidRPr="00171B0F" w:rsidRDefault="00126D84" w:rsidP="00890B10">
            <w:pPr>
              <w:spacing w:after="80"/>
              <w:ind w:left="555"/>
              <w:rPr>
                <w:rFonts w:ascii="Times New Roman" w:hAnsi="Times New Roman" w:cs="Times New Roman"/>
                <w:smallCaps/>
                <w:color w:val="000000"/>
                <w:szCs w:val="22"/>
              </w:rPr>
            </w:pPr>
          </w:p>
        </w:tc>
        <w:tc>
          <w:tcPr>
            <w:tcW w:w="3642" w:type="dxa"/>
          </w:tcPr>
          <w:p w:rsidR="00126D84" w:rsidRPr="00171B0F" w:rsidRDefault="00126D84" w:rsidP="00890B10">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 xml:space="preserve">Shri S. K. </w:t>
            </w:r>
            <w:proofErr w:type="spellStart"/>
            <w:r w:rsidRPr="00D016F4">
              <w:rPr>
                <w:rFonts w:ascii="Times New Roman" w:hAnsi="Times New Roman" w:cs="Times New Roman"/>
                <w:smallCaps/>
                <w:color w:val="000000"/>
                <w:szCs w:val="22"/>
              </w:rPr>
              <w:t>Subudhi</w:t>
            </w:r>
            <w:proofErr w:type="spellEnd"/>
          </w:p>
        </w:tc>
      </w:tr>
      <w:tr w:rsidR="00126D84" w:rsidRPr="00AF3981" w:rsidTr="00890B10">
        <w:trPr>
          <w:trHeight w:val="20"/>
        </w:trPr>
        <w:tc>
          <w:tcPr>
            <w:tcW w:w="5695" w:type="dxa"/>
            <w:vMerge w:val="restart"/>
            <w:hideMark/>
          </w:tcPr>
          <w:p w:rsidR="00126D84" w:rsidRPr="00171B0F" w:rsidRDefault="00126D84" w:rsidP="00890B10">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73" w:type="dxa"/>
          </w:tcPr>
          <w:p w:rsidR="00126D84" w:rsidRPr="00171B0F" w:rsidRDefault="00126D84" w:rsidP="00890B10">
            <w:pPr>
              <w:spacing w:after="80"/>
              <w:ind w:left="-13"/>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Jatin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Mohapatra</w:t>
            </w:r>
            <w:proofErr w:type="spellEnd"/>
          </w:p>
        </w:tc>
      </w:tr>
      <w:tr w:rsidR="00126D84" w:rsidRPr="00AF3981" w:rsidTr="00890B10">
        <w:trPr>
          <w:trHeight w:val="20"/>
        </w:trPr>
        <w:tc>
          <w:tcPr>
            <w:tcW w:w="0" w:type="auto"/>
            <w:vMerge/>
            <w:vAlign w:val="center"/>
            <w:hideMark/>
          </w:tcPr>
          <w:p w:rsidR="00126D84" w:rsidRPr="00171B0F" w:rsidRDefault="00126D84" w:rsidP="00890B10">
            <w:pPr>
              <w:rPr>
                <w:rFonts w:ascii="Times New Roman" w:hAnsi="Times New Roman" w:cs="Times New Roman"/>
                <w:color w:val="000000"/>
                <w:szCs w:val="22"/>
              </w:rPr>
            </w:pPr>
          </w:p>
        </w:tc>
        <w:tc>
          <w:tcPr>
            <w:tcW w:w="473" w:type="dxa"/>
          </w:tcPr>
          <w:p w:rsidR="00126D84" w:rsidRPr="00171B0F" w:rsidRDefault="00126D84" w:rsidP="00890B10">
            <w:pPr>
              <w:spacing w:after="80"/>
              <w:ind w:left="-13"/>
              <w:rPr>
                <w:rFonts w:ascii="Times New Roman" w:hAnsi="Times New Roman" w:cs="Times New Roman"/>
                <w:smallCaps/>
                <w:color w:val="000000"/>
                <w:szCs w:val="22"/>
              </w:rPr>
            </w:pPr>
          </w:p>
        </w:tc>
        <w:tc>
          <w:tcPr>
            <w:tcW w:w="3642" w:type="dxa"/>
            <w:hideMark/>
          </w:tcPr>
          <w:p w:rsidR="00126D84" w:rsidRPr="00171B0F" w:rsidRDefault="00126D84" w:rsidP="00890B10">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Ravikrishna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Chatti</w:t>
            </w:r>
            <w:proofErr w:type="spellEnd"/>
            <w:r w:rsidRPr="00171B0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26D84" w:rsidRPr="00AF3981" w:rsidTr="00890B10">
        <w:trPr>
          <w:trHeight w:val="20"/>
        </w:trPr>
        <w:tc>
          <w:tcPr>
            <w:tcW w:w="5695" w:type="dxa"/>
            <w:hideMark/>
          </w:tcPr>
          <w:p w:rsidR="00126D84" w:rsidRPr="00171B0F" w:rsidRDefault="00126D84" w:rsidP="00890B10">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73" w:type="dxa"/>
          </w:tcPr>
          <w:p w:rsidR="00126D84" w:rsidRPr="00171B0F" w:rsidRDefault="00126D84" w:rsidP="00890B10">
            <w:pPr>
              <w:spacing w:after="80"/>
              <w:jc w:val="both"/>
              <w:rPr>
                <w:rFonts w:ascii="Times New Roman" w:hAnsi="Times New Roman" w:cs="Times New Roman"/>
                <w:smallCaps/>
                <w:szCs w:val="22"/>
              </w:rPr>
            </w:pPr>
          </w:p>
        </w:tc>
        <w:tc>
          <w:tcPr>
            <w:tcW w:w="3642" w:type="dxa"/>
            <w:hideMark/>
          </w:tcPr>
          <w:p w:rsidR="00126D84" w:rsidRPr="00171B0F" w:rsidRDefault="00126D84" w:rsidP="00890B10">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 xml:space="preserve">Shri </w:t>
            </w:r>
            <w:proofErr w:type="spellStart"/>
            <w:r w:rsidRPr="00171B0F">
              <w:rPr>
                <w:rFonts w:ascii="Times New Roman" w:hAnsi="Times New Roman" w:cs="Times New Roman"/>
                <w:smallCaps/>
                <w:szCs w:val="22"/>
              </w:rPr>
              <w:t>Sanjiv</w:t>
            </w:r>
            <w:proofErr w:type="spellEnd"/>
            <w:r w:rsidRPr="00171B0F">
              <w:rPr>
                <w:rFonts w:ascii="Times New Roman" w:hAnsi="Times New Roman" w:cs="Times New Roman"/>
                <w:smallCaps/>
                <w:szCs w:val="22"/>
              </w:rPr>
              <w:t xml:space="preserve"> </w:t>
            </w:r>
            <w:proofErr w:type="spellStart"/>
            <w:r w:rsidRPr="00171B0F">
              <w:rPr>
                <w:rFonts w:ascii="Times New Roman" w:hAnsi="Times New Roman" w:cs="Times New Roman"/>
                <w:smallCaps/>
                <w:szCs w:val="22"/>
              </w:rPr>
              <w:t>Maini</w:t>
            </w:r>
            <w:proofErr w:type="spellEnd"/>
            <w:r w:rsidRPr="00171B0F">
              <w:rPr>
                <w:rFonts w:ascii="Times New Roman" w:hAnsi="Times New Roman" w:cs="Times New Roman"/>
                <w:smallCaps/>
                <w:szCs w:val="22"/>
              </w:rPr>
              <w:t>,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126D84" w:rsidRPr="00AF3981" w:rsidRDefault="00126D84" w:rsidP="00126D84">
      <w:pPr>
        <w:jc w:val="center"/>
        <w:rPr>
          <w:rFonts w:ascii="Times New Roman" w:eastAsia="Calibri" w:hAnsi="Times New Roman" w:cs="Times New Roman"/>
          <w:sz w:val="20"/>
        </w:rPr>
      </w:pPr>
    </w:p>
    <w:p w:rsidR="00126D84" w:rsidRPr="00AF3981" w:rsidRDefault="00126D84" w:rsidP="00126D84">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126D84" w:rsidRPr="00AF3981" w:rsidRDefault="00126D84" w:rsidP="00126D84">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Shri Ashish </w:t>
      </w:r>
      <w:proofErr w:type="spellStart"/>
      <w:r w:rsidRPr="00AF3981">
        <w:rPr>
          <w:rFonts w:ascii="Times New Roman" w:eastAsia="Calibri" w:hAnsi="Times New Roman" w:cs="Times New Roman"/>
          <w:smallCaps/>
          <w:sz w:val="20"/>
          <w:lang w:val="en-IN"/>
        </w:rPr>
        <w:t>Prabhakar</w:t>
      </w:r>
      <w:proofErr w:type="spellEnd"/>
      <w:r w:rsidRPr="00AF3981">
        <w:rPr>
          <w:rFonts w:ascii="Times New Roman" w:eastAsia="Calibri" w:hAnsi="Times New Roman" w:cs="Times New Roman"/>
          <w:smallCaps/>
          <w:sz w:val="20"/>
          <w:lang w:val="en-IN"/>
        </w:rPr>
        <w:t xml:space="preserve"> </w:t>
      </w:r>
      <w:proofErr w:type="spellStart"/>
      <w:r w:rsidRPr="00AF3981">
        <w:rPr>
          <w:rFonts w:ascii="Times New Roman" w:eastAsia="Calibri" w:hAnsi="Times New Roman" w:cs="Times New Roman"/>
          <w:smallCaps/>
          <w:sz w:val="20"/>
          <w:lang w:val="en-IN"/>
        </w:rPr>
        <w:t>Wakle</w:t>
      </w:r>
      <w:proofErr w:type="spellEnd"/>
    </w:p>
    <w:p w:rsidR="00126D84" w:rsidRPr="00AF3981" w:rsidRDefault="00126D84" w:rsidP="00126D84">
      <w:pPr>
        <w:spacing w:after="0"/>
        <w:jc w:val="center"/>
        <w:rPr>
          <w:rFonts w:ascii="Times New Roman" w:eastAsia="Calibri" w:hAnsi="Times New Roman" w:cs="Times New Roman"/>
          <w:caps/>
          <w:smallCaps/>
          <w:sz w:val="20"/>
          <w:lang w:val="en-IN"/>
        </w:rPr>
      </w:pPr>
      <w:r>
        <w:rPr>
          <w:rFonts w:ascii="Times New Roman" w:eastAsia="Calibri" w:hAnsi="Times New Roman" w:cs="Times New Roman"/>
          <w:smallCaps/>
          <w:sz w:val="20"/>
          <w:lang w:val="en-IN"/>
        </w:rPr>
        <w:t>Scientist ‘D</w:t>
      </w:r>
      <w:r w:rsidRPr="00AF3981">
        <w:rPr>
          <w:rFonts w:ascii="Times New Roman" w:eastAsia="Calibri" w:hAnsi="Times New Roman" w:cs="Times New Roman"/>
          <w:smallCaps/>
          <w:sz w:val="20"/>
          <w:lang w:val="en-IN"/>
        </w:rPr>
        <w:t>’/</w:t>
      </w:r>
      <w:r>
        <w:rPr>
          <w:rFonts w:ascii="Times New Roman" w:eastAsia="Calibri" w:hAnsi="Times New Roman" w:cs="Times New Roman"/>
          <w:smallCaps/>
          <w:sz w:val="20"/>
          <w:lang w:val="en-IN"/>
        </w:rPr>
        <w:t>Joint</w:t>
      </w:r>
      <w:r w:rsidRPr="00AF3981">
        <w:rPr>
          <w:rFonts w:ascii="Times New Roman" w:eastAsia="Calibri" w:hAnsi="Times New Roman" w:cs="Times New Roman"/>
          <w:smallCaps/>
          <w:sz w:val="20"/>
          <w:lang w:val="en-IN"/>
        </w:rPr>
        <w:t xml:space="preserve"> Director </w:t>
      </w:r>
    </w:p>
    <w:p w:rsidR="00126D84" w:rsidRPr="00AF3981" w:rsidRDefault="00126D84" w:rsidP="00126D84">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126D84" w:rsidRDefault="00126D84" w:rsidP="00126D84">
      <w:pPr>
        <w:ind w:firstLine="720"/>
        <w:jc w:val="both"/>
        <w:rPr>
          <w:rFonts w:ascii="Times New Roman" w:hAnsi="Times New Roman" w:cs="Times New Roman"/>
          <w:color w:val="000000" w:themeColor="text1"/>
          <w:sz w:val="24"/>
          <w:szCs w:val="24"/>
        </w:rPr>
      </w:pPr>
    </w:p>
    <w:p w:rsidR="00126D84" w:rsidRDefault="00126D84" w:rsidP="00126D84">
      <w:pPr>
        <w:ind w:firstLine="720"/>
        <w:jc w:val="both"/>
        <w:rPr>
          <w:rFonts w:ascii="Times New Roman" w:hAnsi="Times New Roman" w:cs="Times New Roman"/>
          <w:color w:val="000000" w:themeColor="text1"/>
          <w:sz w:val="24"/>
          <w:szCs w:val="24"/>
        </w:rPr>
      </w:pPr>
    </w:p>
    <w:p w:rsidR="00126D84" w:rsidRPr="003B68F1" w:rsidRDefault="00126D84" w:rsidP="00B67B02">
      <w:pPr>
        <w:ind w:firstLine="270"/>
        <w:jc w:val="center"/>
        <w:rPr>
          <w:rFonts w:ascii="Times New Roman" w:hAnsi="Times New Roman" w:cs="Times New Roman"/>
          <w:color w:val="000000" w:themeColor="text1"/>
          <w:sz w:val="24"/>
          <w:szCs w:val="24"/>
        </w:rPr>
      </w:pPr>
    </w:p>
    <w:sectPr w:rsidR="00126D84" w:rsidRPr="003B68F1" w:rsidSect="00126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23" w:rsidRDefault="00FC3723" w:rsidP="004C42E5">
      <w:pPr>
        <w:spacing w:after="0" w:line="240" w:lineRule="auto"/>
      </w:pPr>
      <w:r>
        <w:separator/>
      </w:r>
    </w:p>
  </w:endnote>
  <w:endnote w:type="continuationSeparator" w:id="0">
    <w:p w:rsidR="00FC3723" w:rsidRDefault="00FC3723" w:rsidP="004C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Times New Roman"/>
    <w:charset w:val="00"/>
    <w:family w:val="auto"/>
    <w:pitch w:val="default"/>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Default="00064825">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064825" w:rsidRDefault="00064825">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Pr="002E7A58" w:rsidRDefault="00064825" w:rsidP="00064825">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DD6C6A" w:rsidRPr="00DD6C6A">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Default="00064825">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064825" w:rsidRDefault="00064825">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Pr="00454394" w:rsidRDefault="00064825">
    <w:pPr>
      <w:pStyle w:val="Footer"/>
      <w:tabs>
        <w:tab w:val="clear" w:pos="4680"/>
        <w:tab w:val="clear" w:pos="9360"/>
      </w:tabs>
      <w:jc w:val="center"/>
      <w:rPr>
        <w:rFonts w:ascii="Times New Roman" w:hAnsi="Times New Roman" w:cs="Times New Roman"/>
        <w:b/>
        <w:bCs/>
        <w:caps/>
        <w:noProof/>
        <w:color w:val="000000" w:themeColor="text1"/>
        <w:sz w:val="20"/>
        <w:szCs w:val="18"/>
      </w:rPr>
    </w:pPr>
    <w:r w:rsidRPr="00454394">
      <w:rPr>
        <w:rFonts w:ascii="Times New Roman" w:hAnsi="Times New Roman" w:cs="Times New Roman"/>
        <w:b/>
        <w:bCs/>
        <w:caps/>
        <w:color w:val="000000" w:themeColor="text1"/>
        <w:sz w:val="20"/>
        <w:szCs w:val="18"/>
      </w:rPr>
      <w:fldChar w:fldCharType="begin"/>
    </w:r>
    <w:r w:rsidRPr="00454394">
      <w:rPr>
        <w:rFonts w:ascii="Times New Roman" w:hAnsi="Times New Roman" w:cs="Times New Roman"/>
        <w:b/>
        <w:bCs/>
        <w:caps/>
        <w:color w:val="000000" w:themeColor="text1"/>
        <w:sz w:val="20"/>
        <w:szCs w:val="18"/>
      </w:rPr>
      <w:instrText xml:space="preserve"> PAGE   \* MERGEFORMAT </w:instrText>
    </w:r>
    <w:r w:rsidRPr="00454394">
      <w:rPr>
        <w:rFonts w:ascii="Times New Roman" w:hAnsi="Times New Roman" w:cs="Times New Roman"/>
        <w:b/>
        <w:bCs/>
        <w:caps/>
        <w:color w:val="000000" w:themeColor="text1"/>
        <w:sz w:val="20"/>
        <w:szCs w:val="18"/>
      </w:rPr>
      <w:fldChar w:fldCharType="separate"/>
    </w:r>
    <w:r w:rsidR="009D2046">
      <w:rPr>
        <w:rFonts w:ascii="Times New Roman" w:hAnsi="Times New Roman" w:cs="Times New Roman"/>
        <w:b/>
        <w:bCs/>
        <w:caps/>
        <w:noProof/>
        <w:color w:val="000000" w:themeColor="text1"/>
        <w:sz w:val="20"/>
        <w:szCs w:val="18"/>
      </w:rPr>
      <w:t>9</w:t>
    </w:r>
    <w:r w:rsidRPr="00454394">
      <w:rPr>
        <w:rFonts w:ascii="Times New Roman" w:hAnsi="Times New Roman" w:cs="Times New Roman"/>
        <w:b/>
        <w:bCs/>
        <w:caps/>
        <w:noProof/>
        <w:color w:val="000000" w:themeColor="text1"/>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23" w:rsidRDefault="00FC3723" w:rsidP="004C42E5">
      <w:pPr>
        <w:spacing w:after="0" w:line="240" w:lineRule="auto"/>
      </w:pPr>
      <w:r>
        <w:separator/>
      </w:r>
    </w:p>
  </w:footnote>
  <w:footnote w:type="continuationSeparator" w:id="0">
    <w:p w:rsidR="00FC3723" w:rsidRDefault="00FC3723" w:rsidP="004C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Default="00064825">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064825" w:rsidRDefault="00064825">
    <w:pPr>
      <w:spacing w:after="32" w:line="240" w:lineRule="auto"/>
      <w:jc w:val="right"/>
    </w:pPr>
    <w:r>
      <w:rPr>
        <w:b/>
      </w:rPr>
      <w:t xml:space="preserve">IS </w:t>
    </w:r>
    <w:proofErr w:type="gramStart"/>
    <w:r>
      <w:rPr>
        <w:b/>
      </w:rPr>
      <w:t>3186 :</w:t>
    </w:r>
    <w:proofErr w:type="gramEnd"/>
    <w:r>
      <w:rPr>
        <w:b/>
      </w:rPr>
      <w:t xml:space="preserve"> XXXX </w:t>
    </w:r>
  </w:p>
  <w:p w:rsidR="00064825" w:rsidRDefault="00064825">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Pr="00EE4052" w:rsidRDefault="00064825" w:rsidP="00064825">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Default="00064825">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064825" w:rsidRDefault="00064825">
    <w:pPr>
      <w:spacing w:after="32" w:line="240" w:lineRule="auto"/>
      <w:jc w:val="right"/>
    </w:pPr>
    <w:r>
      <w:rPr>
        <w:b/>
      </w:rPr>
      <w:t xml:space="preserve">IS </w:t>
    </w:r>
    <w:proofErr w:type="gramStart"/>
    <w:r>
      <w:rPr>
        <w:b/>
      </w:rPr>
      <w:t>3186 :</w:t>
    </w:r>
    <w:proofErr w:type="gramEnd"/>
    <w:r>
      <w:rPr>
        <w:b/>
      </w:rPr>
      <w:t xml:space="preserve"> XXXX </w:t>
    </w:r>
  </w:p>
  <w:p w:rsidR="00064825" w:rsidRDefault="00064825">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25" w:rsidRPr="00D82C27" w:rsidRDefault="00064825" w:rsidP="00D82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84A73"/>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E139E"/>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5014B"/>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50"/>
    <w:rsid w:val="000233AE"/>
    <w:rsid w:val="00064825"/>
    <w:rsid w:val="000D03D8"/>
    <w:rsid w:val="000D3B2E"/>
    <w:rsid w:val="000F1C66"/>
    <w:rsid w:val="000F41BC"/>
    <w:rsid w:val="00102FF3"/>
    <w:rsid w:val="001074C0"/>
    <w:rsid w:val="00112A4B"/>
    <w:rsid w:val="00115FA1"/>
    <w:rsid w:val="00126D84"/>
    <w:rsid w:val="001978A8"/>
    <w:rsid w:val="001B3326"/>
    <w:rsid w:val="001E3F44"/>
    <w:rsid w:val="001F5AAB"/>
    <w:rsid w:val="002022D3"/>
    <w:rsid w:val="00210857"/>
    <w:rsid w:val="00211BDE"/>
    <w:rsid w:val="00217FDE"/>
    <w:rsid w:val="00232461"/>
    <w:rsid w:val="00260679"/>
    <w:rsid w:val="00264982"/>
    <w:rsid w:val="002A768D"/>
    <w:rsid w:val="002D26E4"/>
    <w:rsid w:val="002D7DE7"/>
    <w:rsid w:val="002E17B4"/>
    <w:rsid w:val="002F1B88"/>
    <w:rsid w:val="002F6CE1"/>
    <w:rsid w:val="00301C34"/>
    <w:rsid w:val="00352325"/>
    <w:rsid w:val="00363B5A"/>
    <w:rsid w:val="00367DB5"/>
    <w:rsid w:val="00376D3D"/>
    <w:rsid w:val="00392300"/>
    <w:rsid w:val="003A1B59"/>
    <w:rsid w:val="003A7411"/>
    <w:rsid w:val="003B68F1"/>
    <w:rsid w:val="003C2C2B"/>
    <w:rsid w:val="003E1B5D"/>
    <w:rsid w:val="00407FF4"/>
    <w:rsid w:val="004240E5"/>
    <w:rsid w:val="0044584F"/>
    <w:rsid w:val="00454394"/>
    <w:rsid w:val="004572B9"/>
    <w:rsid w:val="004A7DA5"/>
    <w:rsid w:val="004B4F75"/>
    <w:rsid w:val="004C42E5"/>
    <w:rsid w:val="004E537C"/>
    <w:rsid w:val="004F0D93"/>
    <w:rsid w:val="004F37F4"/>
    <w:rsid w:val="004F5423"/>
    <w:rsid w:val="005174E2"/>
    <w:rsid w:val="00534BBE"/>
    <w:rsid w:val="005358DA"/>
    <w:rsid w:val="005567D8"/>
    <w:rsid w:val="005A1E50"/>
    <w:rsid w:val="005A2222"/>
    <w:rsid w:val="005B1C8A"/>
    <w:rsid w:val="005C0B71"/>
    <w:rsid w:val="00601388"/>
    <w:rsid w:val="00625B80"/>
    <w:rsid w:val="00637E7C"/>
    <w:rsid w:val="00640515"/>
    <w:rsid w:val="0065573D"/>
    <w:rsid w:val="0067220E"/>
    <w:rsid w:val="00691AE9"/>
    <w:rsid w:val="006A53D8"/>
    <w:rsid w:val="006B62D1"/>
    <w:rsid w:val="006F4409"/>
    <w:rsid w:val="006F468C"/>
    <w:rsid w:val="007150CE"/>
    <w:rsid w:val="00716A3C"/>
    <w:rsid w:val="007365D2"/>
    <w:rsid w:val="00770172"/>
    <w:rsid w:val="007D002A"/>
    <w:rsid w:val="00852B52"/>
    <w:rsid w:val="00883E6A"/>
    <w:rsid w:val="008A0A1E"/>
    <w:rsid w:val="008B29D5"/>
    <w:rsid w:val="008C02CC"/>
    <w:rsid w:val="008C1542"/>
    <w:rsid w:val="008D3AC3"/>
    <w:rsid w:val="008D6087"/>
    <w:rsid w:val="009665D2"/>
    <w:rsid w:val="009B779E"/>
    <w:rsid w:val="009C1C92"/>
    <w:rsid w:val="009D2046"/>
    <w:rsid w:val="00A05232"/>
    <w:rsid w:val="00A10787"/>
    <w:rsid w:val="00A303CD"/>
    <w:rsid w:val="00A42973"/>
    <w:rsid w:val="00A44F99"/>
    <w:rsid w:val="00A51808"/>
    <w:rsid w:val="00A5545E"/>
    <w:rsid w:val="00A6019F"/>
    <w:rsid w:val="00A93E15"/>
    <w:rsid w:val="00AB5A25"/>
    <w:rsid w:val="00B062B3"/>
    <w:rsid w:val="00B62EDF"/>
    <w:rsid w:val="00B67B02"/>
    <w:rsid w:val="00BA6658"/>
    <w:rsid w:val="00BB6A94"/>
    <w:rsid w:val="00BE2BE2"/>
    <w:rsid w:val="00BE734E"/>
    <w:rsid w:val="00C56A52"/>
    <w:rsid w:val="00C849AF"/>
    <w:rsid w:val="00C944D8"/>
    <w:rsid w:val="00CA77CE"/>
    <w:rsid w:val="00CB1B4A"/>
    <w:rsid w:val="00CD58E8"/>
    <w:rsid w:val="00CF4195"/>
    <w:rsid w:val="00D273A4"/>
    <w:rsid w:val="00D37A0E"/>
    <w:rsid w:val="00D55045"/>
    <w:rsid w:val="00D67891"/>
    <w:rsid w:val="00D70894"/>
    <w:rsid w:val="00D82C27"/>
    <w:rsid w:val="00D93FFD"/>
    <w:rsid w:val="00DD6C6A"/>
    <w:rsid w:val="00DF741D"/>
    <w:rsid w:val="00E27535"/>
    <w:rsid w:val="00E3108A"/>
    <w:rsid w:val="00E935C3"/>
    <w:rsid w:val="00F0390A"/>
    <w:rsid w:val="00F049AE"/>
    <w:rsid w:val="00F271B3"/>
    <w:rsid w:val="00F4023A"/>
    <w:rsid w:val="00F964F8"/>
    <w:rsid w:val="00FC3723"/>
    <w:rsid w:val="00FD1B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B7C6E-9139-4B7C-AE46-7E10113B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2E5"/>
  </w:style>
  <w:style w:type="paragraph" w:styleId="Footer">
    <w:name w:val="footer"/>
    <w:basedOn w:val="Normal"/>
    <w:link w:val="FooterChar"/>
    <w:uiPriority w:val="99"/>
    <w:unhideWhenUsed/>
    <w:rsid w:val="004C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E5"/>
  </w:style>
  <w:style w:type="character" w:styleId="PlaceholderText">
    <w:name w:val="Placeholder Text"/>
    <w:basedOn w:val="DefaultParagraphFont"/>
    <w:uiPriority w:val="99"/>
    <w:semiHidden/>
    <w:rsid w:val="00F0390A"/>
    <w:rPr>
      <w:color w:val="808080"/>
    </w:rPr>
  </w:style>
  <w:style w:type="paragraph" w:customStyle="1" w:styleId="TableParagraph">
    <w:name w:val="Table Paragraph"/>
    <w:basedOn w:val="Normal"/>
    <w:uiPriority w:val="1"/>
    <w:qFormat/>
    <w:rsid w:val="005567D8"/>
    <w:pPr>
      <w:widowControl w:val="0"/>
      <w:autoSpaceDE w:val="0"/>
      <w:autoSpaceDN w:val="0"/>
      <w:spacing w:before="54" w:after="0" w:line="165" w:lineRule="exact"/>
    </w:pPr>
    <w:rPr>
      <w:rFonts w:ascii="Times New Roman" w:eastAsia="Times New Roman" w:hAnsi="Times New Roman" w:cs="Times New Roman"/>
      <w:szCs w:val="22"/>
      <w:lang w:bidi="ar-SA"/>
    </w:rPr>
  </w:style>
  <w:style w:type="paragraph" w:styleId="ListParagraph">
    <w:name w:val="List Paragraph"/>
    <w:basedOn w:val="Normal"/>
    <w:uiPriority w:val="34"/>
    <w:qFormat/>
    <w:rsid w:val="00770172"/>
    <w:pPr>
      <w:ind w:left="720"/>
      <w:contextualSpacing/>
    </w:pPr>
  </w:style>
  <w:style w:type="table" w:customStyle="1" w:styleId="TableGrid2">
    <w:name w:val="Table Grid2"/>
    <w:basedOn w:val="TableNormal"/>
    <w:next w:val="TableGrid"/>
    <w:uiPriority w:val="39"/>
    <w:rsid w:val="00C94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1"/>
    <w:rsid w:val="00DF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0840-16B4-41BB-91BA-5A6CB433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42</cp:revision>
  <cp:lastPrinted>2023-06-20T05:21:00Z</cp:lastPrinted>
  <dcterms:created xsi:type="dcterms:W3CDTF">2023-06-20T05:18:00Z</dcterms:created>
  <dcterms:modified xsi:type="dcterms:W3CDTF">2024-10-29T10:24:00Z</dcterms:modified>
</cp:coreProperties>
</file>