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01" w:rsidRPr="004C6EB6" w:rsidRDefault="00307201" w:rsidP="00307201">
      <w:pPr>
        <w:spacing w:after="88" w:line="240" w:lineRule="auto"/>
        <w:ind w:left="2790"/>
        <w:rPr>
          <w:rFonts w:ascii="Calibri" w:eastAsia="Calibri" w:hAnsi="Calibri" w:cs="Calibri"/>
        </w:rPr>
      </w:pP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228 (Part 4)  : 2024</w:t>
      </w:r>
    </w:p>
    <w:p w:rsidR="00307201" w:rsidRPr="004C6EB6" w:rsidRDefault="00307201" w:rsidP="00307201">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307201" w:rsidRPr="004C6EB6" w:rsidRDefault="00307201" w:rsidP="00307201">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4E5614DA" wp14:editId="576AD8EB">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7CD3F3A"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3gxQAAANsAAAAPAAAAZHJzL2Rvd25yZXYueG1sRI9PSwMx&#10;FMTvQr9DeEIvxWZXwT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Cghx3gxQAAANsAAAAP&#10;AAAAAAAAAAAAAAAAAAcCAABkcnMvZG93bnJldi54bWxQSwUGAAAAAAMAAwC3AAAA+QI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WUxQAAANsAAAAPAAAAZHJzL2Rvd25yZXYueG1sRI9PSwMx&#10;FMTvQr9DeEIvxWZXxD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AvboWUxQAAANsAAAAP&#10;AAAAAAAAAAAAAAAAAAcCAABkcnMvZG93bnJldi54bWxQSwUGAAAAAAMAAwC3AAAA+QI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" path="m,l4029710,e" filled="f" strokecolor="#231f20" strokeweight="1.02pt">
                  <v:path arrowok="t" textboxrect="0,0,4029710,0"/>
                </v:shape>
                <w10:anchorlock/>
              </v:group>
            </w:pict>
          </mc:Fallback>
        </mc:AlternateContent>
      </w:r>
    </w:p>
    <w:p w:rsidR="00307201" w:rsidRPr="00893B59" w:rsidRDefault="00307201" w:rsidP="00307201">
      <w:pPr>
        <w:spacing w:after="0" w:line="240" w:lineRule="auto"/>
        <w:ind w:left="2790"/>
        <w:jc w:val="center"/>
        <w:rPr>
          <w:rFonts w:ascii="Nirmala UI" w:eastAsia="Kokila" w:hAnsi="Nirmala UI" w:cs="Nirmala UI"/>
          <w:b/>
          <w:bCs/>
          <w:color w:val="222222"/>
          <w:sz w:val="32"/>
          <w:szCs w:val="32"/>
        </w:rPr>
      </w:pPr>
      <w:r w:rsidRPr="00893B59">
        <w:rPr>
          <w:rFonts w:ascii="Nirmala UI" w:eastAsia="Kokila" w:hAnsi="Nirmala UI" w:cs="Nirmala UI"/>
          <w:b/>
          <w:bCs/>
          <w:color w:val="222222"/>
          <w:sz w:val="32"/>
          <w:szCs w:val="32"/>
          <w:cs/>
        </w:rPr>
        <w:t>इस्पात</w:t>
      </w:r>
      <w:r w:rsidRPr="00893B59">
        <w:rPr>
          <w:rFonts w:ascii="Nirmala UI" w:eastAsia="Kokila" w:hAnsi="Nirmala UI" w:cs="Nirmala UI"/>
          <w:b/>
          <w:bCs/>
          <w:color w:val="222222"/>
          <w:sz w:val="32"/>
          <w:szCs w:val="32"/>
        </w:rPr>
        <w:t xml:space="preserve"> </w:t>
      </w:r>
      <w:r w:rsidRPr="00893B59">
        <w:rPr>
          <w:rFonts w:ascii="Nirmala UI" w:eastAsia="Kokila" w:hAnsi="Nirmala UI" w:cs="Nirmala UI"/>
          <w:b/>
          <w:bCs/>
          <w:color w:val="222222"/>
          <w:sz w:val="32"/>
          <w:szCs w:val="32"/>
          <w:cs/>
        </w:rPr>
        <w:t>के</w:t>
      </w:r>
      <w:r w:rsidRPr="00893B59">
        <w:rPr>
          <w:rFonts w:ascii="Nirmala UI" w:eastAsia="Kokila" w:hAnsi="Nirmala UI" w:cs="Nirmala UI"/>
          <w:b/>
          <w:bCs/>
          <w:color w:val="222222"/>
          <w:sz w:val="32"/>
          <w:szCs w:val="32"/>
        </w:rPr>
        <w:t xml:space="preserve"> </w:t>
      </w:r>
      <w:r w:rsidRPr="00893B59">
        <w:rPr>
          <w:rFonts w:ascii="Nirmala UI" w:eastAsia="Kokila" w:hAnsi="Nirmala UI" w:cs="Nirmala UI"/>
          <w:b/>
          <w:bCs/>
          <w:color w:val="222222"/>
          <w:sz w:val="32"/>
          <w:szCs w:val="32"/>
          <w:cs/>
        </w:rPr>
        <w:t>रासायनिक</w:t>
      </w:r>
      <w:r w:rsidRPr="00893B59">
        <w:rPr>
          <w:rFonts w:ascii="Nirmala UI" w:eastAsia="Kokila" w:hAnsi="Nirmala UI" w:cs="Nirmala UI"/>
          <w:b/>
          <w:bCs/>
          <w:color w:val="222222"/>
          <w:sz w:val="32"/>
          <w:szCs w:val="32"/>
        </w:rPr>
        <w:t xml:space="preserve"> </w:t>
      </w:r>
      <w:r w:rsidRPr="00893B59">
        <w:rPr>
          <w:rFonts w:ascii="Nirmala UI" w:eastAsia="Kokila" w:hAnsi="Nirmala UI" w:cs="Nirmala UI"/>
          <w:b/>
          <w:bCs/>
          <w:color w:val="222222"/>
          <w:sz w:val="32"/>
          <w:szCs w:val="32"/>
          <w:cs/>
        </w:rPr>
        <w:t>विश्लेषण</w:t>
      </w:r>
      <w:r w:rsidRPr="00893B59">
        <w:rPr>
          <w:rFonts w:ascii="Nirmala UI" w:eastAsia="Kokila" w:hAnsi="Nirmala UI" w:cs="Nirmala UI"/>
          <w:b/>
          <w:bCs/>
          <w:color w:val="222222"/>
          <w:sz w:val="32"/>
          <w:szCs w:val="32"/>
        </w:rPr>
        <w:t xml:space="preserve"> </w:t>
      </w:r>
      <w:r w:rsidRPr="00893B59">
        <w:rPr>
          <w:rFonts w:ascii="Nirmala UI" w:eastAsia="Kokila" w:hAnsi="Nirmala UI" w:cs="Nirmala UI"/>
          <w:b/>
          <w:bCs/>
          <w:color w:val="222222"/>
          <w:sz w:val="32"/>
          <w:szCs w:val="32"/>
          <w:cs/>
        </w:rPr>
        <w:t>की</w:t>
      </w:r>
      <w:r w:rsidRPr="00893B59">
        <w:rPr>
          <w:rFonts w:ascii="Nirmala UI" w:eastAsia="Kokila" w:hAnsi="Nirmala UI" w:cs="Nirmala UI"/>
          <w:b/>
          <w:bCs/>
          <w:color w:val="222222"/>
          <w:sz w:val="32"/>
          <w:szCs w:val="32"/>
        </w:rPr>
        <w:t xml:space="preserve"> </w:t>
      </w:r>
      <w:r w:rsidRPr="00893B59">
        <w:rPr>
          <w:rFonts w:ascii="Nirmala UI" w:eastAsia="Kokila" w:hAnsi="Nirmala UI" w:cs="Nirmala UI"/>
          <w:b/>
          <w:bCs/>
          <w:color w:val="222222"/>
          <w:sz w:val="32"/>
          <w:szCs w:val="32"/>
          <w:cs/>
        </w:rPr>
        <w:t>विधि</w:t>
      </w:r>
    </w:p>
    <w:p w:rsidR="00307201" w:rsidRPr="00893B59" w:rsidRDefault="00307201" w:rsidP="00307201">
      <w:pPr>
        <w:spacing w:after="0" w:line="240" w:lineRule="auto"/>
        <w:ind w:left="2790"/>
        <w:jc w:val="center"/>
        <w:rPr>
          <w:rFonts w:ascii="Nirmala UI" w:eastAsia="Kokila" w:hAnsi="Nirmala UI" w:cs="Nirmala UI"/>
          <w:b/>
          <w:bCs/>
          <w:color w:val="222222"/>
          <w:sz w:val="24"/>
          <w:szCs w:val="24"/>
        </w:rPr>
      </w:pPr>
      <w:r w:rsidRPr="00893B59">
        <w:rPr>
          <w:rFonts w:ascii="Nirmala UI" w:eastAsia="Kokila" w:hAnsi="Nirmala UI" w:cs="Nirmala UI"/>
          <w:b/>
          <w:bCs/>
          <w:color w:val="222222"/>
          <w:sz w:val="24"/>
          <w:szCs w:val="24"/>
          <w:cs/>
        </w:rPr>
        <w:t>भाग</w:t>
      </w:r>
      <w:r w:rsidRPr="00893B59">
        <w:rPr>
          <w:rFonts w:ascii="Nirmala UI" w:eastAsia="Kokila" w:hAnsi="Nirmala UI" w:cs="Nirmala UI"/>
          <w:b/>
          <w:bCs/>
          <w:color w:val="222222"/>
          <w:sz w:val="24"/>
          <w:szCs w:val="24"/>
        </w:rPr>
        <w:t xml:space="preserve"> 4 </w:t>
      </w:r>
      <w:r w:rsidRPr="00893B59">
        <w:rPr>
          <w:rFonts w:ascii="Nirmala UI" w:eastAsia="Kokila" w:hAnsi="Nirmala UI" w:cs="Nirmala UI"/>
          <w:b/>
          <w:bCs/>
          <w:color w:val="222222"/>
          <w:sz w:val="24"/>
          <w:szCs w:val="24"/>
          <w:cs/>
        </w:rPr>
        <w:t>ग्रेविमेट्रिक</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विधि</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द्वारा</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कुल</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कार्बन</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का</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निर्धारण</w:t>
      </w:r>
    </w:p>
    <w:p w:rsidR="00307201" w:rsidRPr="00893B59" w:rsidRDefault="00307201" w:rsidP="00307201">
      <w:pPr>
        <w:spacing w:after="0" w:line="240" w:lineRule="auto"/>
        <w:ind w:left="2790"/>
        <w:jc w:val="center"/>
        <w:rPr>
          <w:rFonts w:ascii="Nirmala UI" w:eastAsia="Kokila" w:hAnsi="Nirmala UI" w:cs="Nirmala UI"/>
          <w:b/>
          <w:bCs/>
          <w:color w:val="222222"/>
          <w:sz w:val="24"/>
          <w:szCs w:val="24"/>
        </w:rPr>
      </w:pP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कार्बन</w:t>
      </w:r>
      <w:r w:rsidRPr="00893B59">
        <w:rPr>
          <w:rFonts w:ascii="Nirmala UI" w:eastAsia="Kokila" w:hAnsi="Nirmala UI" w:cs="Nirmala UI"/>
          <w:b/>
          <w:bCs/>
          <w:color w:val="222222"/>
          <w:sz w:val="24"/>
          <w:szCs w:val="24"/>
        </w:rPr>
        <w:t xml:space="preserve"> </w:t>
      </w:r>
      <w:r w:rsidRPr="00893B59">
        <w:rPr>
          <w:rFonts w:ascii="Arial" w:eastAsia="Kokila" w:hAnsi="Arial" w:cs="Arial"/>
          <w:b/>
          <w:bCs/>
          <w:color w:val="222222"/>
          <w:sz w:val="24"/>
          <w:szCs w:val="24"/>
        </w:rPr>
        <w:t>≥</w:t>
      </w:r>
      <w:r w:rsidRPr="00893B59">
        <w:rPr>
          <w:rFonts w:ascii="Nirmala UI" w:eastAsia="Kokila" w:hAnsi="Nirmala UI" w:cs="Nirmala UI"/>
          <w:b/>
          <w:bCs/>
          <w:color w:val="222222"/>
          <w:sz w:val="24"/>
          <w:szCs w:val="24"/>
        </w:rPr>
        <w:t xml:space="preserve"> 0.1 </w:t>
      </w:r>
      <w:r w:rsidRPr="00893B59">
        <w:rPr>
          <w:rFonts w:ascii="Nirmala UI" w:eastAsia="Kokila" w:hAnsi="Nirmala UI" w:cs="Nirmala UI"/>
          <w:b/>
          <w:bCs/>
          <w:color w:val="222222"/>
          <w:sz w:val="24"/>
          <w:szCs w:val="24"/>
          <w:cs/>
        </w:rPr>
        <w:t>प्रतिशत</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के</w:t>
      </w:r>
      <w:r w:rsidRPr="00893B59">
        <w:rPr>
          <w:rFonts w:ascii="Nirmala UI" w:eastAsia="Kokila" w:hAnsi="Nirmala UI" w:cs="Nirmala UI"/>
          <w:b/>
          <w:bCs/>
          <w:color w:val="222222"/>
          <w:sz w:val="24"/>
          <w:szCs w:val="24"/>
        </w:rPr>
        <w:t xml:space="preserve"> </w:t>
      </w:r>
      <w:r w:rsidRPr="00893B59">
        <w:rPr>
          <w:rFonts w:ascii="Nirmala UI" w:eastAsia="Kokila" w:hAnsi="Nirmala UI" w:cs="Nirmala UI"/>
          <w:b/>
          <w:bCs/>
          <w:color w:val="222222"/>
          <w:sz w:val="24"/>
          <w:szCs w:val="24"/>
          <w:cs/>
        </w:rPr>
        <w:t>लिए</w:t>
      </w:r>
      <w:r w:rsidRPr="00893B59">
        <w:rPr>
          <w:rFonts w:ascii="Nirmala UI" w:eastAsia="Kokila" w:hAnsi="Nirmala UI" w:cs="Nirmala UI"/>
          <w:b/>
          <w:bCs/>
          <w:color w:val="222222"/>
          <w:sz w:val="24"/>
          <w:szCs w:val="24"/>
        </w:rPr>
        <w:t>)</w:t>
      </w:r>
    </w:p>
    <w:p w:rsidR="00307201" w:rsidRPr="00893B59" w:rsidRDefault="00307201" w:rsidP="00307201">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w:t>
      </w:r>
      <w:r w:rsidRPr="00893B59">
        <w:rPr>
          <w:rFonts w:ascii="Nirmala UI" w:eastAsia="Kokila" w:hAnsi="Nirmala UI" w:cs="Nirmala UI"/>
          <w:i/>
          <w:iCs/>
          <w:color w:val="222222"/>
          <w:sz w:val="28"/>
          <w:szCs w:val="28"/>
          <w:cs/>
        </w:rPr>
        <w:t>चौथा</w:t>
      </w:r>
      <w:r w:rsidRPr="00893B59">
        <w:rPr>
          <w:rFonts w:ascii="Nirmala UI" w:eastAsia="Kokila" w:hAnsi="Nirmala UI" w:cs="Nirmala UI"/>
          <w:i/>
          <w:color w:val="222222"/>
          <w:sz w:val="28"/>
          <w:szCs w:val="28"/>
        </w:rPr>
        <w:t xml:space="preserve"> </w:t>
      </w:r>
      <w:r w:rsidRPr="00893B59">
        <w:rPr>
          <w:rFonts w:ascii="Nirmala UI" w:eastAsia="Calibri" w:hAnsi="Nirmala UI" w:cs="Nirmala UI"/>
          <w:i/>
          <w:iCs/>
          <w:sz w:val="28"/>
          <w:szCs w:val="28"/>
          <w:cs/>
        </w:rPr>
        <w:t>पुनरीक्</w:t>
      </w:r>
      <w:proofErr w:type="gramStart"/>
      <w:r w:rsidRPr="00893B59">
        <w:rPr>
          <w:rFonts w:ascii="Nirmala UI" w:eastAsia="Calibri" w:hAnsi="Nirmala UI" w:cs="Nirmala UI"/>
          <w:i/>
          <w:iCs/>
          <w:sz w:val="28"/>
          <w:szCs w:val="28"/>
          <w:cs/>
        </w:rPr>
        <w:t>षण</w:t>
      </w:r>
      <w:r w:rsidRPr="00893B59">
        <w:rPr>
          <w:rFonts w:ascii="Nirmala UI" w:eastAsia="Calibri" w:hAnsi="Nirmala UI" w:cs="Nirmala UI"/>
          <w:i/>
          <w:iCs/>
          <w:sz w:val="32"/>
          <w:szCs w:val="32"/>
        </w:rPr>
        <w:t xml:space="preserve"> </w:t>
      </w:r>
      <w:r w:rsidRPr="00893B59">
        <w:rPr>
          <w:rFonts w:ascii="Nirmala UI" w:eastAsia="Kokila" w:hAnsi="Nirmala UI" w:cs="Nirmala UI"/>
          <w:i/>
          <w:color w:val="222222"/>
          <w:sz w:val="32"/>
          <w:szCs w:val="32"/>
        </w:rPr>
        <w:t>)</w:t>
      </w:r>
      <w:proofErr w:type="gramEnd"/>
    </w:p>
    <w:p w:rsidR="00307201" w:rsidRPr="00893B59" w:rsidRDefault="00307201" w:rsidP="00307201">
      <w:pPr>
        <w:spacing w:line="240" w:lineRule="auto"/>
        <w:ind w:left="2790"/>
        <w:jc w:val="center"/>
        <w:rPr>
          <w:rFonts w:ascii="Arial" w:eastAsia="Arial" w:hAnsi="Arial" w:cs="Arial"/>
          <w:b/>
          <w:sz w:val="32"/>
          <w:szCs w:val="32"/>
        </w:rPr>
      </w:pPr>
      <w:r w:rsidRPr="00893B59">
        <w:rPr>
          <w:rFonts w:ascii="Arial" w:eastAsia="Arial" w:hAnsi="Arial" w:cs="Arial"/>
          <w:b/>
          <w:sz w:val="32"/>
          <w:szCs w:val="32"/>
        </w:rPr>
        <w:t>Chemical Analysis of Steels</w:t>
      </w:r>
      <w:r w:rsidR="00AF4180">
        <w:rPr>
          <w:rFonts w:ascii="Arial" w:eastAsia="Arial" w:hAnsi="Arial" w:cs="Arial"/>
          <w:b/>
          <w:sz w:val="32"/>
          <w:szCs w:val="32"/>
        </w:rPr>
        <w:t xml:space="preserve"> </w:t>
      </w:r>
      <w:proofErr w:type="gramStart"/>
      <w:r w:rsidR="00AF4180">
        <w:rPr>
          <w:rFonts w:ascii="Arial" w:eastAsia="Arial" w:hAnsi="Arial" w:cs="Arial"/>
          <w:b/>
          <w:sz w:val="32"/>
          <w:szCs w:val="32"/>
        </w:rPr>
        <w:t xml:space="preserve">―  </w:t>
      </w:r>
      <w:r w:rsidR="00AF4180" w:rsidRPr="00893B59">
        <w:rPr>
          <w:rFonts w:ascii="Arial" w:eastAsia="Arial" w:hAnsi="Arial" w:cs="Arial"/>
          <w:b/>
          <w:sz w:val="32"/>
          <w:szCs w:val="32"/>
        </w:rPr>
        <w:t>Method</w:t>
      </w:r>
      <w:proofErr w:type="gramEnd"/>
      <w:r w:rsidRPr="00893B59">
        <w:rPr>
          <w:rFonts w:ascii="Arial" w:eastAsia="Arial" w:hAnsi="Arial" w:cs="Arial"/>
          <w:b/>
          <w:sz w:val="32"/>
          <w:szCs w:val="32"/>
        </w:rPr>
        <w:t xml:space="preserve"> </w:t>
      </w:r>
    </w:p>
    <w:p w:rsidR="00307201" w:rsidRPr="00893B59" w:rsidRDefault="00307201" w:rsidP="00307201">
      <w:pPr>
        <w:spacing w:after="0" w:line="240" w:lineRule="auto"/>
        <w:ind w:left="2790"/>
        <w:jc w:val="center"/>
        <w:rPr>
          <w:rFonts w:ascii="Arial" w:eastAsia="Arial" w:hAnsi="Arial" w:cs="Arial"/>
          <w:b/>
          <w:sz w:val="24"/>
          <w:szCs w:val="24"/>
        </w:rPr>
      </w:pPr>
      <w:r w:rsidRPr="00893B59">
        <w:rPr>
          <w:rFonts w:ascii="Arial" w:eastAsia="Arial" w:hAnsi="Arial" w:cs="Arial"/>
          <w:b/>
          <w:sz w:val="24"/>
          <w:szCs w:val="24"/>
        </w:rPr>
        <w:t xml:space="preserve">Part 4 Determination of Total Carbon by Gravimetric Method </w:t>
      </w:r>
    </w:p>
    <w:p w:rsidR="00307201" w:rsidRPr="00893B59" w:rsidRDefault="00307201" w:rsidP="00307201">
      <w:pPr>
        <w:spacing w:after="0" w:line="240" w:lineRule="auto"/>
        <w:ind w:left="2790"/>
        <w:jc w:val="center"/>
        <w:rPr>
          <w:rFonts w:ascii="Arial" w:eastAsia="Arial" w:hAnsi="Arial" w:cs="Arial"/>
          <w:b/>
          <w:sz w:val="24"/>
          <w:szCs w:val="24"/>
        </w:rPr>
      </w:pPr>
      <w:r w:rsidRPr="00893B59">
        <w:rPr>
          <w:rFonts w:ascii="Arial" w:eastAsia="Arial" w:hAnsi="Arial" w:cs="Arial"/>
          <w:b/>
          <w:sz w:val="24"/>
          <w:szCs w:val="24"/>
        </w:rPr>
        <w:t>(</w:t>
      </w:r>
      <w:proofErr w:type="gramStart"/>
      <w:r w:rsidRPr="00893B59">
        <w:rPr>
          <w:rFonts w:ascii="Arial" w:eastAsia="Arial" w:hAnsi="Arial" w:cs="Arial"/>
          <w:b/>
          <w:sz w:val="24"/>
          <w:szCs w:val="24"/>
        </w:rPr>
        <w:t>for</w:t>
      </w:r>
      <w:proofErr w:type="gramEnd"/>
      <w:r w:rsidRPr="00893B59">
        <w:rPr>
          <w:rFonts w:ascii="Arial" w:eastAsia="Arial" w:hAnsi="Arial" w:cs="Arial"/>
          <w:b/>
          <w:sz w:val="24"/>
          <w:szCs w:val="24"/>
        </w:rPr>
        <w:t xml:space="preserve"> Carbon ≥ 0.1 Percent )</w:t>
      </w:r>
    </w:p>
    <w:p w:rsidR="00307201" w:rsidRPr="00893B59" w:rsidRDefault="00307201" w:rsidP="00307201">
      <w:pPr>
        <w:spacing w:after="480" w:line="240" w:lineRule="auto"/>
        <w:ind w:left="2790"/>
        <w:jc w:val="center"/>
        <w:rPr>
          <w:rFonts w:ascii="Arial" w:eastAsia="Arial" w:hAnsi="Arial" w:cs="Arial"/>
          <w:i/>
          <w:sz w:val="24"/>
          <w:szCs w:val="24"/>
        </w:rPr>
      </w:pPr>
      <w:proofErr w:type="gramStart"/>
      <w:r w:rsidRPr="00893B59">
        <w:rPr>
          <w:rFonts w:ascii="Arial" w:eastAsia="Arial" w:hAnsi="Arial" w:cs="Arial"/>
          <w:i/>
          <w:sz w:val="24"/>
          <w:szCs w:val="24"/>
        </w:rPr>
        <w:t>( Fourth</w:t>
      </w:r>
      <w:proofErr w:type="gramEnd"/>
      <w:r w:rsidRPr="00893B59">
        <w:rPr>
          <w:rFonts w:ascii="Arial" w:eastAsia="Arial" w:hAnsi="Arial" w:cs="Arial"/>
          <w:i/>
          <w:sz w:val="24"/>
          <w:szCs w:val="24"/>
        </w:rPr>
        <w:t xml:space="preserve"> Revision )</w:t>
      </w:r>
    </w:p>
    <w:p w:rsidR="00307201" w:rsidRPr="004C6EB6" w:rsidRDefault="00307201" w:rsidP="00307201">
      <w:pPr>
        <w:spacing w:after="480" w:line="240" w:lineRule="auto"/>
        <w:ind w:left="2790"/>
        <w:jc w:val="center"/>
        <w:rPr>
          <w:rFonts w:ascii="Calibri" w:eastAsia="Calibri" w:hAnsi="Calibri" w:cs="Calibri"/>
        </w:rPr>
      </w:pPr>
    </w:p>
    <w:p w:rsidR="00307201" w:rsidRDefault="00307201" w:rsidP="00307201">
      <w:pPr>
        <w:spacing w:after="480" w:line="240" w:lineRule="auto"/>
        <w:ind w:left="2790"/>
        <w:jc w:val="center"/>
        <w:rPr>
          <w:rFonts w:ascii="Arial" w:eastAsia="Arial" w:hAnsi="Arial" w:cs="Arial"/>
        </w:rPr>
      </w:pPr>
      <w:r>
        <w:rPr>
          <w:rFonts w:ascii="Arial" w:eastAsia="Arial" w:hAnsi="Arial" w:cs="Arial"/>
        </w:rPr>
        <w:t>ICS 77.080.2</w:t>
      </w:r>
      <w:r w:rsidRPr="004C6EB6">
        <w:rPr>
          <w:rFonts w:ascii="Arial" w:eastAsia="Arial" w:hAnsi="Arial" w:cs="Arial"/>
        </w:rPr>
        <w:t>0</w:t>
      </w:r>
    </w:p>
    <w:p w:rsidR="00893B59" w:rsidRDefault="00893B59" w:rsidP="00307201">
      <w:pPr>
        <w:spacing w:after="480" w:line="240" w:lineRule="auto"/>
        <w:ind w:left="2790"/>
        <w:jc w:val="center"/>
        <w:rPr>
          <w:rFonts w:ascii="Arial" w:eastAsia="Arial" w:hAnsi="Arial" w:cs="Arial"/>
        </w:rPr>
      </w:pPr>
    </w:p>
    <w:p w:rsidR="00307201" w:rsidRPr="004C6EB6" w:rsidRDefault="00307201" w:rsidP="00307201">
      <w:pPr>
        <w:spacing w:after="480" w:line="240" w:lineRule="auto"/>
        <w:ind w:left="2790"/>
        <w:jc w:val="center"/>
        <w:rPr>
          <w:rFonts w:ascii="Calibri" w:eastAsia="Calibri" w:hAnsi="Calibri" w:cs="Calibri"/>
        </w:rPr>
      </w:pPr>
    </w:p>
    <w:p w:rsidR="00307201" w:rsidRPr="004C6EB6" w:rsidRDefault="00307201" w:rsidP="00307201">
      <w:pPr>
        <w:spacing w:after="700" w:line="503"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307201" w:rsidRPr="004C6EB6" w:rsidRDefault="00307201" w:rsidP="00307201">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39109486" wp14:editId="4C1EBAC3">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60D005CE"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307201" w:rsidRPr="004C6EB6" w:rsidRDefault="00307201" w:rsidP="00307201">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307201" w:rsidRPr="004C6EB6" w:rsidRDefault="00307201" w:rsidP="00307201">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307201" w:rsidRPr="004C6EB6" w:rsidRDefault="00307201" w:rsidP="00307201">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307201" w:rsidRPr="004C6EB6" w:rsidRDefault="00307201" w:rsidP="00307201">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307201" w:rsidRPr="004C6EB6" w:rsidRDefault="00307201" w:rsidP="00307201">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307201" w:rsidRDefault="00893B59" w:rsidP="00307201">
      <w:pPr>
        <w:spacing w:after="0" w:line="240" w:lineRule="auto"/>
        <w:ind w:left="2410" w:firstLine="370"/>
        <w:jc w:val="right"/>
        <w:rPr>
          <w:rFonts w:ascii="Arial" w:eastAsia="Arial" w:hAnsi="Arial" w:cs="Arial"/>
          <w:b/>
        </w:rPr>
        <w:sectPr w:rsidR="00307201">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August</w:t>
      </w:r>
      <w:r w:rsidR="00307201" w:rsidRPr="004C6EB6">
        <w:rPr>
          <w:rFonts w:ascii="Arial" w:eastAsia="Arial" w:hAnsi="Arial" w:cs="Arial"/>
          <w:b/>
          <w:i/>
        </w:rPr>
        <w:t xml:space="preserve"> </w:t>
      </w:r>
      <w:r w:rsidR="00307201">
        <w:rPr>
          <w:rFonts w:ascii="Arial" w:eastAsia="Arial" w:hAnsi="Arial" w:cs="Arial"/>
          <w:b/>
        </w:rPr>
        <w:t>2024</w:t>
      </w:r>
      <w:r w:rsidR="00307201" w:rsidRPr="004C6EB6">
        <w:rPr>
          <w:rFonts w:ascii="Arial" w:eastAsia="Arial" w:hAnsi="Arial" w:cs="Arial"/>
          <w:b/>
        </w:rPr>
        <w:tab/>
      </w:r>
      <w:r w:rsidR="00307201">
        <w:rPr>
          <w:rFonts w:ascii="Arial" w:eastAsia="Arial" w:hAnsi="Arial" w:cs="Arial"/>
          <w:b/>
        </w:rPr>
        <w:tab/>
        <w:t xml:space="preserve">                                 </w:t>
      </w:r>
      <w:r w:rsidR="00307201" w:rsidRPr="004C6EB6">
        <w:rPr>
          <w:rFonts w:ascii="Arial" w:eastAsia="Arial" w:hAnsi="Arial" w:cs="Arial"/>
          <w:b/>
        </w:rPr>
        <w:t xml:space="preserve"> Price Group</w:t>
      </w:r>
      <w:r w:rsidR="00307201">
        <w:rPr>
          <w:rFonts w:ascii="Arial" w:eastAsia="Arial" w:hAnsi="Arial" w:cs="Arial"/>
          <w:b/>
        </w:rPr>
        <w:t xml:space="preserve"> </w:t>
      </w:r>
    </w:p>
    <w:p w:rsidR="00307201" w:rsidRPr="00307201" w:rsidRDefault="00307201" w:rsidP="00307201">
      <w:pPr>
        <w:rPr>
          <w:rFonts w:ascii="Times New Roman" w:hAnsi="Times New Roman" w:cs="Times New Roman"/>
          <w:sz w:val="28"/>
          <w:szCs w:val="28"/>
        </w:rPr>
      </w:pPr>
      <w:r w:rsidRPr="00836B19">
        <w:rPr>
          <w:rFonts w:ascii="Times New Roman" w:hAnsi="Times New Roman" w:cs="Times New Roman"/>
          <w:sz w:val="20"/>
        </w:rPr>
        <w:lastRenderedPageBreak/>
        <w:t>Methods of Chemical Analysis of Metals Sectional Committee, MTD</w:t>
      </w:r>
      <w:r w:rsidRPr="00307201">
        <w:rPr>
          <w:rFonts w:ascii="Times New Roman" w:hAnsi="Times New Roman" w:cs="Times New Roman"/>
          <w:sz w:val="28"/>
          <w:szCs w:val="28"/>
        </w:rPr>
        <w:t xml:space="preserve"> 34 </w:t>
      </w:r>
    </w:p>
    <w:p w:rsidR="00272AF2" w:rsidRPr="00A7788C" w:rsidRDefault="00272AF2" w:rsidP="00272AF2">
      <w:pPr>
        <w:spacing w:before="240"/>
        <w:jc w:val="both"/>
        <w:rPr>
          <w:rFonts w:ascii="Times New Roman" w:hAnsi="Times New Roman" w:cs="Times New Roman"/>
          <w:sz w:val="24"/>
          <w:szCs w:val="24"/>
        </w:rPr>
      </w:pPr>
    </w:p>
    <w:p w:rsidR="00272AF2" w:rsidRPr="00A7788C" w:rsidRDefault="00272AF2" w:rsidP="00272AF2">
      <w:pPr>
        <w:spacing w:before="240"/>
        <w:jc w:val="both"/>
        <w:rPr>
          <w:rFonts w:ascii="Times New Roman" w:hAnsi="Times New Roman" w:cs="Times New Roman"/>
          <w:sz w:val="24"/>
          <w:szCs w:val="24"/>
        </w:rPr>
      </w:pPr>
    </w:p>
    <w:p w:rsidR="001C63F6" w:rsidRPr="00A7788C" w:rsidRDefault="00C50034" w:rsidP="00272AF2">
      <w:pPr>
        <w:jc w:val="both"/>
        <w:rPr>
          <w:rFonts w:ascii="Times New Roman" w:hAnsi="Times New Roman" w:cs="Times New Roman"/>
          <w:sz w:val="24"/>
          <w:szCs w:val="24"/>
        </w:rPr>
      </w:pPr>
      <w:r w:rsidRPr="00A7788C">
        <w:rPr>
          <w:rFonts w:ascii="Times New Roman" w:hAnsi="Times New Roman" w:cs="Times New Roman"/>
          <w:sz w:val="24"/>
          <w:szCs w:val="24"/>
        </w:rPr>
        <w:t>FOREWORD</w:t>
      </w:r>
    </w:p>
    <w:p w:rsidR="00307201" w:rsidRPr="00A7788C" w:rsidRDefault="00307201" w:rsidP="00272AF2">
      <w:pPr>
        <w:jc w:val="both"/>
        <w:rPr>
          <w:rFonts w:ascii="Times New Roman" w:eastAsia="Calibri" w:hAnsi="Times New Roman" w:cs="Times New Roman"/>
          <w:sz w:val="24"/>
          <w:szCs w:val="24"/>
          <w:lang w:val="en-IN" w:bidi="ar-SA"/>
        </w:rPr>
      </w:pPr>
      <w:r>
        <w:rPr>
          <w:rFonts w:ascii="Times New Roman" w:eastAsia="Calibri" w:hAnsi="Times New Roman" w:cs="Times New Roman"/>
          <w:sz w:val="24"/>
          <w:szCs w:val="24"/>
          <w:lang w:val="en-IN" w:bidi="ar-SA"/>
        </w:rPr>
        <w:t>This Indian Standard (Fourth</w:t>
      </w:r>
      <w:r w:rsidRPr="00307201">
        <w:rPr>
          <w:rFonts w:ascii="Times New Roman" w:eastAsia="Calibri" w:hAnsi="Times New Roman" w:cs="Times New Roman"/>
          <w:sz w:val="24"/>
          <w:szCs w:val="24"/>
          <w:lang w:val="en-IN" w:bidi="ar-SA"/>
        </w:rPr>
        <w:t xml:space="preserve"> Revision) was adopted by the Bureau of Indian Standards after the draft finalized by the Methods of Chemical Analysis of Metals Sectional Committee had been approved by the Metallurgical Engineering Division Council.</w:t>
      </w:r>
    </w:p>
    <w:p w:rsidR="00AF4180" w:rsidRDefault="00040538" w:rsidP="00040538">
      <w:pPr>
        <w:jc w:val="both"/>
        <w:rPr>
          <w:rFonts w:ascii="Times New Roman" w:hAnsi="Times New Roman" w:cs="Times New Roman"/>
          <w:sz w:val="24"/>
          <w:szCs w:val="22"/>
        </w:rPr>
      </w:pPr>
      <w:r w:rsidRPr="00A7788C">
        <w:rPr>
          <w:rFonts w:ascii="Times New Roman" w:hAnsi="Times New Roman" w:cs="Times New Roman"/>
          <w:sz w:val="24"/>
          <w:szCs w:val="24"/>
        </w:rPr>
        <w:t xml:space="preserve">This standard </w:t>
      </w:r>
      <w:r w:rsidRPr="00A7788C">
        <w:rPr>
          <w:rFonts w:ascii="Times New Roman" w:hAnsi="Times New Roman" w:cs="Times New Roman"/>
          <w:sz w:val="24"/>
          <w:szCs w:val="22"/>
        </w:rPr>
        <w:t xml:space="preserve">was first published in 1952 and subsequently revised in 1959, </w:t>
      </w:r>
      <w:r w:rsidRPr="00A7788C">
        <w:rPr>
          <w:rFonts w:ascii="Times New Roman" w:hAnsi="Times New Roman" w:cs="Times New Roman"/>
          <w:sz w:val="24"/>
          <w:szCs w:val="24"/>
        </w:rPr>
        <w:t xml:space="preserve">1974 and 1987, </w:t>
      </w:r>
      <w:r w:rsidRPr="00A7788C">
        <w:rPr>
          <w:rFonts w:ascii="Times New Roman" w:hAnsi="Times New Roman" w:cs="Times New Roman"/>
          <w:sz w:val="24"/>
          <w:szCs w:val="22"/>
        </w:rPr>
        <w:t>covered the chemical analysis of plain carbon and low alloy steels, along</w:t>
      </w:r>
      <w:r w:rsidR="00C53AC9" w:rsidRPr="00A7788C">
        <w:rPr>
          <w:rFonts w:ascii="Times New Roman" w:hAnsi="Times New Roman" w:cs="Times New Roman"/>
          <w:sz w:val="24"/>
          <w:szCs w:val="22"/>
        </w:rPr>
        <w:t xml:space="preserve"> </w:t>
      </w:r>
      <w:r w:rsidRPr="00A7788C">
        <w:rPr>
          <w:rFonts w:ascii="Times New Roman" w:hAnsi="Times New Roman" w:cs="Times New Roman"/>
          <w:sz w:val="24"/>
          <w:szCs w:val="22"/>
        </w:rPr>
        <w:t xml:space="preserve">with pig iron and cast iron. It was revised again to make it comprehensive in respect of steel analysis and to exclude pig iron and cast iron which were being covered in separate standards. During its second revision the standard has been split up in several parts. </w:t>
      </w:r>
    </w:p>
    <w:p w:rsidR="00040538" w:rsidRPr="00A7788C" w:rsidRDefault="00040538" w:rsidP="00040538">
      <w:pPr>
        <w:jc w:val="both"/>
        <w:rPr>
          <w:rFonts w:ascii="Times New Roman" w:hAnsi="Times New Roman" w:cs="Times New Roman"/>
          <w:sz w:val="24"/>
          <w:szCs w:val="22"/>
        </w:rPr>
      </w:pPr>
      <w:r w:rsidRPr="00A7788C">
        <w:rPr>
          <w:rFonts w:ascii="Times New Roman" w:eastAsia="Calibri" w:hAnsi="Times New Roman" w:cs="Times New Roman"/>
          <w:sz w:val="24"/>
          <w:szCs w:val="24"/>
          <w:lang w:val="en-IN" w:bidi="te-IN"/>
        </w:rPr>
        <w:t>This revision has been brought out to bring the standard in the latest style and format of the Indian Standards.</w:t>
      </w:r>
    </w:p>
    <w:p w:rsidR="00040538" w:rsidRPr="00A7788C" w:rsidRDefault="00040538" w:rsidP="00272AF2">
      <w:pPr>
        <w:jc w:val="both"/>
        <w:rPr>
          <w:rFonts w:ascii="Times New Roman" w:hAnsi="Times New Roman" w:cs="Times New Roman"/>
          <w:sz w:val="24"/>
          <w:szCs w:val="24"/>
          <w:lang w:bidi="te-IN"/>
        </w:rPr>
      </w:pPr>
      <w:r w:rsidRPr="00A7788C">
        <w:rPr>
          <w:rFonts w:ascii="Times New Roman" w:hAnsi="Times New Roman" w:cs="Times New Roman"/>
          <w:sz w:val="24"/>
          <w:szCs w:val="22"/>
        </w:rPr>
        <w:t xml:space="preserve">This part covers </w:t>
      </w:r>
      <w:r w:rsidRPr="00A7788C">
        <w:rPr>
          <w:rFonts w:ascii="Times New Roman" w:hAnsi="Times New Roman" w:cs="Times New Roman"/>
          <w:sz w:val="24"/>
          <w:szCs w:val="24"/>
          <w:lang w:bidi="te-IN"/>
        </w:rPr>
        <w:t>method for</w:t>
      </w:r>
      <w:r w:rsidRPr="00A7788C">
        <w:t xml:space="preserve"> </w:t>
      </w:r>
      <w:r w:rsidRPr="00A7788C">
        <w:rPr>
          <w:rFonts w:ascii="Times New Roman" w:hAnsi="Times New Roman" w:cs="Times New Roman"/>
          <w:sz w:val="24"/>
          <w:szCs w:val="24"/>
          <w:lang w:bidi="te-IN"/>
        </w:rPr>
        <w:t>determination of total carbon content of plain carbon, low alloy and high alloy steels of 0.1 percent and above by the gravimetric method.</w:t>
      </w:r>
      <w:r w:rsidRPr="00A7788C">
        <w:rPr>
          <w:rFonts w:ascii="Times New Roman" w:hAnsi="Times New Roman" w:cs="Times New Roman"/>
          <w:sz w:val="24"/>
          <w:szCs w:val="22"/>
        </w:rPr>
        <w:t xml:space="preserve"> The other parts of this series are: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40"/>
      </w:tblGrid>
      <w:tr w:rsidR="00A7788C" w:rsidRPr="00A7788C" w:rsidTr="00284551">
        <w:trPr>
          <w:trHeight w:val="639"/>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carbon by volumetric method (for carbon 0.05 to 2.50 percent) </w:t>
            </w:r>
          </w:p>
        </w:tc>
      </w:tr>
      <w:tr w:rsidR="00A7788C" w:rsidRPr="00A7788C" w:rsidTr="00284551">
        <w:trPr>
          <w:trHeight w:val="630"/>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2</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manganese in plain carbon and low alloy steels by </w:t>
            </w:r>
            <w:proofErr w:type="spellStart"/>
            <w:r w:rsidRPr="00A7788C">
              <w:rPr>
                <w:rFonts w:ascii="Times New Roman" w:hAnsi="Times New Roman" w:cs="Times New Roman"/>
                <w:sz w:val="24"/>
                <w:szCs w:val="24"/>
              </w:rPr>
              <w:t>arsenite</w:t>
            </w:r>
            <w:proofErr w:type="spellEnd"/>
            <w:r w:rsidRPr="00A7788C">
              <w:rPr>
                <w:rFonts w:ascii="Times New Roman" w:hAnsi="Times New Roman" w:cs="Times New Roman"/>
                <w:sz w:val="24"/>
                <w:szCs w:val="24"/>
              </w:rPr>
              <w:t xml:space="preserve"> method </w:t>
            </w:r>
          </w:p>
        </w:tc>
      </w:tr>
      <w:tr w:rsidR="00A7788C" w:rsidRPr="00A7788C" w:rsidTr="00040538">
        <w:trPr>
          <w:trHeight w:val="459"/>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3</w:t>
            </w:r>
          </w:p>
        </w:tc>
        <w:tc>
          <w:tcPr>
            <w:tcW w:w="7640" w:type="dxa"/>
          </w:tcPr>
          <w:p w:rsidR="00040538" w:rsidRPr="00A7788C" w:rsidRDefault="00040538" w:rsidP="00284551">
            <w:pPr>
              <w:jc w:val="both"/>
              <w:rPr>
                <w:rFonts w:ascii="Times New Roman" w:hAnsi="Times New Roman" w:cs="Times New Roman"/>
                <w:sz w:val="24"/>
                <w:szCs w:val="22"/>
              </w:rPr>
            </w:pPr>
            <w:r w:rsidRPr="00A7788C">
              <w:rPr>
                <w:rFonts w:ascii="Times New Roman" w:hAnsi="Times New Roman" w:cs="Times New Roman"/>
                <w:sz w:val="24"/>
                <w:szCs w:val="22"/>
              </w:rPr>
              <w:t xml:space="preserve">Determination of phosphorus by </w:t>
            </w:r>
            <w:proofErr w:type="spellStart"/>
            <w:r w:rsidRPr="00A7788C">
              <w:rPr>
                <w:rFonts w:ascii="Times New Roman" w:hAnsi="Times New Roman" w:cs="Times New Roman"/>
                <w:sz w:val="24"/>
                <w:szCs w:val="22"/>
              </w:rPr>
              <w:t>alkalimetric</w:t>
            </w:r>
            <w:proofErr w:type="spellEnd"/>
            <w:r w:rsidRPr="00A7788C">
              <w:rPr>
                <w:rFonts w:ascii="Times New Roman" w:hAnsi="Times New Roman" w:cs="Times New Roman"/>
                <w:sz w:val="24"/>
                <w:szCs w:val="22"/>
              </w:rPr>
              <w:t xml:space="preserve"> method</w:t>
            </w:r>
          </w:p>
        </w:tc>
      </w:tr>
      <w:tr w:rsidR="00A7788C" w:rsidRPr="00A7788C" w:rsidTr="00284551">
        <w:trPr>
          <w:trHeight w:val="621"/>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5</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nickel by dimethyl </w:t>
            </w:r>
            <w:proofErr w:type="spellStart"/>
            <w:r w:rsidRPr="00A7788C">
              <w:rPr>
                <w:rFonts w:ascii="Times New Roman" w:hAnsi="Times New Roman" w:cs="Times New Roman"/>
                <w:sz w:val="24"/>
                <w:szCs w:val="24"/>
              </w:rPr>
              <w:t>glyoxime</w:t>
            </w:r>
            <w:proofErr w:type="spellEnd"/>
            <w:r w:rsidRPr="00A7788C">
              <w:rPr>
                <w:rFonts w:ascii="Times New Roman" w:hAnsi="Times New Roman" w:cs="Times New Roman"/>
                <w:sz w:val="24"/>
                <w:szCs w:val="24"/>
              </w:rPr>
              <w:t xml:space="preserve"> (gravimetric) method (for nickel greater than or equal to 0.1 percent) </w:t>
            </w:r>
          </w:p>
        </w:tc>
      </w:tr>
      <w:tr w:rsidR="00A7788C" w:rsidRPr="00A7788C" w:rsidTr="00284551">
        <w:trPr>
          <w:trHeight w:val="621"/>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6</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chromium by persulphate oxidation method (for chromium ≥ 0.1 percent ) </w:t>
            </w:r>
          </w:p>
        </w:tc>
      </w:tr>
      <w:tr w:rsidR="00A7788C" w:rsidRPr="00A7788C" w:rsidTr="00284551">
        <w:trPr>
          <w:trHeight w:val="621"/>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7</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molybdenum by alpha </w:t>
            </w:r>
            <w:proofErr w:type="spellStart"/>
            <w:r w:rsidRPr="00A7788C">
              <w:rPr>
                <w:rFonts w:ascii="Times New Roman" w:hAnsi="Times New Roman" w:cs="Times New Roman"/>
                <w:sz w:val="24"/>
                <w:szCs w:val="24"/>
              </w:rPr>
              <w:t>benzoinoxime</w:t>
            </w:r>
            <w:proofErr w:type="spellEnd"/>
            <w:r w:rsidRPr="00A7788C">
              <w:rPr>
                <w:rFonts w:ascii="Times New Roman" w:hAnsi="Times New Roman" w:cs="Times New Roman"/>
                <w:sz w:val="24"/>
                <w:szCs w:val="24"/>
              </w:rPr>
              <w:t xml:space="preserve"> method (for molybdenum 1 percent and not containing tungsten) </w:t>
            </w:r>
          </w:p>
        </w:tc>
      </w:tr>
      <w:tr w:rsidR="00A7788C" w:rsidRPr="00A7788C" w:rsidTr="00284551">
        <w:trPr>
          <w:trHeight w:val="621"/>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8</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silicon by gravimetric method (for silicon 0.05 to 5.00 percent) </w:t>
            </w:r>
          </w:p>
        </w:tc>
      </w:tr>
      <w:tr w:rsidR="00A7788C" w:rsidRPr="00A7788C" w:rsidTr="00284551">
        <w:trPr>
          <w:trHeight w:val="621"/>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9</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sulphur in plain carbon steels by evolution method (for sulphur 0.01 to 0.25 percent) </w:t>
            </w:r>
          </w:p>
        </w:tc>
      </w:tr>
      <w:tr w:rsidR="00A7788C" w:rsidRPr="00A7788C" w:rsidTr="00284551">
        <w:trPr>
          <w:trHeight w:val="630"/>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10</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molybdenum by thiocyanate (photometric) method in low and high alloy steels (for molybdenum 0.01 to 1.5 percent) </w:t>
            </w:r>
          </w:p>
        </w:tc>
      </w:tr>
      <w:tr w:rsidR="00A7788C" w:rsidRPr="00A7788C" w:rsidTr="00284551">
        <w:trPr>
          <w:trHeight w:val="630"/>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11</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silicon by reduced </w:t>
            </w:r>
            <w:proofErr w:type="spellStart"/>
            <w:r w:rsidRPr="00A7788C">
              <w:rPr>
                <w:rFonts w:ascii="Times New Roman" w:hAnsi="Times New Roman" w:cs="Times New Roman"/>
                <w:sz w:val="24"/>
                <w:szCs w:val="24"/>
              </w:rPr>
              <w:t>molybdosilicate</w:t>
            </w:r>
            <w:proofErr w:type="spellEnd"/>
            <w:r w:rsidRPr="00A7788C">
              <w:rPr>
                <w:rFonts w:ascii="Times New Roman" w:hAnsi="Times New Roman" w:cs="Times New Roman"/>
                <w:sz w:val="24"/>
                <w:szCs w:val="24"/>
              </w:rPr>
              <w:t xml:space="preserve"> spectrophotometric method in carbon steels and low alloy steels (for silicon 0.01 to 0.05 percent) </w:t>
            </w:r>
          </w:p>
        </w:tc>
      </w:tr>
      <w:tr w:rsidR="00A7788C" w:rsidRPr="00A7788C" w:rsidTr="00284551">
        <w:trPr>
          <w:trHeight w:val="639"/>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lastRenderedPageBreak/>
              <w:t>Part 12</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manganese by </w:t>
            </w:r>
            <w:proofErr w:type="spellStart"/>
            <w:r w:rsidRPr="00A7788C">
              <w:rPr>
                <w:rFonts w:ascii="Times New Roman" w:hAnsi="Times New Roman" w:cs="Times New Roman"/>
                <w:sz w:val="24"/>
                <w:szCs w:val="24"/>
              </w:rPr>
              <w:t>periodate</w:t>
            </w:r>
            <w:proofErr w:type="spellEnd"/>
            <w:r w:rsidRPr="00A7788C">
              <w:rPr>
                <w:rFonts w:ascii="Times New Roman" w:hAnsi="Times New Roman" w:cs="Times New Roman"/>
                <w:sz w:val="24"/>
                <w:szCs w:val="24"/>
              </w:rPr>
              <w:t xml:space="preserve"> spectrophotometric method in plain carbon, low alloy and high alloy steels (for manganese 0.01 to 5.0 percent) </w:t>
            </w:r>
          </w:p>
        </w:tc>
      </w:tr>
      <w:tr w:rsidR="00A7788C" w:rsidRPr="00A7788C" w:rsidTr="00284551">
        <w:trPr>
          <w:trHeight w:val="450"/>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13</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Determination of arsenic</w:t>
            </w:r>
          </w:p>
        </w:tc>
      </w:tr>
      <w:tr w:rsidR="00A7788C" w:rsidRPr="00A7788C" w:rsidTr="00284551">
        <w:trPr>
          <w:trHeight w:val="612"/>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14</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Determination of carbon by thermal conductivity method (for carbon 0.005 to 2.000 percent)</w:t>
            </w:r>
          </w:p>
        </w:tc>
      </w:tr>
      <w:tr w:rsidR="00A7788C" w:rsidRPr="00A7788C" w:rsidTr="00284551">
        <w:trPr>
          <w:trHeight w:val="603"/>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15</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copper by </w:t>
            </w:r>
            <w:proofErr w:type="spellStart"/>
            <w:r w:rsidRPr="00A7788C">
              <w:rPr>
                <w:rFonts w:ascii="Times New Roman" w:hAnsi="Times New Roman" w:cs="Times New Roman"/>
                <w:sz w:val="24"/>
                <w:szCs w:val="24"/>
              </w:rPr>
              <w:t>thiosulphate</w:t>
            </w:r>
            <w:proofErr w:type="spellEnd"/>
            <w:r w:rsidRPr="00A7788C">
              <w:rPr>
                <w:rFonts w:ascii="Times New Roman" w:hAnsi="Times New Roman" w:cs="Times New Roman"/>
                <w:sz w:val="24"/>
                <w:szCs w:val="24"/>
              </w:rPr>
              <w:t xml:space="preserve"> iodide method (for copper 0.05 to 5 percent) </w:t>
            </w:r>
          </w:p>
        </w:tc>
      </w:tr>
      <w:tr w:rsidR="00A7788C" w:rsidRPr="00A7788C" w:rsidTr="00284551">
        <w:trPr>
          <w:trHeight w:val="585"/>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16</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tungsten by spectrophotometric method (for tungsten 0.1 to 2 percent) </w:t>
            </w:r>
          </w:p>
        </w:tc>
      </w:tr>
      <w:tr w:rsidR="00A7788C" w:rsidRPr="00A7788C" w:rsidTr="00284551">
        <w:trPr>
          <w:trHeight w:val="548"/>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17</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nitrogen by thermal conductivity method </w:t>
            </w:r>
          </w:p>
        </w:tc>
      </w:tr>
      <w:tr w:rsidR="00A7788C" w:rsidRPr="00A7788C" w:rsidTr="00284551">
        <w:trPr>
          <w:trHeight w:val="548"/>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18</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Determination of oxygen by instrumental method</w:t>
            </w:r>
          </w:p>
        </w:tc>
      </w:tr>
      <w:tr w:rsidR="00A7788C" w:rsidRPr="00A7788C" w:rsidTr="00284551">
        <w:trPr>
          <w:trHeight w:val="548"/>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19</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nitrogen by steam distillation </w:t>
            </w:r>
          </w:p>
        </w:tc>
      </w:tr>
      <w:tr w:rsidR="00A7788C" w:rsidRPr="00A7788C" w:rsidTr="00284551">
        <w:trPr>
          <w:trHeight w:val="548"/>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20</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carbon and sulphur by infrared absorption method </w:t>
            </w:r>
          </w:p>
        </w:tc>
      </w:tr>
      <w:tr w:rsidR="00A7788C" w:rsidRPr="00A7788C" w:rsidTr="00284551">
        <w:trPr>
          <w:trHeight w:val="639"/>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21</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copper by spectrometric method (for copper 0.02 to 0.5 percent) </w:t>
            </w:r>
          </w:p>
        </w:tc>
      </w:tr>
      <w:tr w:rsidR="00A7788C" w:rsidRPr="00A7788C" w:rsidTr="00284551">
        <w:trPr>
          <w:trHeight w:val="621"/>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22</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Determination of total hydrogen in steel by thermal conductivity method (hydrogen 0.1 ppm to 50 ppm)</w:t>
            </w:r>
          </w:p>
        </w:tc>
      </w:tr>
      <w:tr w:rsidR="00A7788C" w:rsidRPr="00A7788C" w:rsidTr="00284551">
        <w:trPr>
          <w:trHeight w:val="720"/>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23</w:t>
            </w:r>
          </w:p>
        </w:tc>
        <w:tc>
          <w:tcPr>
            <w:tcW w:w="7640" w:type="dxa"/>
          </w:tcPr>
          <w:p w:rsidR="00040538" w:rsidRPr="00A7788C" w:rsidRDefault="00040538" w:rsidP="00284551">
            <w:pPr>
              <w:jc w:val="both"/>
              <w:rPr>
                <w:rFonts w:ascii="Times New Roman" w:hAnsi="Times New Roman" w:cs="Times New Roman"/>
                <w:sz w:val="24"/>
                <w:szCs w:val="24"/>
              </w:rPr>
            </w:pPr>
            <w:r w:rsidRPr="00A7788C">
              <w:rPr>
                <w:rFonts w:ascii="Times New Roman" w:hAnsi="Times New Roman" w:cs="Times New Roman"/>
                <w:sz w:val="24"/>
                <w:szCs w:val="24"/>
              </w:rPr>
              <w:t>Determination of total nitrogen in steel by optical emission spectrometer ( nitrogen 0.002 to 1.0 percent)</w:t>
            </w:r>
          </w:p>
        </w:tc>
      </w:tr>
      <w:tr w:rsidR="00A7788C" w:rsidRPr="00A7788C" w:rsidTr="00284551">
        <w:trPr>
          <w:trHeight w:val="720"/>
        </w:trPr>
        <w:tc>
          <w:tcPr>
            <w:tcW w:w="1440" w:type="dxa"/>
          </w:tcPr>
          <w:p w:rsidR="00040538" w:rsidRPr="00A7788C" w:rsidRDefault="00040538" w:rsidP="00284551">
            <w:pPr>
              <w:ind w:left="522"/>
              <w:jc w:val="both"/>
              <w:rPr>
                <w:rFonts w:ascii="Times New Roman" w:hAnsi="Times New Roman" w:cs="Times New Roman"/>
                <w:sz w:val="24"/>
                <w:szCs w:val="24"/>
              </w:rPr>
            </w:pPr>
            <w:r w:rsidRPr="00A7788C">
              <w:rPr>
                <w:rFonts w:ascii="Times New Roman" w:hAnsi="Times New Roman" w:cs="Times New Roman"/>
                <w:sz w:val="24"/>
                <w:szCs w:val="24"/>
              </w:rPr>
              <w:t>Part 24</w:t>
            </w:r>
          </w:p>
        </w:tc>
        <w:tc>
          <w:tcPr>
            <w:tcW w:w="7640" w:type="dxa"/>
          </w:tcPr>
          <w:p w:rsidR="00040538" w:rsidRPr="00A7788C" w:rsidRDefault="00040538" w:rsidP="00836B19">
            <w:pPr>
              <w:jc w:val="both"/>
              <w:rPr>
                <w:rFonts w:ascii="Times New Roman" w:hAnsi="Times New Roman" w:cs="Times New Roman"/>
                <w:sz w:val="24"/>
                <w:szCs w:val="24"/>
              </w:rPr>
            </w:pPr>
            <w:r w:rsidRPr="00A7788C">
              <w:rPr>
                <w:rFonts w:ascii="Times New Roman" w:hAnsi="Times New Roman" w:cs="Times New Roman"/>
                <w:sz w:val="24"/>
                <w:szCs w:val="24"/>
              </w:rPr>
              <w:t xml:space="preserve">Determination of nitrogen in steel by inert gas fusion </w:t>
            </w:r>
            <w:r w:rsidR="00836B19">
              <w:rPr>
                <w:rFonts w:ascii="Times New Roman" w:hAnsi="Times New Roman" w:cs="Times New Roman"/>
                <w:sz w:val="24"/>
                <w:szCs w:val="24"/>
              </w:rPr>
              <w:t>―</w:t>
            </w:r>
            <w:r w:rsidRPr="00A7788C">
              <w:rPr>
                <w:rFonts w:ascii="Times New Roman" w:hAnsi="Times New Roman" w:cs="Times New Roman"/>
                <w:sz w:val="24"/>
                <w:szCs w:val="24"/>
              </w:rPr>
              <w:t xml:space="preserve"> Thermal conductivity method (nitrogen 0.001 to 0.2 percent)</w:t>
            </w:r>
          </w:p>
        </w:tc>
      </w:tr>
    </w:tbl>
    <w:p w:rsidR="00307201" w:rsidRDefault="00307201" w:rsidP="00C53AC9">
      <w:pPr>
        <w:jc w:val="both"/>
        <w:rPr>
          <w:rFonts w:ascii="Times New Roman" w:eastAsia="Calibri" w:hAnsi="Times New Roman" w:cs="Times New Roman"/>
          <w:sz w:val="24"/>
          <w:szCs w:val="24"/>
          <w:lang w:val="en-IN" w:bidi="te-IN"/>
        </w:rPr>
      </w:pPr>
    </w:p>
    <w:p w:rsidR="00C53AC9" w:rsidRPr="00A7788C" w:rsidRDefault="00C53AC9" w:rsidP="00C53AC9">
      <w:pPr>
        <w:jc w:val="both"/>
        <w:rPr>
          <w:rFonts w:ascii="Times New Roman" w:eastAsia="Calibri" w:hAnsi="Times New Roman" w:cs="Times New Roman"/>
          <w:sz w:val="24"/>
          <w:szCs w:val="24"/>
          <w:lang w:val="en-IN" w:bidi="te-IN"/>
        </w:rPr>
      </w:pPr>
      <w:r w:rsidRPr="00A7788C">
        <w:rPr>
          <w:rFonts w:ascii="Times New Roman" w:eastAsia="Calibri" w:hAnsi="Times New Roman" w:cs="Times New Roman"/>
          <w:sz w:val="24"/>
          <w:szCs w:val="24"/>
          <w:lang w:val="en-IN" w:bidi="te-IN"/>
        </w:rPr>
        <w:t xml:space="preserve">In reporting the result of a test or analysis made in accordance with this standard, is to be rounded off, it shall be done in accordance with </w:t>
      </w:r>
      <w:r w:rsidR="005056D3" w:rsidRPr="00A7788C">
        <w:rPr>
          <w:rFonts w:ascii="Times New Roman" w:eastAsia="Calibri" w:hAnsi="Times New Roman" w:cs="Times New Roman"/>
          <w:sz w:val="24"/>
          <w:szCs w:val="24"/>
          <w:lang w:val="en-IN" w:bidi="te-IN"/>
        </w:rPr>
        <w:t xml:space="preserve">IS </w:t>
      </w:r>
      <w:proofErr w:type="gramStart"/>
      <w:r w:rsidR="005056D3" w:rsidRPr="00A7788C">
        <w:rPr>
          <w:rFonts w:ascii="Times New Roman" w:eastAsia="Calibri" w:hAnsi="Times New Roman" w:cs="Times New Roman"/>
          <w:sz w:val="24"/>
          <w:szCs w:val="24"/>
          <w:lang w:val="en-IN" w:bidi="te-IN"/>
        </w:rPr>
        <w:t>2</w:t>
      </w:r>
      <w:r w:rsidR="00CF49C3">
        <w:rPr>
          <w:rFonts w:ascii="Times New Roman" w:eastAsia="Calibri" w:hAnsi="Times New Roman" w:cs="Times New Roman"/>
          <w:sz w:val="24"/>
          <w:szCs w:val="24"/>
          <w:lang w:val="en-IN" w:bidi="te-IN"/>
        </w:rPr>
        <w:t xml:space="preserve"> </w:t>
      </w:r>
      <w:r w:rsidRPr="00A7788C">
        <w:rPr>
          <w:rFonts w:ascii="Times New Roman" w:eastAsia="Calibri" w:hAnsi="Times New Roman" w:cs="Times New Roman"/>
          <w:sz w:val="24"/>
          <w:szCs w:val="24"/>
          <w:lang w:val="en-IN" w:bidi="te-IN"/>
        </w:rPr>
        <w:t>:</w:t>
      </w:r>
      <w:proofErr w:type="gramEnd"/>
      <w:r w:rsidRPr="00A7788C">
        <w:rPr>
          <w:rFonts w:ascii="Times New Roman" w:eastAsia="Calibri" w:hAnsi="Times New Roman" w:cs="Times New Roman"/>
          <w:sz w:val="24"/>
          <w:szCs w:val="24"/>
          <w:lang w:val="en-IN" w:bidi="te-IN"/>
        </w:rPr>
        <w:t xml:space="preserve"> 2022 ‘Rules for rounding off numerical values (</w:t>
      </w:r>
      <w:r w:rsidRPr="00A7788C">
        <w:rPr>
          <w:rFonts w:ascii="Times New Roman" w:eastAsia="Calibri" w:hAnsi="Times New Roman" w:cs="Times New Roman"/>
          <w:i/>
          <w:iCs/>
          <w:sz w:val="24"/>
          <w:szCs w:val="24"/>
          <w:lang w:val="en-IN" w:bidi="te-IN"/>
        </w:rPr>
        <w:t>second revision</w:t>
      </w:r>
      <w:r w:rsidRPr="00A7788C">
        <w:rPr>
          <w:rFonts w:ascii="Times New Roman" w:eastAsia="Calibri" w:hAnsi="Times New Roman" w:cs="Times New Roman"/>
          <w:sz w:val="24"/>
          <w:szCs w:val="24"/>
          <w:lang w:val="en-IN" w:bidi="te-IN"/>
        </w:rPr>
        <w:t>)’. The number of significant places retained in the rounded off value should be same as that of the specified value in this standard.</w:t>
      </w:r>
    </w:p>
    <w:p w:rsidR="00253853" w:rsidRPr="00A7788C" w:rsidRDefault="00253853" w:rsidP="00272AF2">
      <w:pPr>
        <w:jc w:val="both"/>
        <w:rPr>
          <w:rFonts w:ascii="Times New Roman" w:hAnsi="Times New Roman" w:cs="Times New Roman"/>
          <w:b/>
          <w:bCs/>
          <w:sz w:val="24"/>
          <w:szCs w:val="24"/>
        </w:rPr>
      </w:pPr>
    </w:p>
    <w:p w:rsidR="00272AF2" w:rsidRPr="00A7788C" w:rsidRDefault="00272AF2" w:rsidP="00272AF2">
      <w:pPr>
        <w:jc w:val="both"/>
        <w:rPr>
          <w:rFonts w:ascii="Times New Roman" w:hAnsi="Times New Roman" w:cs="Times New Roman"/>
          <w:b/>
          <w:bCs/>
          <w:sz w:val="24"/>
          <w:szCs w:val="24"/>
        </w:rPr>
      </w:pPr>
    </w:p>
    <w:p w:rsidR="00272AF2" w:rsidRPr="00A7788C" w:rsidRDefault="00272AF2" w:rsidP="00272AF2">
      <w:pPr>
        <w:jc w:val="both"/>
        <w:rPr>
          <w:rFonts w:ascii="Times New Roman" w:hAnsi="Times New Roman" w:cs="Times New Roman"/>
          <w:b/>
          <w:bCs/>
          <w:sz w:val="24"/>
          <w:szCs w:val="24"/>
        </w:rPr>
      </w:pPr>
    </w:p>
    <w:p w:rsidR="000460C8" w:rsidRPr="00307201" w:rsidRDefault="00272AF2" w:rsidP="00307201">
      <w:pPr>
        <w:jc w:val="center"/>
        <w:rPr>
          <w:rFonts w:ascii="Times New Roman" w:hAnsi="Times New Roman" w:cs="Times New Roman"/>
          <w:b/>
          <w:bCs/>
          <w:sz w:val="24"/>
          <w:szCs w:val="24"/>
        </w:rPr>
      </w:pPr>
      <w:r w:rsidRPr="00A7788C">
        <w:rPr>
          <w:rFonts w:ascii="Times New Roman" w:hAnsi="Times New Roman" w:cs="Times New Roman"/>
          <w:b/>
          <w:bCs/>
          <w:sz w:val="24"/>
          <w:szCs w:val="24"/>
        </w:rPr>
        <w:br w:type="page"/>
      </w:r>
      <w:r w:rsidR="000460C8" w:rsidRPr="000460C8">
        <w:rPr>
          <w:rFonts w:ascii="Times New Roman" w:hAnsi="Times New Roman" w:cs="Times New Roman"/>
          <w:i/>
          <w:iCs/>
          <w:sz w:val="28"/>
          <w:szCs w:val="28"/>
        </w:rPr>
        <w:lastRenderedPageBreak/>
        <w:t>Indian Standard</w:t>
      </w:r>
    </w:p>
    <w:p w:rsidR="000460C8" w:rsidRPr="000460C8" w:rsidRDefault="000460C8" w:rsidP="00307201">
      <w:pPr>
        <w:jc w:val="center"/>
        <w:rPr>
          <w:rFonts w:ascii="Times New Roman" w:hAnsi="Times New Roman" w:cs="Times New Roman"/>
          <w:sz w:val="32"/>
          <w:szCs w:val="32"/>
        </w:rPr>
      </w:pPr>
      <w:r w:rsidRPr="000460C8">
        <w:rPr>
          <w:rFonts w:ascii="Times New Roman" w:hAnsi="Times New Roman" w:cs="Times New Roman"/>
          <w:sz w:val="32"/>
          <w:szCs w:val="32"/>
        </w:rPr>
        <w:t>CHEMICAL ANALYSIS OF STEELS</w:t>
      </w:r>
      <w:r w:rsidR="00AF4180">
        <w:rPr>
          <w:rFonts w:ascii="Times New Roman" w:hAnsi="Times New Roman" w:cs="Times New Roman"/>
          <w:sz w:val="32"/>
          <w:szCs w:val="32"/>
        </w:rPr>
        <w:t xml:space="preserve"> ― METHODS</w:t>
      </w:r>
    </w:p>
    <w:p w:rsidR="000460C8" w:rsidRPr="000460C8" w:rsidRDefault="000460C8" w:rsidP="000460C8">
      <w:pPr>
        <w:jc w:val="center"/>
        <w:rPr>
          <w:rFonts w:ascii="Times New Roman" w:hAnsi="Times New Roman" w:cs="Times New Roman"/>
          <w:b/>
          <w:bCs/>
          <w:sz w:val="24"/>
          <w:szCs w:val="22"/>
        </w:rPr>
      </w:pPr>
      <w:r w:rsidRPr="000460C8">
        <w:rPr>
          <w:rFonts w:ascii="Times New Roman" w:hAnsi="Times New Roman" w:cs="Times New Roman"/>
          <w:b/>
          <w:bCs/>
          <w:sz w:val="24"/>
          <w:szCs w:val="22"/>
        </w:rPr>
        <w:t>PART 4 DETERMINATION OF TOTAL CARBON BY GRAVIMETRIC METHOD (FOR CARBON ≥ 0.1 PERCENT)</w:t>
      </w:r>
    </w:p>
    <w:p w:rsidR="000460C8" w:rsidRDefault="000460C8" w:rsidP="000460C8">
      <w:pPr>
        <w:jc w:val="center"/>
        <w:rPr>
          <w:rFonts w:ascii="Times New Roman" w:hAnsi="Times New Roman" w:cs="Times New Roman"/>
          <w:i/>
          <w:iCs/>
          <w:sz w:val="28"/>
          <w:szCs w:val="28"/>
        </w:rPr>
      </w:pPr>
      <w:r w:rsidRPr="00A7788C">
        <w:rPr>
          <w:rFonts w:ascii="Times New Roman" w:hAnsi="Times New Roman" w:cs="Times New Roman"/>
          <w:i/>
          <w:iCs/>
          <w:sz w:val="28"/>
          <w:szCs w:val="28"/>
        </w:rPr>
        <w:t>(Fourth Revision)</w:t>
      </w:r>
    </w:p>
    <w:p w:rsidR="00400F89" w:rsidRPr="00A7788C" w:rsidRDefault="00686E9B" w:rsidP="000460C8">
      <w:pPr>
        <w:jc w:val="both"/>
        <w:rPr>
          <w:rFonts w:ascii="Times New Roman" w:hAnsi="Times New Roman" w:cs="Times New Roman"/>
          <w:b/>
          <w:bCs/>
          <w:sz w:val="24"/>
          <w:szCs w:val="24"/>
        </w:rPr>
      </w:pPr>
      <w:r w:rsidRPr="00A7788C">
        <w:rPr>
          <w:rFonts w:ascii="Times New Roman" w:hAnsi="Times New Roman" w:cs="Times New Roman"/>
          <w:b/>
          <w:bCs/>
          <w:sz w:val="24"/>
          <w:szCs w:val="24"/>
        </w:rPr>
        <w:t>1</w:t>
      </w:r>
      <w:r w:rsidR="00400F89" w:rsidRPr="00A7788C">
        <w:rPr>
          <w:rFonts w:ascii="Times New Roman" w:hAnsi="Times New Roman" w:cs="Times New Roman"/>
          <w:b/>
          <w:bCs/>
          <w:sz w:val="24"/>
          <w:szCs w:val="24"/>
        </w:rPr>
        <w:t xml:space="preserve"> SCOPE </w:t>
      </w:r>
    </w:p>
    <w:p w:rsidR="00400F89" w:rsidRPr="00A7788C" w:rsidRDefault="00400F89" w:rsidP="00272AF2">
      <w:pPr>
        <w:jc w:val="both"/>
        <w:rPr>
          <w:rFonts w:ascii="Times New Roman" w:hAnsi="Times New Roman" w:cs="Times New Roman"/>
          <w:sz w:val="24"/>
          <w:szCs w:val="24"/>
        </w:rPr>
      </w:pPr>
      <w:r w:rsidRPr="00A7788C">
        <w:rPr>
          <w:rFonts w:ascii="Times New Roman" w:hAnsi="Times New Roman" w:cs="Times New Roman"/>
          <w:sz w:val="24"/>
          <w:szCs w:val="24"/>
        </w:rPr>
        <w:t xml:space="preserve">This standard (Part 4) covers the method for determination of total carbon content of plain carbon, low alloy and high alloy steels of 0.1 percent and above by the gravimetric method. </w:t>
      </w:r>
    </w:p>
    <w:p w:rsidR="00686E9B" w:rsidRPr="00A7788C" w:rsidRDefault="00686E9B" w:rsidP="00686E9B">
      <w:pPr>
        <w:spacing w:before="240" w:line="240" w:lineRule="auto"/>
        <w:jc w:val="both"/>
        <w:rPr>
          <w:rFonts w:ascii="Times New Roman" w:hAnsi="Times New Roman" w:cs="Times New Roman"/>
          <w:b/>
          <w:bCs/>
          <w:sz w:val="24"/>
          <w:szCs w:val="24"/>
        </w:rPr>
      </w:pPr>
      <w:r w:rsidRPr="00A7788C">
        <w:rPr>
          <w:rFonts w:ascii="Times New Roman" w:hAnsi="Times New Roman" w:cs="Times New Roman"/>
          <w:b/>
          <w:bCs/>
          <w:sz w:val="24"/>
          <w:szCs w:val="24"/>
        </w:rPr>
        <w:t xml:space="preserve">2 REFERENCES </w:t>
      </w:r>
    </w:p>
    <w:p w:rsidR="00382608" w:rsidRPr="000D00F2" w:rsidRDefault="00382608" w:rsidP="00382608">
      <w:pPr>
        <w:spacing w:before="240"/>
        <w:jc w:val="both"/>
        <w:rPr>
          <w:rFonts w:ascii="Times New Roman" w:hAnsi="Times New Roman" w:cs="Times New Roman"/>
          <w:sz w:val="24"/>
          <w:szCs w:val="24"/>
        </w:rPr>
      </w:pPr>
      <w:r w:rsidRPr="00CD328C">
        <w:rPr>
          <w:rFonts w:ascii="Times New Roman" w:hAnsi="Times New Roman" w:cs="Times New Roman"/>
          <w:sz w:val="24"/>
          <w:szCs w:val="24"/>
        </w:rPr>
        <w:t>The following Indian Standards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applying the most recent editions of these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A7788C" w:rsidRPr="00A7788C" w:rsidTr="0066182F">
        <w:trPr>
          <w:trHeight w:val="323"/>
        </w:trPr>
        <w:tc>
          <w:tcPr>
            <w:tcW w:w="2520" w:type="dxa"/>
          </w:tcPr>
          <w:p w:rsidR="00686E9B" w:rsidRPr="00A7788C" w:rsidRDefault="00686E9B" w:rsidP="003E1449">
            <w:pPr>
              <w:spacing w:line="360" w:lineRule="auto"/>
              <w:jc w:val="center"/>
              <w:rPr>
                <w:rFonts w:ascii="Times New Roman" w:hAnsi="Times New Roman" w:cs="Times New Roman"/>
                <w:i/>
                <w:iCs/>
                <w:sz w:val="24"/>
                <w:szCs w:val="22"/>
              </w:rPr>
            </w:pPr>
            <w:r w:rsidRPr="00A7788C">
              <w:rPr>
                <w:rFonts w:ascii="Times New Roman" w:hAnsi="Times New Roman" w:cs="Times New Roman"/>
                <w:i/>
                <w:iCs/>
                <w:sz w:val="24"/>
                <w:szCs w:val="22"/>
              </w:rPr>
              <w:t>IS No</w:t>
            </w:r>
          </w:p>
        </w:tc>
        <w:tc>
          <w:tcPr>
            <w:tcW w:w="6830" w:type="dxa"/>
          </w:tcPr>
          <w:p w:rsidR="00686E9B" w:rsidRPr="00A7788C" w:rsidRDefault="00686E9B" w:rsidP="003E1449">
            <w:pPr>
              <w:spacing w:line="360" w:lineRule="auto"/>
              <w:jc w:val="center"/>
              <w:rPr>
                <w:rFonts w:ascii="Times New Roman" w:hAnsi="Times New Roman" w:cs="Times New Roman"/>
                <w:i/>
                <w:iCs/>
                <w:sz w:val="24"/>
                <w:szCs w:val="22"/>
              </w:rPr>
            </w:pPr>
            <w:r w:rsidRPr="00A7788C">
              <w:rPr>
                <w:rFonts w:ascii="Times New Roman" w:hAnsi="Times New Roman" w:cs="Times New Roman"/>
                <w:i/>
                <w:iCs/>
                <w:sz w:val="24"/>
                <w:szCs w:val="22"/>
              </w:rPr>
              <w:t>Title</w:t>
            </w:r>
          </w:p>
        </w:tc>
      </w:tr>
      <w:tr w:rsidR="00A7788C" w:rsidRPr="00A7788C" w:rsidTr="0066182F">
        <w:trPr>
          <w:trHeight w:val="1053"/>
        </w:trPr>
        <w:tc>
          <w:tcPr>
            <w:tcW w:w="2520" w:type="dxa"/>
          </w:tcPr>
          <w:p w:rsidR="00686E9B" w:rsidRPr="00A7788C" w:rsidRDefault="00382608" w:rsidP="003E1449">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66182F" w:rsidRPr="00A7788C">
              <w:rPr>
                <w:rFonts w:ascii="Times New Roman" w:hAnsi="Times New Roman" w:cs="Times New Roman"/>
                <w:sz w:val="24"/>
                <w:szCs w:val="22"/>
              </w:rPr>
              <w:t>6226 (Part 1) : 1994</w:t>
            </w:r>
          </w:p>
        </w:tc>
        <w:tc>
          <w:tcPr>
            <w:tcW w:w="6830" w:type="dxa"/>
          </w:tcPr>
          <w:p w:rsidR="00686E9B" w:rsidRPr="00A7788C" w:rsidRDefault="0066182F" w:rsidP="0066182F">
            <w:pPr>
              <w:jc w:val="both"/>
              <w:rPr>
                <w:rFonts w:ascii="Times New Roman" w:hAnsi="Times New Roman" w:cs="Times New Roman"/>
                <w:sz w:val="24"/>
                <w:szCs w:val="22"/>
              </w:rPr>
            </w:pPr>
            <w:r w:rsidRPr="00A7788C">
              <w:rPr>
                <w:rFonts w:ascii="Times New Roman" w:hAnsi="Times New Roman" w:cs="Times New Roman"/>
                <w:sz w:val="24"/>
                <w:szCs w:val="22"/>
              </w:rPr>
              <w:t>Recommendations for apparatus for chemic</w:t>
            </w:r>
            <w:r w:rsidR="00836B19">
              <w:rPr>
                <w:rFonts w:ascii="Times New Roman" w:hAnsi="Times New Roman" w:cs="Times New Roman"/>
                <w:sz w:val="24"/>
                <w:szCs w:val="22"/>
              </w:rPr>
              <w:t>als analysis of metals: Part 1 A</w:t>
            </w:r>
            <w:r w:rsidRPr="00A7788C">
              <w:rPr>
                <w:rFonts w:ascii="Times New Roman" w:hAnsi="Times New Roman" w:cs="Times New Roman"/>
                <w:sz w:val="24"/>
                <w:szCs w:val="22"/>
              </w:rPr>
              <w:t>pparatus for determination of carbon by direct combustion (</w:t>
            </w:r>
            <w:r w:rsidRPr="00A7788C">
              <w:rPr>
                <w:rFonts w:ascii="Times New Roman" w:hAnsi="Times New Roman" w:cs="Times New Roman"/>
                <w:i/>
                <w:iCs/>
                <w:sz w:val="24"/>
                <w:szCs w:val="22"/>
              </w:rPr>
              <w:t>first revision</w:t>
            </w:r>
            <w:r w:rsidRPr="00A7788C">
              <w:rPr>
                <w:rFonts w:ascii="Times New Roman" w:hAnsi="Times New Roman" w:cs="Times New Roman"/>
                <w:sz w:val="24"/>
                <w:szCs w:val="22"/>
              </w:rPr>
              <w:t>)</w:t>
            </w:r>
          </w:p>
        </w:tc>
      </w:tr>
    </w:tbl>
    <w:p w:rsidR="00400F89" w:rsidRPr="00A7788C" w:rsidRDefault="00686E9B"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3</w:t>
      </w:r>
      <w:r w:rsidR="00400F89" w:rsidRPr="00A7788C">
        <w:rPr>
          <w:rFonts w:ascii="Times New Roman" w:hAnsi="Times New Roman" w:cs="Times New Roman"/>
          <w:b/>
          <w:bCs/>
          <w:sz w:val="24"/>
          <w:szCs w:val="24"/>
        </w:rPr>
        <w:t xml:space="preserve"> OUTLINE OF THE METHOD </w:t>
      </w:r>
    </w:p>
    <w:p w:rsidR="00400F89" w:rsidRPr="00A7788C" w:rsidRDefault="00400F89" w:rsidP="00272AF2">
      <w:pPr>
        <w:jc w:val="both"/>
        <w:rPr>
          <w:rFonts w:ascii="Times New Roman" w:hAnsi="Times New Roman" w:cs="Times New Roman"/>
          <w:sz w:val="24"/>
          <w:szCs w:val="24"/>
        </w:rPr>
      </w:pPr>
      <w:r w:rsidRPr="00A7788C">
        <w:rPr>
          <w:rFonts w:ascii="Times New Roman" w:hAnsi="Times New Roman" w:cs="Times New Roman"/>
          <w:sz w:val="24"/>
          <w:szCs w:val="24"/>
        </w:rPr>
        <w:t>The sample is burnt in a stream of purified oxygen and the carbon dioxide formed is absorbed, after purification</w:t>
      </w:r>
      <w:r w:rsidR="00B50260" w:rsidRPr="00A7788C">
        <w:rPr>
          <w:rFonts w:ascii="Times New Roman" w:hAnsi="Times New Roman" w:cs="Times New Roman"/>
          <w:sz w:val="24"/>
          <w:szCs w:val="24"/>
        </w:rPr>
        <w:t>, in suitable absorbent and determined</w:t>
      </w:r>
      <w:r w:rsidRPr="00A7788C">
        <w:rPr>
          <w:rFonts w:ascii="Times New Roman" w:hAnsi="Times New Roman" w:cs="Times New Roman"/>
          <w:sz w:val="24"/>
          <w:szCs w:val="24"/>
        </w:rPr>
        <w:t xml:space="preserve"> </w:t>
      </w:r>
    </w:p>
    <w:p w:rsidR="00B50260" w:rsidRPr="00A7788C" w:rsidRDefault="00167353"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4</w:t>
      </w:r>
      <w:r w:rsidR="00400F89" w:rsidRPr="00A7788C">
        <w:rPr>
          <w:rFonts w:ascii="Times New Roman" w:hAnsi="Times New Roman" w:cs="Times New Roman"/>
          <w:b/>
          <w:bCs/>
          <w:sz w:val="24"/>
          <w:szCs w:val="24"/>
        </w:rPr>
        <w:t xml:space="preserve"> REAGENTS </w:t>
      </w:r>
    </w:p>
    <w:p w:rsidR="00B50260"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4</w:t>
      </w:r>
      <w:r w:rsidR="00400F89" w:rsidRPr="00A7788C">
        <w:rPr>
          <w:rFonts w:ascii="Times New Roman" w:hAnsi="Times New Roman" w:cs="Times New Roman"/>
          <w:b/>
          <w:bCs/>
          <w:sz w:val="24"/>
          <w:szCs w:val="24"/>
        </w:rPr>
        <w:t>.1</w:t>
      </w:r>
      <w:r w:rsidR="00400F89" w:rsidRPr="00A7788C">
        <w:rPr>
          <w:rFonts w:ascii="Times New Roman" w:hAnsi="Times New Roman" w:cs="Times New Roman"/>
          <w:sz w:val="24"/>
          <w:szCs w:val="24"/>
        </w:rPr>
        <w:t xml:space="preserve"> </w:t>
      </w:r>
      <w:r w:rsidR="00B50260" w:rsidRPr="00A7788C">
        <w:rPr>
          <w:rFonts w:ascii="Times New Roman" w:hAnsi="Times New Roman" w:cs="Times New Roman"/>
          <w:b/>
          <w:bCs/>
          <w:sz w:val="24"/>
          <w:szCs w:val="24"/>
        </w:rPr>
        <w:t>Oxygen (O</w:t>
      </w:r>
      <w:r w:rsidR="00B50260" w:rsidRPr="00A7788C">
        <w:rPr>
          <w:rFonts w:ascii="Times New Roman" w:hAnsi="Times New Roman" w:cs="Times New Roman"/>
          <w:b/>
          <w:bCs/>
          <w:sz w:val="24"/>
          <w:szCs w:val="24"/>
          <w:vertAlign w:val="subscript"/>
        </w:rPr>
        <w:t>2</w:t>
      </w:r>
      <w:r w:rsidR="00B50260" w:rsidRPr="00A7788C">
        <w:rPr>
          <w:rFonts w:ascii="Times New Roman" w:hAnsi="Times New Roman" w:cs="Times New Roman"/>
          <w:b/>
          <w:bCs/>
          <w:sz w:val="24"/>
          <w:szCs w:val="24"/>
        </w:rPr>
        <w:t xml:space="preserve">) </w:t>
      </w:r>
      <w:r w:rsidR="00AF4180">
        <w:rPr>
          <w:rFonts w:ascii="Times New Roman" w:hAnsi="Times New Roman" w:cs="Times New Roman"/>
          <w:b/>
          <w:bCs/>
          <w:sz w:val="24"/>
          <w:szCs w:val="24"/>
        </w:rPr>
        <w:t>―</w:t>
      </w:r>
      <w:r w:rsidR="00B50260" w:rsidRPr="00A7788C">
        <w:rPr>
          <w:rFonts w:ascii="Times New Roman" w:hAnsi="Times New Roman" w:cs="Times New Roman"/>
          <w:sz w:val="24"/>
          <w:szCs w:val="24"/>
        </w:rPr>
        <w:t xml:space="preserve"> 99.</w:t>
      </w:r>
      <w:r w:rsidR="00400F89" w:rsidRPr="00A7788C">
        <w:rPr>
          <w:rFonts w:ascii="Times New Roman" w:hAnsi="Times New Roman" w:cs="Times New Roman"/>
          <w:sz w:val="24"/>
          <w:szCs w:val="24"/>
        </w:rPr>
        <w:t xml:space="preserve">5 percent minimum. </w:t>
      </w:r>
    </w:p>
    <w:p w:rsidR="00B50260"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4</w:t>
      </w:r>
      <w:r w:rsidR="00AF4180">
        <w:rPr>
          <w:rFonts w:ascii="Times New Roman" w:hAnsi="Times New Roman" w:cs="Times New Roman"/>
          <w:b/>
          <w:bCs/>
          <w:sz w:val="24"/>
          <w:szCs w:val="24"/>
        </w:rPr>
        <w:t xml:space="preserve">.2 </w:t>
      </w:r>
      <w:proofErr w:type="spellStart"/>
      <w:r w:rsidR="00AF4180" w:rsidRPr="00700B0D">
        <w:rPr>
          <w:rFonts w:ascii="Times New Roman" w:hAnsi="Times New Roman" w:cs="Times New Roman"/>
          <w:b/>
          <w:bCs/>
          <w:sz w:val="24"/>
          <w:szCs w:val="24"/>
        </w:rPr>
        <w:t>Ac</w:t>
      </w:r>
      <w:r w:rsidR="00B50260" w:rsidRPr="00700B0D">
        <w:rPr>
          <w:rFonts w:ascii="Times New Roman" w:hAnsi="Times New Roman" w:cs="Times New Roman"/>
          <w:b/>
          <w:bCs/>
          <w:sz w:val="24"/>
          <w:szCs w:val="24"/>
        </w:rPr>
        <w:t>carite</w:t>
      </w:r>
      <w:proofErr w:type="spellEnd"/>
      <w:r w:rsidR="00B50260" w:rsidRPr="00A7788C">
        <w:rPr>
          <w:rFonts w:ascii="Times New Roman" w:hAnsi="Times New Roman" w:cs="Times New Roman"/>
          <w:b/>
          <w:bCs/>
          <w:sz w:val="24"/>
          <w:szCs w:val="24"/>
        </w:rPr>
        <w:t xml:space="preserve"> or Soda Lime </w:t>
      </w:r>
      <w:r w:rsidR="00AF4180">
        <w:rPr>
          <w:rFonts w:ascii="Times New Roman" w:hAnsi="Times New Roman" w:cs="Times New Roman"/>
          <w:b/>
          <w:bCs/>
          <w:sz w:val="24"/>
          <w:szCs w:val="24"/>
        </w:rPr>
        <w:t>―</w:t>
      </w:r>
      <w:r w:rsidR="00B50260" w:rsidRPr="00A7788C">
        <w:rPr>
          <w:rFonts w:ascii="Times New Roman" w:hAnsi="Times New Roman" w:cs="Times New Roman"/>
          <w:sz w:val="24"/>
          <w:szCs w:val="24"/>
        </w:rPr>
        <w:t xml:space="preserve"> 0.</w:t>
      </w:r>
      <w:r w:rsidR="00400F89" w:rsidRPr="00A7788C">
        <w:rPr>
          <w:rFonts w:ascii="Times New Roman" w:hAnsi="Times New Roman" w:cs="Times New Roman"/>
          <w:sz w:val="24"/>
          <w:szCs w:val="24"/>
        </w:rPr>
        <w:t>80 to 2</w:t>
      </w:r>
      <w:r w:rsidR="00B50260" w:rsidRPr="00A7788C">
        <w:rPr>
          <w:rFonts w:ascii="Times New Roman" w:hAnsi="Times New Roman" w:cs="Times New Roman"/>
          <w:sz w:val="24"/>
          <w:szCs w:val="24"/>
        </w:rPr>
        <w:t>.</w:t>
      </w:r>
      <w:r w:rsidR="00400F89" w:rsidRPr="00A7788C">
        <w:rPr>
          <w:rFonts w:ascii="Times New Roman" w:hAnsi="Times New Roman" w:cs="Times New Roman"/>
          <w:sz w:val="24"/>
          <w:szCs w:val="24"/>
        </w:rPr>
        <w:t xml:space="preserve">00 mm. </w:t>
      </w:r>
    </w:p>
    <w:p w:rsidR="00B50260"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4</w:t>
      </w:r>
      <w:r w:rsidR="00400F89" w:rsidRPr="00A7788C">
        <w:rPr>
          <w:rFonts w:ascii="Times New Roman" w:hAnsi="Times New Roman" w:cs="Times New Roman"/>
          <w:b/>
          <w:bCs/>
          <w:sz w:val="24"/>
          <w:szCs w:val="24"/>
        </w:rPr>
        <w:t xml:space="preserve">.3 Magnesium Perchlorate </w:t>
      </w:r>
      <w:r w:rsidR="00AF4180">
        <w:rPr>
          <w:rFonts w:ascii="Times New Roman" w:hAnsi="Times New Roman" w:cs="Times New Roman"/>
          <w:b/>
          <w:bCs/>
          <w:sz w:val="24"/>
          <w:szCs w:val="24"/>
        </w:rPr>
        <w:t>―</w:t>
      </w:r>
      <w:r w:rsidR="00400F89" w:rsidRPr="00A7788C">
        <w:rPr>
          <w:rFonts w:ascii="Times New Roman" w:hAnsi="Times New Roman" w:cs="Times New Roman"/>
          <w:sz w:val="24"/>
          <w:szCs w:val="24"/>
        </w:rPr>
        <w:t xml:space="preserve"> </w:t>
      </w:r>
      <w:r w:rsidR="00B50260" w:rsidRPr="00A7788C">
        <w:rPr>
          <w:rFonts w:ascii="Times New Roman" w:hAnsi="Times New Roman" w:cs="Times New Roman"/>
          <w:sz w:val="24"/>
          <w:szCs w:val="24"/>
        </w:rPr>
        <w:t>Mg (ClO</w:t>
      </w:r>
      <w:r w:rsidR="00B50260" w:rsidRPr="00A7788C">
        <w:rPr>
          <w:rFonts w:ascii="Times New Roman" w:hAnsi="Times New Roman" w:cs="Times New Roman"/>
          <w:sz w:val="24"/>
          <w:szCs w:val="24"/>
          <w:vertAlign w:val="subscript"/>
        </w:rPr>
        <w:t>4</w:t>
      </w:r>
      <w:r w:rsidR="00B50260" w:rsidRPr="00A7788C">
        <w:rPr>
          <w:rFonts w:ascii="Times New Roman" w:hAnsi="Times New Roman" w:cs="Times New Roman"/>
          <w:sz w:val="24"/>
          <w:szCs w:val="24"/>
        </w:rPr>
        <w:t>)</w:t>
      </w:r>
      <w:r w:rsidR="00B50260" w:rsidRPr="00A7788C">
        <w:rPr>
          <w:rFonts w:ascii="Times New Roman" w:hAnsi="Times New Roman" w:cs="Times New Roman"/>
          <w:sz w:val="24"/>
          <w:szCs w:val="24"/>
          <w:vertAlign w:val="subscript"/>
        </w:rPr>
        <w:t>2</w:t>
      </w:r>
      <w:r w:rsidR="00B50260" w:rsidRPr="00A7788C">
        <w:rPr>
          <w:rFonts w:ascii="Times New Roman" w:hAnsi="Times New Roman" w:cs="Times New Roman"/>
          <w:sz w:val="24"/>
          <w:szCs w:val="24"/>
        </w:rPr>
        <w:t>, 0.80 to 2.</w:t>
      </w:r>
      <w:r w:rsidR="00400F89" w:rsidRPr="00A7788C">
        <w:rPr>
          <w:rFonts w:ascii="Times New Roman" w:hAnsi="Times New Roman" w:cs="Times New Roman"/>
          <w:sz w:val="24"/>
          <w:szCs w:val="24"/>
        </w:rPr>
        <w:t xml:space="preserve">00 mm. </w:t>
      </w:r>
    </w:p>
    <w:p w:rsidR="00686E9B" w:rsidRPr="00A7788C" w:rsidRDefault="00167353"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4</w:t>
      </w:r>
      <w:r w:rsidR="00400F89" w:rsidRPr="00A7788C">
        <w:rPr>
          <w:rFonts w:ascii="Times New Roman" w:hAnsi="Times New Roman" w:cs="Times New Roman"/>
          <w:b/>
          <w:bCs/>
          <w:sz w:val="24"/>
          <w:szCs w:val="24"/>
        </w:rPr>
        <w:t xml:space="preserve">.4 Boat/Crucible </w:t>
      </w:r>
    </w:p>
    <w:p w:rsidR="00B50260" w:rsidRPr="00A7788C" w:rsidRDefault="00400F89" w:rsidP="00272AF2">
      <w:pPr>
        <w:jc w:val="both"/>
        <w:rPr>
          <w:rFonts w:ascii="Times New Roman" w:hAnsi="Times New Roman" w:cs="Times New Roman"/>
          <w:sz w:val="24"/>
          <w:szCs w:val="24"/>
        </w:rPr>
      </w:pPr>
      <w:r w:rsidRPr="00A7788C">
        <w:rPr>
          <w:rFonts w:ascii="Times New Roman" w:hAnsi="Times New Roman" w:cs="Times New Roman"/>
          <w:sz w:val="24"/>
          <w:szCs w:val="24"/>
        </w:rPr>
        <w:t>Boat/crucible of precise dimen</w:t>
      </w:r>
      <w:r w:rsidR="00B50260" w:rsidRPr="00A7788C">
        <w:rPr>
          <w:rFonts w:ascii="Times New Roman" w:hAnsi="Times New Roman" w:cs="Times New Roman"/>
          <w:sz w:val="24"/>
          <w:szCs w:val="24"/>
        </w:rPr>
        <w:t>sion for accommodating in the resi</w:t>
      </w:r>
      <w:r w:rsidRPr="00A7788C">
        <w:rPr>
          <w:rFonts w:ascii="Times New Roman" w:hAnsi="Times New Roman" w:cs="Times New Roman"/>
          <w:sz w:val="24"/>
          <w:szCs w:val="24"/>
        </w:rPr>
        <w:t>stance and in</w:t>
      </w:r>
      <w:r w:rsidR="00B50260" w:rsidRPr="00A7788C">
        <w:rPr>
          <w:rFonts w:ascii="Times New Roman" w:hAnsi="Times New Roman" w:cs="Times New Roman"/>
          <w:sz w:val="24"/>
          <w:szCs w:val="24"/>
        </w:rPr>
        <w:t xml:space="preserve">duction furnace. </w:t>
      </w:r>
    </w:p>
    <w:p w:rsidR="00B50260"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4</w:t>
      </w:r>
      <w:r w:rsidR="00B50260" w:rsidRPr="00A7788C">
        <w:rPr>
          <w:rFonts w:ascii="Times New Roman" w:hAnsi="Times New Roman" w:cs="Times New Roman"/>
          <w:b/>
          <w:bCs/>
          <w:sz w:val="24"/>
          <w:szCs w:val="24"/>
        </w:rPr>
        <w:t>.4.1</w:t>
      </w:r>
      <w:r w:rsidR="00B50260" w:rsidRPr="00A7788C">
        <w:rPr>
          <w:rFonts w:ascii="Times New Roman" w:hAnsi="Times New Roman" w:cs="Times New Roman"/>
          <w:sz w:val="24"/>
          <w:szCs w:val="24"/>
        </w:rPr>
        <w:t xml:space="preserve"> Pre</w:t>
      </w:r>
      <w:r w:rsidR="004952B5" w:rsidRPr="00A7788C">
        <w:rPr>
          <w:rFonts w:ascii="Times New Roman" w:hAnsi="Times New Roman" w:cs="Times New Roman"/>
          <w:sz w:val="24"/>
          <w:szCs w:val="24"/>
        </w:rPr>
        <w:t>-</w:t>
      </w:r>
      <w:r w:rsidR="00B50260" w:rsidRPr="00A7788C">
        <w:rPr>
          <w:rFonts w:ascii="Times New Roman" w:hAnsi="Times New Roman" w:cs="Times New Roman"/>
          <w:sz w:val="24"/>
          <w:szCs w:val="24"/>
        </w:rPr>
        <w:t>ignite</w:t>
      </w:r>
      <w:r w:rsidR="00400F89" w:rsidRPr="00A7788C">
        <w:rPr>
          <w:rFonts w:ascii="Times New Roman" w:hAnsi="Times New Roman" w:cs="Times New Roman"/>
          <w:sz w:val="24"/>
          <w:szCs w:val="24"/>
        </w:rPr>
        <w:t xml:space="preserve"> the boats/crucibles in air or oxyge</w:t>
      </w:r>
      <w:r w:rsidR="00B50260" w:rsidRPr="00A7788C">
        <w:rPr>
          <w:rFonts w:ascii="Times New Roman" w:hAnsi="Times New Roman" w:cs="Times New Roman"/>
          <w:sz w:val="24"/>
          <w:szCs w:val="24"/>
        </w:rPr>
        <w:t>n in a furnace for an hour at 1</w:t>
      </w:r>
      <w:r w:rsidR="00686E9B" w:rsidRPr="00A7788C">
        <w:rPr>
          <w:rFonts w:ascii="Times New Roman" w:hAnsi="Times New Roman" w:cs="Times New Roman"/>
          <w:sz w:val="24"/>
          <w:szCs w:val="24"/>
        </w:rPr>
        <w:t xml:space="preserve"> </w:t>
      </w:r>
      <w:r w:rsidR="00400F89" w:rsidRPr="00A7788C">
        <w:rPr>
          <w:rFonts w:ascii="Times New Roman" w:hAnsi="Times New Roman" w:cs="Times New Roman"/>
          <w:sz w:val="24"/>
          <w:szCs w:val="24"/>
        </w:rPr>
        <w:t>100</w:t>
      </w:r>
      <w:r w:rsidR="00D843D4">
        <w:rPr>
          <w:rFonts w:ascii="Times New Roman" w:hAnsi="Times New Roman" w:cs="Times New Roman"/>
          <w:sz w:val="24"/>
          <w:szCs w:val="24"/>
        </w:rPr>
        <w:t xml:space="preserve"> </w:t>
      </w:r>
      <w:r w:rsidR="00400F89" w:rsidRPr="00A7788C">
        <w:rPr>
          <w:rFonts w:ascii="Times New Roman" w:hAnsi="Times New Roman" w:cs="Times New Roman"/>
          <w:sz w:val="24"/>
          <w:szCs w:val="24"/>
        </w:rPr>
        <w:t>°</w:t>
      </w:r>
      <w:r w:rsidR="00B50260" w:rsidRPr="00A7788C">
        <w:rPr>
          <w:rFonts w:ascii="Times New Roman" w:hAnsi="Times New Roman" w:cs="Times New Roman"/>
          <w:sz w:val="24"/>
          <w:szCs w:val="24"/>
        </w:rPr>
        <w:t>C and store</w:t>
      </w:r>
      <w:r w:rsidR="00400F89" w:rsidRPr="00A7788C">
        <w:rPr>
          <w:rFonts w:ascii="Times New Roman" w:hAnsi="Times New Roman" w:cs="Times New Roman"/>
          <w:sz w:val="24"/>
          <w:szCs w:val="24"/>
        </w:rPr>
        <w:t xml:space="preserve"> in a desiccator and check for </w:t>
      </w:r>
      <w:r w:rsidR="00B50260" w:rsidRPr="00A7788C">
        <w:rPr>
          <w:rFonts w:ascii="Times New Roman" w:hAnsi="Times New Roman" w:cs="Times New Roman"/>
          <w:sz w:val="24"/>
          <w:szCs w:val="24"/>
        </w:rPr>
        <w:t>consistency</w:t>
      </w:r>
      <w:r w:rsidR="00400F89" w:rsidRPr="00A7788C">
        <w:rPr>
          <w:rFonts w:ascii="Times New Roman" w:hAnsi="Times New Roman" w:cs="Times New Roman"/>
          <w:sz w:val="24"/>
          <w:szCs w:val="24"/>
        </w:rPr>
        <w:t xml:space="preserve"> of the blank values. </w:t>
      </w:r>
    </w:p>
    <w:p w:rsidR="00984F92"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4</w:t>
      </w:r>
      <w:r w:rsidR="00B50260" w:rsidRPr="00A7788C">
        <w:rPr>
          <w:rFonts w:ascii="Times New Roman" w:hAnsi="Times New Roman" w:cs="Times New Roman"/>
          <w:b/>
          <w:bCs/>
          <w:sz w:val="24"/>
          <w:szCs w:val="24"/>
        </w:rPr>
        <w:t>.5 Flux/</w:t>
      </w:r>
      <w:r w:rsidR="00400F89" w:rsidRPr="00A7788C">
        <w:rPr>
          <w:rFonts w:ascii="Times New Roman" w:hAnsi="Times New Roman" w:cs="Times New Roman"/>
          <w:b/>
          <w:bCs/>
          <w:sz w:val="24"/>
          <w:szCs w:val="24"/>
        </w:rPr>
        <w:t>Accelerator -</w:t>
      </w:r>
      <w:r w:rsidR="00B50260" w:rsidRPr="00A7788C">
        <w:rPr>
          <w:rFonts w:ascii="Times New Roman" w:hAnsi="Times New Roman" w:cs="Times New Roman"/>
          <w:sz w:val="24"/>
          <w:szCs w:val="24"/>
        </w:rPr>
        <w:t xml:space="preserve"> Low carbon copper, red lead (pre</w:t>
      </w:r>
      <w:r w:rsidR="00E36000" w:rsidRPr="00A7788C">
        <w:rPr>
          <w:rFonts w:ascii="Times New Roman" w:hAnsi="Times New Roman" w:cs="Times New Roman"/>
          <w:sz w:val="24"/>
          <w:szCs w:val="24"/>
        </w:rPr>
        <w:t>-</w:t>
      </w:r>
      <w:r w:rsidR="00B50260" w:rsidRPr="00A7788C">
        <w:rPr>
          <w:rFonts w:ascii="Times New Roman" w:hAnsi="Times New Roman" w:cs="Times New Roman"/>
          <w:sz w:val="24"/>
          <w:szCs w:val="24"/>
        </w:rPr>
        <w:t>ignited at 550</w:t>
      </w:r>
      <w:r w:rsidR="00D4316A">
        <w:rPr>
          <w:rFonts w:ascii="Times New Roman" w:hAnsi="Times New Roman" w:cs="Times New Roman"/>
          <w:sz w:val="24"/>
          <w:szCs w:val="24"/>
        </w:rPr>
        <w:t xml:space="preserve"> </w:t>
      </w:r>
      <w:r w:rsidR="00B50260" w:rsidRPr="00A7788C">
        <w:rPr>
          <w:rFonts w:ascii="Times New Roman" w:hAnsi="Times New Roman" w:cs="Times New Roman"/>
          <w:sz w:val="24"/>
          <w:szCs w:val="24"/>
        </w:rPr>
        <w:t>ºC</w:t>
      </w:r>
      <w:r w:rsidR="00400F89" w:rsidRPr="00A7788C">
        <w:rPr>
          <w:rFonts w:ascii="Times New Roman" w:hAnsi="Times New Roman" w:cs="Times New Roman"/>
          <w:sz w:val="24"/>
          <w:szCs w:val="24"/>
        </w:rPr>
        <w:t xml:space="preserve">), tin and iron of low carbon content. </w:t>
      </w:r>
    </w:p>
    <w:p w:rsidR="00984F92" w:rsidRPr="00A7788C" w:rsidRDefault="00167353"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lastRenderedPageBreak/>
        <w:t>5</w:t>
      </w:r>
      <w:r w:rsidR="00400F89" w:rsidRPr="00A7788C">
        <w:rPr>
          <w:rFonts w:ascii="Times New Roman" w:hAnsi="Times New Roman" w:cs="Times New Roman"/>
          <w:b/>
          <w:bCs/>
          <w:sz w:val="24"/>
          <w:szCs w:val="24"/>
        </w:rPr>
        <w:t xml:space="preserve"> APPARATUS </w:t>
      </w:r>
    </w:p>
    <w:p w:rsidR="00984F92"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5</w:t>
      </w:r>
      <w:r w:rsidR="00400F89" w:rsidRPr="00A7788C">
        <w:rPr>
          <w:rFonts w:ascii="Times New Roman" w:hAnsi="Times New Roman" w:cs="Times New Roman"/>
          <w:b/>
          <w:bCs/>
          <w:sz w:val="24"/>
          <w:szCs w:val="24"/>
        </w:rPr>
        <w:t>.1</w:t>
      </w:r>
      <w:r w:rsidR="00400F89" w:rsidRPr="00A7788C">
        <w:rPr>
          <w:rFonts w:ascii="Times New Roman" w:hAnsi="Times New Roman" w:cs="Times New Roman"/>
          <w:sz w:val="24"/>
          <w:szCs w:val="24"/>
        </w:rPr>
        <w:t xml:space="preserve"> The apparatus recommended in IS 6226 (Part l)</w:t>
      </w:r>
      <w:r w:rsidR="0066182F" w:rsidRPr="00A7788C">
        <w:rPr>
          <w:rFonts w:ascii="Times New Roman" w:hAnsi="Times New Roman" w:cs="Times New Roman"/>
          <w:sz w:val="24"/>
          <w:szCs w:val="24"/>
        </w:rPr>
        <w:t xml:space="preserve"> </w:t>
      </w:r>
      <w:r w:rsidR="00984F92" w:rsidRPr="00A7788C">
        <w:rPr>
          <w:rFonts w:ascii="Times New Roman" w:hAnsi="Times New Roman" w:cs="Times New Roman"/>
          <w:sz w:val="24"/>
          <w:szCs w:val="24"/>
        </w:rPr>
        <w:t>may be used</w:t>
      </w:r>
      <w:r w:rsidR="00400F89" w:rsidRPr="00A7788C">
        <w:rPr>
          <w:rFonts w:ascii="Times New Roman" w:hAnsi="Times New Roman" w:cs="Times New Roman"/>
          <w:sz w:val="24"/>
          <w:szCs w:val="24"/>
        </w:rPr>
        <w:t xml:space="preserve"> </w:t>
      </w:r>
    </w:p>
    <w:p w:rsidR="00984F92"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5</w:t>
      </w:r>
      <w:r w:rsidR="00400F89" w:rsidRPr="00A7788C">
        <w:rPr>
          <w:rFonts w:ascii="Times New Roman" w:hAnsi="Times New Roman" w:cs="Times New Roman"/>
          <w:b/>
          <w:bCs/>
          <w:sz w:val="24"/>
          <w:szCs w:val="24"/>
        </w:rPr>
        <w:t>.2</w:t>
      </w:r>
      <w:r w:rsidR="00400F89" w:rsidRPr="00A7788C">
        <w:rPr>
          <w:rFonts w:ascii="Times New Roman" w:hAnsi="Times New Roman" w:cs="Times New Roman"/>
          <w:sz w:val="24"/>
          <w:szCs w:val="24"/>
        </w:rPr>
        <w:t xml:space="preserve"> Instead </w:t>
      </w:r>
      <w:r w:rsidR="00984F92" w:rsidRPr="00A7788C">
        <w:rPr>
          <w:rFonts w:ascii="Times New Roman" w:hAnsi="Times New Roman" w:cs="Times New Roman"/>
          <w:sz w:val="24"/>
          <w:szCs w:val="24"/>
        </w:rPr>
        <w:t>of</w:t>
      </w:r>
      <w:r w:rsidR="00400F89" w:rsidRPr="00A7788C">
        <w:rPr>
          <w:rFonts w:ascii="Times New Roman" w:hAnsi="Times New Roman" w:cs="Times New Roman"/>
          <w:sz w:val="24"/>
          <w:szCs w:val="24"/>
        </w:rPr>
        <w:t xml:space="preserve"> the resistance furnace, an induction furnace may also be used.</w:t>
      </w:r>
    </w:p>
    <w:p w:rsidR="00253853" w:rsidRPr="00A7788C" w:rsidRDefault="00167353"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6</w:t>
      </w:r>
      <w:r w:rsidR="00253853" w:rsidRPr="00A7788C">
        <w:rPr>
          <w:rFonts w:ascii="Times New Roman" w:hAnsi="Times New Roman" w:cs="Times New Roman"/>
          <w:b/>
          <w:bCs/>
          <w:sz w:val="24"/>
          <w:szCs w:val="24"/>
        </w:rPr>
        <w:t xml:space="preserve"> SAMPLING </w:t>
      </w:r>
    </w:p>
    <w:p w:rsidR="00253853"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6</w:t>
      </w:r>
      <w:r w:rsidR="00253853" w:rsidRPr="00A7788C">
        <w:rPr>
          <w:rFonts w:ascii="Times New Roman" w:hAnsi="Times New Roman" w:cs="Times New Roman"/>
          <w:b/>
          <w:bCs/>
          <w:sz w:val="24"/>
          <w:szCs w:val="24"/>
        </w:rPr>
        <w:t>.1</w:t>
      </w:r>
      <w:r w:rsidR="00253853" w:rsidRPr="00A7788C">
        <w:rPr>
          <w:rFonts w:ascii="Times New Roman" w:hAnsi="Times New Roman" w:cs="Times New Roman"/>
          <w:sz w:val="24"/>
          <w:szCs w:val="24"/>
        </w:rPr>
        <w:t xml:space="preserve"> The sample shall be drawn as prescribed in the relevant Indian Standards. </w:t>
      </w:r>
    </w:p>
    <w:p w:rsidR="00253853"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6</w:t>
      </w:r>
      <w:r w:rsidR="00253853" w:rsidRPr="00A7788C">
        <w:rPr>
          <w:rFonts w:ascii="Times New Roman" w:hAnsi="Times New Roman" w:cs="Times New Roman"/>
          <w:b/>
          <w:bCs/>
          <w:sz w:val="24"/>
          <w:szCs w:val="24"/>
        </w:rPr>
        <w:t>.2</w:t>
      </w:r>
      <w:r w:rsidR="00253853" w:rsidRPr="00A7788C">
        <w:rPr>
          <w:rFonts w:ascii="Times New Roman" w:hAnsi="Times New Roman" w:cs="Times New Roman"/>
          <w:sz w:val="24"/>
          <w:szCs w:val="24"/>
        </w:rPr>
        <w:t xml:space="preserve"> The sample is to be cleaned with </w:t>
      </w:r>
      <w:proofErr w:type="spellStart"/>
      <w:r w:rsidR="00253853" w:rsidRPr="00A7788C">
        <w:rPr>
          <w:rFonts w:ascii="Times New Roman" w:hAnsi="Times New Roman" w:cs="Times New Roman"/>
          <w:sz w:val="24"/>
          <w:szCs w:val="24"/>
        </w:rPr>
        <w:t>analar</w:t>
      </w:r>
      <w:proofErr w:type="spellEnd"/>
      <w:r w:rsidR="00253853" w:rsidRPr="00A7788C">
        <w:rPr>
          <w:rFonts w:ascii="Times New Roman" w:hAnsi="Times New Roman" w:cs="Times New Roman"/>
          <w:sz w:val="24"/>
          <w:szCs w:val="24"/>
        </w:rPr>
        <w:t xml:space="preserve"> grade ether and acetone, dried in an air oven at 100 ± 5</w:t>
      </w:r>
      <w:r w:rsidR="00D4316A">
        <w:rPr>
          <w:rFonts w:ascii="Times New Roman" w:hAnsi="Times New Roman" w:cs="Times New Roman"/>
          <w:sz w:val="24"/>
          <w:szCs w:val="24"/>
        </w:rPr>
        <w:t xml:space="preserve"> </w:t>
      </w:r>
      <w:r w:rsidR="00253853" w:rsidRPr="00A7788C">
        <w:rPr>
          <w:rFonts w:ascii="Times New Roman" w:hAnsi="Times New Roman" w:cs="Times New Roman"/>
          <w:sz w:val="24"/>
          <w:szCs w:val="24"/>
        </w:rPr>
        <w:t xml:space="preserve">°C. </w:t>
      </w:r>
    </w:p>
    <w:p w:rsidR="00984F92" w:rsidRPr="00A7788C" w:rsidRDefault="00167353"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 xml:space="preserve"> PROCEDURE </w:t>
      </w:r>
    </w:p>
    <w:p w:rsidR="00BF315B"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.1</w:t>
      </w:r>
      <w:r w:rsidR="00984F92" w:rsidRPr="00A7788C">
        <w:rPr>
          <w:rFonts w:ascii="Times New Roman" w:hAnsi="Times New Roman" w:cs="Times New Roman"/>
          <w:sz w:val="24"/>
          <w:szCs w:val="24"/>
        </w:rPr>
        <w:t xml:space="preserve"> Assemble the apparatus. Switch on the furnace, if it is a resistance furnace, and allow it to attain a temperature of 1</w:t>
      </w:r>
      <w:r w:rsidR="00686E9B" w:rsidRPr="00A7788C">
        <w:rPr>
          <w:rFonts w:ascii="Times New Roman" w:hAnsi="Times New Roman" w:cs="Times New Roman"/>
          <w:sz w:val="24"/>
          <w:szCs w:val="24"/>
        </w:rPr>
        <w:t xml:space="preserve"> </w:t>
      </w:r>
      <w:r w:rsidR="00984F92" w:rsidRPr="00A7788C">
        <w:rPr>
          <w:rFonts w:ascii="Times New Roman" w:hAnsi="Times New Roman" w:cs="Times New Roman"/>
          <w:sz w:val="24"/>
          <w:szCs w:val="24"/>
        </w:rPr>
        <w:t>050</w:t>
      </w:r>
      <w:r w:rsidR="00D4316A">
        <w:rPr>
          <w:rFonts w:ascii="Times New Roman" w:hAnsi="Times New Roman" w:cs="Times New Roman"/>
          <w:sz w:val="24"/>
          <w:szCs w:val="24"/>
        </w:rPr>
        <w:t xml:space="preserve"> </w:t>
      </w:r>
      <w:r w:rsidR="00984F92" w:rsidRPr="00A7788C">
        <w:rPr>
          <w:rFonts w:ascii="Times New Roman" w:hAnsi="Times New Roman" w:cs="Times New Roman"/>
          <w:sz w:val="24"/>
          <w:szCs w:val="24"/>
        </w:rPr>
        <w:t>ºC (</w:t>
      </w:r>
      <w:r w:rsidR="00984F92" w:rsidRPr="00A7788C">
        <w:rPr>
          <w:rFonts w:ascii="Times New Roman" w:hAnsi="Times New Roman" w:cs="Times New Roman"/>
          <w:i/>
          <w:iCs/>
          <w:sz w:val="24"/>
          <w:szCs w:val="24"/>
        </w:rPr>
        <w:t>see</w:t>
      </w:r>
      <w:r w:rsidR="00984F92" w:rsidRPr="00A7788C">
        <w:rPr>
          <w:rFonts w:ascii="Times New Roman" w:hAnsi="Times New Roman" w:cs="Times New Roman"/>
          <w:sz w:val="24"/>
          <w:szCs w:val="24"/>
        </w:rPr>
        <w:t xml:space="preserve"> Note), all the while passing oxygen through the apparatus so that it bubbles freely at the exit end of the train. Disconnect the absorption bulb, keep in a desiccator till it attains room temperature and take the initial weight. Repeat the operation till a constant weight is obtained. </w:t>
      </w:r>
    </w:p>
    <w:p w:rsidR="00BF315B" w:rsidRPr="00D4316A" w:rsidRDefault="00BF315B" w:rsidP="00686E9B">
      <w:pPr>
        <w:ind w:left="540"/>
        <w:jc w:val="both"/>
        <w:rPr>
          <w:rFonts w:ascii="Times New Roman" w:hAnsi="Times New Roman" w:cs="Times New Roman"/>
          <w:sz w:val="20"/>
        </w:rPr>
      </w:pPr>
      <w:r w:rsidRPr="00D4316A">
        <w:rPr>
          <w:rFonts w:ascii="Times New Roman" w:hAnsi="Times New Roman" w:cs="Times New Roman"/>
          <w:sz w:val="20"/>
        </w:rPr>
        <w:t xml:space="preserve">NOTE </w:t>
      </w:r>
      <w:r w:rsidR="00686E9B" w:rsidRPr="00D4316A">
        <w:rPr>
          <w:rFonts w:ascii="Times New Roman" w:hAnsi="Times New Roman" w:cs="Times New Roman"/>
          <w:sz w:val="20"/>
        </w:rPr>
        <w:t>–</w:t>
      </w:r>
      <w:r w:rsidR="00984F92" w:rsidRPr="00D4316A">
        <w:rPr>
          <w:rFonts w:ascii="Times New Roman" w:hAnsi="Times New Roman" w:cs="Times New Roman"/>
          <w:sz w:val="20"/>
        </w:rPr>
        <w:t xml:space="preserve"> For high chromium and high nickel steel, the temperature of 1</w:t>
      </w:r>
      <w:r w:rsidR="00686E9B" w:rsidRPr="00D4316A">
        <w:rPr>
          <w:rFonts w:ascii="Times New Roman" w:hAnsi="Times New Roman" w:cs="Times New Roman"/>
          <w:sz w:val="20"/>
        </w:rPr>
        <w:t xml:space="preserve"> </w:t>
      </w:r>
      <w:r w:rsidRPr="00D4316A">
        <w:rPr>
          <w:rFonts w:ascii="Times New Roman" w:hAnsi="Times New Roman" w:cs="Times New Roman"/>
          <w:sz w:val="20"/>
        </w:rPr>
        <w:t>250</w:t>
      </w:r>
      <w:r w:rsidR="00D4316A">
        <w:rPr>
          <w:rFonts w:ascii="Times New Roman" w:hAnsi="Times New Roman" w:cs="Times New Roman"/>
          <w:sz w:val="20"/>
        </w:rPr>
        <w:t xml:space="preserve"> </w:t>
      </w:r>
      <w:r w:rsidRPr="00D4316A">
        <w:rPr>
          <w:rFonts w:ascii="Times New Roman" w:hAnsi="Times New Roman" w:cs="Times New Roman"/>
          <w:sz w:val="20"/>
        </w:rPr>
        <w:t>°C is</w:t>
      </w:r>
      <w:r w:rsidR="00984F92" w:rsidRPr="00D4316A">
        <w:rPr>
          <w:rFonts w:ascii="Times New Roman" w:hAnsi="Times New Roman" w:cs="Times New Roman"/>
          <w:sz w:val="20"/>
        </w:rPr>
        <w:t xml:space="preserve"> recommended for complete combustion. </w:t>
      </w:r>
    </w:p>
    <w:p w:rsidR="00BF315B"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.2</w:t>
      </w:r>
      <w:r w:rsidR="00984F92" w:rsidRPr="00A7788C">
        <w:rPr>
          <w:rFonts w:ascii="Times New Roman" w:hAnsi="Times New Roman" w:cs="Times New Roman"/>
          <w:sz w:val="24"/>
          <w:szCs w:val="24"/>
        </w:rPr>
        <w:t xml:space="preserve"> </w:t>
      </w:r>
      <w:r w:rsidR="00BF315B" w:rsidRPr="00A7788C">
        <w:rPr>
          <w:rFonts w:ascii="Times New Roman" w:hAnsi="Times New Roman" w:cs="Times New Roman"/>
          <w:sz w:val="24"/>
          <w:szCs w:val="24"/>
        </w:rPr>
        <w:t>Weigh to the nearest 0.001 g, 2.0 to 3.</w:t>
      </w:r>
      <w:r w:rsidR="00984F92" w:rsidRPr="00A7788C">
        <w:rPr>
          <w:rFonts w:ascii="Times New Roman" w:hAnsi="Times New Roman" w:cs="Times New Roman"/>
          <w:sz w:val="24"/>
          <w:szCs w:val="24"/>
        </w:rPr>
        <w:t>0 g of the test sample. Transfer to the pre</w:t>
      </w:r>
      <w:r w:rsidR="00A72DB2" w:rsidRPr="00A7788C">
        <w:rPr>
          <w:rFonts w:ascii="Times New Roman" w:hAnsi="Times New Roman" w:cs="Times New Roman"/>
          <w:sz w:val="24"/>
          <w:szCs w:val="24"/>
        </w:rPr>
        <w:t>-</w:t>
      </w:r>
      <w:r w:rsidR="00984F92" w:rsidRPr="00A7788C">
        <w:rPr>
          <w:rFonts w:ascii="Times New Roman" w:hAnsi="Times New Roman" w:cs="Times New Roman"/>
          <w:sz w:val="24"/>
          <w:szCs w:val="24"/>
        </w:rPr>
        <w:t xml:space="preserve">ignited combustion boat covered at the bottom with a thin layer of calcined alumina. Spread the sample evenly over the top of </w:t>
      </w:r>
      <w:r w:rsidR="00BF315B" w:rsidRPr="00A7788C">
        <w:rPr>
          <w:rFonts w:ascii="Times New Roman" w:hAnsi="Times New Roman" w:cs="Times New Roman"/>
          <w:sz w:val="24"/>
          <w:szCs w:val="24"/>
        </w:rPr>
        <w:t>the alumina and cover it with 2.0 to 3.</w:t>
      </w:r>
      <w:r w:rsidR="00984F92" w:rsidRPr="00A7788C">
        <w:rPr>
          <w:rFonts w:ascii="Times New Roman" w:hAnsi="Times New Roman" w:cs="Times New Roman"/>
          <w:sz w:val="24"/>
          <w:szCs w:val="24"/>
        </w:rPr>
        <w:t xml:space="preserve">0 g of the flux. Introduce the boat slowly </w:t>
      </w:r>
      <w:r w:rsidR="00BF315B" w:rsidRPr="00A7788C">
        <w:rPr>
          <w:rFonts w:ascii="Times New Roman" w:hAnsi="Times New Roman" w:cs="Times New Roman"/>
          <w:sz w:val="24"/>
          <w:szCs w:val="24"/>
        </w:rPr>
        <w:t>in</w:t>
      </w:r>
      <w:r w:rsidR="00984F92" w:rsidRPr="00A7788C">
        <w:rPr>
          <w:rFonts w:ascii="Times New Roman" w:hAnsi="Times New Roman" w:cs="Times New Roman"/>
          <w:sz w:val="24"/>
          <w:szCs w:val="24"/>
        </w:rPr>
        <w:t xml:space="preserve"> the hot zone of the combustion tube. </w:t>
      </w:r>
    </w:p>
    <w:p w:rsidR="00AF1F53"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.3</w:t>
      </w:r>
      <w:r w:rsidR="00984F92" w:rsidRPr="00A7788C">
        <w:rPr>
          <w:rFonts w:ascii="Times New Roman" w:hAnsi="Times New Roman" w:cs="Times New Roman"/>
          <w:sz w:val="24"/>
          <w:szCs w:val="24"/>
        </w:rPr>
        <w:t xml:space="preserve"> In the case of induction heating, weigh to</w:t>
      </w:r>
      <w:r w:rsidR="00BF315B" w:rsidRPr="00A7788C">
        <w:rPr>
          <w:rFonts w:ascii="Times New Roman" w:hAnsi="Times New Roman" w:cs="Times New Roman"/>
          <w:sz w:val="24"/>
          <w:szCs w:val="24"/>
        </w:rPr>
        <w:t xml:space="preserve"> the nearest 0.001 g, 0.9 to 1.</w:t>
      </w:r>
      <w:r w:rsidR="00984F92" w:rsidRPr="00A7788C">
        <w:rPr>
          <w:rFonts w:ascii="Times New Roman" w:hAnsi="Times New Roman" w:cs="Times New Roman"/>
          <w:sz w:val="24"/>
          <w:szCs w:val="24"/>
        </w:rPr>
        <w:t>1 g of the sample and transfer to a pre</w:t>
      </w:r>
      <w:r w:rsidR="00A72DB2" w:rsidRPr="00A7788C">
        <w:rPr>
          <w:rFonts w:ascii="Times New Roman" w:hAnsi="Times New Roman" w:cs="Times New Roman"/>
          <w:sz w:val="24"/>
          <w:szCs w:val="24"/>
        </w:rPr>
        <w:t>-</w:t>
      </w:r>
      <w:r w:rsidR="00984F92" w:rsidRPr="00A7788C">
        <w:rPr>
          <w:rFonts w:ascii="Times New Roman" w:hAnsi="Times New Roman" w:cs="Times New Roman"/>
          <w:sz w:val="24"/>
          <w:szCs w:val="24"/>
        </w:rPr>
        <w:t>ignited crucible. Add an equal quantity of t</w:t>
      </w:r>
      <w:r w:rsidR="00836B19">
        <w:rPr>
          <w:rFonts w:ascii="Times New Roman" w:hAnsi="Times New Roman" w:cs="Times New Roman"/>
          <w:sz w:val="24"/>
          <w:szCs w:val="24"/>
        </w:rPr>
        <w:t>he flux. Place the crucible in p</w:t>
      </w:r>
      <w:bookmarkStart w:id="0" w:name="_GoBack"/>
      <w:bookmarkEnd w:id="0"/>
      <w:r w:rsidR="00984F92" w:rsidRPr="00A7788C">
        <w:rPr>
          <w:rFonts w:ascii="Times New Roman" w:hAnsi="Times New Roman" w:cs="Times New Roman"/>
          <w:sz w:val="24"/>
          <w:szCs w:val="24"/>
        </w:rPr>
        <w:t xml:space="preserve">osition on the pedestal post of the furnace, raise to the combustion position and lock the system. Pass oxygen through the system and ignite the sample. </w:t>
      </w:r>
    </w:p>
    <w:p w:rsidR="00AF1F53"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.4</w:t>
      </w:r>
      <w:r w:rsidR="00984F92" w:rsidRPr="00A7788C">
        <w:rPr>
          <w:rFonts w:ascii="Times New Roman" w:hAnsi="Times New Roman" w:cs="Times New Roman"/>
          <w:sz w:val="24"/>
          <w:szCs w:val="24"/>
        </w:rPr>
        <w:t xml:space="preserve"> Maintain a rapid flow of oxygen (800 to 1</w:t>
      </w:r>
      <w:r w:rsidR="00686E9B" w:rsidRPr="00A7788C">
        <w:rPr>
          <w:rFonts w:ascii="Times New Roman" w:hAnsi="Times New Roman" w:cs="Times New Roman"/>
          <w:sz w:val="24"/>
          <w:szCs w:val="24"/>
        </w:rPr>
        <w:t xml:space="preserve"> </w:t>
      </w:r>
      <w:r w:rsidR="00984F92" w:rsidRPr="00A7788C">
        <w:rPr>
          <w:rFonts w:ascii="Times New Roman" w:hAnsi="Times New Roman" w:cs="Times New Roman"/>
          <w:sz w:val="24"/>
          <w:szCs w:val="24"/>
        </w:rPr>
        <w:t>000 ml/min) throughout the combustion, then reduce to 400</w:t>
      </w:r>
      <w:r w:rsidR="00700B0D">
        <w:rPr>
          <w:rFonts w:ascii="Times New Roman" w:hAnsi="Times New Roman" w:cs="Times New Roman"/>
          <w:sz w:val="24"/>
          <w:szCs w:val="24"/>
        </w:rPr>
        <w:t xml:space="preserve"> ml</w:t>
      </w:r>
      <w:r w:rsidR="00984F92" w:rsidRPr="00A7788C">
        <w:rPr>
          <w:rFonts w:ascii="Times New Roman" w:hAnsi="Times New Roman" w:cs="Times New Roman"/>
          <w:sz w:val="24"/>
          <w:szCs w:val="24"/>
        </w:rPr>
        <w:t xml:space="preserve"> to 500 ml per min</w:t>
      </w:r>
      <w:r w:rsidR="00AF1F53" w:rsidRPr="00A7788C">
        <w:rPr>
          <w:rFonts w:ascii="Times New Roman" w:hAnsi="Times New Roman" w:cs="Times New Roman"/>
          <w:sz w:val="24"/>
          <w:szCs w:val="24"/>
        </w:rPr>
        <w:t xml:space="preserve"> and maintain it for another 6 t</w:t>
      </w:r>
      <w:r w:rsidR="00984F92" w:rsidRPr="00A7788C">
        <w:rPr>
          <w:rFonts w:ascii="Times New Roman" w:hAnsi="Times New Roman" w:cs="Times New Roman"/>
          <w:sz w:val="24"/>
          <w:szCs w:val="24"/>
        </w:rPr>
        <w:t xml:space="preserve">o 8 min in order to sweep out the carbon dioxide. </w:t>
      </w:r>
    </w:p>
    <w:p w:rsidR="00AF1F53"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.5</w:t>
      </w:r>
      <w:r w:rsidR="00984F92" w:rsidRPr="00A7788C">
        <w:rPr>
          <w:rFonts w:ascii="Times New Roman" w:hAnsi="Times New Roman" w:cs="Times New Roman"/>
          <w:sz w:val="24"/>
          <w:szCs w:val="24"/>
        </w:rPr>
        <w:t xml:space="preserve"> Remove the absorption bulb and weigh it after keeping it in desiccator till it attains room temperature. The increase in weight of the bulb represents the carbon dioxide. </w:t>
      </w:r>
    </w:p>
    <w:p w:rsidR="00AF1F53" w:rsidRPr="00A7788C" w:rsidRDefault="00167353" w:rsidP="00272AF2">
      <w:pPr>
        <w:jc w:val="both"/>
        <w:rPr>
          <w:rFonts w:ascii="Times New Roman" w:hAnsi="Times New Roman" w:cs="Times New Roman"/>
          <w:sz w:val="24"/>
          <w:szCs w:val="24"/>
        </w:rPr>
      </w:pPr>
      <w:r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.6</w:t>
      </w:r>
      <w:r w:rsidR="00984F92" w:rsidRPr="00A7788C">
        <w:rPr>
          <w:rFonts w:ascii="Times New Roman" w:hAnsi="Times New Roman" w:cs="Times New Roman"/>
          <w:sz w:val="24"/>
          <w:szCs w:val="24"/>
        </w:rPr>
        <w:t xml:space="preserve"> Remove the boat or crucible and examine for any incomplete combustion. If the sample is not thoroughly fused, repeat the determination with a fresh sample. </w:t>
      </w:r>
    </w:p>
    <w:p w:rsidR="00686E9B" w:rsidRPr="00A7788C" w:rsidRDefault="00167353"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7</w:t>
      </w:r>
      <w:r w:rsidR="00AF1F53" w:rsidRPr="00A7788C">
        <w:rPr>
          <w:rFonts w:ascii="Times New Roman" w:hAnsi="Times New Roman" w:cs="Times New Roman"/>
          <w:b/>
          <w:bCs/>
          <w:sz w:val="24"/>
          <w:szCs w:val="24"/>
        </w:rPr>
        <w:t xml:space="preserve">.7 Blank </w:t>
      </w:r>
    </w:p>
    <w:p w:rsidR="00984F92" w:rsidRPr="00A7788C" w:rsidRDefault="00AF1F53" w:rsidP="00272AF2">
      <w:pPr>
        <w:jc w:val="both"/>
        <w:rPr>
          <w:rFonts w:ascii="Times New Roman" w:hAnsi="Times New Roman" w:cs="Times New Roman"/>
          <w:sz w:val="24"/>
          <w:szCs w:val="24"/>
        </w:rPr>
      </w:pPr>
      <w:r w:rsidRPr="00A7788C">
        <w:rPr>
          <w:rFonts w:ascii="Times New Roman" w:hAnsi="Times New Roman" w:cs="Times New Roman"/>
          <w:sz w:val="24"/>
          <w:szCs w:val="24"/>
        </w:rPr>
        <w:t>Charge a pre</w:t>
      </w:r>
      <w:r w:rsidR="00D4316A">
        <w:rPr>
          <w:rFonts w:ascii="Times New Roman" w:hAnsi="Times New Roman" w:cs="Times New Roman"/>
          <w:sz w:val="24"/>
          <w:szCs w:val="24"/>
        </w:rPr>
        <w:t>-</w:t>
      </w:r>
      <w:r w:rsidRPr="00A7788C">
        <w:rPr>
          <w:rFonts w:ascii="Times New Roman" w:hAnsi="Times New Roman" w:cs="Times New Roman"/>
          <w:sz w:val="24"/>
          <w:szCs w:val="24"/>
        </w:rPr>
        <w:t>ig</w:t>
      </w:r>
      <w:r w:rsidR="00984F92" w:rsidRPr="00A7788C">
        <w:rPr>
          <w:rFonts w:ascii="Times New Roman" w:hAnsi="Times New Roman" w:cs="Times New Roman"/>
          <w:sz w:val="24"/>
          <w:szCs w:val="24"/>
        </w:rPr>
        <w:t xml:space="preserve">nited boat or crucible, as the case may be, with the same amount of </w:t>
      </w:r>
      <w:r w:rsidRPr="00A7788C">
        <w:rPr>
          <w:rFonts w:ascii="Times New Roman" w:hAnsi="Times New Roman" w:cs="Times New Roman"/>
          <w:sz w:val="24"/>
          <w:szCs w:val="24"/>
        </w:rPr>
        <w:t>fl</w:t>
      </w:r>
      <w:r w:rsidR="00984F92" w:rsidRPr="00A7788C">
        <w:rPr>
          <w:rFonts w:ascii="Times New Roman" w:hAnsi="Times New Roman" w:cs="Times New Roman"/>
          <w:sz w:val="24"/>
          <w:szCs w:val="24"/>
        </w:rPr>
        <w:t xml:space="preserve">ux used in the determination and follow the procedure as in </w:t>
      </w:r>
      <w:r w:rsidR="002A6BED"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.2</w:t>
      </w:r>
      <w:r w:rsidR="00984F92" w:rsidRPr="00A7788C">
        <w:rPr>
          <w:rFonts w:ascii="Times New Roman" w:hAnsi="Times New Roman" w:cs="Times New Roman"/>
          <w:sz w:val="24"/>
          <w:szCs w:val="24"/>
        </w:rPr>
        <w:t xml:space="preserve"> to </w:t>
      </w:r>
      <w:r w:rsidR="002A6BED" w:rsidRPr="00A7788C">
        <w:rPr>
          <w:rFonts w:ascii="Times New Roman" w:hAnsi="Times New Roman" w:cs="Times New Roman"/>
          <w:b/>
          <w:bCs/>
          <w:sz w:val="24"/>
          <w:szCs w:val="24"/>
        </w:rPr>
        <w:t>7</w:t>
      </w:r>
      <w:r w:rsidR="00984F92" w:rsidRPr="00A7788C">
        <w:rPr>
          <w:rFonts w:ascii="Times New Roman" w:hAnsi="Times New Roman" w:cs="Times New Roman"/>
          <w:b/>
          <w:bCs/>
          <w:sz w:val="24"/>
          <w:szCs w:val="24"/>
        </w:rPr>
        <w:t>.5</w:t>
      </w:r>
      <w:r w:rsidR="00984F92" w:rsidRPr="00A7788C">
        <w:rPr>
          <w:rFonts w:ascii="Times New Roman" w:hAnsi="Times New Roman" w:cs="Times New Roman"/>
          <w:sz w:val="24"/>
          <w:szCs w:val="24"/>
        </w:rPr>
        <w:t>.</w:t>
      </w:r>
    </w:p>
    <w:p w:rsidR="00AF1F53" w:rsidRPr="00A7788C" w:rsidRDefault="003224F8"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8</w:t>
      </w:r>
      <w:r w:rsidR="00AF1F53" w:rsidRPr="00A7788C">
        <w:rPr>
          <w:rFonts w:ascii="Times New Roman" w:hAnsi="Times New Roman" w:cs="Times New Roman"/>
          <w:b/>
          <w:bCs/>
          <w:sz w:val="24"/>
          <w:szCs w:val="24"/>
        </w:rPr>
        <w:t xml:space="preserve"> CALCULATION </w:t>
      </w:r>
    </w:p>
    <w:p w:rsidR="00AF1F53" w:rsidRPr="00A7788C" w:rsidRDefault="003224F8" w:rsidP="00272AF2">
      <w:pPr>
        <w:jc w:val="both"/>
        <w:rPr>
          <w:rFonts w:ascii="Times New Roman" w:hAnsi="Times New Roman" w:cs="Times New Roman"/>
          <w:sz w:val="24"/>
          <w:szCs w:val="24"/>
        </w:rPr>
      </w:pPr>
      <w:r w:rsidRPr="00A7788C">
        <w:rPr>
          <w:rFonts w:ascii="Times New Roman" w:hAnsi="Times New Roman" w:cs="Times New Roman"/>
          <w:b/>
          <w:bCs/>
          <w:sz w:val="24"/>
          <w:szCs w:val="24"/>
        </w:rPr>
        <w:lastRenderedPageBreak/>
        <w:t>8</w:t>
      </w:r>
      <w:r w:rsidR="00AF1F53" w:rsidRPr="00A7788C">
        <w:rPr>
          <w:rFonts w:ascii="Times New Roman" w:hAnsi="Times New Roman" w:cs="Times New Roman"/>
          <w:b/>
          <w:bCs/>
          <w:sz w:val="24"/>
          <w:szCs w:val="24"/>
        </w:rPr>
        <w:t>.1</w:t>
      </w:r>
      <w:r w:rsidR="00AF1F53" w:rsidRPr="00A7788C">
        <w:rPr>
          <w:rFonts w:ascii="Times New Roman" w:hAnsi="Times New Roman" w:cs="Times New Roman"/>
          <w:sz w:val="24"/>
          <w:szCs w:val="24"/>
        </w:rPr>
        <w:t xml:space="preserve"> Calculate the total carbon content of the sample as follows: </w:t>
      </w:r>
    </w:p>
    <w:p w:rsidR="00AC0673" w:rsidRPr="00A7788C" w:rsidRDefault="00AF1F53" w:rsidP="00D843D4">
      <w:pPr>
        <w:jc w:val="center"/>
        <w:rPr>
          <w:rFonts w:ascii="Times New Roman" w:eastAsiaTheme="minorEastAsia" w:hAnsi="Times New Roman" w:cs="Times New Roman"/>
          <w:sz w:val="24"/>
          <w:szCs w:val="24"/>
        </w:rPr>
      </w:pPr>
      <w:r w:rsidRPr="00A7788C">
        <w:rPr>
          <w:rFonts w:ascii="Times New Roman" w:hAnsi="Times New Roman" w:cs="Times New Roman"/>
          <w:sz w:val="24"/>
          <w:szCs w:val="24"/>
        </w:rPr>
        <w:t xml:space="preserve">Carbon, percent = </w:t>
      </w:r>
      <m:oMath>
        <m:f>
          <m:fPr>
            <m:ctrlPr>
              <w:rPr>
                <w:rFonts w:ascii="Cambria Math" w:hAnsi="Cambria Math" w:cs="Times New Roman"/>
                <w:i/>
                <w:sz w:val="32"/>
                <w:szCs w:val="32"/>
              </w:rPr>
            </m:ctrlPr>
          </m:fPr>
          <m:num>
            <m:r>
              <w:rPr>
                <w:rFonts w:ascii="Cambria Math" w:hAnsi="Cambria Math" w:cs="Times New Roman"/>
                <w:sz w:val="32"/>
                <w:szCs w:val="32"/>
              </w:rPr>
              <m:t>A – B</m:t>
            </m:r>
          </m:num>
          <m:den>
            <m:r>
              <w:rPr>
                <w:rFonts w:ascii="Cambria Math" w:hAnsi="Cambria Math" w:cs="Times New Roman"/>
                <w:sz w:val="32"/>
                <w:szCs w:val="32"/>
              </w:rPr>
              <m:t>C</m:t>
            </m:r>
          </m:den>
        </m:f>
        <m:r>
          <w:rPr>
            <w:rFonts w:ascii="Cambria Math" w:hAnsi="Cambria Math" w:cs="Times New Roman"/>
            <w:sz w:val="32"/>
            <w:szCs w:val="32"/>
          </w:rPr>
          <m:t xml:space="preserve"> </m:t>
        </m:r>
      </m:oMath>
      <w:r w:rsidR="00AC0673" w:rsidRPr="00A7788C">
        <w:rPr>
          <w:rFonts w:ascii="Times New Roman" w:eastAsiaTheme="minorEastAsia" w:hAnsi="Times New Roman" w:cs="Times New Roman"/>
          <w:sz w:val="24"/>
          <w:szCs w:val="24"/>
        </w:rPr>
        <w:t>× 27.29</w:t>
      </w:r>
    </w:p>
    <w:p w:rsidR="00AF1F53" w:rsidRPr="00A7788C" w:rsidRDefault="00AF1F53" w:rsidP="00272AF2">
      <w:pPr>
        <w:jc w:val="both"/>
        <w:rPr>
          <w:rFonts w:ascii="Times New Roman" w:eastAsiaTheme="minorEastAsia" w:hAnsi="Times New Roman" w:cs="Times New Roman"/>
          <w:sz w:val="24"/>
          <w:szCs w:val="24"/>
        </w:rPr>
      </w:pPr>
      <w:proofErr w:type="gramStart"/>
      <w:r w:rsidRPr="00A7788C">
        <w:rPr>
          <w:rFonts w:ascii="Times New Roman" w:hAnsi="Times New Roman" w:cs="Times New Roman"/>
          <w:sz w:val="24"/>
          <w:szCs w:val="24"/>
        </w:rPr>
        <w:t>where</w:t>
      </w:r>
      <w:proofErr w:type="gramEnd"/>
      <w:r w:rsidRPr="00A7788C">
        <w:rPr>
          <w:rFonts w:ascii="Times New Roman" w:hAnsi="Times New Roman" w:cs="Times New Roman"/>
          <w:sz w:val="24"/>
          <w:szCs w:val="24"/>
        </w:rPr>
        <w:t xml:space="preserve"> </w:t>
      </w:r>
    </w:p>
    <w:p w:rsidR="00382608" w:rsidRDefault="00AF1F53" w:rsidP="00382608">
      <w:pPr>
        <w:ind w:left="1170" w:hanging="450"/>
        <w:jc w:val="both"/>
        <w:rPr>
          <w:rFonts w:ascii="Times New Roman" w:hAnsi="Times New Roman" w:cs="Times New Roman"/>
          <w:sz w:val="24"/>
          <w:szCs w:val="24"/>
        </w:rPr>
      </w:pPr>
      <w:r w:rsidRPr="00A7788C">
        <w:rPr>
          <w:rFonts w:ascii="Times New Roman" w:hAnsi="Times New Roman" w:cs="Times New Roman"/>
          <w:i/>
          <w:iCs/>
          <w:sz w:val="24"/>
          <w:szCs w:val="24"/>
        </w:rPr>
        <w:t>A</w:t>
      </w:r>
      <w:r w:rsidRPr="00A7788C">
        <w:rPr>
          <w:rFonts w:ascii="Times New Roman" w:hAnsi="Times New Roman" w:cs="Times New Roman"/>
          <w:sz w:val="24"/>
          <w:szCs w:val="24"/>
        </w:rPr>
        <w:t xml:space="preserve"> = increase in mass in g of the absorption bulb due to carbon dioxide from the sample, </w:t>
      </w:r>
    </w:p>
    <w:p w:rsidR="00382608" w:rsidRDefault="00AF1F53" w:rsidP="00382608">
      <w:pPr>
        <w:ind w:left="1170" w:hanging="450"/>
        <w:jc w:val="both"/>
        <w:rPr>
          <w:rFonts w:ascii="Times New Roman" w:hAnsi="Times New Roman" w:cs="Times New Roman"/>
          <w:sz w:val="24"/>
          <w:szCs w:val="24"/>
        </w:rPr>
      </w:pPr>
      <w:r w:rsidRPr="00A7788C">
        <w:rPr>
          <w:rFonts w:ascii="Times New Roman" w:hAnsi="Times New Roman" w:cs="Times New Roman"/>
          <w:i/>
          <w:iCs/>
          <w:sz w:val="24"/>
          <w:szCs w:val="24"/>
        </w:rPr>
        <w:t>B</w:t>
      </w:r>
      <w:r w:rsidRPr="00A7788C">
        <w:rPr>
          <w:rFonts w:ascii="Times New Roman" w:hAnsi="Times New Roman" w:cs="Times New Roman"/>
          <w:sz w:val="24"/>
          <w:szCs w:val="24"/>
        </w:rPr>
        <w:t xml:space="preserve"> = increase in mass in g of the absorption bulb due to carbon dioxide from the blank determination, and </w:t>
      </w:r>
    </w:p>
    <w:p w:rsidR="00AF1F53" w:rsidRPr="00A7788C" w:rsidRDefault="00AF1F53" w:rsidP="00382608">
      <w:pPr>
        <w:ind w:left="1170" w:hanging="450"/>
        <w:jc w:val="both"/>
        <w:rPr>
          <w:rFonts w:ascii="Times New Roman" w:hAnsi="Times New Roman" w:cs="Times New Roman"/>
          <w:sz w:val="24"/>
          <w:szCs w:val="24"/>
        </w:rPr>
      </w:pPr>
      <w:r w:rsidRPr="00A7788C">
        <w:rPr>
          <w:rFonts w:ascii="Times New Roman" w:hAnsi="Times New Roman" w:cs="Times New Roman"/>
          <w:i/>
          <w:iCs/>
          <w:sz w:val="24"/>
          <w:szCs w:val="24"/>
        </w:rPr>
        <w:t>C</w:t>
      </w:r>
      <w:r w:rsidRPr="00A7788C">
        <w:rPr>
          <w:rFonts w:ascii="Times New Roman" w:hAnsi="Times New Roman" w:cs="Times New Roman"/>
          <w:sz w:val="24"/>
          <w:szCs w:val="24"/>
        </w:rPr>
        <w:t xml:space="preserve"> = mass in g of the sample taken. </w:t>
      </w:r>
    </w:p>
    <w:p w:rsidR="00AF1F53" w:rsidRPr="00A7788C" w:rsidRDefault="003224F8" w:rsidP="00272AF2">
      <w:pPr>
        <w:jc w:val="both"/>
        <w:rPr>
          <w:rFonts w:ascii="Times New Roman" w:hAnsi="Times New Roman" w:cs="Times New Roman"/>
          <w:b/>
          <w:bCs/>
          <w:sz w:val="24"/>
          <w:szCs w:val="24"/>
        </w:rPr>
      </w:pPr>
      <w:r w:rsidRPr="00A7788C">
        <w:rPr>
          <w:rFonts w:ascii="Times New Roman" w:hAnsi="Times New Roman" w:cs="Times New Roman"/>
          <w:b/>
          <w:bCs/>
          <w:sz w:val="24"/>
          <w:szCs w:val="24"/>
        </w:rPr>
        <w:t>9</w:t>
      </w:r>
      <w:r w:rsidR="00AF1F53" w:rsidRPr="00A7788C">
        <w:rPr>
          <w:rFonts w:ascii="Times New Roman" w:hAnsi="Times New Roman" w:cs="Times New Roman"/>
          <w:b/>
          <w:bCs/>
          <w:sz w:val="24"/>
          <w:szCs w:val="24"/>
        </w:rPr>
        <w:t xml:space="preserve"> ACCURACY </w:t>
      </w:r>
    </w:p>
    <w:p w:rsidR="00AF1F53" w:rsidRPr="00A7788C" w:rsidRDefault="00AF1F53" w:rsidP="00272AF2">
      <w:pPr>
        <w:jc w:val="both"/>
        <w:rPr>
          <w:rFonts w:ascii="Times New Roman" w:hAnsi="Times New Roman" w:cs="Times New Roman"/>
          <w:sz w:val="24"/>
          <w:szCs w:val="24"/>
        </w:rPr>
      </w:pPr>
      <w:r w:rsidRPr="00A7788C">
        <w:rPr>
          <w:rFonts w:ascii="Times New Roman" w:hAnsi="Times New Roman" w:cs="Times New Roman"/>
          <w:sz w:val="24"/>
          <w:szCs w:val="24"/>
        </w:rPr>
        <w:t>The accuracy of the method is ± 0.01 percent for carbon the range of 0.1 to 0.75 percent and ± 0.02 percent for carbon above 0.75 percent.</w:t>
      </w:r>
    </w:p>
    <w:p w:rsidR="00253853" w:rsidRDefault="00253853"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413CE5" w:rsidRDefault="00413CE5" w:rsidP="00272AF2">
      <w:pPr>
        <w:jc w:val="both"/>
        <w:rPr>
          <w:rFonts w:ascii="Times New Roman" w:hAnsi="Times New Roman" w:cs="Times New Roman"/>
          <w:sz w:val="24"/>
          <w:szCs w:val="24"/>
        </w:rPr>
      </w:pPr>
    </w:p>
    <w:p w:rsidR="00893B59" w:rsidRPr="00AF3981" w:rsidRDefault="00893B59" w:rsidP="00893B59">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lastRenderedPageBreak/>
        <w:t>ANNEX A</w:t>
      </w:r>
    </w:p>
    <w:p w:rsidR="00893B59" w:rsidRPr="00AF3981" w:rsidRDefault="00893B59" w:rsidP="00893B59">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893B59" w:rsidRPr="00AF3981" w:rsidRDefault="00893B59" w:rsidP="00893B59">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893B59" w:rsidRPr="00AF3981" w:rsidRDefault="00893B59" w:rsidP="00893B59">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30"/>
        <w:gridCol w:w="4500"/>
      </w:tblGrid>
      <w:tr w:rsidR="00893B59" w:rsidRPr="00AF3981" w:rsidTr="00655D6E">
        <w:trPr>
          <w:trHeight w:val="594"/>
          <w:tblHeader/>
        </w:trPr>
        <w:tc>
          <w:tcPr>
            <w:tcW w:w="4680" w:type="dxa"/>
            <w:hideMark/>
          </w:tcPr>
          <w:p w:rsidR="00893B59" w:rsidRPr="00AF3981" w:rsidRDefault="00893B59" w:rsidP="00655D6E">
            <w:pPr>
              <w:spacing w:line="360" w:lineRule="auto"/>
              <w:jc w:val="center"/>
              <w:rPr>
                <w:i/>
                <w:iCs/>
              </w:rPr>
            </w:pPr>
            <w:r w:rsidRPr="00AF3981">
              <w:rPr>
                <w:i/>
                <w:iCs/>
              </w:rPr>
              <w:br w:type="page"/>
              <w:t>Organization</w:t>
            </w:r>
          </w:p>
        </w:tc>
        <w:tc>
          <w:tcPr>
            <w:tcW w:w="630" w:type="dxa"/>
          </w:tcPr>
          <w:p w:rsidR="00893B59" w:rsidRPr="00AF3981" w:rsidRDefault="00893B59" w:rsidP="00655D6E">
            <w:pPr>
              <w:spacing w:line="360" w:lineRule="auto"/>
              <w:jc w:val="center"/>
              <w:rPr>
                <w:i/>
                <w:iCs/>
              </w:rPr>
            </w:pPr>
          </w:p>
        </w:tc>
        <w:tc>
          <w:tcPr>
            <w:tcW w:w="4500" w:type="dxa"/>
            <w:hideMark/>
          </w:tcPr>
          <w:p w:rsidR="00893B59" w:rsidRPr="00AF3981" w:rsidRDefault="00893B59" w:rsidP="00655D6E">
            <w:pPr>
              <w:spacing w:line="360" w:lineRule="auto"/>
              <w:jc w:val="center"/>
              <w:rPr>
                <w:i/>
                <w:iCs/>
              </w:rPr>
            </w:pPr>
            <w:r w:rsidRPr="00AF3981">
              <w:rPr>
                <w:i/>
                <w:iCs/>
              </w:rPr>
              <w:t>Representative(s)</w:t>
            </w:r>
          </w:p>
        </w:tc>
      </w:tr>
      <w:tr w:rsidR="00893B59" w:rsidRPr="00AF3981" w:rsidTr="00655D6E">
        <w:trPr>
          <w:trHeight w:val="20"/>
        </w:trPr>
        <w:tc>
          <w:tcPr>
            <w:tcW w:w="4680" w:type="dxa"/>
            <w:hideMark/>
          </w:tcPr>
          <w:p w:rsidR="00893B59" w:rsidRPr="00AF3981" w:rsidRDefault="00893B59" w:rsidP="00655D6E">
            <w:pPr>
              <w:spacing w:after="80"/>
              <w:rPr>
                <w:color w:val="000000"/>
              </w:rPr>
            </w:pPr>
            <w:r w:rsidRPr="00AF3981">
              <w:rPr>
                <w:color w:val="000000"/>
              </w:rPr>
              <w:t>CSIR - National Metallurgical Laboratory, Jamshedpur</w:t>
            </w:r>
          </w:p>
        </w:tc>
        <w:tc>
          <w:tcPr>
            <w:tcW w:w="630" w:type="dxa"/>
          </w:tcPr>
          <w:p w:rsidR="00893B59" w:rsidRPr="00AF3981" w:rsidRDefault="00893B59" w:rsidP="00655D6E">
            <w:pPr>
              <w:spacing w:after="80"/>
              <w:rPr>
                <w:smallCaps/>
                <w:color w:val="000000"/>
                <w:highlight w:val="yellow"/>
              </w:rPr>
            </w:pPr>
          </w:p>
        </w:tc>
        <w:tc>
          <w:tcPr>
            <w:tcW w:w="4500" w:type="dxa"/>
            <w:hideMark/>
          </w:tcPr>
          <w:p w:rsidR="00893B59" w:rsidRPr="00AF3981" w:rsidRDefault="00893B59" w:rsidP="00655D6E">
            <w:pPr>
              <w:spacing w:after="240"/>
              <w:rPr>
                <w:b/>
                <w:bCs/>
                <w:i/>
                <w:iCs/>
                <w:color w:val="000000"/>
              </w:rPr>
            </w:pPr>
            <w:r w:rsidRPr="00AF3981">
              <w:rPr>
                <w:smallCaps/>
                <w:color w:val="000000"/>
              </w:rPr>
              <w:t xml:space="preserve">Dr </w:t>
            </w:r>
            <w:proofErr w:type="spellStart"/>
            <w:r w:rsidRPr="00AF3981">
              <w:rPr>
                <w:smallCaps/>
                <w:color w:val="000000"/>
              </w:rPr>
              <w:t>Sanchita</w:t>
            </w:r>
            <w:proofErr w:type="spellEnd"/>
            <w:r w:rsidRPr="00AF3981">
              <w:rPr>
                <w:smallCaps/>
                <w:color w:val="000000"/>
              </w:rPr>
              <w:t xml:space="preserve"> </w:t>
            </w:r>
            <w:proofErr w:type="spellStart"/>
            <w:r w:rsidRPr="00AF3981">
              <w:rPr>
                <w:smallCaps/>
                <w:color w:val="000000"/>
              </w:rPr>
              <w:t>Chakravarty</w:t>
            </w:r>
            <w:proofErr w:type="spellEnd"/>
            <w:r w:rsidRPr="00AF3981">
              <w:rPr>
                <w:color w:val="000000"/>
              </w:rPr>
              <w:t xml:space="preserve"> </w:t>
            </w:r>
            <w:r w:rsidRPr="00AF3981">
              <w:rPr>
                <w:b/>
                <w:bCs/>
                <w:color w:val="000000"/>
              </w:rPr>
              <w:t>(</w:t>
            </w:r>
            <w:r w:rsidRPr="00AF3981">
              <w:rPr>
                <w:b/>
                <w:bCs/>
                <w:i/>
                <w:iCs/>
                <w:color w:val="000000"/>
              </w:rPr>
              <w:t>Chairperson</w:t>
            </w:r>
            <w:r w:rsidRPr="00AF3981">
              <w:rPr>
                <w:b/>
                <w:bCs/>
                <w:color w:val="000000"/>
              </w:rPr>
              <w:t>)</w:t>
            </w:r>
          </w:p>
        </w:tc>
      </w:tr>
      <w:tr w:rsidR="00893B59" w:rsidRPr="00AF3981" w:rsidTr="00655D6E">
        <w:trPr>
          <w:trHeight w:val="279"/>
        </w:trPr>
        <w:tc>
          <w:tcPr>
            <w:tcW w:w="4680" w:type="dxa"/>
            <w:vMerge w:val="restart"/>
            <w:hideMark/>
          </w:tcPr>
          <w:p w:rsidR="00893B59" w:rsidRPr="00AF3981" w:rsidRDefault="00893B59" w:rsidP="00655D6E">
            <w:pPr>
              <w:spacing w:after="80"/>
              <w:rPr>
                <w:color w:val="000000"/>
              </w:rPr>
            </w:pPr>
            <w:proofErr w:type="spellStart"/>
            <w:r w:rsidRPr="00AF3981">
              <w:rPr>
                <w:color w:val="000000"/>
              </w:rPr>
              <w:t>Arcelor</w:t>
            </w:r>
            <w:proofErr w:type="spellEnd"/>
            <w:r w:rsidRPr="00AF3981">
              <w:rPr>
                <w:color w:val="000000"/>
              </w:rPr>
              <w:t xml:space="preserve"> Mittal Nippon Steel, Mumbai</w:t>
            </w:r>
          </w:p>
        </w:tc>
        <w:tc>
          <w:tcPr>
            <w:tcW w:w="630" w:type="dxa"/>
            <w:vMerge w:val="restart"/>
          </w:tcPr>
          <w:p w:rsidR="00893B59" w:rsidRPr="00AF3981" w:rsidRDefault="00893B59" w:rsidP="00655D6E">
            <w:pPr>
              <w:spacing w:after="80"/>
              <w:rPr>
                <w:smallCaps/>
                <w:color w:val="000000"/>
                <w:highlight w:val="yellow"/>
              </w:rPr>
            </w:pPr>
          </w:p>
        </w:tc>
        <w:tc>
          <w:tcPr>
            <w:tcW w:w="4500" w:type="dxa"/>
            <w:hideMark/>
          </w:tcPr>
          <w:p w:rsidR="00893B59" w:rsidRPr="00AF3981" w:rsidRDefault="00893B59" w:rsidP="00655D6E">
            <w:pPr>
              <w:spacing w:after="240"/>
              <w:rPr>
                <w:smallCaps/>
                <w:color w:val="000000"/>
              </w:rPr>
            </w:pPr>
            <w:r w:rsidRPr="00AF3981">
              <w:rPr>
                <w:smallCaps/>
                <w:color w:val="000000"/>
              </w:rPr>
              <w:t xml:space="preserve">Shri </w:t>
            </w:r>
            <w:r w:rsidRPr="00AF3981">
              <w:rPr>
                <w:bCs/>
                <w:smallCaps/>
                <w:color w:val="000000"/>
              </w:rPr>
              <w:t>Manoj</w:t>
            </w:r>
            <w:r w:rsidRPr="00AF3981">
              <w:rPr>
                <w:smallCaps/>
                <w:color w:val="000000"/>
              </w:rPr>
              <w:t xml:space="preserve"> Gupta</w:t>
            </w:r>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0" w:type="auto"/>
            <w:vMerge/>
            <w:vAlign w:val="center"/>
            <w:hideMark/>
          </w:tcPr>
          <w:p w:rsidR="00893B59" w:rsidRPr="00AF3981" w:rsidRDefault="00893B59" w:rsidP="00655D6E">
            <w:pPr>
              <w:rPr>
                <w:smallCaps/>
                <w:color w:val="000000"/>
                <w:highlight w:val="yellow"/>
              </w:rPr>
            </w:pPr>
          </w:p>
        </w:tc>
        <w:tc>
          <w:tcPr>
            <w:tcW w:w="4500" w:type="dxa"/>
            <w:hideMark/>
          </w:tcPr>
          <w:p w:rsidR="00893B59" w:rsidRPr="00AF3981" w:rsidRDefault="00893B59" w:rsidP="00655D6E">
            <w:pPr>
              <w:spacing w:after="240"/>
              <w:rPr>
                <w:smallCaps/>
                <w:color w:val="000000"/>
              </w:rPr>
            </w:pPr>
            <w:r w:rsidRPr="00AF3981">
              <w:rPr>
                <w:smallCaps/>
                <w:color w:val="000000"/>
              </w:rPr>
              <w:t xml:space="preserve">         Shri </w:t>
            </w:r>
            <w:proofErr w:type="spellStart"/>
            <w:r w:rsidRPr="00AF3981">
              <w:rPr>
                <w:smallCaps/>
                <w:color w:val="000000"/>
              </w:rPr>
              <w:t>Kirit</w:t>
            </w:r>
            <w:proofErr w:type="spellEnd"/>
            <w:r w:rsidRPr="00AF3981">
              <w:rPr>
                <w:smallCaps/>
                <w:color w:val="000000"/>
              </w:rPr>
              <w:t xml:space="preserve"> Tailor</w:t>
            </w:r>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90"/>
        </w:trPr>
        <w:tc>
          <w:tcPr>
            <w:tcW w:w="4680" w:type="dxa"/>
            <w:vMerge w:val="restart"/>
            <w:hideMark/>
          </w:tcPr>
          <w:p w:rsidR="00893B59" w:rsidRPr="00AF3981" w:rsidRDefault="00893B59" w:rsidP="00655D6E">
            <w:pPr>
              <w:spacing w:after="80"/>
              <w:rPr>
                <w:color w:val="000000"/>
              </w:rPr>
            </w:pPr>
            <w:proofErr w:type="spellStart"/>
            <w:r w:rsidRPr="00AF3981">
              <w:rPr>
                <w:color w:val="000000"/>
              </w:rPr>
              <w:t>Bhabha</w:t>
            </w:r>
            <w:proofErr w:type="spellEnd"/>
            <w:r w:rsidRPr="00AF3981">
              <w:rPr>
                <w:color w:val="000000"/>
              </w:rPr>
              <w:t xml:space="preserve"> Atomic Research Centre, Mumbai</w:t>
            </w:r>
          </w:p>
        </w:tc>
        <w:tc>
          <w:tcPr>
            <w:tcW w:w="630" w:type="dxa"/>
          </w:tcPr>
          <w:p w:rsidR="00893B59" w:rsidRPr="00AF3981" w:rsidRDefault="00893B59" w:rsidP="00655D6E">
            <w:pPr>
              <w:ind w:left="-13"/>
              <w:rPr>
                <w:bCs/>
                <w:smallCaps/>
                <w:color w:val="000000"/>
              </w:rPr>
            </w:pPr>
          </w:p>
        </w:tc>
        <w:tc>
          <w:tcPr>
            <w:tcW w:w="4500" w:type="dxa"/>
            <w:hideMark/>
          </w:tcPr>
          <w:p w:rsidR="00893B59" w:rsidRPr="00AF3981" w:rsidRDefault="00893B59" w:rsidP="00655D6E">
            <w:pPr>
              <w:ind w:left="-13"/>
              <w:rPr>
                <w:bCs/>
                <w:color w:val="000000"/>
              </w:rPr>
            </w:pPr>
            <w:r w:rsidRPr="00AF3981">
              <w:rPr>
                <w:bCs/>
                <w:smallCaps/>
                <w:color w:val="000000"/>
              </w:rPr>
              <w:t xml:space="preserve">Ms </w:t>
            </w:r>
            <w:proofErr w:type="spellStart"/>
            <w:r w:rsidRPr="00AF3981">
              <w:rPr>
                <w:bCs/>
                <w:smallCaps/>
                <w:color w:val="000000"/>
              </w:rPr>
              <w:t>Sanjukta</w:t>
            </w:r>
            <w:proofErr w:type="spellEnd"/>
            <w:r w:rsidRPr="00AF3981">
              <w:rPr>
                <w:bCs/>
                <w:smallCaps/>
                <w:color w:val="000000"/>
              </w:rPr>
              <w:t xml:space="preserve"> A. Kumar</w:t>
            </w:r>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ind w:left="360"/>
              <w:rPr>
                <w:color w:val="000000"/>
              </w:rPr>
            </w:pPr>
            <w:r w:rsidRPr="00AF3981">
              <w:rPr>
                <w:smallCaps/>
                <w:color w:val="000000"/>
              </w:rPr>
              <w:t xml:space="preserve">Shri M. V. </w:t>
            </w:r>
            <w:proofErr w:type="spellStart"/>
            <w:r w:rsidRPr="00AF3981">
              <w:rPr>
                <w:smallCaps/>
                <w:color w:val="000000"/>
              </w:rPr>
              <w:t>Rana</w:t>
            </w:r>
            <w:proofErr w:type="spellEnd"/>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hideMark/>
          </w:tcPr>
          <w:p w:rsidR="00893B59" w:rsidRPr="00AF3981" w:rsidRDefault="00893B59" w:rsidP="00655D6E">
            <w:pPr>
              <w:spacing w:after="80"/>
              <w:rPr>
                <w:color w:val="000000"/>
              </w:rPr>
            </w:pPr>
            <w:r w:rsidRPr="00AF3981">
              <w:rPr>
                <w:color w:val="000000"/>
              </w:rPr>
              <w:t>CSIR - National Metallurgical Laboratory, Jamshedpur</w:t>
            </w: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rPr>
                <w:color w:val="000000"/>
              </w:rPr>
            </w:pPr>
            <w:r w:rsidRPr="00AF3981">
              <w:rPr>
                <w:smallCaps/>
                <w:color w:val="000000"/>
              </w:rPr>
              <w:t xml:space="preserve">Dr Ashok K. </w:t>
            </w:r>
            <w:proofErr w:type="spellStart"/>
            <w:r w:rsidRPr="00AF3981">
              <w:rPr>
                <w:smallCaps/>
                <w:color w:val="000000"/>
              </w:rPr>
              <w:t>Mohanty</w:t>
            </w:r>
            <w:proofErr w:type="spellEnd"/>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hideMark/>
          </w:tcPr>
          <w:p w:rsidR="00893B59" w:rsidRPr="00AF3981" w:rsidRDefault="00893B59" w:rsidP="00655D6E">
            <w:pPr>
              <w:spacing w:after="240"/>
              <w:ind w:left="360" w:hanging="360"/>
              <w:jc w:val="both"/>
              <w:rPr>
                <w:color w:val="000000"/>
              </w:rPr>
            </w:pPr>
            <w:r w:rsidRPr="00AF3981">
              <w:rPr>
                <w:color w:val="000000"/>
              </w:rPr>
              <w:t>Defence Metallurgical Research Laboratory, Ministry of Defence, Hyderabad</w:t>
            </w:r>
          </w:p>
        </w:tc>
        <w:tc>
          <w:tcPr>
            <w:tcW w:w="630" w:type="dxa"/>
          </w:tcPr>
          <w:p w:rsidR="00893B59" w:rsidRPr="00AF3981" w:rsidRDefault="00893B59" w:rsidP="00655D6E">
            <w:pPr>
              <w:spacing w:after="80"/>
              <w:ind w:left="-13"/>
              <w:rPr>
                <w:smallCaps/>
                <w:color w:val="000000"/>
              </w:rPr>
            </w:pPr>
          </w:p>
        </w:tc>
        <w:tc>
          <w:tcPr>
            <w:tcW w:w="4500" w:type="dxa"/>
            <w:hideMark/>
          </w:tcPr>
          <w:p w:rsidR="00893B59" w:rsidRPr="00AF3981" w:rsidRDefault="00893B59" w:rsidP="00655D6E">
            <w:pPr>
              <w:spacing w:after="80"/>
              <w:ind w:left="-13"/>
              <w:rPr>
                <w:color w:val="000000"/>
              </w:rPr>
            </w:pPr>
            <w:r w:rsidRPr="00AF3981">
              <w:rPr>
                <w:smallCaps/>
                <w:color w:val="000000"/>
              </w:rPr>
              <w:t xml:space="preserve">Shri S. S. </w:t>
            </w:r>
            <w:proofErr w:type="spellStart"/>
            <w:r w:rsidRPr="00AF3981">
              <w:rPr>
                <w:smallCaps/>
                <w:color w:val="000000"/>
              </w:rPr>
              <w:t>Kalyan</w:t>
            </w:r>
            <w:proofErr w:type="spellEnd"/>
            <w:r w:rsidRPr="00AF3981">
              <w:rPr>
                <w:smallCaps/>
                <w:color w:val="000000"/>
              </w:rPr>
              <w:t xml:space="preserve"> Kamal</w:t>
            </w:r>
          </w:p>
        </w:tc>
      </w:tr>
      <w:tr w:rsidR="00893B59" w:rsidRPr="00AF3981" w:rsidTr="00655D6E">
        <w:trPr>
          <w:trHeight w:val="20"/>
        </w:trPr>
        <w:tc>
          <w:tcPr>
            <w:tcW w:w="4680" w:type="dxa"/>
            <w:vMerge w:val="restart"/>
            <w:hideMark/>
          </w:tcPr>
          <w:p w:rsidR="00893B59" w:rsidRPr="00AF3981" w:rsidRDefault="00893B59" w:rsidP="00655D6E">
            <w:pPr>
              <w:spacing w:after="240"/>
              <w:ind w:left="360" w:hanging="360"/>
              <w:jc w:val="both"/>
              <w:rPr>
                <w:color w:val="000000"/>
              </w:rPr>
            </w:pPr>
            <w:r w:rsidRPr="00AF3981">
              <w:rPr>
                <w:color w:val="000000"/>
              </w:rPr>
              <w:t>Directorate General of Quality Assurance, Ministry of Defence, New Delhi</w:t>
            </w:r>
          </w:p>
        </w:tc>
        <w:tc>
          <w:tcPr>
            <w:tcW w:w="630" w:type="dxa"/>
          </w:tcPr>
          <w:p w:rsidR="00893B59" w:rsidRPr="00AF3981" w:rsidRDefault="00893B59" w:rsidP="00655D6E">
            <w:pPr>
              <w:ind w:left="-13"/>
              <w:rPr>
                <w:smallCaps/>
                <w:color w:val="000000"/>
              </w:rPr>
            </w:pPr>
          </w:p>
        </w:tc>
        <w:tc>
          <w:tcPr>
            <w:tcW w:w="4500" w:type="dxa"/>
            <w:hideMark/>
          </w:tcPr>
          <w:p w:rsidR="00893B59" w:rsidRPr="00AF3981" w:rsidRDefault="00893B59" w:rsidP="00655D6E">
            <w:pPr>
              <w:ind w:left="-13"/>
              <w:rPr>
                <w:color w:val="000000"/>
                <w:highlight w:val="yellow"/>
              </w:rPr>
            </w:pPr>
            <w:r w:rsidRPr="00AF3981">
              <w:rPr>
                <w:smallCaps/>
                <w:color w:val="000000"/>
              </w:rPr>
              <w:t xml:space="preserve">Shri A </w:t>
            </w:r>
            <w:proofErr w:type="spellStart"/>
            <w:r w:rsidRPr="00AF3981">
              <w:rPr>
                <w:smallCaps/>
                <w:color w:val="000000"/>
              </w:rPr>
              <w:t>Mitra</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ind w:left="360"/>
              <w:rPr>
                <w:color w:val="000000"/>
              </w:rPr>
            </w:pPr>
            <w:r w:rsidRPr="00AF3981">
              <w:rPr>
                <w:smallCaps/>
                <w:color w:val="000000"/>
              </w:rPr>
              <w:t xml:space="preserve">Shri D. </w:t>
            </w:r>
            <w:proofErr w:type="spellStart"/>
            <w:r w:rsidRPr="00AF3981">
              <w:rPr>
                <w:smallCaps/>
                <w:color w:val="000000"/>
              </w:rPr>
              <w:t>Kartikey</w:t>
            </w:r>
            <w:proofErr w:type="spellEnd"/>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vMerge w:val="restart"/>
            <w:hideMark/>
          </w:tcPr>
          <w:p w:rsidR="00893B59" w:rsidRPr="00AF3981" w:rsidRDefault="00893B59" w:rsidP="00655D6E">
            <w:pPr>
              <w:spacing w:after="240"/>
              <w:jc w:val="both"/>
              <w:rPr>
                <w:color w:val="000000"/>
              </w:rPr>
            </w:pPr>
            <w:r w:rsidRPr="00AF3981">
              <w:rPr>
                <w:color w:val="000000"/>
              </w:rPr>
              <w:t>Geological Survey of India, New Delhi</w:t>
            </w: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rPr>
                <w:smallCaps/>
                <w:color w:val="000000"/>
              </w:rPr>
            </w:pPr>
            <w:r w:rsidRPr="00AF3981">
              <w:rPr>
                <w:smallCaps/>
                <w:color w:val="000000"/>
              </w:rPr>
              <w:t xml:space="preserve">Shri </w:t>
            </w:r>
            <w:proofErr w:type="spellStart"/>
            <w:r w:rsidRPr="00AF3981">
              <w:rPr>
                <w:smallCaps/>
                <w:color w:val="000000"/>
              </w:rPr>
              <w:t>Nitin</w:t>
            </w:r>
            <w:proofErr w:type="spellEnd"/>
            <w:r w:rsidRPr="00AF3981">
              <w:rPr>
                <w:smallCaps/>
                <w:color w:val="000000"/>
              </w:rPr>
              <w:t xml:space="preserve"> </w:t>
            </w:r>
            <w:proofErr w:type="spellStart"/>
            <w:r w:rsidRPr="00AF3981">
              <w:rPr>
                <w:smallCaps/>
                <w:color w:val="000000"/>
              </w:rPr>
              <w:t>Purushottam</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rPr>
                <w:smallCaps/>
                <w:color w:val="000000"/>
              </w:rPr>
            </w:pPr>
          </w:p>
        </w:tc>
        <w:tc>
          <w:tcPr>
            <w:tcW w:w="4500" w:type="dxa"/>
            <w:hideMark/>
          </w:tcPr>
          <w:p w:rsidR="00893B59" w:rsidRPr="00AF3981" w:rsidRDefault="00893B59" w:rsidP="00655D6E">
            <w:pPr>
              <w:spacing w:after="240"/>
              <w:rPr>
                <w:color w:val="000000"/>
                <w:highlight w:val="yellow"/>
              </w:rPr>
            </w:pPr>
            <w:r w:rsidRPr="00AF3981">
              <w:rPr>
                <w:smallCaps/>
                <w:color w:val="000000"/>
              </w:rPr>
              <w:t xml:space="preserve">         Smt. </w:t>
            </w:r>
            <w:proofErr w:type="spellStart"/>
            <w:r w:rsidRPr="00AF3981">
              <w:rPr>
                <w:smallCaps/>
                <w:color w:val="000000"/>
              </w:rPr>
              <w:t>Sanjukta</w:t>
            </w:r>
            <w:proofErr w:type="spellEnd"/>
            <w:r w:rsidRPr="00AF3981">
              <w:rPr>
                <w:smallCaps/>
                <w:color w:val="000000"/>
              </w:rPr>
              <w:t xml:space="preserve"> </w:t>
            </w:r>
            <w:proofErr w:type="spellStart"/>
            <w:r w:rsidRPr="00AF3981">
              <w:rPr>
                <w:smallCaps/>
                <w:color w:val="000000"/>
              </w:rPr>
              <w:t>Dey</w:t>
            </w:r>
            <w:proofErr w:type="spellEnd"/>
            <w:r w:rsidRPr="00AF3981">
              <w:rPr>
                <w:smallCaps/>
                <w:color w:val="000000"/>
              </w:rPr>
              <w:t xml:space="preserve"> Pal </w:t>
            </w:r>
            <w:r w:rsidRPr="00AF3981">
              <w:rPr>
                <w:color w:val="000000"/>
              </w:rPr>
              <w:t>(</w:t>
            </w:r>
            <w:r w:rsidRPr="00AF3981">
              <w:rPr>
                <w:i/>
                <w:iCs/>
                <w:color w:val="000000"/>
              </w:rPr>
              <w:t>Alternate</w:t>
            </w:r>
            <w:r w:rsidRPr="00AF3981">
              <w:rPr>
                <w:color w:val="000000"/>
              </w:rPr>
              <w:t>)</w:t>
            </w:r>
          </w:p>
        </w:tc>
      </w:tr>
      <w:tr w:rsidR="00893B59" w:rsidRPr="00AF3981" w:rsidTr="00655D6E">
        <w:trPr>
          <w:trHeight w:val="20"/>
        </w:trPr>
        <w:tc>
          <w:tcPr>
            <w:tcW w:w="4680" w:type="dxa"/>
            <w:vMerge w:val="restart"/>
            <w:hideMark/>
          </w:tcPr>
          <w:p w:rsidR="00893B59" w:rsidRPr="00AF3981" w:rsidRDefault="00893B59" w:rsidP="00655D6E">
            <w:pPr>
              <w:spacing w:after="80"/>
              <w:jc w:val="both"/>
              <w:rPr>
                <w:color w:val="000000"/>
              </w:rPr>
            </w:pPr>
            <w:proofErr w:type="spellStart"/>
            <w:r w:rsidRPr="00AF3981">
              <w:rPr>
                <w:color w:val="000000"/>
              </w:rPr>
              <w:t>Hindalco</w:t>
            </w:r>
            <w:proofErr w:type="spellEnd"/>
            <w:r w:rsidRPr="00AF3981">
              <w:rPr>
                <w:color w:val="000000"/>
              </w:rPr>
              <w:t xml:space="preserve"> Industries Limited, Mumbai</w:t>
            </w:r>
          </w:p>
        </w:tc>
        <w:tc>
          <w:tcPr>
            <w:tcW w:w="630" w:type="dxa"/>
          </w:tcPr>
          <w:p w:rsidR="00893B59" w:rsidRPr="00AF3981" w:rsidRDefault="00893B59" w:rsidP="00655D6E">
            <w:pPr>
              <w:ind w:left="-13"/>
              <w:rPr>
                <w:smallCaps/>
                <w:color w:val="000000"/>
                <w:highlight w:val="yellow"/>
              </w:rPr>
            </w:pPr>
          </w:p>
        </w:tc>
        <w:tc>
          <w:tcPr>
            <w:tcW w:w="4500" w:type="dxa"/>
            <w:hideMark/>
          </w:tcPr>
          <w:p w:rsidR="00893B59" w:rsidRPr="00AF3981" w:rsidRDefault="00893B59" w:rsidP="00655D6E">
            <w:pPr>
              <w:ind w:left="-13"/>
              <w:rPr>
                <w:color w:val="000000"/>
              </w:rPr>
            </w:pPr>
            <w:r w:rsidRPr="00AF3981">
              <w:rPr>
                <w:smallCaps/>
                <w:color w:val="000000"/>
              </w:rPr>
              <w:t xml:space="preserve">Shri </w:t>
            </w:r>
            <w:proofErr w:type="spellStart"/>
            <w:r w:rsidRPr="00AF3981">
              <w:rPr>
                <w:bCs/>
                <w:smallCaps/>
                <w:color w:val="000000"/>
              </w:rPr>
              <w:t>Krishanu</w:t>
            </w:r>
            <w:proofErr w:type="spellEnd"/>
            <w:r w:rsidRPr="00AF3981">
              <w:rPr>
                <w:smallCaps/>
                <w:color w:val="000000"/>
              </w:rPr>
              <w:t xml:space="preserve"> </w:t>
            </w:r>
            <w:proofErr w:type="spellStart"/>
            <w:r w:rsidRPr="00AF3981">
              <w:rPr>
                <w:smallCaps/>
                <w:color w:val="000000"/>
              </w:rPr>
              <w:t>Mahapatra</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ind w:left="555"/>
              <w:rPr>
                <w:smallCaps/>
                <w:color w:val="000000"/>
                <w:highlight w:val="yellow"/>
              </w:rPr>
            </w:pPr>
          </w:p>
        </w:tc>
        <w:tc>
          <w:tcPr>
            <w:tcW w:w="4500" w:type="dxa"/>
            <w:hideMark/>
          </w:tcPr>
          <w:p w:rsidR="00893B59" w:rsidRPr="00AF3981" w:rsidRDefault="00893B59" w:rsidP="00655D6E">
            <w:pPr>
              <w:spacing w:after="240"/>
              <w:ind w:left="360"/>
              <w:rPr>
                <w:color w:val="000000"/>
              </w:rPr>
            </w:pPr>
            <w:r w:rsidRPr="00AF3981">
              <w:rPr>
                <w:smallCaps/>
                <w:color w:val="000000"/>
              </w:rPr>
              <w:t xml:space="preserve">Shri </w:t>
            </w:r>
            <w:proofErr w:type="spellStart"/>
            <w:r w:rsidRPr="00AF3981">
              <w:rPr>
                <w:smallCaps/>
                <w:color w:val="000000"/>
              </w:rPr>
              <w:t>Ashutosh</w:t>
            </w:r>
            <w:proofErr w:type="spellEnd"/>
            <w:r w:rsidRPr="00AF3981">
              <w:rPr>
                <w:smallCaps/>
                <w:color w:val="000000"/>
              </w:rPr>
              <w:t xml:space="preserve"> Acharya</w:t>
            </w:r>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hideMark/>
          </w:tcPr>
          <w:p w:rsidR="00893B59" w:rsidRPr="00AF3981" w:rsidRDefault="00893B59" w:rsidP="00655D6E">
            <w:pPr>
              <w:spacing w:after="240"/>
              <w:jc w:val="both"/>
              <w:rPr>
                <w:color w:val="000000"/>
              </w:rPr>
            </w:pPr>
            <w:r w:rsidRPr="00AF3981">
              <w:rPr>
                <w:color w:val="000000"/>
              </w:rPr>
              <w:t>Indian Metals and Ferro Alloys Limited, Bhubaneswar</w:t>
            </w:r>
          </w:p>
        </w:tc>
        <w:tc>
          <w:tcPr>
            <w:tcW w:w="630" w:type="dxa"/>
          </w:tcPr>
          <w:p w:rsidR="00893B59" w:rsidRPr="00AF3981" w:rsidRDefault="00893B59" w:rsidP="00655D6E">
            <w:pPr>
              <w:spacing w:after="80"/>
              <w:ind w:left="-13"/>
              <w:rPr>
                <w:smallCaps/>
                <w:color w:val="000000"/>
                <w:highlight w:val="yellow"/>
              </w:rPr>
            </w:pPr>
          </w:p>
        </w:tc>
        <w:tc>
          <w:tcPr>
            <w:tcW w:w="4500" w:type="dxa"/>
            <w:hideMark/>
          </w:tcPr>
          <w:p w:rsidR="00893B59" w:rsidRPr="00AF3981" w:rsidRDefault="00893B59" w:rsidP="00655D6E">
            <w:pPr>
              <w:spacing w:after="240"/>
              <w:ind w:left="-13"/>
              <w:rPr>
                <w:color w:val="000000"/>
              </w:rPr>
            </w:pPr>
            <w:r w:rsidRPr="00AF3981">
              <w:rPr>
                <w:smallCaps/>
                <w:color w:val="000000"/>
              </w:rPr>
              <w:t xml:space="preserve">Shri Dinesh Kumar </w:t>
            </w:r>
            <w:proofErr w:type="spellStart"/>
            <w:r w:rsidRPr="00AF3981">
              <w:rPr>
                <w:smallCaps/>
                <w:color w:val="000000"/>
              </w:rPr>
              <w:t>Mohanty</w:t>
            </w:r>
            <w:proofErr w:type="spellEnd"/>
          </w:p>
        </w:tc>
      </w:tr>
      <w:tr w:rsidR="00893B59" w:rsidRPr="00AF3981" w:rsidTr="00655D6E">
        <w:trPr>
          <w:trHeight w:val="20"/>
        </w:trPr>
        <w:tc>
          <w:tcPr>
            <w:tcW w:w="4680" w:type="dxa"/>
            <w:vMerge w:val="restart"/>
            <w:hideMark/>
          </w:tcPr>
          <w:p w:rsidR="00893B59" w:rsidRPr="00AF3981" w:rsidRDefault="00893B59" w:rsidP="00655D6E">
            <w:pPr>
              <w:spacing w:after="80"/>
              <w:jc w:val="both"/>
              <w:rPr>
                <w:color w:val="000000"/>
              </w:rPr>
            </w:pPr>
            <w:r w:rsidRPr="00AF3981">
              <w:rPr>
                <w:color w:val="000000"/>
              </w:rPr>
              <w:t>JSW Steel Limited, Mumbai</w:t>
            </w:r>
          </w:p>
        </w:tc>
        <w:tc>
          <w:tcPr>
            <w:tcW w:w="630" w:type="dxa"/>
          </w:tcPr>
          <w:p w:rsidR="00893B59" w:rsidRPr="00AF3981" w:rsidRDefault="00893B59" w:rsidP="00655D6E">
            <w:pPr>
              <w:ind w:left="-13"/>
              <w:rPr>
                <w:smallCaps/>
                <w:color w:val="000000"/>
              </w:rPr>
            </w:pPr>
          </w:p>
        </w:tc>
        <w:tc>
          <w:tcPr>
            <w:tcW w:w="4500" w:type="dxa"/>
            <w:hideMark/>
          </w:tcPr>
          <w:p w:rsidR="00893B59" w:rsidRPr="00AF3981" w:rsidRDefault="00893B59" w:rsidP="00655D6E">
            <w:pPr>
              <w:ind w:left="-13"/>
              <w:rPr>
                <w:color w:val="000000"/>
              </w:rPr>
            </w:pPr>
            <w:r w:rsidRPr="00AF3981">
              <w:rPr>
                <w:smallCaps/>
                <w:color w:val="000000"/>
              </w:rPr>
              <w:t xml:space="preserve">Shri </w:t>
            </w:r>
            <w:proofErr w:type="spellStart"/>
            <w:r w:rsidRPr="00AF3981">
              <w:rPr>
                <w:bCs/>
                <w:smallCaps/>
                <w:color w:val="000000"/>
              </w:rPr>
              <w:t>Kotrabasavaraju</w:t>
            </w:r>
            <w:proofErr w:type="spellEnd"/>
          </w:p>
        </w:tc>
      </w:tr>
      <w:tr w:rsidR="00893B59" w:rsidRPr="00AF3981" w:rsidTr="00655D6E">
        <w:trPr>
          <w:trHeight w:val="70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ind w:left="555"/>
              <w:rPr>
                <w:smallCaps/>
                <w:color w:val="000000"/>
              </w:rPr>
            </w:pPr>
          </w:p>
        </w:tc>
        <w:tc>
          <w:tcPr>
            <w:tcW w:w="4500" w:type="dxa"/>
            <w:hideMark/>
          </w:tcPr>
          <w:p w:rsidR="00893B59" w:rsidRPr="00AF3981" w:rsidRDefault="00893B59" w:rsidP="00655D6E">
            <w:pPr>
              <w:ind w:left="360"/>
              <w:rPr>
                <w:color w:val="000000"/>
              </w:rPr>
            </w:pPr>
            <w:r w:rsidRPr="00AF3981">
              <w:rPr>
                <w:smallCaps/>
                <w:color w:val="000000"/>
              </w:rPr>
              <w:t xml:space="preserve">Shri </w:t>
            </w:r>
            <w:proofErr w:type="spellStart"/>
            <w:r w:rsidRPr="00AF3981">
              <w:rPr>
                <w:smallCaps/>
                <w:color w:val="000000"/>
              </w:rPr>
              <w:t>Marulasiddesha</w:t>
            </w:r>
            <w:proofErr w:type="spellEnd"/>
            <w:r w:rsidRPr="00AF3981">
              <w:rPr>
                <w:smallCaps/>
                <w:color w:val="000000"/>
              </w:rPr>
              <w:t xml:space="preserve"> U. M.</w:t>
            </w:r>
            <w:r w:rsidRPr="00AF3981">
              <w:rPr>
                <w:color w:val="000000"/>
              </w:rPr>
              <w:t xml:space="preserve"> (</w:t>
            </w:r>
            <w:r w:rsidRPr="00AF3981">
              <w:rPr>
                <w:i/>
                <w:iCs/>
                <w:color w:val="000000"/>
              </w:rPr>
              <w:t>Alternate</w:t>
            </w:r>
            <w:r w:rsidRPr="00AF3981">
              <w:rPr>
                <w:color w:val="000000"/>
              </w:rPr>
              <w:t>)</w:t>
            </w:r>
          </w:p>
        </w:tc>
      </w:tr>
      <w:tr w:rsidR="00893B59" w:rsidRPr="00AF3981" w:rsidTr="00655D6E">
        <w:trPr>
          <w:gridAfter w:val="1"/>
          <w:wAfter w:w="4500" w:type="dxa"/>
          <w:trHeight w:val="20"/>
        </w:trPr>
        <w:tc>
          <w:tcPr>
            <w:tcW w:w="4680" w:type="dxa"/>
            <w:vMerge w:val="restart"/>
            <w:hideMark/>
          </w:tcPr>
          <w:p w:rsidR="00893B59" w:rsidRPr="00AF3981" w:rsidRDefault="00893B59" w:rsidP="00655D6E">
            <w:pPr>
              <w:spacing w:after="240"/>
              <w:ind w:left="360" w:hanging="360"/>
              <w:jc w:val="both"/>
              <w:rPr>
                <w:color w:val="000000"/>
              </w:rPr>
            </w:pPr>
            <w:r w:rsidRPr="00AF3981">
              <w:rPr>
                <w:color w:val="000000"/>
              </w:rPr>
              <w:t>Jawaharlal Nehru Aluminium Research Development and Design Centre, Nagpur</w:t>
            </w:r>
          </w:p>
        </w:tc>
        <w:tc>
          <w:tcPr>
            <w:tcW w:w="630" w:type="dxa"/>
          </w:tcPr>
          <w:p w:rsidR="00893B59" w:rsidRPr="00AF3981" w:rsidRDefault="00893B59" w:rsidP="00655D6E">
            <w:pPr>
              <w:ind w:left="-13"/>
              <w:rPr>
                <w:smallCaps/>
                <w:color w:val="000000"/>
              </w:rPr>
            </w:pPr>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rPr>
                <w:color w:val="000000"/>
              </w:rPr>
            </w:pPr>
            <w:r w:rsidRPr="00AF3981">
              <w:rPr>
                <w:smallCaps/>
                <w:color w:val="000000"/>
              </w:rPr>
              <w:t xml:space="preserve">Dr </w:t>
            </w:r>
            <w:proofErr w:type="spellStart"/>
            <w:r w:rsidRPr="00AF3981">
              <w:rPr>
                <w:smallCaps/>
                <w:color w:val="000000"/>
              </w:rPr>
              <w:t>Upendra</w:t>
            </w:r>
            <w:proofErr w:type="spellEnd"/>
            <w:r w:rsidRPr="00AF3981">
              <w:rPr>
                <w:smallCaps/>
                <w:color w:val="000000"/>
              </w:rPr>
              <w:t xml:space="preserve"> Singh</w:t>
            </w:r>
            <w:r w:rsidRPr="00AF3981">
              <w:rPr>
                <w:color w:val="000000"/>
              </w:rPr>
              <w:t xml:space="preserve"> </w:t>
            </w:r>
          </w:p>
        </w:tc>
      </w:tr>
      <w:tr w:rsidR="00893B59" w:rsidRPr="00AF3981" w:rsidTr="00655D6E">
        <w:trPr>
          <w:trHeight w:val="20"/>
        </w:trPr>
        <w:tc>
          <w:tcPr>
            <w:tcW w:w="4680" w:type="dxa"/>
            <w:vMerge w:val="restart"/>
            <w:hideMark/>
          </w:tcPr>
          <w:p w:rsidR="00893B59" w:rsidRPr="00AF3981" w:rsidRDefault="00893B59" w:rsidP="00655D6E">
            <w:pPr>
              <w:spacing w:after="80"/>
              <w:jc w:val="both"/>
              <w:rPr>
                <w:color w:val="000000"/>
              </w:rPr>
            </w:pPr>
            <w:r w:rsidRPr="00AF3981">
              <w:rPr>
                <w:color w:val="000000"/>
              </w:rPr>
              <w:t>National Aluminium Company Limited, Bhubaneswar</w:t>
            </w:r>
          </w:p>
        </w:tc>
        <w:tc>
          <w:tcPr>
            <w:tcW w:w="630" w:type="dxa"/>
          </w:tcPr>
          <w:p w:rsidR="00893B59" w:rsidRPr="00AF3981" w:rsidRDefault="00893B59" w:rsidP="00655D6E">
            <w:pPr>
              <w:ind w:left="-13"/>
              <w:rPr>
                <w:smallCaps/>
                <w:color w:val="000000"/>
              </w:rPr>
            </w:pPr>
          </w:p>
        </w:tc>
        <w:tc>
          <w:tcPr>
            <w:tcW w:w="4500" w:type="dxa"/>
            <w:hideMark/>
          </w:tcPr>
          <w:p w:rsidR="00893B59" w:rsidRPr="00AF3981" w:rsidRDefault="00893B59" w:rsidP="00655D6E">
            <w:pPr>
              <w:ind w:left="-13"/>
              <w:rPr>
                <w:color w:val="000000"/>
              </w:rPr>
            </w:pPr>
            <w:proofErr w:type="spellStart"/>
            <w:r w:rsidRPr="00AF3981">
              <w:rPr>
                <w:smallCaps/>
                <w:color w:val="000000"/>
              </w:rPr>
              <w:t>Smt</w:t>
            </w:r>
            <w:proofErr w:type="spellEnd"/>
            <w:r w:rsidRPr="00AF3981">
              <w:rPr>
                <w:smallCaps/>
                <w:color w:val="000000"/>
              </w:rPr>
              <w:t xml:space="preserve"> </w:t>
            </w:r>
            <w:proofErr w:type="spellStart"/>
            <w:r w:rsidRPr="00AF3981">
              <w:rPr>
                <w:smallCaps/>
                <w:color w:val="000000"/>
              </w:rPr>
              <w:t>Sukla</w:t>
            </w:r>
            <w:proofErr w:type="spellEnd"/>
            <w:r w:rsidRPr="00AF3981">
              <w:rPr>
                <w:smallCaps/>
                <w:color w:val="000000"/>
              </w:rPr>
              <w:t xml:space="preserve"> Nandi</w:t>
            </w:r>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ind w:left="360"/>
              <w:rPr>
                <w:color w:val="000000"/>
              </w:rPr>
            </w:pPr>
            <w:r w:rsidRPr="00AF3981">
              <w:rPr>
                <w:smallCaps/>
                <w:color w:val="000000"/>
              </w:rPr>
              <w:t xml:space="preserve">Shri </w:t>
            </w:r>
            <w:proofErr w:type="spellStart"/>
            <w:r w:rsidRPr="00AF3981">
              <w:rPr>
                <w:smallCaps/>
                <w:color w:val="000000"/>
              </w:rPr>
              <w:t>Debananda</w:t>
            </w:r>
            <w:proofErr w:type="spellEnd"/>
            <w:r w:rsidRPr="00AF3981">
              <w:rPr>
                <w:smallCaps/>
                <w:color w:val="000000"/>
              </w:rPr>
              <w:t xml:space="preserve"> Bhattacharyya</w:t>
            </w:r>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vMerge w:val="restart"/>
            <w:hideMark/>
          </w:tcPr>
          <w:p w:rsidR="00893B59" w:rsidRPr="00AF3981" w:rsidRDefault="00893B59" w:rsidP="00655D6E">
            <w:pPr>
              <w:spacing w:after="80"/>
              <w:jc w:val="both"/>
              <w:rPr>
                <w:color w:val="000000"/>
              </w:rPr>
            </w:pPr>
            <w:r w:rsidRPr="00AF3981">
              <w:rPr>
                <w:color w:val="000000"/>
              </w:rPr>
              <w:t>National Test House, Kolkata</w:t>
            </w:r>
          </w:p>
        </w:tc>
        <w:tc>
          <w:tcPr>
            <w:tcW w:w="630" w:type="dxa"/>
          </w:tcPr>
          <w:p w:rsidR="00893B59" w:rsidRPr="00AF3981" w:rsidRDefault="00893B59" w:rsidP="00655D6E">
            <w:pPr>
              <w:ind w:left="-13"/>
              <w:rPr>
                <w:smallCaps/>
                <w:color w:val="000000"/>
              </w:rPr>
            </w:pPr>
          </w:p>
        </w:tc>
        <w:tc>
          <w:tcPr>
            <w:tcW w:w="4500" w:type="dxa"/>
            <w:hideMark/>
          </w:tcPr>
          <w:p w:rsidR="00893B59" w:rsidRPr="00AF3981" w:rsidRDefault="00893B59" w:rsidP="00655D6E">
            <w:pPr>
              <w:ind w:left="-13"/>
              <w:rPr>
                <w:color w:val="000000"/>
              </w:rPr>
            </w:pPr>
            <w:r w:rsidRPr="00AF3981">
              <w:rPr>
                <w:smallCaps/>
                <w:color w:val="000000"/>
              </w:rPr>
              <w:t xml:space="preserve">Dr Rajeev </w:t>
            </w:r>
            <w:r w:rsidRPr="00AF3981">
              <w:rPr>
                <w:bCs/>
                <w:smallCaps/>
                <w:color w:val="000000"/>
              </w:rPr>
              <w:t>Kumar</w:t>
            </w:r>
            <w:r w:rsidRPr="00AF3981">
              <w:rPr>
                <w:smallCaps/>
                <w:color w:val="000000"/>
              </w:rPr>
              <w:t xml:space="preserve"> </w:t>
            </w:r>
            <w:proofErr w:type="spellStart"/>
            <w:r w:rsidRPr="00AF3981">
              <w:rPr>
                <w:smallCaps/>
                <w:color w:val="000000"/>
              </w:rPr>
              <w:t>Upadhyay</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ind w:left="360"/>
              <w:rPr>
                <w:color w:val="000000"/>
              </w:rPr>
            </w:pPr>
            <w:r w:rsidRPr="00AF3981">
              <w:rPr>
                <w:smallCaps/>
                <w:color w:val="000000"/>
              </w:rPr>
              <w:t>Shri Akbar H.</w:t>
            </w:r>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vMerge w:val="restart"/>
            <w:hideMark/>
          </w:tcPr>
          <w:p w:rsidR="00893B59" w:rsidRPr="00AF3981" w:rsidRDefault="00893B59" w:rsidP="00655D6E">
            <w:pPr>
              <w:spacing w:after="80"/>
              <w:jc w:val="both"/>
              <w:rPr>
                <w:color w:val="000000"/>
              </w:rPr>
            </w:pPr>
            <w:proofErr w:type="spellStart"/>
            <w:r w:rsidRPr="00AF3981">
              <w:rPr>
                <w:color w:val="000000"/>
              </w:rPr>
              <w:t>Shriram</w:t>
            </w:r>
            <w:proofErr w:type="spellEnd"/>
            <w:r w:rsidRPr="00AF3981">
              <w:rPr>
                <w:color w:val="000000"/>
              </w:rPr>
              <w:t xml:space="preserve"> Institute for Industrial Research, Delhi</w:t>
            </w:r>
          </w:p>
        </w:tc>
        <w:tc>
          <w:tcPr>
            <w:tcW w:w="630" w:type="dxa"/>
          </w:tcPr>
          <w:p w:rsidR="00893B59" w:rsidRPr="00AF3981" w:rsidRDefault="00893B59" w:rsidP="00655D6E">
            <w:pPr>
              <w:rPr>
                <w:color w:val="000000"/>
              </w:rPr>
            </w:pPr>
          </w:p>
        </w:tc>
        <w:tc>
          <w:tcPr>
            <w:tcW w:w="4500" w:type="dxa"/>
            <w:hideMark/>
          </w:tcPr>
          <w:p w:rsidR="00893B59" w:rsidRPr="00AF3981" w:rsidRDefault="00893B59" w:rsidP="00655D6E">
            <w:pPr>
              <w:rPr>
                <w:color w:val="000000"/>
              </w:rPr>
            </w:pPr>
            <w:r w:rsidRPr="00AF3981">
              <w:rPr>
                <w:color w:val="000000"/>
              </w:rPr>
              <w:t>S</w:t>
            </w:r>
            <w:r w:rsidRPr="00AF3981">
              <w:rPr>
                <w:smallCaps/>
                <w:color w:val="000000"/>
              </w:rPr>
              <w:t xml:space="preserve">hri Dr </w:t>
            </w:r>
            <w:proofErr w:type="spellStart"/>
            <w:r w:rsidRPr="00AF3981">
              <w:rPr>
                <w:smallCaps/>
                <w:color w:val="000000"/>
              </w:rPr>
              <w:t>Laxmi</w:t>
            </w:r>
            <w:proofErr w:type="spellEnd"/>
            <w:r w:rsidRPr="00AF3981">
              <w:rPr>
                <w:smallCaps/>
                <w:color w:val="000000"/>
              </w:rPr>
              <w:t xml:space="preserve"> </w:t>
            </w:r>
            <w:proofErr w:type="spellStart"/>
            <w:r w:rsidRPr="00AF3981">
              <w:rPr>
                <w:smallCaps/>
                <w:color w:val="000000"/>
              </w:rPr>
              <w:t>Rawat</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ind w:left="360"/>
              <w:rPr>
                <w:color w:val="000000"/>
              </w:rPr>
            </w:pPr>
            <w:r w:rsidRPr="00AF3981">
              <w:rPr>
                <w:smallCaps/>
                <w:color w:val="000000"/>
              </w:rPr>
              <w:t xml:space="preserve">Shri  </w:t>
            </w:r>
            <w:proofErr w:type="spellStart"/>
            <w:r w:rsidRPr="00AF3981">
              <w:rPr>
                <w:smallCaps/>
                <w:color w:val="000000"/>
              </w:rPr>
              <w:t>Puneet</w:t>
            </w:r>
            <w:proofErr w:type="spellEnd"/>
            <w:r w:rsidRPr="00AF3981">
              <w:rPr>
                <w:smallCaps/>
                <w:color w:val="000000"/>
              </w:rPr>
              <w:t xml:space="preserve"> Kapoor</w:t>
            </w:r>
            <w:r w:rsidRPr="00AF3981">
              <w:rPr>
                <w:color w:val="000000"/>
              </w:rPr>
              <w:t xml:space="preserve"> (</w:t>
            </w:r>
            <w:r w:rsidRPr="00AF3981">
              <w:rPr>
                <w:i/>
                <w:iCs/>
                <w:color w:val="000000"/>
              </w:rPr>
              <w:t>Alternate</w:t>
            </w:r>
            <w:r w:rsidRPr="00AF3981">
              <w:rPr>
                <w:color w:val="000000"/>
              </w:rPr>
              <w:t>)</w:t>
            </w:r>
          </w:p>
        </w:tc>
      </w:tr>
      <w:tr w:rsidR="00893B59" w:rsidRPr="00AF3981" w:rsidTr="00655D6E">
        <w:trPr>
          <w:trHeight w:val="20"/>
        </w:trPr>
        <w:tc>
          <w:tcPr>
            <w:tcW w:w="4680" w:type="dxa"/>
            <w:vMerge w:val="restart"/>
            <w:hideMark/>
          </w:tcPr>
          <w:p w:rsidR="00893B59" w:rsidRPr="00AF3981" w:rsidRDefault="00893B59" w:rsidP="00655D6E">
            <w:pPr>
              <w:spacing w:after="80"/>
              <w:ind w:left="360" w:hanging="360"/>
              <w:jc w:val="both"/>
              <w:rPr>
                <w:color w:val="000000"/>
              </w:rPr>
            </w:pPr>
            <w:r w:rsidRPr="00AF3981">
              <w:rPr>
                <w:color w:val="000000"/>
              </w:rPr>
              <w:t>Steel Authority of India Limited - Salem Steel Plant, Salem</w:t>
            </w:r>
          </w:p>
        </w:tc>
        <w:tc>
          <w:tcPr>
            <w:tcW w:w="630" w:type="dxa"/>
          </w:tcPr>
          <w:p w:rsidR="00893B59" w:rsidRPr="00AF3981" w:rsidRDefault="00893B59" w:rsidP="00655D6E">
            <w:pPr>
              <w:rPr>
                <w:smallCaps/>
                <w:color w:val="000000"/>
              </w:rPr>
            </w:pPr>
          </w:p>
        </w:tc>
        <w:tc>
          <w:tcPr>
            <w:tcW w:w="4500" w:type="dxa"/>
            <w:hideMark/>
          </w:tcPr>
          <w:p w:rsidR="00893B59" w:rsidRPr="00AF3981" w:rsidRDefault="00893B59" w:rsidP="00655D6E">
            <w:pPr>
              <w:rPr>
                <w:color w:val="000000"/>
              </w:rPr>
            </w:pPr>
            <w:r w:rsidRPr="00AF3981">
              <w:rPr>
                <w:smallCaps/>
                <w:color w:val="000000"/>
              </w:rPr>
              <w:t xml:space="preserve">Shri L. </w:t>
            </w:r>
            <w:proofErr w:type="spellStart"/>
            <w:r w:rsidRPr="00AF3981">
              <w:rPr>
                <w:smallCaps/>
                <w:color w:val="000000"/>
              </w:rPr>
              <w:t>Sivakumar</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555"/>
              <w:rPr>
                <w:smallCaps/>
                <w:color w:val="000000"/>
              </w:rPr>
            </w:pPr>
          </w:p>
        </w:tc>
        <w:tc>
          <w:tcPr>
            <w:tcW w:w="4500" w:type="dxa"/>
            <w:hideMark/>
          </w:tcPr>
          <w:p w:rsidR="00893B59" w:rsidRPr="00AF3981" w:rsidRDefault="00893B59" w:rsidP="00655D6E">
            <w:pPr>
              <w:spacing w:after="240"/>
              <w:ind w:left="360"/>
              <w:rPr>
                <w:color w:val="000000"/>
              </w:rPr>
            </w:pPr>
            <w:r w:rsidRPr="00AF3981">
              <w:rPr>
                <w:smallCaps/>
                <w:color w:val="000000"/>
              </w:rPr>
              <w:t xml:space="preserve">Shri </w:t>
            </w:r>
            <w:proofErr w:type="spellStart"/>
            <w:r w:rsidRPr="00AF3981">
              <w:rPr>
                <w:smallCaps/>
                <w:color w:val="000000"/>
              </w:rPr>
              <w:t>Vivekanandhan</w:t>
            </w:r>
            <w:proofErr w:type="spellEnd"/>
            <w:r w:rsidRPr="00AF3981">
              <w:rPr>
                <w:smallCaps/>
                <w:color w:val="000000"/>
              </w:rPr>
              <w:t xml:space="preserve"> G. </w:t>
            </w:r>
            <w:r w:rsidRPr="00AF3981">
              <w:rPr>
                <w:color w:val="000000"/>
              </w:rPr>
              <w:t>(</w:t>
            </w:r>
            <w:r w:rsidRPr="00AF3981">
              <w:rPr>
                <w:i/>
                <w:iCs/>
                <w:color w:val="000000"/>
              </w:rPr>
              <w:t>Alternate</w:t>
            </w:r>
            <w:r w:rsidRPr="00AF3981">
              <w:rPr>
                <w:color w:val="000000"/>
              </w:rPr>
              <w:t>)</w:t>
            </w:r>
          </w:p>
        </w:tc>
      </w:tr>
      <w:tr w:rsidR="00893B59" w:rsidRPr="00AF3981" w:rsidTr="00655D6E">
        <w:trPr>
          <w:trHeight w:val="20"/>
        </w:trPr>
        <w:tc>
          <w:tcPr>
            <w:tcW w:w="4680" w:type="dxa"/>
            <w:vMerge w:val="restart"/>
            <w:hideMark/>
          </w:tcPr>
          <w:p w:rsidR="00893B59" w:rsidRPr="00AF3981" w:rsidRDefault="00893B59" w:rsidP="00655D6E">
            <w:pPr>
              <w:spacing w:after="80"/>
              <w:jc w:val="both"/>
              <w:rPr>
                <w:color w:val="000000"/>
              </w:rPr>
            </w:pPr>
            <w:r w:rsidRPr="00AF3981">
              <w:rPr>
                <w:color w:val="000000"/>
              </w:rPr>
              <w:lastRenderedPageBreak/>
              <w:t>Tata Steel Limited, Kolkata</w:t>
            </w:r>
          </w:p>
        </w:tc>
        <w:tc>
          <w:tcPr>
            <w:tcW w:w="630" w:type="dxa"/>
          </w:tcPr>
          <w:p w:rsidR="00893B59" w:rsidRPr="00AF3981" w:rsidRDefault="00893B59" w:rsidP="00655D6E">
            <w:pPr>
              <w:spacing w:after="80"/>
              <w:ind w:left="-13"/>
              <w:rPr>
                <w:smallCaps/>
                <w:color w:val="000000"/>
              </w:rPr>
            </w:pPr>
          </w:p>
        </w:tc>
        <w:tc>
          <w:tcPr>
            <w:tcW w:w="4500" w:type="dxa"/>
            <w:hideMark/>
          </w:tcPr>
          <w:p w:rsidR="00893B59" w:rsidRPr="00AF3981" w:rsidRDefault="00893B59" w:rsidP="00655D6E">
            <w:pPr>
              <w:spacing w:after="240"/>
              <w:ind w:left="-13"/>
              <w:rPr>
                <w:smallCaps/>
                <w:color w:val="000000"/>
              </w:rPr>
            </w:pPr>
            <w:r w:rsidRPr="00AF3981">
              <w:rPr>
                <w:smallCaps/>
                <w:color w:val="000000"/>
              </w:rPr>
              <w:t xml:space="preserve">Shri Dr </w:t>
            </w:r>
            <w:proofErr w:type="spellStart"/>
            <w:r w:rsidRPr="00AF3981">
              <w:rPr>
                <w:smallCaps/>
                <w:color w:val="000000"/>
              </w:rPr>
              <w:t>Jatin</w:t>
            </w:r>
            <w:proofErr w:type="spellEnd"/>
            <w:r w:rsidRPr="00AF3981">
              <w:rPr>
                <w:smallCaps/>
                <w:color w:val="000000"/>
              </w:rPr>
              <w:t xml:space="preserve"> </w:t>
            </w:r>
            <w:proofErr w:type="spellStart"/>
            <w:r w:rsidRPr="00AF3981">
              <w:rPr>
                <w:smallCaps/>
                <w:color w:val="000000"/>
              </w:rPr>
              <w:t>Mohapatra</w:t>
            </w:r>
            <w:proofErr w:type="spellEnd"/>
          </w:p>
        </w:tc>
      </w:tr>
      <w:tr w:rsidR="00893B59" w:rsidRPr="00AF3981" w:rsidTr="00655D6E">
        <w:trPr>
          <w:trHeight w:val="20"/>
        </w:trPr>
        <w:tc>
          <w:tcPr>
            <w:tcW w:w="0" w:type="auto"/>
            <w:vMerge/>
            <w:vAlign w:val="center"/>
            <w:hideMark/>
          </w:tcPr>
          <w:p w:rsidR="00893B59" w:rsidRPr="00AF3981" w:rsidRDefault="00893B59" w:rsidP="00655D6E">
            <w:pPr>
              <w:rPr>
                <w:color w:val="000000"/>
              </w:rPr>
            </w:pPr>
          </w:p>
        </w:tc>
        <w:tc>
          <w:tcPr>
            <w:tcW w:w="630" w:type="dxa"/>
          </w:tcPr>
          <w:p w:rsidR="00893B59" w:rsidRPr="00AF3981" w:rsidRDefault="00893B59" w:rsidP="00655D6E">
            <w:pPr>
              <w:spacing w:after="80"/>
              <w:ind w:left="-13"/>
              <w:rPr>
                <w:smallCaps/>
                <w:color w:val="000000"/>
              </w:rPr>
            </w:pPr>
          </w:p>
        </w:tc>
        <w:tc>
          <w:tcPr>
            <w:tcW w:w="4500" w:type="dxa"/>
            <w:hideMark/>
          </w:tcPr>
          <w:p w:rsidR="00893B59" w:rsidRPr="00AF3981" w:rsidRDefault="00893B59" w:rsidP="00655D6E">
            <w:pPr>
              <w:spacing w:after="240"/>
              <w:ind w:left="-13"/>
              <w:rPr>
                <w:smallCaps/>
                <w:color w:val="000000"/>
              </w:rPr>
            </w:pPr>
            <w:r w:rsidRPr="00AF3981">
              <w:rPr>
                <w:smallCaps/>
                <w:color w:val="000000"/>
              </w:rPr>
              <w:t xml:space="preserve">          Dr </w:t>
            </w:r>
            <w:proofErr w:type="spellStart"/>
            <w:r w:rsidRPr="00AF3981">
              <w:rPr>
                <w:smallCaps/>
                <w:color w:val="000000"/>
              </w:rPr>
              <w:t>Ravikrishna</w:t>
            </w:r>
            <w:proofErr w:type="spellEnd"/>
            <w:r w:rsidRPr="00AF3981">
              <w:rPr>
                <w:smallCaps/>
                <w:color w:val="000000"/>
              </w:rPr>
              <w:t xml:space="preserve"> </w:t>
            </w:r>
            <w:proofErr w:type="spellStart"/>
            <w:r w:rsidRPr="00AF3981">
              <w:rPr>
                <w:smallCaps/>
                <w:color w:val="000000"/>
              </w:rPr>
              <w:t>Chatti</w:t>
            </w:r>
            <w:proofErr w:type="spellEnd"/>
            <w:r w:rsidRPr="00AF3981">
              <w:rPr>
                <w:smallCaps/>
                <w:color w:val="000000"/>
              </w:rPr>
              <w:t xml:space="preserve"> </w:t>
            </w:r>
            <w:r w:rsidRPr="00AF3981">
              <w:rPr>
                <w:color w:val="000000"/>
              </w:rPr>
              <w:t>(</w:t>
            </w:r>
            <w:r w:rsidRPr="00AF3981">
              <w:rPr>
                <w:i/>
                <w:iCs/>
                <w:color w:val="000000"/>
              </w:rPr>
              <w:t>Alternate</w:t>
            </w:r>
            <w:r w:rsidRPr="00AF3981">
              <w:rPr>
                <w:color w:val="000000"/>
              </w:rPr>
              <w:t>)</w:t>
            </w:r>
          </w:p>
        </w:tc>
      </w:tr>
      <w:tr w:rsidR="00893B59" w:rsidRPr="00AF3981" w:rsidTr="00655D6E">
        <w:trPr>
          <w:trHeight w:val="20"/>
        </w:trPr>
        <w:tc>
          <w:tcPr>
            <w:tcW w:w="4680" w:type="dxa"/>
            <w:hideMark/>
          </w:tcPr>
          <w:p w:rsidR="00893B59" w:rsidRPr="00AF3981" w:rsidRDefault="00893B59" w:rsidP="00655D6E">
            <w:pPr>
              <w:spacing w:after="80"/>
              <w:rPr>
                <w:color w:val="000000"/>
                <w:lang w:eastAsia="ar-SA"/>
              </w:rPr>
            </w:pPr>
            <w:r w:rsidRPr="00AF3981">
              <w:rPr>
                <w:color w:val="000000"/>
                <w:lang w:eastAsia="ar-SA"/>
              </w:rPr>
              <w:t>BIS Directorate General</w:t>
            </w:r>
          </w:p>
        </w:tc>
        <w:tc>
          <w:tcPr>
            <w:tcW w:w="630" w:type="dxa"/>
          </w:tcPr>
          <w:p w:rsidR="00893B59" w:rsidRPr="00AF3981" w:rsidRDefault="00893B59" w:rsidP="00655D6E">
            <w:pPr>
              <w:spacing w:after="80"/>
              <w:jc w:val="both"/>
              <w:rPr>
                <w:smallCaps/>
              </w:rPr>
            </w:pPr>
          </w:p>
        </w:tc>
        <w:tc>
          <w:tcPr>
            <w:tcW w:w="4500" w:type="dxa"/>
            <w:hideMark/>
          </w:tcPr>
          <w:p w:rsidR="00893B59" w:rsidRPr="00AF3981" w:rsidRDefault="00893B59" w:rsidP="00655D6E">
            <w:pPr>
              <w:spacing w:after="80"/>
              <w:jc w:val="both"/>
              <w:rPr>
                <w:lang w:eastAsia="ar-SA"/>
              </w:rPr>
            </w:pPr>
            <w:r w:rsidRPr="00AF3981">
              <w:rPr>
                <w:smallCaps/>
              </w:rPr>
              <w:t xml:space="preserve">Shri </w:t>
            </w:r>
            <w:proofErr w:type="spellStart"/>
            <w:r w:rsidRPr="00AF3981">
              <w:rPr>
                <w:smallCaps/>
              </w:rPr>
              <w:t>Sanjiv</w:t>
            </w:r>
            <w:proofErr w:type="spellEnd"/>
            <w:r w:rsidRPr="00AF3981">
              <w:rPr>
                <w:smallCaps/>
              </w:rPr>
              <w:t xml:space="preserve"> </w:t>
            </w:r>
            <w:proofErr w:type="spellStart"/>
            <w:r w:rsidRPr="00AF3981">
              <w:rPr>
                <w:smallCaps/>
              </w:rPr>
              <w:t>Maini</w:t>
            </w:r>
            <w:proofErr w:type="spellEnd"/>
            <w:r w:rsidRPr="00AF3981">
              <w:rPr>
                <w:smallCaps/>
              </w:rPr>
              <w:t>, Scientist ‘F’/Senior Director and Head (Metallurgical Engineering) [Representing Director General</w:t>
            </w:r>
            <w:r w:rsidRPr="00AF3981">
              <w:rPr>
                <w:lang w:eastAsia="ar-SA"/>
              </w:rPr>
              <w:t xml:space="preserve"> (</w:t>
            </w:r>
            <w:r w:rsidRPr="00AF3981">
              <w:rPr>
                <w:i/>
                <w:iCs/>
                <w:lang w:eastAsia="ar-SA"/>
              </w:rPr>
              <w:t>Ex-officio</w:t>
            </w:r>
            <w:r w:rsidRPr="00AF3981">
              <w:rPr>
                <w:lang w:eastAsia="ar-SA"/>
              </w:rPr>
              <w:t>)]</w:t>
            </w:r>
          </w:p>
        </w:tc>
      </w:tr>
    </w:tbl>
    <w:p w:rsidR="00893B59" w:rsidRPr="00AF3981" w:rsidRDefault="00893B59" w:rsidP="00893B59">
      <w:pPr>
        <w:jc w:val="center"/>
        <w:rPr>
          <w:rFonts w:ascii="Times New Roman" w:eastAsia="Calibri" w:hAnsi="Times New Roman" w:cs="Times New Roman"/>
          <w:sz w:val="20"/>
        </w:rPr>
      </w:pPr>
    </w:p>
    <w:p w:rsidR="00893B59" w:rsidRPr="00AF3981" w:rsidRDefault="00893B59" w:rsidP="00893B59">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893B59" w:rsidRPr="00AF3981" w:rsidRDefault="00893B59" w:rsidP="00893B59">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893B59" w:rsidRPr="00AF3981" w:rsidRDefault="00893B59" w:rsidP="00893B59">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Scientist ‘C’/Deputy Director </w:t>
      </w:r>
    </w:p>
    <w:p w:rsidR="00893B59" w:rsidRPr="00AF3981" w:rsidRDefault="00893B59" w:rsidP="00893B59">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893B59" w:rsidRDefault="00893B59" w:rsidP="00893B59">
      <w:pPr>
        <w:spacing w:after="9" w:line="240" w:lineRule="auto"/>
        <w:ind w:left="533" w:right="14"/>
        <w:jc w:val="center"/>
        <w:rPr>
          <w:rFonts w:ascii="Times New Roman" w:eastAsia="Times New Roman" w:hAnsi="Times New Roman" w:cs="Times New Roman"/>
          <w:b/>
          <w:bCs/>
          <w:color w:val="000000"/>
          <w:sz w:val="20"/>
          <w:szCs w:val="18"/>
          <w:lang w:bidi="te-IN"/>
        </w:rPr>
      </w:pPr>
    </w:p>
    <w:p w:rsidR="00413CE5" w:rsidRPr="00413CE5" w:rsidRDefault="004D3631" w:rsidP="00413CE5">
      <w:pPr>
        <w:spacing w:after="9" w:line="240" w:lineRule="auto"/>
        <w:ind w:left="533" w:right="14"/>
        <w:jc w:val="center"/>
        <w:rPr>
          <w:rFonts w:ascii="Times New Roman" w:hAnsi="Times New Roman" w:cs="Times New Roman"/>
          <w:color w:val="000000"/>
          <w:sz w:val="20"/>
          <w:szCs w:val="22"/>
          <w:lang w:bidi="te-IN"/>
        </w:rPr>
      </w:pPr>
      <w:r>
        <w:rPr>
          <w:rFonts w:ascii="Times New Roman" w:hAnsi="Times New Roman" w:cs="Times New Roman"/>
          <w:color w:val="000000"/>
          <w:sz w:val="20"/>
          <w:szCs w:val="22"/>
          <w:lang w:bidi="te-IN"/>
        </w:rPr>
        <w:t xml:space="preserve"> </w:t>
      </w:r>
    </w:p>
    <w:p w:rsidR="00413CE5" w:rsidRPr="00413CE5" w:rsidRDefault="00413CE5" w:rsidP="00413CE5">
      <w:pPr>
        <w:tabs>
          <w:tab w:val="left" w:pos="6096"/>
        </w:tabs>
        <w:spacing w:after="9" w:line="240" w:lineRule="auto"/>
        <w:ind w:left="1170" w:right="14" w:hanging="450"/>
        <w:jc w:val="both"/>
        <w:rPr>
          <w:rFonts w:ascii="Times New Roman" w:eastAsiaTheme="minorEastAsia" w:hAnsi="Times New Roman" w:cs="Times New Roman"/>
          <w:color w:val="000000"/>
          <w:sz w:val="24"/>
          <w:szCs w:val="24"/>
          <w:lang w:bidi="te-IN"/>
        </w:rPr>
      </w:pPr>
    </w:p>
    <w:p w:rsidR="00413CE5" w:rsidRPr="00413CE5" w:rsidRDefault="00413CE5" w:rsidP="00413CE5">
      <w:pPr>
        <w:spacing w:after="3" w:line="246" w:lineRule="auto"/>
        <w:ind w:left="20" w:right="13"/>
        <w:jc w:val="center"/>
        <w:rPr>
          <w:rFonts w:ascii="Times New Roman" w:eastAsia="Times New Roman" w:hAnsi="Times New Roman" w:cs="Times New Roman"/>
          <w:smallCaps/>
          <w:color w:val="000000"/>
          <w:sz w:val="20"/>
          <w:lang w:bidi="te-IN"/>
        </w:rPr>
      </w:pPr>
      <w:r w:rsidRPr="00413CE5">
        <w:rPr>
          <w:rFonts w:ascii="Times New Roman" w:eastAsia="Times New Roman" w:hAnsi="Times New Roman" w:cs="Times New Roman"/>
          <w:smallCaps/>
          <w:color w:val="000000"/>
          <w:sz w:val="20"/>
          <w:lang w:bidi="te-IN"/>
        </w:rPr>
        <w:t xml:space="preserve"> </w:t>
      </w:r>
    </w:p>
    <w:p w:rsidR="00413CE5" w:rsidRPr="00413CE5" w:rsidRDefault="00413CE5" w:rsidP="00413CE5">
      <w:pPr>
        <w:spacing w:after="0" w:line="240" w:lineRule="auto"/>
        <w:ind w:left="20" w:right="13"/>
        <w:rPr>
          <w:rFonts w:ascii="Times New Roman" w:eastAsia="Times New Roman" w:hAnsi="Times New Roman" w:cs="Times New Roman"/>
          <w:color w:val="000000"/>
          <w:sz w:val="24"/>
          <w:szCs w:val="24"/>
          <w:lang w:bidi="te-IN"/>
        </w:rPr>
      </w:pPr>
      <w:r w:rsidRPr="00413CE5">
        <w:rPr>
          <w:rFonts w:ascii="Times New Roman" w:eastAsia="Times New Roman" w:hAnsi="Times New Roman" w:cs="Times New Roman"/>
          <w:b/>
          <w:color w:val="000000"/>
          <w:sz w:val="24"/>
          <w:szCs w:val="24"/>
          <w:lang w:bidi="te-IN"/>
        </w:rPr>
        <w:t xml:space="preserve"> </w:t>
      </w:r>
    </w:p>
    <w:p w:rsidR="00413CE5" w:rsidRPr="00413CE5" w:rsidRDefault="00413CE5" w:rsidP="00413CE5">
      <w:pPr>
        <w:spacing w:after="1" w:line="240" w:lineRule="auto"/>
        <w:ind w:left="20" w:right="13"/>
        <w:rPr>
          <w:rFonts w:ascii="Times New Roman" w:eastAsia="Times New Roman" w:hAnsi="Times New Roman" w:cs="Times New Roman"/>
          <w:color w:val="000000"/>
          <w:sz w:val="24"/>
          <w:szCs w:val="24"/>
          <w:lang w:bidi="te-IN"/>
        </w:rPr>
      </w:pPr>
      <w:r w:rsidRPr="00413CE5">
        <w:rPr>
          <w:rFonts w:ascii="Times New Roman" w:eastAsia="Times New Roman" w:hAnsi="Times New Roman" w:cs="Times New Roman"/>
          <w:color w:val="000000"/>
          <w:sz w:val="24"/>
          <w:szCs w:val="24"/>
          <w:lang w:bidi="te-IN"/>
        </w:rPr>
        <w:t xml:space="preserve"> </w:t>
      </w:r>
    </w:p>
    <w:p w:rsidR="00413CE5" w:rsidRPr="00413CE5" w:rsidRDefault="00413CE5" w:rsidP="00413CE5">
      <w:pPr>
        <w:spacing w:after="0" w:line="240" w:lineRule="auto"/>
        <w:ind w:left="20" w:right="13"/>
        <w:rPr>
          <w:rFonts w:ascii="Times New Roman" w:eastAsia="Times New Roman" w:hAnsi="Times New Roman" w:cs="Times New Roman"/>
          <w:color w:val="000000"/>
          <w:sz w:val="24"/>
          <w:szCs w:val="24"/>
          <w:lang w:bidi="te-IN"/>
        </w:rPr>
      </w:pPr>
      <w:r w:rsidRPr="00413CE5">
        <w:rPr>
          <w:rFonts w:ascii="Times New Roman" w:eastAsia="Times New Roman" w:hAnsi="Times New Roman" w:cs="Times New Roman"/>
          <w:color w:val="000000"/>
          <w:sz w:val="24"/>
          <w:szCs w:val="24"/>
          <w:lang w:bidi="te-IN"/>
        </w:rPr>
        <w:t xml:space="preserve"> </w:t>
      </w:r>
    </w:p>
    <w:p w:rsidR="00413CE5" w:rsidRPr="00A7788C" w:rsidRDefault="00413CE5" w:rsidP="00272AF2">
      <w:pPr>
        <w:jc w:val="both"/>
        <w:rPr>
          <w:rFonts w:ascii="Times New Roman" w:hAnsi="Times New Roman" w:cs="Times New Roman"/>
          <w:sz w:val="24"/>
          <w:szCs w:val="24"/>
        </w:rPr>
      </w:pPr>
    </w:p>
    <w:sectPr w:rsidR="00413CE5" w:rsidRPr="00A7788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30" w:rsidRDefault="00F40330" w:rsidP="00B179D9">
      <w:pPr>
        <w:spacing w:after="0" w:line="240" w:lineRule="auto"/>
      </w:pPr>
      <w:r>
        <w:separator/>
      </w:r>
    </w:p>
  </w:endnote>
  <w:endnote w:type="continuationSeparator" w:id="0">
    <w:p w:rsidR="00F40330" w:rsidRDefault="00F40330" w:rsidP="00B1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1" w:rsidRDefault="00307201">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307201" w:rsidRDefault="00307201">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1" w:rsidRPr="002E7A58" w:rsidRDefault="00307201"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836B19" w:rsidRPr="00836B19">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1" w:rsidRDefault="00307201">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307201" w:rsidRDefault="00307201">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D9" w:rsidRPr="00B179D9" w:rsidRDefault="00B179D9">
    <w:pPr>
      <w:pStyle w:val="Footer"/>
      <w:tabs>
        <w:tab w:val="clear" w:pos="4680"/>
        <w:tab w:val="clear" w:pos="9360"/>
      </w:tabs>
      <w:jc w:val="center"/>
      <w:rPr>
        <w:rFonts w:ascii="Times New Roman" w:hAnsi="Times New Roman" w:cs="Times New Roman"/>
        <w:b/>
        <w:bCs/>
        <w:caps/>
        <w:noProof/>
        <w:sz w:val="20"/>
        <w:szCs w:val="18"/>
      </w:rPr>
    </w:pPr>
    <w:r w:rsidRPr="00B179D9">
      <w:rPr>
        <w:rFonts w:ascii="Times New Roman" w:hAnsi="Times New Roman" w:cs="Times New Roman"/>
        <w:b/>
        <w:bCs/>
        <w:caps/>
        <w:sz w:val="20"/>
        <w:szCs w:val="18"/>
      </w:rPr>
      <w:fldChar w:fldCharType="begin"/>
    </w:r>
    <w:r w:rsidRPr="00B179D9">
      <w:rPr>
        <w:rFonts w:ascii="Times New Roman" w:hAnsi="Times New Roman" w:cs="Times New Roman"/>
        <w:b/>
        <w:bCs/>
        <w:caps/>
        <w:sz w:val="20"/>
        <w:szCs w:val="18"/>
      </w:rPr>
      <w:instrText xml:space="preserve"> PAGE   \* MERGEFORMAT </w:instrText>
    </w:r>
    <w:r w:rsidRPr="00B179D9">
      <w:rPr>
        <w:rFonts w:ascii="Times New Roman" w:hAnsi="Times New Roman" w:cs="Times New Roman"/>
        <w:b/>
        <w:bCs/>
        <w:caps/>
        <w:sz w:val="20"/>
        <w:szCs w:val="18"/>
      </w:rPr>
      <w:fldChar w:fldCharType="separate"/>
    </w:r>
    <w:r w:rsidR="00836B19">
      <w:rPr>
        <w:rFonts w:ascii="Times New Roman" w:hAnsi="Times New Roman" w:cs="Times New Roman"/>
        <w:b/>
        <w:bCs/>
        <w:caps/>
        <w:noProof/>
        <w:sz w:val="20"/>
        <w:szCs w:val="18"/>
      </w:rPr>
      <w:t>7</w:t>
    </w:r>
    <w:r w:rsidRPr="00B179D9">
      <w:rPr>
        <w:rFonts w:ascii="Times New Roman" w:hAnsi="Times New Roman" w:cs="Times New Roman"/>
        <w:b/>
        <w:bCs/>
        <w:caps/>
        <w:noProof/>
        <w:sz w:val="20"/>
        <w:szCs w:val="18"/>
      </w:rPr>
      <w:fldChar w:fldCharType="end"/>
    </w:r>
  </w:p>
  <w:p w:rsidR="00B179D9" w:rsidRDefault="00B179D9" w:rsidP="00B179D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30" w:rsidRDefault="00F40330" w:rsidP="00B179D9">
      <w:pPr>
        <w:spacing w:after="0" w:line="240" w:lineRule="auto"/>
      </w:pPr>
      <w:r>
        <w:separator/>
      </w:r>
    </w:p>
  </w:footnote>
  <w:footnote w:type="continuationSeparator" w:id="0">
    <w:p w:rsidR="00F40330" w:rsidRDefault="00F40330" w:rsidP="00B17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1" w:rsidRDefault="00307201">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307201" w:rsidRDefault="00307201">
    <w:pPr>
      <w:spacing w:after="32" w:line="240" w:lineRule="auto"/>
      <w:jc w:val="right"/>
    </w:pPr>
    <w:r>
      <w:rPr>
        <w:b/>
      </w:rPr>
      <w:t xml:space="preserve">IS </w:t>
    </w:r>
    <w:proofErr w:type="gramStart"/>
    <w:r>
      <w:rPr>
        <w:b/>
      </w:rPr>
      <w:t>3186 :</w:t>
    </w:r>
    <w:proofErr w:type="gramEnd"/>
    <w:r>
      <w:rPr>
        <w:b/>
      </w:rPr>
      <w:t xml:space="preserve"> XXXX </w:t>
    </w:r>
  </w:p>
  <w:p w:rsidR="00307201" w:rsidRDefault="00307201">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1" w:rsidRPr="00EE4052" w:rsidRDefault="00307201"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1" w:rsidRDefault="00307201">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307201" w:rsidRDefault="00307201">
    <w:pPr>
      <w:spacing w:after="32" w:line="240" w:lineRule="auto"/>
      <w:jc w:val="right"/>
    </w:pPr>
    <w:r>
      <w:rPr>
        <w:b/>
      </w:rPr>
      <w:t xml:space="preserve">IS </w:t>
    </w:r>
    <w:proofErr w:type="gramStart"/>
    <w:r>
      <w:rPr>
        <w:b/>
      </w:rPr>
      <w:t>3186 :</w:t>
    </w:r>
    <w:proofErr w:type="gramEnd"/>
    <w:r>
      <w:rPr>
        <w:b/>
      </w:rPr>
      <w:t xml:space="preserve"> XXXX </w:t>
    </w:r>
  </w:p>
  <w:p w:rsidR="00307201" w:rsidRDefault="00307201">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BA"/>
    <w:rsid w:val="00027417"/>
    <w:rsid w:val="00040538"/>
    <w:rsid w:val="000460C8"/>
    <w:rsid w:val="00167353"/>
    <w:rsid w:val="001C63F6"/>
    <w:rsid w:val="00253853"/>
    <w:rsid w:val="00272AF2"/>
    <w:rsid w:val="00281E01"/>
    <w:rsid w:val="002A6BED"/>
    <w:rsid w:val="00307201"/>
    <w:rsid w:val="003224F8"/>
    <w:rsid w:val="00331750"/>
    <w:rsid w:val="00335DA1"/>
    <w:rsid w:val="00382608"/>
    <w:rsid w:val="00400F89"/>
    <w:rsid w:val="00413CE5"/>
    <w:rsid w:val="00433D9D"/>
    <w:rsid w:val="00470527"/>
    <w:rsid w:val="004952B5"/>
    <w:rsid w:val="004C1BFB"/>
    <w:rsid w:val="004C33A1"/>
    <w:rsid w:val="004D3631"/>
    <w:rsid w:val="005056D3"/>
    <w:rsid w:val="005C547F"/>
    <w:rsid w:val="005E15FF"/>
    <w:rsid w:val="0063646B"/>
    <w:rsid w:val="0066182F"/>
    <w:rsid w:val="00680520"/>
    <w:rsid w:val="00686E9B"/>
    <w:rsid w:val="006C4A06"/>
    <w:rsid w:val="00700B0D"/>
    <w:rsid w:val="00836B19"/>
    <w:rsid w:val="0085149E"/>
    <w:rsid w:val="008620F9"/>
    <w:rsid w:val="008648B0"/>
    <w:rsid w:val="00893B59"/>
    <w:rsid w:val="00923645"/>
    <w:rsid w:val="00954E09"/>
    <w:rsid w:val="00984F92"/>
    <w:rsid w:val="009A41CA"/>
    <w:rsid w:val="009C2491"/>
    <w:rsid w:val="009D2745"/>
    <w:rsid w:val="009D606E"/>
    <w:rsid w:val="00A72DB2"/>
    <w:rsid w:val="00A7788C"/>
    <w:rsid w:val="00AC0673"/>
    <w:rsid w:val="00AF1F53"/>
    <w:rsid w:val="00AF4180"/>
    <w:rsid w:val="00B179D9"/>
    <w:rsid w:val="00B50260"/>
    <w:rsid w:val="00BE60AD"/>
    <w:rsid w:val="00BF315B"/>
    <w:rsid w:val="00C3058E"/>
    <w:rsid w:val="00C50034"/>
    <w:rsid w:val="00C53AC9"/>
    <w:rsid w:val="00CF49C3"/>
    <w:rsid w:val="00D4316A"/>
    <w:rsid w:val="00D843D4"/>
    <w:rsid w:val="00D92CBA"/>
    <w:rsid w:val="00E36000"/>
    <w:rsid w:val="00E40494"/>
    <w:rsid w:val="00F40330"/>
    <w:rsid w:val="00F968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951456-C1F5-4CD4-A9E8-0F1EE423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F53"/>
    <w:rPr>
      <w:color w:val="808080"/>
    </w:rPr>
  </w:style>
  <w:style w:type="paragraph" w:styleId="Header">
    <w:name w:val="header"/>
    <w:basedOn w:val="Normal"/>
    <w:link w:val="HeaderChar"/>
    <w:uiPriority w:val="99"/>
    <w:unhideWhenUsed/>
    <w:rsid w:val="00B1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9D9"/>
  </w:style>
  <w:style w:type="paragraph" w:styleId="Footer">
    <w:name w:val="footer"/>
    <w:basedOn w:val="Normal"/>
    <w:link w:val="FooterChar"/>
    <w:uiPriority w:val="99"/>
    <w:unhideWhenUsed/>
    <w:rsid w:val="00B1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9D9"/>
  </w:style>
  <w:style w:type="table" w:styleId="TableGrid">
    <w:name w:val="Table Grid"/>
    <w:basedOn w:val="TableNormal"/>
    <w:uiPriority w:val="39"/>
    <w:rsid w:val="00686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1"/>
    <w:rsid w:val="00413CE5"/>
    <w:pPr>
      <w:spacing w:after="0" w:line="240" w:lineRule="auto"/>
    </w:pPr>
    <w:rPr>
      <w:rFonts w:ascii="Times New Roman" w:eastAsia="Times New Roman" w:hAnsi="Times New Roman" w:cs="Times New Roman"/>
      <w:sz w:val="20"/>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373F-B240-4280-8661-7B99E536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33</cp:revision>
  <dcterms:created xsi:type="dcterms:W3CDTF">2022-12-02T11:18:00Z</dcterms:created>
  <dcterms:modified xsi:type="dcterms:W3CDTF">2024-08-08T04:53:00Z</dcterms:modified>
</cp:coreProperties>
</file>