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137D" w14:textId="77777777" w:rsidR="0021379C" w:rsidRDefault="00FF45AE" w:rsidP="006D2C7F">
      <w:pPr>
        <w:spacing w:after="43" w:line="259" w:lineRule="auto"/>
        <w:ind w:left="0" w:firstLine="0"/>
        <w:jc w:val="right"/>
      </w:pPr>
      <w:r>
        <w:rPr>
          <w:u w:val="single" w:color="000000"/>
        </w:rPr>
        <w:t xml:space="preserve"> </w:t>
      </w:r>
    </w:p>
    <w:p w14:paraId="55E69D71" w14:textId="77777777" w:rsidR="0021379C" w:rsidRPr="006D2C7F" w:rsidRDefault="0021379C">
      <w:pPr>
        <w:spacing w:after="1" w:line="259" w:lineRule="auto"/>
        <w:ind w:left="61" w:firstLine="0"/>
        <w:jc w:val="left"/>
      </w:pPr>
    </w:p>
    <w:p w14:paraId="0B32DBC9" w14:textId="77777777" w:rsidR="006D2C7F" w:rsidRDefault="006D2C7F">
      <w:pPr>
        <w:spacing w:after="266" w:line="309" w:lineRule="auto"/>
        <w:ind w:left="4219" w:right="3009" w:hanging="83"/>
        <w:jc w:val="left"/>
        <w:rPr>
          <w:rFonts w:ascii="Kokila" w:eastAsia="Calibri" w:hAnsi="Kokila" w:cs="Kokila"/>
          <w:i/>
          <w:iCs/>
          <w:szCs w:val="24"/>
        </w:rPr>
      </w:pPr>
    </w:p>
    <w:p w14:paraId="3926586E" w14:textId="77777777" w:rsidR="006D2C7F" w:rsidRDefault="006D2C7F">
      <w:pPr>
        <w:spacing w:after="266" w:line="309" w:lineRule="auto"/>
        <w:ind w:left="4219" w:right="3009" w:hanging="83"/>
        <w:jc w:val="left"/>
        <w:rPr>
          <w:rFonts w:ascii="Kokila" w:eastAsia="Calibri" w:hAnsi="Kokila" w:cs="Kokila"/>
          <w:i/>
          <w:iCs/>
          <w:szCs w:val="24"/>
        </w:rPr>
      </w:pPr>
    </w:p>
    <w:p w14:paraId="0F1B4676" w14:textId="77777777" w:rsidR="006D2C7F" w:rsidRDefault="006D2C7F" w:rsidP="006D2C7F">
      <w:pPr>
        <w:widowControl w:val="0"/>
        <w:autoSpaceDE w:val="0"/>
        <w:autoSpaceDN w:val="0"/>
        <w:spacing w:before="1" w:after="0" w:line="240" w:lineRule="auto"/>
        <w:ind w:left="883" w:right="633" w:firstLine="0"/>
        <w:jc w:val="center"/>
        <w:rPr>
          <w:rFonts w:ascii="Nirmala UI" w:eastAsia="Nirmala UI" w:hAnsi="Nirmala UI" w:cs="Nirmala UI"/>
          <w:i/>
          <w:iCs/>
          <w:color w:val="auto"/>
          <w:spacing w:val="7"/>
          <w:w w:val="95"/>
          <w:szCs w:val="24"/>
          <w:lang w:bidi="ar-SA"/>
        </w:rPr>
      </w:pPr>
      <w:r w:rsidRPr="006D2C7F">
        <w:rPr>
          <w:rFonts w:ascii="Nirmala UI" w:eastAsia="Nirmala UI" w:hAnsi="Nirmala UI" w:cs="Nirmala UI"/>
          <w:i/>
          <w:iCs/>
          <w:color w:val="auto"/>
          <w:w w:val="95"/>
          <w:szCs w:val="24"/>
          <w:cs/>
        </w:rPr>
        <w:t>भारतीय</w:t>
      </w:r>
      <w:r w:rsidRPr="006D2C7F">
        <w:rPr>
          <w:rFonts w:ascii="Nirmala UI" w:eastAsia="Nirmala UI" w:hAnsi="Nirmala UI" w:cs="Nirmala UI"/>
          <w:i/>
          <w:iCs/>
          <w:color w:val="auto"/>
          <w:spacing w:val="9"/>
          <w:w w:val="95"/>
          <w:szCs w:val="24"/>
          <w:lang w:bidi="ar-SA"/>
        </w:rPr>
        <w:t xml:space="preserve"> </w:t>
      </w:r>
      <w:r w:rsidRPr="006D2C7F">
        <w:rPr>
          <w:rFonts w:ascii="Nirmala UI" w:eastAsia="Nirmala UI" w:hAnsi="Nirmala UI" w:cs="Nirmala UI"/>
          <w:i/>
          <w:iCs/>
          <w:color w:val="auto"/>
          <w:w w:val="95"/>
          <w:szCs w:val="24"/>
          <w:cs/>
        </w:rPr>
        <w:t>मानक</w:t>
      </w:r>
      <w:r w:rsidRPr="006D2C7F">
        <w:rPr>
          <w:rFonts w:ascii="Nirmala UI" w:eastAsia="Nirmala UI" w:hAnsi="Nirmala UI" w:cs="Nirmala UI"/>
          <w:i/>
          <w:iCs/>
          <w:color w:val="auto"/>
          <w:spacing w:val="7"/>
          <w:w w:val="95"/>
          <w:szCs w:val="24"/>
          <w:lang w:bidi="ar-SA"/>
        </w:rPr>
        <w:t xml:space="preserve"> </w:t>
      </w:r>
    </w:p>
    <w:p w14:paraId="246ACFD2" w14:textId="77777777" w:rsidR="006D2C7F" w:rsidRPr="006D2C7F" w:rsidRDefault="006D2C7F" w:rsidP="006D2C7F">
      <w:pPr>
        <w:widowControl w:val="0"/>
        <w:autoSpaceDE w:val="0"/>
        <w:autoSpaceDN w:val="0"/>
        <w:spacing w:before="1" w:after="0" w:line="240" w:lineRule="auto"/>
        <w:ind w:left="883" w:right="633" w:firstLine="0"/>
        <w:jc w:val="center"/>
        <w:rPr>
          <w:rFonts w:ascii="Nirmala UI" w:eastAsia="Nirmala UI" w:hAnsi="Nirmala UI" w:cs="Nirmala UI"/>
          <w:i/>
          <w:iCs/>
          <w:color w:val="auto"/>
          <w:w w:val="95"/>
          <w:szCs w:val="24"/>
        </w:rPr>
      </w:pPr>
    </w:p>
    <w:p w14:paraId="30B3728C" w14:textId="77777777" w:rsidR="0021379C" w:rsidRPr="006D2C7F" w:rsidRDefault="00FF45AE">
      <w:pPr>
        <w:spacing w:after="266" w:line="309" w:lineRule="auto"/>
        <w:ind w:left="4219" w:right="3009" w:hanging="83"/>
        <w:jc w:val="left"/>
        <w:rPr>
          <w:rFonts w:ascii="Nirmala UI" w:hAnsi="Nirmala UI" w:cs="Nirmala UI"/>
          <w:sz w:val="32"/>
          <w:szCs w:val="32"/>
        </w:rPr>
      </w:pPr>
      <w:r w:rsidRPr="006D2C7F">
        <w:rPr>
          <w:rFonts w:ascii="Nirmala UI" w:eastAsia="Calibri" w:hAnsi="Nirmala UI" w:cs="Nirmala UI"/>
          <w:b/>
          <w:sz w:val="32"/>
          <w:szCs w:val="32"/>
        </w:rPr>
        <w:t>डायलिसस</w:t>
      </w:r>
      <w:r w:rsidRPr="006D2C7F">
        <w:rPr>
          <w:rFonts w:ascii="Nirmala UI" w:eastAsia="Arial" w:hAnsi="Nirmala UI" w:cs="Nirmala UI"/>
          <w:b/>
          <w:sz w:val="32"/>
          <w:szCs w:val="32"/>
        </w:rPr>
        <w:t xml:space="preserve"> </w:t>
      </w:r>
      <w:r w:rsidRPr="006D2C7F">
        <w:rPr>
          <w:rFonts w:ascii="Nirmala UI" w:eastAsia="Calibri" w:hAnsi="Nirmala UI" w:cs="Nirmala UI"/>
          <w:b/>
          <w:sz w:val="32"/>
          <w:szCs w:val="32"/>
        </w:rPr>
        <w:t>चेयर</w:t>
      </w:r>
    </w:p>
    <w:p w14:paraId="6F3E34BB" w14:textId="77777777" w:rsidR="006D2C7F" w:rsidRDefault="006D2C7F">
      <w:pPr>
        <w:spacing w:after="66" w:line="259" w:lineRule="auto"/>
        <w:ind w:right="43"/>
        <w:jc w:val="center"/>
        <w:rPr>
          <w:i/>
        </w:rPr>
      </w:pPr>
    </w:p>
    <w:p w14:paraId="4079DBE6" w14:textId="77777777" w:rsidR="006D2C7F" w:rsidRDefault="006D2C7F">
      <w:pPr>
        <w:spacing w:after="66" w:line="259" w:lineRule="auto"/>
        <w:ind w:right="43"/>
        <w:jc w:val="center"/>
        <w:rPr>
          <w:i/>
        </w:rPr>
      </w:pPr>
    </w:p>
    <w:p w14:paraId="1DF5EB09" w14:textId="77777777" w:rsidR="006D2C7F" w:rsidRDefault="006D2C7F">
      <w:pPr>
        <w:spacing w:after="66" w:line="259" w:lineRule="auto"/>
        <w:ind w:right="43"/>
        <w:jc w:val="center"/>
        <w:rPr>
          <w:i/>
        </w:rPr>
      </w:pPr>
    </w:p>
    <w:p w14:paraId="7E4681FF" w14:textId="77777777" w:rsidR="006D2C7F" w:rsidRDefault="006D2C7F">
      <w:pPr>
        <w:spacing w:after="66" w:line="259" w:lineRule="auto"/>
        <w:ind w:right="43"/>
        <w:jc w:val="center"/>
        <w:rPr>
          <w:i/>
        </w:rPr>
      </w:pPr>
    </w:p>
    <w:p w14:paraId="71F609A5" w14:textId="77777777" w:rsidR="006D2C7F" w:rsidRDefault="006D2C7F">
      <w:pPr>
        <w:spacing w:after="66" w:line="259" w:lineRule="auto"/>
        <w:ind w:right="43"/>
        <w:jc w:val="center"/>
        <w:rPr>
          <w:i/>
        </w:rPr>
      </w:pPr>
    </w:p>
    <w:p w14:paraId="06DD0272" w14:textId="77777777" w:rsidR="0021379C" w:rsidRDefault="00FF45AE">
      <w:pPr>
        <w:spacing w:after="66" w:line="259" w:lineRule="auto"/>
        <w:ind w:right="43"/>
        <w:jc w:val="center"/>
        <w:rPr>
          <w:i/>
        </w:rPr>
      </w:pPr>
      <w:r>
        <w:rPr>
          <w:i/>
        </w:rPr>
        <w:t>Indian Standard</w:t>
      </w:r>
    </w:p>
    <w:p w14:paraId="67B37A7F" w14:textId="77777777" w:rsidR="001D47CD" w:rsidRDefault="001D47CD">
      <w:pPr>
        <w:spacing w:after="66" w:line="259" w:lineRule="auto"/>
        <w:ind w:right="43"/>
        <w:jc w:val="center"/>
      </w:pPr>
    </w:p>
    <w:p w14:paraId="6B6F44FB" w14:textId="77777777" w:rsidR="0021379C" w:rsidRDefault="00FF45AE">
      <w:pPr>
        <w:pStyle w:val="Heading1"/>
        <w:ind w:left="0" w:right="45" w:firstLine="0"/>
        <w:rPr>
          <w:b/>
          <w:i w:val="0"/>
          <w:sz w:val="32"/>
        </w:rPr>
      </w:pPr>
      <w:r>
        <w:rPr>
          <w:b/>
          <w:i w:val="0"/>
          <w:sz w:val="32"/>
        </w:rPr>
        <w:t>Dialysis Chair</w:t>
      </w:r>
    </w:p>
    <w:p w14:paraId="26B65223" w14:textId="77777777" w:rsidR="006D2C7F" w:rsidRDefault="006D2C7F" w:rsidP="006D2C7F"/>
    <w:p w14:paraId="3B79D36B" w14:textId="77777777" w:rsidR="006D2C7F" w:rsidRDefault="006D2C7F" w:rsidP="006D2C7F"/>
    <w:p w14:paraId="4BB08D62" w14:textId="77777777" w:rsidR="006D2C7F" w:rsidRDefault="006D2C7F" w:rsidP="006D2C7F"/>
    <w:p w14:paraId="4F2CB674" w14:textId="77777777" w:rsidR="006D2C7F" w:rsidRPr="006D2C7F" w:rsidRDefault="006D2C7F" w:rsidP="006D2C7F"/>
    <w:p w14:paraId="01604F6B" w14:textId="77777777" w:rsidR="006D2C7F" w:rsidRDefault="006D2C7F">
      <w:pPr>
        <w:spacing w:after="0" w:line="259" w:lineRule="auto"/>
        <w:ind w:left="36" w:firstLine="0"/>
        <w:jc w:val="center"/>
        <w:rPr>
          <w:bCs/>
        </w:rPr>
      </w:pPr>
    </w:p>
    <w:p w14:paraId="66D37617" w14:textId="77777777" w:rsidR="006D2C7F" w:rsidRDefault="006D2C7F">
      <w:pPr>
        <w:spacing w:after="0" w:line="259" w:lineRule="auto"/>
        <w:ind w:left="36" w:firstLine="0"/>
        <w:jc w:val="center"/>
        <w:rPr>
          <w:bCs/>
        </w:rPr>
      </w:pPr>
    </w:p>
    <w:p w14:paraId="59662F5D" w14:textId="77777777" w:rsidR="006D2C7F" w:rsidRDefault="00FF45AE">
      <w:pPr>
        <w:spacing w:after="0" w:line="259" w:lineRule="auto"/>
        <w:ind w:left="36" w:firstLine="0"/>
        <w:jc w:val="center"/>
        <w:rPr>
          <w:bCs/>
        </w:rPr>
      </w:pPr>
      <w:r w:rsidRPr="006D2C7F">
        <w:rPr>
          <w:bCs/>
        </w:rPr>
        <w:t>ICS 11.040.01</w:t>
      </w:r>
    </w:p>
    <w:p w14:paraId="4033F460" w14:textId="77777777" w:rsidR="006D2C7F" w:rsidRDefault="006D2C7F">
      <w:pPr>
        <w:spacing w:after="160" w:line="259" w:lineRule="auto"/>
        <w:ind w:left="0" w:firstLine="0"/>
        <w:jc w:val="left"/>
        <w:rPr>
          <w:bCs/>
        </w:rPr>
      </w:pPr>
      <w:r>
        <w:rPr>
          <w:bCs/>
        </w:rPr>
        <w:br w:type="page"/>
      </w:r>
    </w:p>
    <w:p w14:paraId="2432EECD" w14:textId="77777777" w:rsidR="0021379C" w:rsidRPr="006D2C7F" w:rsidRDefault="0021379C">
      <w:pPr>
        <w:spacing w:after="0" w:line="259" w:lineRule="auto"/>
        <w:ind w:left="36" w:firstLine="0"/>
        <w:jc w:val="center"/>
        <w:rPr>
          <w:bCs/>
        </w:rPr>
      </w:pPr>
    </w:p>
    <w:p w14:paraId="510005D7" w14:textId="77777777" w:rsidR="0021379C" w:rsidRDefault="006D2C7F" w:rsidP="006D2C7F">
      <w:pPr>
        <w:spacing w:after="0"/>
        <w:ind w:left="101" w:right="242"/>
      </w:pPr>
      <w:r>
        <w:t>Hospital Equipment and Surgical Disposable Products Sectional Committee, MHD 12</w:t>
      </w:r>
    </w:p>
    <w:p w14:paraId="08ECDB01" w14:textId="77777777" w:rsidR="006D2C7F" w:rsidRDefault="006D2C7F" w:rsidP="006D2C7F">
      <w:pPr>
        <w:spacing w:after="0"/>
        <w:ind w:left="101" w:right="242"/>
      </w:pPr>
    </w:p>
    <w:p w14:paraId="019A7D4C" w14:textId="77777777" w:rsidR="0021379C" w:rsidRDefault="00FF45AE">
      <w:pPr>
        <w:spacing w:after="9"/>
        <w:ind w:left="101" w:right="402"/>
      </w:pPr>
      <w:r>
        <w:t>FOREWORD</w:t>
      </w:r>
    </w:p>
    <w:p w14:paraId="1EC58E79" w14:textId="77777777" w:rsidR="00943524" w:rsidRDefault="00943524">
      <w:pPr>
        <w:spacing w:after="9"/>
        <w:ind w:left="101" w:right="402"/>
      </w:pPr>
    </w:p>
    <w:p w14:paraId="1BF784D6" w14:textId="77777777" w:rsidR="0021379C" w:rsidRDefault="00943524" w:rsidP="00943524">
      <w:r w:rsidRPr="00C829D9">
        <w:t xml:space="preserve">This Indian Standard was adopted by the Bureau of Indian Standards after the draft finalized by the </w:t>
      </w:r>
      <w:r w:rsidRPr="007111D1">
        <w:rPr>
          <w:szCs w:val="22"/>
        </w:rPr>
        <w:t>Hospital Equipment and Surgical Disposable Products Sectional Committee</w:t>
      </w:r>
      <w:r w:rsidRPr="00C829D9">
        <w:t xml:space="preserve"> had been approved by the Medical Equipment and Hospital Planning Division Council.</w:t>
      </w:r>
    </w:p>
    <w:p w14:paraId="01AFD2A9" w14:textId="77777777" w:rsidR="0021379C" w:rsidRDefault="00FF45AE">
      <w:pPr>
        <w:spacing w:after="267"/>
        <w:ind w:left="101" w:right="155"/>
      </w:pPr>
      <w:r>
        <w:t>Dialysis chairs are designed to assist and facilitate the work of physicians and medical staff in dialysis centers. It provides comfort to the patients during treatment. This chair can also be adjusted electrically to form a comfortable easy chair or a bed like couch. It requires less space than a conventional hospital bed.</w:t>
      </w:r>
    </w:p>
    <w:p w14:paraId="51314F1C" w14:textId="77777777" w:rsidR="0021379C" w:rsidRDefault="00FF45AE">
      <w:pPr>
        <w:spacing w:after="269"/>
        <w:ind w:left="101"/>
      </w:pPr>
      <w:r>
        <w:t xml:space="preserve">The clauses 4.6 and 10 of this standard is depend upon the mutual agreement between supplier/manufacturer and purchaser. </w:t>
      </w:r>
    </w:p>
    <w:p w14:paraId="2C70F979" w14:textId="051F5F0B" w:rsidR="002C0434" w:rsidRDefault="002C0434">
      <w:pPr>
        <w:spacing w:after="269"/>
        <w:ind w:left="101"/>
      </w:pPr>
      <w:r w:rsidRPr="00B609FF">
        <w:t>The composition of the Committee responsible for formulation of this standard is given in Annex A.</w:t>
      </w:r>
    </w:p>
    <w:p w14:paraId="6BB4BFB9" w14:textId="77777777" w:rsidR="0021379C" w:rsidRDefault="00FF45AE">
      <w:pPr>
        <w:ind w:left="101" w:right="132"/>
      </w:pPr>
      <w: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i/>
        </w:rPr>
        <w:t>(Second Revision)</w:t>
      </w:r>
      <w:r>
        <w:t>’. The number of significant places retained in the rounded off value should be same as that of the specified value in this standard.</w:t>
      </w:r>
    </w:p>
    <w:p w14:paraId="102C0D80" w14:textId="77777777" w:rsidR="00943524" w:rsidRDefault="00943524">
      <w:pPr>
        <w:ind w:left="101" w:right="132"/>
      </w:pPr>
    </w:p>
    <w:p w14:paraId="050EB38E" w14:textId="77777777" w:rsidR="00943524" w:rsidRDefault="00943524">
      <w:pPr>
        <w:ind w:left="101" w:right="132"/>
      </w:pPr>
    </w:p>
    <w:p w14:paraId="200B1013" w14:textId="77777777" w:rsidR="00943524" w:rsidRDefault="00943524">
      <w:pPr>
        <w:ind w:left="101" w:right="132"/>
      </w:pPr>
    </w:p>
    <w:p w14:paraId="6374794C" w14:textId="77777777" w:rsidR="00943524" w:rsidRDefault="00943524">
      <w:pPr>
        <w:ind w:left="101" w:right="132"/>
      </w:pPr>
    </w:p>
    <w:p w14:paraId="065E54FF" w14:textId="77777777" w:rsidR="00943524" w:rsidRDefault="00943524">
      <w:pPr>
        <w:ind w:left="101" w:right="132"/>
      </w:pPr>
    </w:p>
    <w:p w14:paraId="6BEF5BD4" w14:textId="77777777" w:rsidR="00943524" w:rsidRDefault="00943524">
      <w:pPr>
        <w:ind w:left="101" w:right="132"/>
      </w:pPr>
    </w:p>
    <w:p w14:paraId="58A2BFC3" w14:textId="77777777" w:rsidR="00943524" w:rsidRDefault="00943524">
      <w:pPr>
        <w:ind w:left="101" w:right="132"/>
      </w:pPr>
    </w:p>
    <w:p w14:paraId="76A37D78" w14:textId="77777777" w:rsidR="00943524" w:rsidRDefault="00943524">
      <w:pPr>
        <w:ind w:left="101" w:right="132"/>
      </w:pPr>
    </w:p>
    <w:p w14:paraId="7911586E" w14:textId="77777777" w:rsidR="00943524" w:rsidRDefault="00943524">
      <w:pPr>
        <w:ind w:left="101" w:right="132"/>
      </w:pPr>
    </w:p>
    <w:p w14:paraId="297A6D46" w14:textId="77777777" w:rsidR="00943524" w:rsidRDefault="00943524">
      <w:pPr>
        <w:ind w:left="101" w:right="132"/>
      </w:pPr>
    </w:p>
    <w:p w14:paraId="58BECCE7" w14:textId="77777777" w:rsidR="00943524" w:rsidRDefault="00943524">
      <w:pPr>
        <w:ind w:left="101" w:right="132"/>
      </w:pPr>
    </w:p>
    <w:p w14:paraId="2AC795C8" w14:textId="77777777" w:rsidR="00943524" w:rsidRDefault="00943524">
      <w:pPr>
        <w:ind w:left="101" w:right="132"/>
      </w:pPr>
    </w:p>
    <w:p w14:paraId="45C9E7A8" w14:textId="77777777" w:rsidR="00943524" w:rsidRDefault="00943524">
      <w:pPr>
        <w:ind w:left="101" w:right="132"/>
      </w:pPr>
    </w:p>
    <w:p w14:paraId="6DC8F53D" w14:textId="77777777" w:rsidR="00943524" w:rsidRDefault="00943524">
      <w:pPr>
        <w:ind w:left="101" w:right="132"/>
      </w:pPr>
    </w:p>
    <w:p w14:paraId="517523DD" w14:textId="77777777" w:rsidR="00943524" w:rsidRDefault="00943524">
      <w:pPr>
        <w:ind w:left="101" w:right="132"/>
      </w:pPr>
    </w:p>
    <w:p w14:paraId="15EDB51F" w14:textId="77777777" w:rsidR="0021379C" w:rsidRDefault="00FF45AE">
      <w:pPr>
        <w:pStyle w:val="Heading2"/>
        <w:ind w:left="384"/>
      </w:pPr>
      <w:r>
        <w:lastRenderedPageBreak/>
        <w:t>1. SCOPE</w:t>
      </w:r>
    </w:p>
    <w:p w14:paraId="5B4A25F3" w14:textId="77777777" w:rsidR="0021379C" w:rsidRDefault="00FF45AE">
      <w:pPr>
        <w:ind w:left="394" w:right="402" w:hanging="380"/>
      </w:pPr>
      <w:r>
        <w:rPr>
          <w:b/>
        </w:rPr>
        <w:t xml:space="preserve">1.1 </w:t>
      </w:r>
      <w:r>
        <w:t>This standard describes the requirements of dialysis chair used in dialysis centers and nephrology departments of hospitals for conducting dialysis procedure on patients.</w:t>
      </w:r>
    </w:p>
    <w:p w14:paraId="469EC440" w14:textId="77777777" w:rsidR="0021379C" w:rsidRDefault="00FF45AE">
      <w:pPr>
        <w:ind w:left="24" w:right="402"/>
      </w:pPr>
      <w:r>
        <w:rPr>
          <w:b/>
        </w:rPr>
        <w:t xml:space="preserve">1.2 </w:t>
      </w:r>
      <w:r>
        <w:t>The dialysis chair can be manually/Electrically operated.</w:t>
      </w:r>
    </w:p>
    <w:p w14:paraId="53DBB772" w14:textId="77777777" w:rsidR="0021379C" w:rsidRDefault="00FF45AE">
      <w:pPr>
        <w:pStyle w:val="Heading2"/>
        <w:ind w:left="384"/>
      </w:pPr>
      <w:r>
        <w:t>2. REFERENCES</w:t>
      </w:r>
    </w:p>
    <w:p w14:paraId="2F197558" w14:textId="77777777" w:rsidR="0021379C" w:rsidRDefault="00FF45AE">
      <w:pPr>
        <w:spacing w:after="9"/>
        <w:ind w:left="389" w:right="402"/>
      </w:pPr>
      <w: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tbl>
      <w:tblPr>
        <w:tblStyle w:val="TableGrid"/>
        <w:tblW w:w="9388" w:type="dxa"/>
        <w:tblInd w:w="406" w:type="dxa"/>
        <w:tblLook w:val="04A0" w:firstRow="1" w:lastRow="0" w:firstColumn="1" w:lastColumn="0" w:noHBand="0" w:noVBand="1"/>
      </w:tblPr>
      <w:tblGrid>
        <w:gridCol w:w="2948"/>
        <w:gridCol w:w="6440"/>
      </w:tblGrid>
      <w:tr w:rsidR="0021379C" w14:paraId="246074F5" w14:textId="77777777">
        <w:trPr>
          <w:trHeight w:val="271"/>
        </w:trPr>
        <w:tc>
          <w:tcPr>
            <w:tcW w:w="2948" w:type="dxa"/>
            <w:tcBorders>
              <w:top w:val="nil"/>
              <w:left w:val="nil"/>
              <w:bottom w:val="nil"/>
              <w:right w:val="nil"/>
            </w:tcBorders>
          </w:tcPr>
          <w:p w14:paraId="7EB77E24" w14:textId="77777777" w:rsidR="0021379C" w:rsidRDefault="00FF45AE">
            <w:pPr>
              <w:spacing w:after="0" w:line="259" w:lineRule="auto"/>
              <w:ind w:left="0" w:right="127" w:firstLine="0"/>
              <w:jc w:val="center"/>
            </w:pPr>
            <w:r>
              <w:rPr>
                <w:i/>
              </w:rPr>
              <w:t>IS No.</w:t>
            </w:r>
          </w:p>
        </w:tc>
        <w:tc>
          <w:tcPr>
            <w:tcW w:w="6440" w:type="dxa"/>
            <w:tcBorders>
              <w:top w:val="nil"/>
              <w:left w:val="nil"/>
              <w:bottom w:val="nil"/>
              <w:right w:val="nil"/>
            </w:tcBorders>
          </w:tcPr>
          <w:p w14:paraId="606F2EBA" w14:textId="77777777" w:rsidR="0021379C" w:rsidRDefault="00FF45AE">
            <w:pPr>
              <w:spacing w:after="0" w:line="259" w:lineRule="auto"/>
              <w:ind w:left="79" w:firstLine="0"/>
              <w:jc w:val="center"/>
            </w:pPr>
            <w:r>
              <w:rPr>
                <w:i/>
              </w:rPr>
              <w:t>Title</w:t>
            </w:r>
          </w:p>
        </w:tc>
      </w:tr>
      <w:tr w:rsidR="0021379C" w14:paraId="16B39FA9" w14:textId="77777777">
        <w:trPr>
          <w:trHeight w:val="400"/>
        </w:trPr>
        <w:tc>
          <w:tcPr>
            <w:tcW w:w="2948" w:type="dxa"/>
            <w:tcBorders>
              <w:top w:val="nil"/>
              <w:left w:val="nil"/>
              <w:bottom w:val="nil"/>
              <w:right w:val="nil"/>
            </w:tcBorders>
          </w:tcPr>
          <w:p w14:paraId="23739740" w14:textId="77777777" w:rsidR="0021379C" w:rsidRDefault="00FF45AE">
            <w:pPr>
              <w:spacing w:after="0" w:line="259" w:lineRule="auto"/>
              <w:ind w:left="0" w:firstLine="0"/>
              <w:jc w:val="left"/>
            </w:pPr>
            <w:r>
              <w:t>IS 577 : 1986</w:t>
            </w:r>
          </w:p>
        </w:tc>
        <w:tc>
          <w:tcPr>
            <w:tcW w:w="6440" w:type="dxa"/>
            <w:tcBorders>
              <w:top w:val="nil"/>
              <w:left w:val="nil"/>
              <w:bottom w:val="nil"/>
              <w:right w:val="nil"/>
            </w:tcBorders>
          </w:tcPr>
          <w:p w14:paraId="247E273A" w14:textId="77777777" w:rsidR="0021379C" w:rsidRDefault="00FF45AE">
            <w:pPr>
              <w:spacing w:after="0" w:line="259" w:lineRule="auto"/>
              <w:ind w:left="96" w:firstLine="0"/>
              <w:jc w:val="left"/>
            </w:pPr>
            <w:r>
              <w:t>Upholstery leather (</w:t>
            </w:r>
            <w:r>
              <w:rPr>
                <w:i/>
              </w:rPr>
              <w:t>first revision</w:t>
            </w:r>
            <w:r>
              <w:t>)</w:t>
            </w:r>
          </w:p>
        </w:tc>
      </w:tr>
      <w:tr w:rsidR="0021379C" w14:paraId="354FC4EE" w14:textId="77777777">
        <w:trPr>
          <w:trHeight w:val="798"/>
        </w:trPr>
        <w:tc>
          <w:tcPr>
            <w:tcW w:w="2948" w:type="dxa"/>
            <w:tcBorders>
              <w:top w:val="nil"/>
              <w:left w:val="nil"/>
              <w:bottom w:val="nil"/>
              <w:right w:val="nil"/>
            </w:tcBorders>
          </w:tcPr>
          <w:p w14:paraId="0400C3BB" w14:textId="77777777" w:rsidR="0021379C" w:rsidRDefault="00FF45AE">
            <w:pPr>
              <w:spacing w:after="0" w:line="259" w:lineRule="auto"/>
              <w:ind w:left="0" w:firstLine="0"/>
              <w:jc w:val="left"/>
            </w:pPr>
            <w:r>
              <w:t>IS 1068 : 1993</w:t>
            </w:r>
          </w:p>
        </w:tc>
        <w:tc>
          <w:tcPr>
            <w:tcW w:w="6440" w:type="dxa"/>
            <w:tcBorders>
              <w:top w:val="nil"/>
              <w:left w:val="nil"/>
              <w:bottom w:val="nil"/>
              <w:right w:val="nil"/>
            </w:tcBorders>
            <w:vAlign w:val="center"/>
          </w:tcPr>
          <w:p w14:paraId="2C618C4A" w14:textId="77777777" w:rsidR="0021379C" w:rsidRDefault="00FF45AE">
            <w:pPr>
              <w:spacing w:after="0" w:line="259" w:lineRule="auto"/>
              <w:ind w:left="96" w:firstLine="0"/>
              <w:jc w:val="left"/>
            </w:pPr>
            <w:r>
              <w:t>Electroplated coatings of nickel plus chromium and copper plus nickel plus chromium (</w:t>
            </w:r>
            <w:r>
              <w:rPr>
                <w:i/>
              </w:rPr>
              <w:t>third revision</w:t>
            </w:r>
            <w:r>
              <w:t>)</w:t>
            </w:r>
          </w:p>
        </w:tc>
      </w:tr>
      <w:tr w:rsidR="0021379C" w14:paraId="4A272E20" w14:textId="77777777">
        <w:trPr>
          <w:trHeight w:val="799"/>
        </w:trPr>
        <w:tc>
          <w:tcPr>
            <w:tcW w:w="2948" w:type="dxa"/>
            <w:tcBorders>
              <w:top w:val="nil"/>
              <w:left w:val="nil"/>
              <w:bottom w:val="nil"/>
              <w:right w:val="nil"/>
            </w:tcBorders>
          </w:tcPr>
          <w:p w14:paraId="5042B454" w14:textId="77777777" w:rsidR="0021379C" w:rsidRDefault="00FF45AE">
            <w:pPr>
              <w:spacing w:after="0" w:line="259" w:lineRule="auto"/>
              <w:ind w:left="0" w:firstLine="0"/>
              <w:jc w:val="left"/>
            </w:pPr>
            <w:r>
              <w:t>IS 2039 : 1991</w:t>
            </w:r>
          </w:p>
        </w:tc>
        <w:tc>
          <w:tcPr>
            <w:tcW w:w="6440" w:type="dxa"/>
            <w:tcBorders>
              <w:top w:val="nil"/>
              <w:left w:val="nil"/>
              <w:bottom w:val="nil"/>
              <w:right w:val="nil"/>
            </w:tcBorders>
            <w:vAlign w:val="center"/>
          </w:tcPr>
          <w:p w14:paraId="2A0CDA80" w14:textId="77777777" w:rsidR="0021379C" w:rsidRDefault="00FF45AE">
            <w:pPr>
              <w:spacing w:after="0" w:line="259" w:lineRule="auto"/>
              <w:ind w:left="96" w:firstLine="0"/>
              <w:jc w:val="left"/>
            </w:pPr>
            <w:r>
              <w:t>Steel tubes for bicycle and cycle rickshaws - Specification (</w:t>
            </w:r>
            <w:r>
              <w:rPr>
                <w:i/>
              </w:rPr>
              <w:t>second revision</w:t>
            </w:r>
            <w:r>
              <w:t>)</w:t>
            </w:r>
          </w:p>
        </w:tc>
      </w:tr>
      <w:tr w:rsidR="0021379C" w14:paraId="7EA3463F" w14:textId="77777777">
        <w:trPr>
          <w:trHeight w:val="521"/>
        </w:trPr>
        <w:tc>
          <w:tcPr>
            <w:tcW w:w="2948" w:type="dxa"/>
            <w:tcBorders>
              <w:top w:val="nil"/>
              <w:left w:val="nil"/>
              <w:bottom w:val="nil"/>
              <w:right w:val="nil"/>
            </w:tcBorders>
            <w:vAlign w:val="center"/>
          </w:tcPr>
          <w:p w14:paraId="5C21625B" w14:textId="77777777" w:rsidR="0021379C" w:rsidRDefault="00FF45AE">
            <w:pPr>
              <w:spacing w:after="0" w:line="259" w:lineRule="auto"/>
              <w:ind w:left="0" w:firstLine="0"/>
              <w:jc w:val="left"/>
            </w:pPr>
            <w:r>
              <w:t>IS 4033 : 1968</w:t>
            </w:r>
          </w:p>
        </w:tc>
        <w:tc>
          <w:tcPr>
            <w:tcW w:w="6440" w:type="dxa"/>
            <w:tcBorders>
              <w:top w:val="nil"/>
              <w:left w:val="nil"/>
              <w:bottom w:val="nil"/>
              <w:right w:val="nil"/>
            </w:tcBorders>
            <w:vAlign w:val="center"/>
          </w:tcPr>
          <w:p w14:paraId="07C72A02" w14:textId="77777777" w:rsidR="0021379C" w:rsidRDefault="00FF45AE">
            <w:pPr>
              <w:spacing w:after="0" w:line="259" w:lineRule="auto"/>
              <w:ind w:left="96" w:firstLine="0"/>
              <w:jc w:val="left"/>
            </w:pPr>
            <w:r>
              <w:t>General requirements for hospital furniture</w:t>
            </w:r>
          </w:p>
        </w:tc>
      </w:tr>
      <w:tr w:rsidR="0021379C" w14:paraId="0E0B1192" w14:textId="77777777">
        <w:trPr>
          <w:trHeight w:val="525"/>
        </w:trPr>
        <w:tc>
          <w:tcPr>
            <w:tcW w:w="2948" w:type="dxa"/>
            <w:tcBorders>
              <w:top w:val="nil"/>
              <w:left w:val="nil"/>
              <w:bottom w:val="nil"/>
              <w:right w:val="nil"/>
            </w:tcBorders>
            <w:vAlign w:val="center"/>
          </w:tcPr>
          <w:p w14:paraId="58CACF94" w14:textId="77777777" w:rsidR="0021379C" w:rsidRDefault="00FF45AE">
            <w:pPr>
              <w:spacing w:after="0" w:line="259" w:lineRule="auto"/>
              <w:ind w:left="0" w:firstLine="0"/>
              <w:jc w:val="left"/>
            </w:pPr>
            <w:r>
              <w:t>IS 4034 : 1979</w:t>
            </w:r>
          </w:p>
        </w:tc>
        <w:tc>
          <w:tcPr>
            <w:tcW w:w="6440" w:type="dxa"/>
            <w:tcBorders>
              <w:top w:val="nil"/>
              <w:left w:val="nil"/>
              <w:bottom w:val="nil"/>
              <w:right w:val="nil"/>
            </w:tcBorders>
            <w:vAlign w:val="center"/>
          </w:tcPr>
          <w:p w14:paraId="778A41CB" w14:textId="77777777" w:rsidR="0021379C" w:rsidRDefault="00FF45AE">
            <w:pPr>
              <w:spacing w:after="0" w:line="259" w:lineRule="auto"/>
              <w:ind w:left="96" w:firstLine="0"/>
              <w:jc w:val="left"/>
            </w:pPr>
            <w:r>
              <w:t>Castors for hospital equipment (</w:t>
            </w:r>
            <w:r>
              <w:rPr>
                <w:i/>
              </w:rPr>
              <w:t>first revision</w:t>
            </w:r>
            <w:r>
              <w:t>)</w:t>
            </w:r>
          </w:p>
        </w:tc>
      </w:tr>
      <w:tr w:rsidR="0021379C" w14:paraId="57801B72" w14:textId="77777777">
        <w:trPr>
          <w:trHeight w:val="1066"/>
        </w:trPr>
        <w:tc>
          <w:tcPr>
            <w:tcW w:w="2948" w:type="dxa"/>
            <w:tcBorders>
              <w:top w:val="nil"/>
              <w:left w:val="nil"/>
              <w:bottom w:val="nil"/>
              <w:right w:val="nil"/>
            </w:tcBorders>
          </w:tcPr>
          <w:p w14:paraId="59ADB53A" w14:textId="77777777" w:rsidR="0021379C" w:rsidRDefault="00FF45AE">
            <w:pPr>
              <w:spacing w:after="0" w:line="259" w:lineRule="auto"/>
              <w:ind w:left="0" w:firstLine="0"/>
              <w:jc w:val="left"/>
            </w:pPr>
            <w:r>
              <w:t>IS 5528 : 1985</w:t>
            </w:r>
          </w:p>
        </w:tc>
        <w:tc>
          <w:tcPr>
            <w:tcW w:w="6440" w:type="dxa"/>
            <w:tcBorders>
              <w:top w:val="nil"/>
              <w:left w:val="nil"/>
              <w:bottom w:val="nil"/>
              <w:right w:val="nil"/>
            </w:tcBorders>
            <w:vAlign w:val="center"/>
          </w:tcPr>
          <w:p w14:paraId="780E4BD5" w14:textId="77777777" w:rsidR="0021379C" w:rsidRDefault="00FF45AE">
            <w:pPr>
              <w:spacing w:after="0" w:line="259" w:lineRule="auto"/>
              <w:ind w:left="96" w:firstLine="0"/>
              <w:jc w:val="left"/>
            </w:pPr>
            <w:r>
              <w:t>Method of testing corrosion resistance of electroplated and anodized aluminum coating by copper accelerated acetic acid salt spray (CASS) test (</w:t>
            </w:r>
            <w:r>
              <w:rPr>
                <w:i/>
              </w:rPr>
              <w:t>first revision</w:t>
            </w:r>
            <w:r>
              <w:t>)</w:t>
            </w:r>
          </w:p>
        </w:tc>
      </w:tr>
      <w:tr w:rsidR="0021379C" w14:paraId="15D09972" w14:textId="77777777">
        <w:trPr>
          <w:trHeight w:val="518"/>
        </w:trPr>
        <w:tc>
          <w:tcPr>
            <w:tcW w:w="2948" w:type="dxa"/>
            <w:tcBorders>
              <w:top w:val="nil"/>
              <w:left w:val="nil"/>
              <w:bottom w:val="nil"/>
              <w:right w:val="nil"/>
            </w:tcBorders>
            <w:vAlign w:val="center"/>
          </w:tcPr>
          <w:p w14:paraId="68A9C1FF" w14:textId="77777777" w:rsidR="0021379C" w:rsidRDefault="00FF45AE">
            <w:pPr>
              <w:spacing w:after="0" w:line="259" w:lineRule="auto"/>
              <w:ind w:left="0" w:firstLine="0"/>
              <w:jc w:val="left"/>
            </w:pPr>
            <w:r>
              <w:t>IS 6009 : 1970</w:t>
            </w:r>
          </w:p>
        </w:tc>
        <w:tc>
          <w:tcPr>
            <w:tcW w:w="6440" w:type="dxa"/>
            <w:tcBorders>
              <w:top w:val="nil"/>
              <w:left w:val="nil"/>
              <w:bottom w:val="nil"/>
              <w:right w:val="nil"/>
            </w:tcBorders>
            <w:vAlign w:val="center"/>
          </w:tcPr>
          <w:p w14:paraId="53844ED1" w14:textId="77777777" w:rsidR="0021379C" w:rsidRDefault="00FF45AE">
            <w:pPr>
              <w:spacing w:after="0" w:line="259" w:lineRule="auto"/>
              <w:ind w:left="96" w:firstLine="0"/>
              <w:jc w:val="left"/>
            </w:pPr>
            <w:r>
              <w:t>Method for evaluation of results of accelerated corrosion tests</w:t>
            </w:r>
          </w:p>
        </w:tc>
      </w:tr>
      <w:tr w:rsidR="0021379C" w14:paraId="7CD0D42F" w14:textId="77777777">
        <w:trPr>
          <w:trHeight w:val="1064"/>
        </w:trPr>
        <w:tc>
          <w:tcPr>
            <w:tcW w:w="2948" w:type="dxa"/>
            <w:tcBorders>
              <w:top w:val="nil"/>
              <w:left w:val="nil"/>
              <w:bottom w:val="nil"/>
              <w:right w:val="nil"/>
            </w:tcBorders>
          </w:tcPr>
          <w:p w14:paraId="7E9B6501" w14:textId="77777777" w:rsidR="0021379C" w:rsidRDefault="00FF45AE">
            <w:pPr>
              <w:spacing w:after="0" w:line="259" w:lineRule="auto"/>
              <w:ind w:left="0" w:firstLine="0"/>
              <w:jc w:val="left"/>
            </w:pPr>
            <w:r>
              <w:t>IS 12467 (Part 1) : 2006</w:t>
            </w:r>
          </w:p>
        </w:tc>
        <w:tc>
          <w:tcPr>
            <w:tcW w:w="6440" w:type="dxa"/>
            <w:tcBorders>
              <w:top w:val="nil"/>
              <w:left w:val="nil"/>
              <w:bottom w:val="nil"/>
              <w:right w:val="nil"/>
            </w:tcBorders>
            <w:vAlign w:val="center"/>
          </w:tcPr>
          <w:p w14:paraId="2A7ED937" w14:textId="77777777" w:rsidR="0021379C" w:rsidRDefault="00FF45AE">
            <w:pPr>
              <w:spacing w:after="0" w:line="259" w:lineRule="auto"/>
              <w:ind w:left="96" w:firstLine="0"/>
              <w:jc w:val="left"/>
            </w:pPr>
            <w:r>
              <w:t xml:space="preserve">Textiles - Assessment of the ignitability of upholstered furniture </w:t>
            </w:r>
          </w:p>
          <w:p w14:paraId="5F5FE493" w14:textId="77777777" w:rsidR="0021379C" w:rsidRDefault="00FF45AE">
            <w:pPr>
              <w:spacing w:after="0" w:line="259" w:lineRule="auto"/>
              <w:ind w:left="96" w:right="1473" w:firstLine="0"/>
              <w:jc w:val="left"/>
            </w:pPr>
            <w:r>
              <w:t>Part 1 - Ignition source: Shouldering cigarette (</w:t>
            </w:r>
            <w:r>
              <w:rPr>
                <w:i/>
              </w:rPr>
              <w:t>first revision</w:t>
            </w:r>
            <w:r>
              <w:t>)</w:t>
            </w:r>
          </w:p>
        </w:tc>
      </w:tr>
      <w:tr w:rsidR="0021379C" w14:paraId="3628F579" w14:textId="77777777">
        <w:trPr>
          <w:trHeight w:val="1058"/>
        </w:trPr>
        <w:tc>
          <w:tcPr>
            <w:tcW w:w="2948" w:type="dxa"/>
            <w:tcBorders>
              <w:top w:val="nil"/>
              <w:left w:val="nil"/>
              <w:bottom w:val="nil"/>
              <w:right w:val="nil"/>
            </w:tcBorders>
          </w:tcPr>
          <w:p w14:paraId="726907C8" w14:textId="77777777" w:rsidR="0021379C" w:rsidRDefault="00FF45AE">
            <w:pPr>
              <w:spacing w:after="0" w:line="259" w:lineRule="auto"/>
              <w:ind w:left="0" w:firstLine="0"/>
              <w:jc w:val="left"/>
            </w:pPr>
            <w:r>
              <w:t>IS 12467 (Part 2) : 2006</w:t>
            </w:r>
          </w:p>
        </w:tc>
        <w:tc>
          <w:tcPr>
            <w:tcW w:w="6440" w:type="dxa"/>
            <w:tcBorders>
              <w:top w:val="nil"/>
              <w:left w:val="nil"/>
              <w:bottom w:val="nil"/>
              <w:right w:val="nil"/>
            </w:tcBorders>
            <w:vAlign w:val="center"/>
          </w:tcPr>
          <w:p w14:paraId="425C7579" w14:textId="77777777" w:rsidR="0021379C" w:rsidRDefault="00FF45AE">
            <w:pPr>
              <w:spacing w:after="0" w:line="259" w:lineRule="auto"/>
              <w:ind w:left="96" w:firstLine="0"/>
              <w:jc w:val="left"/>
            </w:pPr>
            <w:r>
              <w:t xml:space="preserve">Textiles - Assessment of the ignitability of upholstered furniture </w:t>
            </w:r>
          </w:p>
          <w:p w14:paraId="7013797F" w14:textId="77777777" w:rsidR="0021379C" w:rsidRDefault="00FF45AE">
            <w:pPr>
              <w:spacing w:after="0" w:line="259" w:lineRule="auto"/>
              <w:ind w:left="96" w:right="1254" w:firstLine="0"/>
              <w:jc w:val="left"/>
            </w:pPr>
            <w:r>
              <w:t>Part 2 - Ignition source: Match flame equivalent (</w:t>
            </w:r>
            <w:r>
              <w:rPr>
                <w:i/>
              </w:rPr>
              <w:t>first revision</w:t>
            </w:r>
            <w:r>
              <w:t>)</w:t>
            </w:r>
          </w:p>
        </w:tc>
      </w:tr>
      <w:tr w:rsidR="0021379C" w14:paraId="22B96E63" w14:textId="77777777">
        <w:trPr>
          <w:trHeight w:val="800"/>
        </w:trPr>
        <w:tc>
          <w:tcPr>
            <w:tcW w:w="2948" w:type="dxa"/>
            <w:tcBorders>
              <w:top w:val="nil"/>
              <w:left w:val="nil"/>
              <w:bottom w:val="nil"/>
              <w:right w:val="nil"/>
            </w:tcBorders>
            <w:vAlign w:val="center"/>
          </w:tcPr>
          <w:p w14:paraId="5C5DF201" w14:textId="77777777" w:rsidR="0021379C" w:rsidRDefault="00FF45AE">
            <w:pPr>
              <w:spacing w:after="0" w:line="259" w:lineRule="auto"/>
              <w:ind w:left="0" w:firstLine="0"/>
              <w:jc w:val="left"/>
            </w:pPr>
            <w:r>
              <w:t>IS 13450 (Part 1) : 2018 /</w:t>
            </w:r>
          </w:p>
          <w:p w14:paraId="1B1A0268" w14:textId="77777777" w:rsidR="0021379C" w:rsidRDefault="00FF45AE">
            <w:pPr>
              <w:spacing w:after="0" w:line="259" w:lineRule="auto"/>
              <w:ind w:left="0" w:firstLine="0"/>
              <w:jc w:val="left"/>
            </w:pPr>
            <w:r>
              <w:t>IEC 60601-1 : 2012 (Ed 3.1)</w:t>
            </w:r>
          </w:p>
        </w:tc>
        <w:tc>
          <w:tcPr>
            <w:tcW w:w="6440" w:type="dxa"/>
            <w:tcBorders>
              <w:top w:val="nil"/>
              <w:left w:val="nil"/>
              <w:bottom w:val="nil"/>
              <w:right w:val="nil"/>
            </w:tcBorders>
            <w:vAlign w:val="center"/>
          </w:tcPr>
          <w:p w14:paraId="4FDB14CA" w14:textId="77777777" w:rsidR="0021379C" w:rsidRDefault="00FF45AE">
            <w:pPr>
              <w:spacing w:after="0" w:line="259" w:lineRule="auto"/>
              <w:ind w:left="96" w:firstLine="0"/>
              <w:jc w:val="left"/>
            </w:pPr>
            <w:r>
              <w:t>Medical electrical equipment - Part 1 General requirements for basic safety and essential performance (</w:t>
            </w:r>
            <w:r>
              <w:rPr>
                <w:i/>
              </w:rPr>
              <w:t>second revision</w:t>
            </w:r>
            <w:r>
              <w:t>)</w:t>
            </w:r>
          </w:p>
        </w:tc>
      </w:tr>
      <w:tr w:rsidR="0021379C" w14:paraId="47D79937" w14:textId="77777777">
        <w:trPr>
          <w:trHeight w:val="953"/>
        </w:trPr>
        <w:tc>
          <w:tcPr>
            <w:tcW w:w="2948" w:type="dxa"/>
            <w:tcBorders>
              <w:top w:val="nil"/>
              <w:left w:val="nil"/>
              <w:bottom w:val="nil"/>
              <w:right w:val="nil"/>
            </w:tcBorders>
          </w:tcPr>
          <w:p w14:paraId="3ECCA01C" w14:textId="77777777" w:rsidR="0021379C" w:rsidRDefault="00FF45AE">
            <w:pPr>
              <w:spacing w:after="0" w:line="259" w:lineRule="auto"/>
              <w:ind w:left="0" w:firstLine="0"/>
              <w:jc w:val="left"/>
            </w:pPr>
            <w:r>
              <w:t>IS 13450 (Part 1/Sec 2) :</w:t>
            </w:r>
          </w:p>
          <w:p w14:paraId="4B272B56" w14:textId="77777777" w:rsidR="0021379C" w:rsidRDefault="00FF45AE">
            <w:pPr>
              <w:spacing w:after="0" w:line="259" w:lineRule="auto"/>
              <w:ind w:left="0" w:firstLine="0"/>
              <w:jc w:val="left"/>
            </w:pPr>
            <w:r>
              <w:t>2018 / IEC 60601-1-2 : 2014</w:t>
            </w:r>
          </w:p>
        </w:tc>
        <w:tc>
          <w:tcPr>
            <w:tcW w:w="6440" w:type="dxa"/>
            <w:tcBorders>
              <w:top w:val="nil"/>
              <w:left w:val="nil"/>
              <w:bottom w:val="nil"/>
              <w:right w:val="nil"/>
            </w:tcBorders>
            <w:vAlign w:val="bottom"/>
          </w:tcPr>
          <w:p w14:paraId="38B661ED" w14:textId="77777777" w:rsidR="0021379C" w:rsidRDefault="00FF45AE">
            <w:pPr>
              <w:spacing w:after="0" w:line="259" w:lineRule="auto"/>
              <w:ind w:left="96" w:right="66" w:firstLine="0"/>
              <w:jc w:val="left"/>
            </w:pPr>
            <w:r>
              <w:t xml:space="preserve">Medical electrical equipment - Part 1 : General requirements for the basic safety and essential performance - Section 2 : Collateral standard : Electromagnetic disturbances - </w:t>
            </w:r>
          </w:p>
        </w:tc>
      </w:tr>
    </w:tbl>
    <w:p w14:paraId="351D9DD6" w14:textId="77777777" w:rsidR="0021379C" w:rsidRDefault="00FF45AE">
      <w:pPr>
        <w:spacing w:after="0" w:line="259" w:lineRule="auto"/>
        <w:ind w:left="408"/>
        <w:jc w:val="center"/>
      </w:pPr>
      <w:r>
        <w:t>Requirements and tests (</w:t>
      </w:r>
      <w:r>
        <w:rPr>
          <w:i/>
        </w:rPr>
        <w:t>first revision</w:t>
      </w:r>
      <w:r>
        <w:t>)</w:t>
      </w:r>
    </w:p>
    <w:tbl>
      <w:tblPr>
        <w:tblStyle w:val="TableGrid"/>
        <w:tblW w:w="8986" w:type="dxa"/>
        <w:tblInd w:w="449" w:type="dxa"/>
        <w:tblLook w:val="04A0" w:firstRow="1" w:lastRow="0" w:firstColumn="1" w:lastColumn="0" w:noHBand="0" w:noVBand="1"/>
      </w:tblPr>
      <w:tblGrid>
        <w:gridCol w:w="3001"/>
        <w:gridCol w:w="5985"/>
      </w:tblGrid>
      <w:tr w:rsidR="0021379C" w14:paraId="73AEA257" w14:textId="77777777">
        <w:trPr>
          <w:trHeight w:val="1488"/>
        </w:trPr>
        <w:tc>
          <w:tcPr>
            <w:tcW w:w="3001" w:type="dxa"/>
            <w:tcBorders>
              <w:top w:val="nil"/>
              <w:left w:val="nil"/>
              <w:bottom w:val="nil"/>
              <w:right w:val="nil"/>
            </w:tcBorders>
          </w:tcPr>
          <w:p w14:paraId="4C3CDFD3" w14:textId="77777777" w:rsidR="0021379C" w:rsidRDefault="00FF45AE">
            <w:pPr>
              <w:spacing w:after="0" w:line="259" w:lineRule="auto"/>
              <w:ind w:left="0" w:firstLine="0"/>
              <w:jc w:val="left"/>
            </w:pPr>
            <w:r>
              <w:lastRenderedPageBreak/>
              <w:t>IS/ISO 16142 - 1:2016</w:t>
            </w:r>
          </w:p>
        </w:tc>
        <w:tc>
          <w:tcPr>
            <w:tcW w:w="5985" w:type="dxa"/>
            <w:tcBorders>
              <w:top w:val="nil"/>
              <w:left w:val="nil"/>
              <w:bottom w:val="nil"/>
              <w:right w:val="nil"/>
            </w:tcBorders>
          </w:tcPr>
          <w:p w14:paraId="56638D9F" w14:textId="77777777" w:rsidR="0021379C" w:rsidRDefault="00FF45AE">
            <w:pPr>
              <w:spacing w:after="4" w:line="230" w:lineRule="auto"/>
              <w:ind w:left="0" w:firstLine="0"/>
              <w:jc w:val="left"/>
            </w:pPr>
            <w:r>
              <w:t xml:space="preserve">Medical Devices — Recognized Essential Principles of Safety and Performance of Medical Devices Part 1 General Essential Principles and Additional Specific Essential Principles for all </w:t>
            </w:r>
          </w:p>
          <w:p w14:paraId="443D0326" w14:textId="77777777" w:rsidR="0021379C" w:rsidRDefault="00FF45AE">
            <w:pPr>
              <w:spacing w:after="0" w:line="259" w:lineRule="auto"/>
              <w:ind w:left="0" w:firstLine="0"/>
              <w:jc w:val="left"/>
            </w:pPr>
            <w:r>
              <w:t>Non-IVD Medical Devices and Guidance on the Selection of Standards</w:t>
            </w:r>
          </w:p>
        </w:tc>
      </w:tr>
      <w:tr w:rsidR="0021379C" w14:paraId="447ACFC1" w14:textId="77777777">
        <w:trPr>
          <w:trHeight w:val="1087"/>
        </w:trPr>
        <w:tc>
          <w:tcPr>
            <w:tcW w:w="3001" w:type="dxa"/>
            <w:tcBorders>
              <w:top w:val="nil"/>
              <w:left w:val="nil"/>
              <w:bottom w:val="nil"/>
              <w:right w:val="nil"/>
            </w:tcBorders>
          </w:tcPr>
          <w:p w14:paraId="0D96E622" w14:textId="77777777" w:rsidR="0021379C" w:rsidRDefault="00FF45AE">
            <w:pPr>
              <w:spacing w:after="0" w:line="259" w:lineRule="auto"/>
              <w:ind w:left="0" w:firstLine="0"/>
              <w:jc w:val="left"/>
            </w:pPr>
            <w:r>
              <w:t>IS/ISO 17664:2017</w:t>
            </w:r>
          </w:p>
        </w:tc>
        <w:tc>
          <w:tcPr>
            <w:tcW w:w="5985" w:type="dxa"/>
            <w:tcBorders>
              <w:top w:val="nil"/>
              <w:left w:val="nil"/>
              <w:bottom w:val="nil"/>
              <w:right w:val="nil"/>
            </w:tcBorders>
            <w:vAlign w:val="center"/>
          </w:tcPr>
          <w:p w14:paraId="71076A02" w14:textId="77777777" w:rsidR="0021379C" w:rsidRDefault="00FF45AE">
            <w:pPr>
              <w:spacing w:after="0" w:line="259" w:lineRule="auto"/>
              <w:ind w:left="0" w:firstLine="0"/>
              <w:jc w:val="left"/>
            </w:pPr>
            <w:r>
              <w:t>Processing of Health Care Products — Information to be provided by the Medical Device Manufacturer for the Processing of Medical Devices</w:t>
            </w:r>
          </w:p>
        </w:tc>
      </w:tr>
      <w:tr w:rsidR="0021379C" w14:paraId="553B7C42" w14:textId="77777777">
        <w:trPr>
          <w:trHeight w:val="628"/>
        </w:trPr>
        <w:tc>
          <w:tcPr>
            <w:tcW w:w="3001" w:type="dxa"/>
            <w:tcBorders>
              <w:top w:val="nil"/>
              <w:left w:val="nil"/>
              <w:bottom w:val="nil"/>
              <w:right w:val="nil"/>
            </w:tcBorders>
            <w:vAlign w:val="bottom"/>
          </w:tcPr>
          <w:p w14:paraId="3680F0DC" w14:textId="77777777" w:rsidR="0021379C" w:rsidRDefault="00FF45AE">
            <w:pPr>
              <w:spacing w:after="0" w:line="259" w:lineRule="auto"/>
              <w:ind w:left="0" w:firstLine="0"/>
              <w:jc w:val="left"/>
            </w:pPr>
            <w:r>
              <w:t>IS 13450 (Part 1) : 2018/</w:t>
            </w:r>
            <w:r>
              <w:rPr>
                <w:rFonts w:ascii="Calibri" w:eastAsia="Calibri" w:hAnsi="Calibri" w:cs="Calibri"/>
                <w:sz w:val="22"/>
              </w:rPr>
              <w:t xml:space="preserve">IEC </w:t>
            </w:r>
          </w:p>
        </w:tc>
        <w:tc>
          <w:tcPr>
            <w:tcW w:w="5985" w:type="dxa"/>
            <w:tcBorders>
              <w:top w:val="nil"/>
              <w:left w:val="nil"/>
              <w:bottom w:val="nil"/>
              <w:right w:val="nil"/>
            </w:tcBorders>
            <w:vAlign w:val="bottom"/>
          </w:tcPr>
          <w:p w14:paraId="0BA50848" w14:textId="77777777" w:rsidR="0021379C" w:rsidRDefault="00FF45AE">
            <w:pPr>
              <w:spacing w:after="0" w:line="259" w:lineRule="auto"/>
              <w:ind w:left="0" w:firstLine="0"/>
              <w:jc w:val="left"/>
            </w:pPr>
            <w:r>
              <w:rPr>
                <w:rFonts w:ascii="Calibri" w:eastAsia="Calibri" w:hAnsi="Calibri" w:cs="Calibri"/>
                <w:sz w:val="22"/>
              </w:rPr>
              <w:t>Medical electrical equipment: Part 1 general requirements for basic safety and essential performance (Second Revision)</w:t>
            </w:r>
          </w:p>
        </w:tc>
      </w:tr>
    </w:tbl>
    <w:p w14:paraId="661AE277" w14:textId="77777777" w:rsidR="0021379C" w:rsidRDefault="00FF45AE">
      <w:pPr>
        <w:spacing w:after="0" w:line="259" w:lineRule="auto"/>
        <w:ind w:left="449" w:firstLine="0"/>
        <w:jc w:val="left"/>
      </w:pPr>
      <w:r>
        <w:rPr>
          <w:rFonts w:ascii="Calibri" w:eastAsia="Calibri" w:hAnsi="Calibri" w:cs="Calibri"/>
          <w:sz w:val="22"/>
        </w:rPr>
        <w:t>60601-1:2012</w:t>
      </w:r>
      <w:r>
        <w:br w:type="page"/>
      </w:r>
    </w:p>
    <w:p w14:paraId="306EDE0D" w14:textId="77777777" w:rsidR="0021379C" w:rsidRDefault="00FF45AE">
      <w:pPr>
        <w:pStyle w:val="Heading2"/>
        <w:ind w:left="384"/>
      </w:pPr>
      <w:r>
        <w:lastRenderedPageBreak/>
        <w:t>3. COMPONENTS</w:t>
      </w:r>
    </w:p>
    <w:p w14:paraId="28496500" w14:textId="77777777" w:rsidR="0021379C" w:rsidRDefault="00FF45AE">
      <w:pPr>
        <w:spacing w:after="346"/>
        <w:ind w:left="389" w:right="402"/>
      </w:pPr>
      <w:r>
        <w:rPr>
          <w:b/>
        </w:rPr>
        <w:t xml:space="preserve">3.1 </w:t>
      </w:r>
      <w:r>
        <w:t>The frame body material shall be made of powder coated mild steel to prevent rusting. The frame shall be provided with four non-skid lockable castors for easy movement of the dialysis chair.</w:t>
      </w:r>
    </w:p>
    <w:p w14:paraId="22B48765" w14:textId="77777777" w:rsidR="0021379C" w:rsidRDefault="00FF45AE">
      <w:pPr>
        <w:spacing w:after="442"/>
        <w:ind w:left="389" w:right="402"/>
      </w:pPr>
      <w:r>
        <w:rPr>
          <w:b/>
        </w:rPr>
        <w:t xml:space="preserve">3.2 </w:t>
      </w:r>
      <w:r>
        <w:t xml:space="preserve">Interwoven high grade leatherette as specified in </w:t>
      </w:r>
      <w:r>
        <w:rPr>
          <w:b/>
        </w:rPr>
        <w:t xml:space="preserve">IS 577 </w:t>
      </w:r>
      <w:r>
        <w:t>shall be used as upholstery for the dialysis chair.</w:t>
      </w:r>
    </w:p>
    <w:p w14:paraId="02BAF1BB" w14:textId="77777777" w:rsidR="0021379C" w:rsidRDefault="00FF45AE">
      <w:pPr>
        <w:ind w:left="389" w:right="402"/>
      </w:pPr>
      <w:r>
        <w:rPr>
          <w:b/>
        </w:rPr>
        <w:t xml:space="preserve">3.3 </w:t>
      </w:r>
      <w:r>
        <w:t>Non-deformable soft Polyurethane (PU) foam shall be used in the dialysis chair to provide cushion and comfort to the patient</w:t>
      </w:r>
      <w:r>
        <w:rPr>
          <w:color w:val="FF0000"/>
        </w:rPr>
        <w:t>.</w:t>
      </w:r>
    </w:p>
    <w:p w14:paraId="58D843B6" w14:textId="77777777" w:rsidR="0021379C" w:rsidRDefault="00FF45AE">
      <w:pPr>
        <w:pStyle w:val="Heading2"/>
        <w:ind w:left="384"/>
      </w:pPr>
      <w:r>
        <w:t>4. CONSTRUCTIONAL REQUIREMENTS</w:t>
      </w:r>
    </w:p>
    <w:p w14:paraId="7BAA8079" w14:textId="77777777" w:rsidR="0021379C" w:rsidRDefault="00FF45AE">
      <w:pPr>
        <w:ind w:left="389" w:right="402"/>
      </w:pPr>
      <w:r>
        <w:rPr>
          <w:b/>
        </w:rPr>
        <w:t xml:space="preserve">4.1 </w:t>
      </w:r>
      <w:r>
        <w:t>The dialysis chair outer body shall have comfortable sitting for patient which should allow change in posture through smooth motorized movement in height, leg section and back section.</w:t>
      </w:r>
    </w:p>
    <w:p w14:paraId="570F8D41" w14:textId="77777777" w:rsidR="0021379C" w:rsidRDefault="00FF45AE">
      <w:pPr>
        <w:ind w:left="389" w:right="402"/>
      </w:pPr>
      <w:r>
        <w:rPr>
          <w:b/>
        </w:rPr>
        <w:t xml:space="preserve">4.2 </w:t>
      </w:r>
      <w:r>
        <w:t>The dialysis chair shall have slide out lockable foot stool which allows the patient to step down from the chair safely.</w:t>
      </w:r>
    </w:p>
    <w:p w14:paraId="0AAAD4A7" w14:textId="77777777" w:rsidR="0021379C" w:rsidRDefault="00FF45AE">
      <w:pPr>
        <w:spacing w:after="11"/>
        <w:ind w:left="389" w:right="402"/>
      </w:pPr>
      <w:r>
        <w:rPr>
          <w:b/>
        </w:rPr>
        <w:t xml:space="preserve">4.3 </w:t>
      </w:r>
      <w:r>
        <w:t>The dialysis chair shall achieve flatbed position, sitting posture, Trendelenburg position and Head-low position (with angle of minimum 10°-12° angle). The recommended possible adjustments are as follows:</w:t>
      </w:r>
    </w:p>
    <w:p w14:paraId="56ACBC92" w14:textId="77777777" w:rsidR="0021379C" w:rsidRDefault="00FF45AE">
      <w:pPr>
        <w:numPr>
          <w:ilvl w:val="0"/>
          <w:numId w:val="1"/>
        </w:numPr>
        <w:spacing w:after="12"/>
        <w:ind w:right="402" w:hanging="366"/>
      </w:pPr>
      <w:r>
        <w:t>Back rest tilt - 12° to 80°</w:t>
      </w:r>
    </w:p>
    <w:p w14:paraId="3BCB05D4" w14:textId="77777777" w:rsidR="0021379C" w:rsidRDefault="00FF45AE">
      <w:pPr>
        <w:numPr>
          <w:ilvl w:val="0"/>
          <w:numId w:val="1"/>
        </w:numPr>
        <w:spacing w:after="9"/>
        <w:ind w:right="402" w:hanging="366"/>
      </w:pPr>
      <w:r>
        <w:t>Seat rest tilt – Same as specified</w:t>
      </w:r>
    </w:p>
    <w:p w14:paraId="76AB7938" w14:textId="77777777" w:rsidR="0021379C" w:rsidRDefault="00FF45AE">
      <w:pPr>
        <w:numPr>
          <w:ilvl w:val="0"/>
          <w:numId w:val="1"/>
        </w:numPr>
        <w:spacing w:after="167" w:line="259" w:lineRule="auto"/>
        <w:ind w:right="402" w:hanging="366"/>
      </w:pPr>
      <w:r>
        <w:t>Leg rest tilt - 80° to 12°; Leg position is essential for position during cramps of dialysis.</w:t>
      </w:r>
    </w:p>
    <w:p w14:paraId="2B564611" w14:textId="77777777" w:rsidR="0021379C" w:rsidRDefault="00FF45AE">
      <w:pPr>
        <w:numPr>
          <w:ilvl w:val="1"/>
          <w:numId w:val="2"/>
        </w:numPr>
        <w:ind w:right="402"/>
      </w:pPr>
      <w:r>
        <w:t>The dialysis chair shall have cleaning and disinfection facility for maintaining hygiene in accordance with IS/ISO 17664. It shall be resistant to liquid adsorption.</w:t>
      </w:r>
    </w:p>
    <w:p w14:paraId="27CAC33C" w14:textId="77777777" w:rsidR="0021379C" w:rsidRDefault="00FF45AE">
      <w:pPr>
        <w:numPr>
          <w:ilvl w:val="1"/>
          <w:numId w:val="2"/>
        </w:numPr>
        <w:ind w:right="402"/>
      </w:pPr>
      <w:r>
        <w:t>The seat cushion of the dialysis chair shall be removable. Both the broad arm rest of the chair shall be adjustable for height, vertical and horizontal position for achieving right hand position during dialysis.</w:t>
      </w:r>
    </w:p>
    <w:p w14:paraId="28B08C19" w14:textId="77777777" w:rsidR="0021379C" w:rsidRDefault="00FF45AE">
      <w:pPr>
        <w:numPr>
          <w:ilvl w:val="1"/>
          <w:numId w:val="2"/>
        </w:numPr>
        <w:ind w:right="402"/>
      </w:pPr>
      <w:r>
        <w:t>Round Handle: The dialysis chair shall have a round handle for nurses to move the dialysis chair. The dialysis chair shall have 40 mm x125 mm swivel castor with central brake.</w:t>
      </w:r>
    </w:p>
    <w:p w14:paraId="17FB5082" w14:textId="77777777" w:rsidR="0021379C" w:rsidRDefault="00FF45AE">
      <w:pPr>
        <w:numPr>
          <w:ilvl w:val="1"/>
          <w:numId w:val="2"/>
        </w:numPr>
        <w:ind w:right="402"/>
      </w:pPr>
      <w:r>
        <w:t>The dialysis chair shall be able to quickly achieve head-low position in case of emergency with single touch button.</w:t>
      </w:r>
    </w:p>
    <w:p w14:paraId="1F4C5243" w14:textId="77777777" w:rsidR="0021379C" w:rsidRDefault="00FF45AE">
      <w:pPr>
        <w:numPr>
          <w:ilvl w:val="1"/>
          <w:numId w:val="2"/>
        </w:numPr>
        <w:ind w:right="402"/>
      </w:pPr>
      <w:r>
        <w:t>IV pole: For the convenience of nurses, the dialysis chair shall have an area to place the IV pole either at the front or the rear.</w:t>
      </w:r>
    </w:p>
    <w:p w14:paraId="4DFC8F4F" w14:textId="77777777" w:rsidR="0021379C" w:rsidRDefault="00FF45AE">
      <w:pPr>
        <w:numPr>
          <w:ilvl w:val="1"/>
          <w:numId w:val="2"/>
        </w:numPr>
        <w:ind w:right="402"/>
      </w:pPr>
      <w:r>
        <w:t>The dialysis chair shall have fold out tray arms for patients to place their belongings or rest their arms.</w:t>
      </w:r>
    </w:p>
    <w:p w14:paraId="6D12A1AA" w14:textId="77777777" w:rsidR="0021379C" w:rsidRDefault="00FF45AE">
      <w:pPr>
        <w:numPr>
          <w:ilvl w:val="1"/>
          <w:numId w:val="2"/>
        </w:numPr>
        <w:ind w:right="402"/>
      </w:pPr>
      <w:r>
        <w:t>CPR legs: The dialysis chair shall have provision for CPR legs to support the CPR position.</w:t>
      </w:r>
    </w:p>
    <w:p w14:paraId="7ED0DA09" w14:textId="77777777" w:rsidR="0021379C" w:rsidRDefault="00FF45AE">
      <w:pPr>
        <w:numPr>
          <w:ilvl w:val="1"/>
          <w:numId w:val="2"/>
        </w:numPr>
        <w:ind w:right="402"/>
      </w:pPr>
      <w:r>
        <w:t>The dialysis chair, if required by the purchaser, shall have PU non-skid lockable castors for stable position of patient allowing easy transfer of patient.</w:t>
      </w:r>
    </w:p>
    <w:p w14:paraId="2D497F09" w14:textId="77777777" w:rsidR="0021379C" w:rsidRDefault="00FF45AE">
      <w:pPr>
        <w:numPr>
          <w:ilvl w:val="1"/>
          <w:numId w:val="2"/>
        </w:numPr>
        <w:ind w:right="402"/>
      </w:pPr>
      <w:r>
        <w:lastRenderedPageBreak/>
        <w:t>The dialysis chair shall have non-deformable foam of thickness between 60-100 mm for comfortable sitting for long time.</w:t>
      </w:r>
    </w:p>
    <w:p w14:paraId="779B482B" w14:textId="77777777" w:rsidR="0021379C" w:rsidRDefault="00FF45AE">
      <w:pPr>
        <w:numPr>
          <w:ilvl w:val="1"/>
          <w:numId w:val="2"/>
        </w:numPr>
        <w:ind w:right="402"/>
      </w:pPr>
      <w:r>
        <w:t>The dialysis chair, if required by the purchaser, shall have adjustable multi tray IV stand for keeping all dialysis related accessories.</w:t>
      </w:r>
    </w:p>
    <w:p w14:paraId="1B2C99E7" w14:textId="77777777" w:rsidR="0021379C" w:rsidRDefault="00FF45AE">
      <w:pPr>
        <w:ind w:left="389" w:right="402"/>
      </w:pPr>
      <w:r>
        <w:rPr>
          <w:b/>
        </w:rPr>
        <w:t>4.14</w:t>
      </w:r>
      <w:r>
        <w:t>The dialysis chair shall be suitable for a weight carrying capacity of upto 150 kg.</w:t>
      </w:r>
    </w:p>
    <w:p w14:paraId="1918E533" w14:textId="77777777" w:rsidR="0021379C" w:rsidRDefault="00FF45AE">
      <w:pPr>
        <w:numPr>
          <w:ilvl w:val="1"/>
          <w:numId w:val="3"/>
        </w:numPr>
        <w:ind w:right="402" w:hanging="496"/>
      </w:pPr>
      <w:r>
        <w:t>The dialysis chair shall be provided with a belt to support the patient during shifting.</w:t>
      </w:r>
    </w:p>
    <w:p w14:paraId="6B1D846E" w14:textId="77777777" w:rsidR="0021379C" w:rsidRDefault="00FF45AE">
      <w:pPr>
        <w:numPr>
          <w:ilvl w:val="1"/>
          <w:numId w:val="3"/>
        </w:numPr>
        <w:ind w:right="402" w:hanging="496"/>
      </w:pPr>
      <w:r>
        <w:t>The dialysis chair shall have provision to accommodate the portable food table.</w:t>
      </w:r>
    </w:p>
    <w:p w14:paraId="666E64EC" w14:textId="77777777" w:rsidR="0021379C" w:rsidRDefault="00FF45AE">
      <w:pPr>
        <w:numPr>
          <w:ilvl w:val="1"/>
          <w:numId w:val="3"/>
        </w:numPr>
        <w:ind w:right="402" w:hanging="496"/>
      </w:pPr>
      <w:r>
        <w:t>The electrically operated dialysis chair shall have weight monitoring capability upto 200 kg.</w:t>
      </w:r>
    </w:p>
    <w:p w14:paraId="3422A068" w14:textId="77777777" w:rsidR="0021379C" w:rsidRDefault="00FF45AE">
      <w:pPr>
        <w:numPr>
          <w:ilvl w:val="1"/>
          <w:numId w:val="3"/>
        </w:numPr>
        <w:ind w:right="402" w:hanging="496"/>
      </w:pPr>
      <w:r>
        <w:t>The battery backup inside the electrically operated chair shall be as per IS 13450 (Part 1)</w:t>
      </w:r>
    </w:p>
    <w:p w14:paraId="2F70741F" w14:textId="77777777" w:rsidR="0021379C" w:rsidRDefault="00FF45AE">
      <w:pPr>
        <w:numPr>
          <w:ilvl w:val="1"/>
          <w:numId w:val="3"/>
        </w:numPr>
        <w:spacing w:line="246" w:lineRule="auto"/>
        <w:ind w:right="402" w:hanging="496"/>
      </w:pPr>
      <w:r>
        <w:t>Hand Control: The electrically operated chair shall have two hand controls. One nurse operated hand control and one patient operated hand control. The patient individual hand control allows operation of the seat/footrest and backrest position for comfortable position during the procedure. The nursing staff should have control of Hi/Lo function only and this should be at the rear of the chair.</w:t>
      </w:r>
    </w:p>
    <w:p w14:paraId="0823A7E6" w14:textId="77777777" w:rsidR="0021379C" w:rsidRDefault="00FF45AE">
      <w:pPr>
        <w:numPr>
          <w:ilvl w:val="1"/>
          <w:numId w:val="3"/>
        </w:numPr>
        <w:spacing w:line="246" w:lineRule="auto"/>
        <w:ind w:right="402" w:hanging="496"/>
      </w:pPr>
      <w:r>
        <w:t>All exterior parts of the dialysis chair shall be capable of being cleaned and disinfected, using agents recommended by the manufacturer, without deteriorating the chair’s surface and markings.</w:t>
      </w:r>
    </w:p>
    <w:p w14:paraId="5AECE5D7" w14:textId="77777777" w:rsidR="0021379C" w:rsidRDefault="00FF45AE">
      <w:pPr>
        <w:numPr>
          <w:ilvl w:val="1"/>
          <w:numId w:val="3"/>
        </w:numPr>
        <w:ind w:right="402" w:hanging="496"/>
      </w:pPr>
      <w:r>
        <w:t>The upholstery and padding of the dialysis chair shall be flame resistant.</w:t>
      </w:r>
    </w:p>
    <w:p w14:paraId="4D3A474A" w14:textId="77777777" w:rsidR="0021379C" w:rsidRDefault="00FF45AE">
      <w:pPr>
        <w:pStyle w:val="Heading2"/>
        <w:ind w:left="29"/>
      </w:pPr>
      <w:r>
        <w:t xml:space="preserve">5 Environmental factor </w:t>
      </w:r>
    </w:p>
    <w:p w14:paraId="4FCDC816" w14:textId="77777777" w:rsidR="0021379C" w:rsidRDefault="00FF45AE">
      <w:pPr>
        <w:ind w:left="29" w:right="402"/>
      </w:pPr>
      <w:r>
        <w:t>The dialysis chair shall be designed to withstand and capable of operating continuously in ambient temperature of 10-40 °C and relative humidity of 15-90%.</w:t>
      </w:r>
    </w:p>
    <w:p w14:paraId="2481C48B" w14:textId="77777777" w:rsidR="0021379C" w:rsidRDefault="00FF45AE">
      <w:pPr>
        <w:pStyle w:val="Heading2"/>
        <w:spacing w:after="79"/>
        <w:ind w:left="29"/>
      </w:pPr>
      <w:r>
        <w:t xml:space="preserve"> 6 Electrical Safety and EMC Requirements (only for electrically operated couches) </w:t>
      </w:r>
    </w:p>
    <w:p w14:paraId="215DC617" w14:textId="77777777" w:rsidR="0021379C" w:rsidRDefault="00FF45AE">
      <w:pPr>
        <w:ind w:left="29" w:right="402"/>
      </w:pPr>
      <w:r>
        <w:t xml:space="preserve"> The electrically operated dialysis chair shall meet the specifications of IS 13450 (Part 1)/ IEC 60601- 1 and IS 13450 (Part 1/ Sec 2) / IEC 60601-1-2.</w:t>
      </w:r>
    </w:p>
    <w:p w14:paraId="25851FAC" w14:textId="77777777" w:rsidR="0021379C" w:rsidRDefault="00FF45AE">
      <w:pPr>
        <w:ind w:left="29" w:right="402"/>
      </w:pPr>
      <w:r>
        <w:t>6.1 The dialysis chair may have the provision for weight monitoring facility for immobilized patient.</w:t>
      </w:r>
    </w:p>
    <w:p w14:paraId="7F1CCF9D" w14:textId="77777777" w:rsidR="0021379C" w:rsidRDefault="00FF45AE">
      <w:pPr>
        <w:pStyle w:val="Heading2"/>
        <w:ind w:left="384"/>
      </w:pPr>
      <w:r>
        <w:t>7.WORKMANSHIP AND FINISH</w:t>
      </w:r>
    </w:p>
    <w:p w14:paraId="0F55BAD7" w14:textId="77777777" w:rsidR="0021379C" w:rsidRDefault="00FF45AE">
      <w:pPr>
        <w:ind w:left="29" w:right="402"/>
      </w:pPr>
      <w:r>
        <w:t>7.1 The outer body of the dialysis chair shall be rust proof with long lasting performance.</w:t>
      </w:r>
    </w:p>
    <w:p w14:paraId="66ED86DF" w14:textId="77777777" w:rsidR="0021379C" w:rsidRDefault="00FF45AE">
      <w:pPr>
        <w:ind w:left="29" w:right="402"/>
      </w:pPr>
      <w:r>
        <w:t>7.2The dialysis chair shall have round corner frame design and free from welding defects, sharp corners or any other protrusion/projections which may cause injury.</w:t>
      </w:r>
    </w:p>
    <w:p w14:paraId="415BFEC4" w14:textId="77777777" w:rsidR="0021379C" w:rsidRDefault="00FF45AE">
      <w:pPr>
        <w:ind w:left="29" w:right="402"/>
      </w:pPr>
      <w:r>
        <w:t>7.3The upholstery should be resistant to water and conducive to the comfort of the patient seated for extended periods, and over periods in which temperature and humidity may change.</w:t>
      </w:r>
    </w:p>
    <w:p w14:paraId="0149724F" w14:textId="77777777" w:rsidR="0021379C" w:rsidRDefault="00FF45AE">
      <w:pPr>
        <w:ind w:right="402"/>
      </w:pPr>
      <w:r>
        <w:t>7.4Controls, if provided for the adjustment of the seat and backrest, should be arranged and located so as to render their accidental actuation unlikely.</w:t>
      </w:r>
    </w:p>
    <w:p w14:paraId="79B2F0A6" w14:textId="77777777" w:rsidR="0021379C" w:rsidRDefault="00FF45AE">
      <w:pPr>
        <w:ind w:right="402"/>
      </w:pPr>
      <w:r>
        <w:t>7.5Moving parts that may constitute a hazard under normal working conditions should be protected or guarded to minimize the risk of injury to the operator or other personnel and occupant of the chair.</w:t>
      </w:r>
    </w:p>
    <w:p w14:paraId="60C71A19" w14:textId="77777777" w:rsidR="0021379C" w:rsidRDefault="00FF45AE">
      <w:pPr>
        <w:pStyle w:val="Heading2"/>
        <w:ind w:left="384"/>
      </w:pPr>
      <w:r>
        <w:lastRenderedPageBreak/>
        <w:t>8.SHAPE AND DIMENSION</w:t>
      </w:r>
    </w:p>
    <w:p w14:paraId="514117F5" w14:textId="77777777" w:rsidR="0021379C" w:rsidRDefault="00FF45AE">
      <w:pPr>
        <w:ind w:left="29" w:right="402"/>
      </w:pPr>
      <w:r>
        <w:t>8.1The typical shape may be as given in Figure 1.</w:t>
      </w:r>
    </w:p>
    <w:p w14:paraId="4940FAE7" w14:textId="77777777" w:rsidR="0021379C" w:rsidRDefault="00FF45AE">
      <w:pPr>
        <w:spacing w:after="9"/>
        <w:ind w:left="29" w:right="402"/>
      </w:pPr>
      <w:r>
        <w:t>8.2 Recommended dimensions of various basic parts of the chair shall be as follows:</w:t>
      </w:r>
    </w:p>
    <w:p w14:paraId="5CE65525" w14:textId="77777777" w:rsidR="0021379C" w:rsidRDefault="00FF45AE">
      <w:pPr>
        <w:spacing w:after="9"/>
        <w:ind w:left="389" w:right="402"/>
      </w:pPr>
      <w:r>
        <w:t>8.2.1 Back seat height should be between 1300 mm to 1500 mm.</w:t>
      </w:r>
    </w:p>
    <w:p w14:paraId="0B5D557F" w14:textId="77777777" w:rsidR="0021379C" w:rsidRDefault="00FF45AE">
      <w:pPr>
        <w:spacing w:after="9"/>
        <w:ind w:left="389" w:right="402"/>
      </w:pPr>
      <w:r>
        <w:t>8.2.2 Cushion should be approximately 600 mm × 500 mm in size.</w:t>
      </w:r>
    </w:p>
    <w:p w14:paraId="16A58F94" w14:textId="77777777" w:rsidR="0021379C" w:rsidRDefault="00FF45AE">
      <w:pPr>
        <w:spacing w:after="9"/>
        <w:ind w:left="389" w:right="402"/>
      </w:pPr>
      <w:r>
        <w:t>8.2.3 Reclining total length should be between 1880 mm to 1900 mm.</w:t>
      </w:r>
    </w:p>
    <w:p w14:paraId="6881DB35" w14:textId="77777777" w:rsidR="0021379C" w:rsidRDefault="00FF45AE">
      <w:pPr>
        <w:spacing w:after="9"/>
        <w:ind w:left="389" w:right="402"/>
      </w:pPr>
      <w:r>
        <w:t>8.2.4 Back cushion length should be approximately 500 mm.</w:t>
      </w:r>
    </w:p>
    <w:p w14:paraId="58C3742B" w14:textId="77777777" w:rsidR="0021379C" w:rsidRDefault="00FF45AE">
      <w:pPr>
        <w:spacing w:after="9"/>
        <w:ind w:left="389" w:right="402"/>
      </w:pPr>
      <w:r>
        <w:t>8.2.5 Reclined heights at each end should be 650 and 800 mm.</w:t>
      </w:r>
    </w:p>
    <w:p w14:paraId="5D4C6F62" w14:textId="77777777" w:rsidR="0021379C" w:rsidRDefault="00FF45AE">
      <w:pPr>
        <w:spacing w:after="9"/>
        <w:ind w:left="389" w:right="402"/>
      </w:pPr>
      <w:r>
        <w:t>8.2.6 Headrest should be 400 mm (height) × 400 mm (top)/ 500 bottom width approximately.</w:t>
      </w:r>
    </w:p>
    <w:p w14:paraId="5859F3AB" w14:textId="77777777" w:rsidR="0021379C" w:rsidRDefault="00FF45AE">
      <w:pPr>
        <w:spacing w:after="9"/>
        <w:ind w:left="389" w:right="402"/>
      </w:pPr>
      <w:r>
        <w:t>8.2.7 Full chair width should be 900 mm approximately.</w:t>
      </w:r>
    </w:p>
    <w:p w14:paraId="0DE5C4A3" w14:textId="77777777" w:rsidR="0021379C" w:rsidRDefault="00FF45AE">
      <w:pPr>
        <w:spacing w:after="9"/>
        <w:ind w:left="389" w:right="402"/>
      </w:pPr>
      <w:r>
        <w:t>8.2.8 Cushioned arm rest should be of 500 mm (length) × 200 mm (width).</w:t>
      </w:r>
    </w:p>
    <w:p w14:paraId="42B548B4" w14:textId="77777777" w:rsidR="0021379C" w:rsidRDefault="00FF45AE">
      <w:pPr>
        <w:spacing w:after="9"/>
        <w:ind w:left="389" w:right="402"/>
      </w:pPr>
      <w:r>
        <w:t>8.2.9 Reclined base to floor height should range from 500 mm and up to 700 mm.</w:t>
      </w:r>
    </w:p>
    <w:p w14:paraId="3FB2F0AA" w14:textId="77777777" w:rsidR="0021379C" w:rsidRDefault="00FF45AE">
      <w:pPr>
        <w:spacing w:after="9"/>
        <w:ind w:left="389" w:right="402"/>
      </w:pPr>
      <w:r>
        <w:t>8.2.10 Overall dimension of frame shall not exceed 1000 mm (length) × 750 mm (width).</w:t>
      </w:r>
    </w:p>
    <w:p w14:paraId="4EC78A57" w14:textId="77777777" w:rsidR="0021379C" w:rsidRDefault="00FF45AE">
      <w:pPr>
        <w:spacing w:after="200"/>
        <w:ind w:left="389" w:right="402"/>
      </w:pPr>
      <w:r>
        <w:t>8.2.11 Leg support should be of 400 mm (height) × 500 mm (width)/ 250 mm (bottom).</w:t>
      </w:r>
    </w:p>
    <w:p w14:paraId="58130A9D" w14:textId="77777777" w:rsidR="0021379C" w:rsidRDefault="00FF45AE">
      <w:pPr>
        <w:spacing w:after="266" w:line="245" w:lineRule="auto"/>
        <w:ind w:left="389" w:right="45"/>
        <w:jc w:val="left"/>
      </w:pPr>
      <w:r>
        <w:rPr>
          <w:b/>
          <w:sz w:val="21"/>
        </w:rPr>
        <w:t>NOTE</w:t>
      </w:r>
      <w:r>
        <w:rPr>
          <w:sz w:val="21"/>
        </w:rPr>
        <w:t>: The above dimensions are only for guidance. Other dimensions as agreed between manufacturer and purchaser are also permitted, subject to compliance to other requirements of this Standard.</w:t>
      </w:r>
    </w:p>
    <w:p w14:paraId="6D8B0F29" w14:textId="77777777" w:rsidR="0021379C" w:rsidRDefault="00FF45AE">
      <w:pPr>
        <w:ind w:left="29" w:right="402"/>
      </w:pPr>
      <w:r>
        <w:t>8.3 Tolerances on dimensions shall be ± 10% on declared values.</w:t>
      </w:r>
    </w:p>
    <w:p w14:paraId="0AD187D7" w14:textId="77777777" w:rsidR="0021379C" w:rsidRDefault="00FF45AE">
      <w:pPr>
        <w:spacing w:after="179" w:line="259" w:lineRule="auto"/>
        <w:ind w:left="752" w:firstLine="0"/>
        <w:jc w:val="left"/>
      </w:pPr>
      <w:r>
        <w:rPr>
          <w:noProof/>
          <w:lang w:val="en-IN" w:eastAsia="en-IN" w:bidi="ar-SA"/>
        </w:rPr>
        <w:drawing>
          <wp:inline distT="0" distB="0" distL="0" distR="0" wp14:anchorId="4D930597" wp14:editId="1C4A6399">
            <wp:extent cx="5628640" cy="4043680"/>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7"/>
                    <a:stretch>
                      <a:fillRect/>
                    </a:stretch>
                  </pic:blipFill>
                  <pic:spPr>
                    <a:xfrm>
                      <a:off x="0" y="0"/>
                      <a:ext cx="5628640" cy="4043680"/>
                    </a:xfrm>
                    <a:prstGeom prst="rect">
                      <a:avLst/>
                    </a:prstGeom>
                  </pic:spPr>
                </pic:pic>
              </a:graphicData>
            </a:graphic>
          </wp:inline>
        </w:drawing>
      </w:r>
    </w:p>
    <w:p w14:paraId="235504F8" w14:textId="77777777" w:rsidR="0021379C" w:rsidRDefault="00FF45AE">
      <w:pPr>
        <w:ind w:left="2274" w:right="402"/>
      </w:pPr>
      <w:r>
        <w:rPr>
          <w:b/>
        </w:rPr>
        <w:t xml:space="preserve">Figure 1 </w:t>
      </w:r>
      <w:r>
        <w:t>: Generalized diagram for a typical dialysis chair</w:t>
      </w:r>
    </w:p>
    <w:p w14:paraId="0FAC6AF9" w14:textId="77777777" w:rsidR="0021379C" w:rsidRDefault="00FF45AE">
      <w:pPr>
        <w:spacing w:after="208" w:line="245" w:lineRule="auto"/>
        <w:ind w:left="389" w:right="45"/>
        <w:jc w:val="left"/>
      </w:pPr>
      <w:r>
        <w:rPr>
          <w:b/>
          <w:sz w:val="21"/>
        </w:rPr>
        <w:t>NOTE</w:t>
      </w:r>
      <w:r>
        <w:rPr>
          <w:sz w:val="21"/>
        </w:rPr>
        <w:t xml:space="preserve">: The diagram shown above in </w:t>
      </w:r>
      <w:r>
        <w:rPr>
          <w:b/>
          <w:sz w:val="21"/>
        </w:rPr>
        <w:t xml:space="preserve">Figure 1 </w:t>
      </w:r>
      <w:r>
        <w:rPr>
          <w:sz w:val="21"/>
        </w:rPr>
        <w:t>is only for representation purpose, design of the chair shown here is for illustrative purpose only.</w:t>
      </w:r>
    </w:p>
    <w:p w14:paraId="649093DE" w14:textId="77777777" w:rsidR="0021379C" w:rsidRDefault="00FF45AE">
      <w:pPr>
        <w:pStyle w:val="Heading3"/>
        <w:ind w:left="384"/>
      </w:pPr>
      <w:r>
        <w:lastRenderedPageBreak/>
        <w:t>9. TESTS</w:t>
      </w:r>
    </w:p>
    <w:p w14:paraId="19859B72" w14:textId="77777777" w:rsidR="0021379C" w:rsidRDefault="00FF45AE">
      <w:pPr>
        <w:ind w:left="29" w:right="402"/>
      </w:pPr>
      <w:r>
        <w:t>9.1 The dialysis chair shall be subjected to tests in accordance with the requirements of relevant specifications.</w:t>
      </w:r>
    </w:p>
    <w:p w14:paraId="35A91831" w14:textId="77777777" w:rsidR="0021379C" w:rsidRDefault="00FF45AE">
      <w:pPr>
        <w:ind w:left="29" w:right="402"/>
      </w:pPr>
      <w:r>
        <w:t>9.2 Visual inspection shall be performed at normal visual.</w:t>
      </w:r>
    </w:p>
    <w:p w14:paraId="3311D6FC" w14:textId="77777777" w:rsidR="0021379C" w:rsidRDefault="00FF45AE">
      <w:pPr>
        <w:ind w:left="29" w:right="402"/>
      </w:pPr>
      <w:r>
        <w:t>9.3</w:t>
      </w:r>
      <w:r>
        <w:rPr>
          <w:b/>
        </w:rPr>
        <w:t xml:space="preserve"> Adhesion Test:</w:t>
      </w:r>
      <w:r>
        <w:t xml:space="preserve"> For the painted portion of the dialysis chair, adhesion test is carried out. A square measuring (12 to 15 mm) shall be marked over conveniently selected spot on the painted portion and cross lines, at a distance of 1 to 1.5 mm apart and inclined at 120°, shall be inscribed over the marked portion with a pointed instrument. Thereafter, cello-tape shall be rubbed down over this portion and left for two minutes; after which it shall be jerked free from the painted surface. If more than 5 percent of the squares had ripped away from the painted surface and are adhering to the cello-tape, the portion shall be repainted and again subjected to this test now at two conveniently selected spots and the item considered passing only if it satisfies in both the cases.</w:t>
      </w:r>
    </w:p>
    <w:p w14:paraId="4E714A74" w14:textId="77777777" w:rsidR="0021379C" w:rsidRDefault="00FF45AE">
      <w:pPr>
        <w:ind w:left="29" w:right="402"/>
      </w:pPr>
      <w:r>
        <w:t>9.4</w:t>
      </w:r>
      <w:r>
        <w:rPr>
          <w:b/>
        </w:rPr>
        <w:t xml:space="preserve"> Corrosion resistance Test:</w:t>
      </w:r>
      <w:r>
        <w:t xml:space="preserve"> The coated/plated components shall be sufficiently corrosionresistant and pore-free to pass the appropriate test specified in IS 1068</w:t>
      </w:r>
      <w:r>
        <w:rPr>
          <w:b/>
        </w:rPr>
        <w:t xml:space="preserve"> </w:t>
      </w:r>
      <w:r>
        <w:t>or IS 5528</w:t>
      </w:r>
      <w:r>
        <w:rPr>
          <w:b/>
        </w:rPr>
        <w:t xml:space="preserve"> </w:t>
      </w:r>
      <w:r>
        <w:t>for the particular service condition number. The performance rating shall be determined in accordance with IS 6009</w:t>
      </w:r>
      <w:r>
        <w:rPr>
          <w:b/>
        </w:rPr>
        <w:t xml:space="preserve"> </w:t>
      </w:r>
      <w:r>
        <w:t>to each tested article representing the relative freedom from defects at which coating is penetrated, with resulting the corrosion of the basis metal.</w:t>
      </w:r>
    </w:p>
    <w:p w14:paraId="6B4213DD" w14:textId="77777777" w:rsidR="0021379C" w:rsidRDefault="00FF45AE">
      <w:pPr>
        <w:ind w:left="29" w:right="402"/>
      </w:pPr>
      <w:r>
        <w:t>9.5</w:t>
      </w:r>
      <w:r>
        <w:rPr>
          <w:b/>
        </w:rPr>
        <w:t xml:space="preserve"> Performance Test:</w:t>
      </w:r>
      <w:r>
        <w:t xml:space="preserve"> When the chair is pushed over a level and even surface with load (load to be as laid down in relevant specifications), it shall not wobble or rattle. It shall also move freely when pulled in circular motion and the castors shall face in the same direction without normal force.</w:t>
      </w:r>
    </w:p>
    <w:p w14:paraId="6100E950" w14:textId="77777777" w:rsidR="0021379C" w:rsidRDefault="00FF45AE">
      <w:pPr>
        <w:ind w:left="29" w:right="402"/>
      </w:pPr>
      <w:r>
        <w:t>9.6</w:t>
      </w:r>
      <w:r>
        <w:rPr>
          <w:b/>
        </w:rPr>
        <w:t xml:space="preserve"> Maneuverability Test:</w:t>
      </w:r>
      <w:r>
        <w:t xml:space="preserve"> The chair shall be operated at moderate speed and shall turn and steer without difficulty of operation, structural or component failure.</w:t>
      </w:r>
    </w:p>
    <w:p w14:paraId="7B038EC8" w14:textId="77777777" w:rsidR="0021379C" w:rsidRDefault="00FF45AE">
      <w:pPr>
        <w:ind w:left="29" w:right="402"/>
      </w:pPr>
      <w:r>
        <w:t>9.7</w:t>
      </w:r>
      <w:r>
        <w:rPr>
          <w:b/>
        </w:rPr>
        <w:t xml:space="preserve"> Stability Test:</w:t>
      </w:r>
      <w:r>
        <w:t xml:space="preserve"> The chair shall be tested for static load test in reclined position as well as in vertical seating position. It shall be loaded with sand bags weights totaling up to 300 kg load. It shall be subjected for this load for not less than 15 minutes. There shall be no damage or permanent set after the test. The chair shall operate normally after removal of the load.</w:t>
      </w:r>
    </w:p>
    <w:p w14:paraId="52897E00" w14:textId="77777777" w:rsidR="0021379C" w:rsidRDefault="00FF45AE">
      <w:pPr>
        <w:ind w:left="29" w:right="402"/>
      </w:pPr>
      <w:r>
        <w:t>9.8</w:t>
      </w:r>
      <w:r>
        <w:rPr>
          <w:b/>
        </w:rPr>
        <w:t xml:space="preserve"> Flammability:</w:t>
      </w:r>
      <w:r>
        <w:t xml:space="preserve"> Testing for shall be carried out in accordance with IS 12467 (Part 1) and IS 12467 (Part 2).</w:t>
      </w:r>
    </w:p>
    <w:p w14:paraId="7FB39CD7" w14:textId="77777777" w:rsidR="0021379C" w:rsidRDefault="00FF45AE">
      <w:pPr>
        <w:ind w:left="29" w:right="402"/>
      </w:pPr>
      <w:r>
        <w:t>9.9</w:t>
      </w:r>
      <w:r>
        <w:rPr>
          <w:b/>
        </w:rPr>
        <w:t xml:space="preserve"> Cleaning and Disinfection Mechanism </w:t>
      </w:r>
      <w:r>
        <w:t>The dialysis chair shall have cleaning and disinfection facility for maintaining hygiene in accordance with IS/ISO 17664.</w:t>
      </w:r>
    </w:p>
    <w:p w14:paraId="2894D1F4" w14:textId="77777777" w:rsidR="0021379C" w:rsidRDefault="00FF45AE">
      <w:pPr>
        <w:spacing w:after="463"/>
        <w:ind w:left="29" w:right="402"/>
      </w:pPr>
      <w:r>
        <w:t>9.10 The Essential principles of safety and performance of medical devices to be complied as per IS/ISO 16142 - 1.</w:t>
      </w:r>
    </w:p>
    <w:p w14:paraId="70473C34" w14:textId="77777777" w:rsidR="0021379C" w:rsidRDefault="00FF45AE">
      <w:pPr>
        <w:pStyle w:val="Heading3"/>
        <w:ind w:left="384"/>
      </w:pPr>
      <w:r>
        <w:t>10. MANUFACTURER'S INSTRUCTIONS FOR USE</w:t>
      </w:r>
    </w:p>
    <w:p w14:paraId="77DD8A6D" w14:textId="77777777" w:rsidR="0021379C" w:rsidRDefault="00FF45AE">
      <w:pPr>
        <w:ind w:left="29" w:right="402"/>
      </w:pPr>
      <w:r>
        <w:t>10.1 The manufacturer shall supply instructions for the safe operation and use of the dialysis chair. The instructions shall include step-by-step procedures for operating and maintaining the chair, with illustrations showing the location of the controls, together with explanations of their use.</w:t>
      </w:r>
    </w:p>
    <w:p w14:paraId="09147B66" w14:textId="77777777" w:rsidR="0021379C" w:rsidRDefault="00FF45AE">
      <w:pPr>
        <w:spacing w:after="9"/>
        <w:ind w:left="29" w:right="402"/>
      </w:pPr>
      <w:r>
        <w:t>10.2 The instructions for use shall also include the following information:</w:t>
      </w:r>
    </w:p>
    <w:p w14:paraId="71CEBF02" w14:textId="77777777" w:rsidR="0021379C" w:rsidRDefault="00FF45AE">
      <w:pPr>
        <w:numPr>
          <w:ilvl w:val="0"/>
          <w:numId w:val="4"/>
        </w:numPr>
        <w:spacing w:after="18"/>
        <w:ind w:right="402" w:hanging="366"/>
      </w:pPr>
      <w:r>
        <w:t>Range of adjustment of seat height;</w:t>
      </w:r>
    </w:p>
    <w:p w14:paraId="2382B075" w14:textId="77777777" w:rsidR="0021379C" w:rsidRDefault="00FF45AE">
      <w:pPr>
        <w:numPr>
          <w:ilvl w:val="0"/>
          <w:numId w:val="4"/>
        </w:numPr>
        <w:spacing w:after="12"/>
        <w:ind w:right="402" w:hanging="366"/>
      </w:pPr>
      <w:r>
        <w:lastRenderedPageBreak/>
        <w:t>Seat depth;</w:t>
      </w:r>
    </w:p>
    <w:p w14:paraId="67B82E60" w14:textId="77777777" w:rsidR="0021379C" w:rsidRDefault="00FF45AE">
      <w:pPr>
        <w:numPr>
          <w:ilvl w:val="0"/>
          <w:numId w:val="4"/>
        </w:numPr>
        <w:spacing w:after="13"/>
        <w:ind w:right="402" w:hanging="366"/>
      </w:pPr>
      <w:r>
        <w:t>Seat width;</w:t>
      </w:r>
    </w:p>
    <w:p w14:paraId="1FD809B8" w14:textId="77777777" w:rsidR="0021379C" w:rsidRDefault="00FF45AE">
      <w:pPr>
        <w:numPr>
          <w:ilvl w:val="0"/>
          <w:numId w:val="4"/>
        </w:numPr>
        <w:spacing w:after="13"/>
        <w:ind w:right="402" w:hanging="366"/>
      </w:pPr>
      <w:r>
        <w:t>Range of backrest adjustment;</w:t>
      </w:r>
    </w:p>
    <w:p w14:paraId="3DF9A073" w14:textId="77777777" w:rsidR="0021379C" w:rsidRDefault="00FF45AE">
      <w:pPr>
        <w:numPr>
          <w:ilvl w:val="0"/>
          <w:numId w:val="4"/>
        </w:numPr>
        <w:spacing w:after="13"/>
        <w:ind w:right="402" w:hanging="366"/>
      </w:pPr>
      <w:r>
        <w:t>Recommendations for cleaning and disinfecting agents, together with instructions for their use;</w:t>
      </w:r>
    </w:p>
    <w:p w14:paraId="2C8D35FE" w14:textId="77777777" w:rsidR="0021379C" w:rsidRDefault="00FF45AE">
      <w:pPr>
        <w:numPr>
          <w:ilvl w:val="0"/>
          <w:numId w:val="4"/>
        </w:numPr>
        <w:spacing w:after="9"/>
        <w:ind w:right="402" w:hanging="366"/>
      </w:pPr>
      <w:r>
        <w:t>Precautions regarding safe use of chair;</w:t>
      </w:r>
    </w:p>
    <w:p w14:paraId="405D1F6D" w14:textId="77777777" w:rsidR="0021379C" w:rsidRDefault="00FF45AE">
      <w:pPr>
        <w:numPr>
          <w:ilvl w:val="0"/>
          <w:numId w:val="4"/>
        </w:numPr>
        <w:spacing w:after="0"/>
        <w:ind w:right="402" w:hanging="366"/>
      </w:pPr>
      <w:r>
        <w:t>Programming instructions in the electrically operated chair with a maximum of three positions programmed into the memory; and</w:t>
      </w:r>
    </w:p>
    <w:p w14:paraId="4F8B5D62" w14:textId="77777777" w:rsidR="0021379C" w:rsidRDefault="00FF45AE">
      <w:pPr>
        <w:numPr>
          <w:ilvl w:val="0"/>
          <w:numId w:val="4"/>
        </w:numPr>
        <w:ind w:right="402" w:hanging="366"/>
      </w:pPr>
      <w:r>
        <w:t>Recalibration: if there is loss of feedback from the actuators, a position lost beep sounds and recalibration can be done via the Nurse’s control.</w:t>
      </w:r>
    </w:p>
    <w:p w14:paraId="308A48B4" w14:textId="77777777" w:rsidR="0021379C" w:rsidRDefault="00FF45AE">
      <w:pPr>
        <w:pStyle w:val="Heading3"/>
        <w:ind w:left="384"/>
      </w:pPr>
      <w:r>
        <w:t>11. MARKING</w:t>
      </w:r>
    </w:p>
    <w:p w14:paraId="4413DB89" w14:textId="77777777" w:rsidR="0021379C" w:rsidRDefault="00FF45AE">
      <w:pPr>
        <w:spacing w:after="9"/>
        <w:ind w:left="29" w:right="402"/>
      </w:pPr>
      <w:r>
        <w:t>11.1 The body of dialysis chair shall be indelibly and clearly marked with:</w:t>
      </w:r>
    </w:p>
    <w:p w14:paraId="48D9EECF" w14:textId="77777777" w:rsidR="0021379C" w:rsidRDefault="00FF45AE">
      <w:pPr>
        <w:numPr>
          <w:ilvl w:val="0"/>
          <w:numId w:val="5"/>
        </w:numPr>
        <w:spacing w:after="9"/>
        <w:ind w:right="402" w:hanging="420"/>
      </w:pPr>
      <w:r>
        <w:t>Manufacturer’s name or trademark;</w:t>
      </w:r>
    </w:p>
    <w:p w14:paraId="6BAB6572" w14:textId="77777777" w:rsidR="0021379C" w:rsidRDefault="00FF45AE">
      <w:pPr>
        <w:numPr>
          <w:ilvl w:val="0"/>
          <w:numId w:val="5"/>
        </w:numPr>
        <w:ind w:right="402" w:hanging="420"/>
      </w:pPr>
      <w:r>
        <w:t>Model;</w:t>
      </w:r>
    </w:p>
    <w:p w14:paraId="295FB5FC" w14:textId="77777777" w:rsidR="0021379C" w:rsidRDefault="00FF45AE">
      <w:pPr>
        <w:numPr>
          <w:ilvl w:val="0"/>
          <w:numId w:val="5"/>
        </w:numPr>
        <w:spacing w:after="13"/>
        <w:ind w:right="402" w:hanging="420"/>
      </w:pPr>
      <w:r>
        <w:t xml:space="preserve">Unique device identification number </w:t>
      </w:r>
    </w:p>
    <w:p w14:paraId="57D549DB" w14:textId="77777777" w:rsidR="0021379C" w:rsidRDefault="00FF45AE">
      <w:pPr>
        <w:numPr>
          <w:ilvl w:val="0"/>
          <w:numId w:val="5"/>
        </w:numPr>
        <w:ind w:right="402" w:hanging="420"/>
      </w:pPr>
      <w:r>
        <w:t xml:space="preserve">Read instructions before use </w:t>
      </w:r>
    </w:p>
    <w:p w14:paraId="2C7F3113" w14:textId="77777777" w:rsidR="0021379C" w:rsidRDefault="00FF45AE">
      <w:pPr>
        <w:ind w:left="29" w:right="402"/>
      </w:pPr>
      <w:r>
        <w:rPr>
          <w:b/>
        </w:rPr>
        <w:t xml:space="preserve">       11.2</w:t>
      </w:r>
      <w:r>
        <w:t xml:space="preserve"> The packages shall also be marked with make or manufacture’s trade-mark.</w:t>
      </w:r>
    </w:p>
    <w:p w14:paraId="268A6991" w14:textId="77777777" w:rsidR="0021379C" w:rsidRDefault="00FF45AE">
      <w:pPr>
        <w:pStyle w:val="Heading4"/>
        <w:ind w:left="29"/>
      </w:pPr>
      <w:r>
        <w:t xml:space="preserve">       11.3 BIS Certificate Marking</w:t>
      </w:r>
    </w:p>
    <w:p w14:paraId="270093FA" w14:textId="77777777" w:rsidR="0021379C" w:rsidRDefault="00FF45AE">
      <w:pPr>
        <w:ind w:left="389" w:right="402"/>
      </w:pPr>
      <w:r>
        <w:t xml:space="preserve">The product(s) conforming to the requirements of this standard may be certified as per the conformity assessment schemes under the provisions of the </w:t>
      </w:r>
      <w:r>
        <w:rPr>
          <w:i/>
        </w:rPr>
        <w:t>Bureau of Indian Standards Act</w:t>
      </w:r>
      <w:r>
        <w:t>, 2016 and the Rules and Regulations framed thereunder, and the product(s) may be marked with the Standard Mark.</w:t>
      </w:r>
    </w:p>
    <w:p w14:paraId="5C39AF6A" w14:textId="77777777" w:rsidR="0021379C" w:rsidRDefault="00FF45AE">
      <w:pPr>
        <w:pStyle w:val="Heading3"/>
        <w:ind w:left="384"/>
      </w:pPr>
      <w:r>
        <w:t>12. PACKAGING</w:t>
      </w:r>
    </w:p>
    <w:p w14:paraId="2C0B6E4B" w14:textId="2E7CD1FC" w:rsidR="002C0434" w:rsidRDefault="00FF45AE">
      <w:pPr>
        <w:ind w:left="389" w:right="402"/>
      </w:pPr>
      <w:r>
        <w:t>The dialysis chair shall be packaged for transportation in such a way that no damage can occur during anticipated transport conditions. The packaging shall be marked with ‘Handling Instructions’ on the outside of the package to facilitate handling/assembly and installation of the chair. The packaging shall be as agreed to between the purchaser and the manufacturer/supplier.</w:t>
      </w:r>
    </w:p>
    <w:p w14:paraId="059074CF" w14:textId="77777777" w:rsidR="002C0434" w:rsidRDefault="002C0434">
      <w:pPr>
        <w:spacing w:after="160" w:line="259" w:lineRule="auto"/>
        <w:ind w:left="0" w:firstLine="0"/>
        <w:jc w:val="left"/>
      </w:pPr>
      <w:r>
        <w:br w:type="page"/>
      </w:r>
    </w:p>
    <w:p w14:paraId="0DB0041E" w14:textId="77777777" w:rsidR="002C0434" w:rsidRPr="00981228" w:rsidRDefault="002C0434" w:rsidP="002C0434">
      <w:pPr>
        <w:spacing w:after="0" w:line="360" w:lineRule="auto"/>
        <w:jc w:val="center"/>
        <w:rPr>
          <w:b/>
          <w:szCs w:val="24"/>
        </w:rPr>
      </w:pPr>
      <w:r w:rsidRPr="00981228">
        <w:rPr>
          <w:b/>
          <w:szCs w:val="24"/>
        </w:rPr>
        <w:lastRenderedPageBreak/>
        <w:t>ANNEX A</w:t>
      </w:r>
    </w:p>
    <w:p w14:paraId="349AA374" w14:textId="77777777" w:rsidR="002C0434" w:rsidRPr="00981228" w:rsidRDefault="002C0434" w:rsidP="002C0434">
      <w:pPr>
        <w:spacing w:after="0" w:line="360" w:lineRule="auto"/>
        <w:jc w:val="center"/>
        <w:rPr>
          <w:szCs w:val="24"/>
        </w:rPr>
      </w:pPr>
      <w:r w:rsidRPr="00981228">
        <w:rPr>
          <w:szCs w:val="24"/>
        </w:rPr>
        <w:t>(</w:t>
      </w:r>
      <w:r w:rsidRPr="00981228">
        <w:rPr>
          <w:i/>
          <w:szCs w:val="24"/>
        </w:rPr>
        <w:t>Foreword</w:t>
      </w:r>
      <w:r w:rsidRPr="00981228">
        <w:rPr>
          <w:szCs w:val="24"/>
        </w:rPr>
        <w:t>)</w:t>
      </w:r>
    </w:p>
    <w:p w14:paraId="2B7D6798" w14:textId="77777777" w:rsidR="002C0434" w:rsidRPr="00981228" w:rsidRDefault="002C0434" w:rsidP="002C0434">
      <w:pPr>
        <w:spacing w:before="240" w:after="0" w:line="360" w:lineRule="auto"/>
        <w:jc w:val="center"/>
        <w:rPr>
          <w:b/>
          <w:szCs w:val="24"/>
        </w:rPr>
      </w:pPr>
      <w:r w:rsidRPr="00981228">
        <w:rPr>
          <w:szCs w:val="24"/>
        </w:rPr>
        <w:t xml:space="preserve"> </w:t>
      </w:r>
      <w:r w:rsidRPr="00981228">
        <w:rPr>
          <w:b/>
          <w:szCs w:val="24"/>
        </w:rPr>
        <w:t xml:space="preserve">COMMITTEE COMPOSITION </w:t>
      </w:r>
    </w:p>
    <w:p w14:paraId="04FBEC84" w14:textId="77777777" w:rsidR="002C0434" w:rsidRPr="00981228" w:rsidRDefault="002C0434" w:rsidP="002C0434">
      <w:pPr>
        <w:spacing w:before="240" w:after="0"/>
        <w:jc w:val="center"/>
        <w:rPr>
          <w:szCs w:val="24"/>
        </w:rPr>
      </w:pPr>
      <w:r w:rsidRPr="00981228">
        <w:rPr>
          <w:szCs w:val="24"/>
        </w:rPr>
        <w:t>Hospital Equipment and Surgical Disposable Products Sectional Committee, MHD 12</w:t>
      </w:r>
    </w:p>
    <w:p w14:paraId="4FAD4391" w14:textId="77777777" w:rsidR="002C0434" w:rsidRPr="00981228" w:rsidRDefault="002C0434" w:rsidP="002C0434">
      <w:pPr>
        <w:spacing w:before="240" w:after="0"/>
        <w:jc w:val="center"/>
        <w:rPr>
          <w:szCs w:val="24"/>
        </w:rPr>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
      <w:tr w:rsidR="002C0434" w:rsidRPr="00981228" w14:paraId="25D20199" w14:textId="77777777" w:rsidTr="000B0583">
        <w:trPr>
          <w:tblHeader/>
          <w:jc w:val="center"/>
        </w:trPr>
        <w:tc>
          <w:tcPr>
            <w:tcW w:w="4820" w:type="dxa"/>
            <w:hideMark/>
          </w:tcPr>
          <w:p w14:paraId="4505F3AF" w14:textId="77777777" w:rsidR="002C0434" w:rsidRPr="00981228" w:rsidRDefault="002C0434" w:rsidP="002C0434">
            <w:pPr>
              <w:spacing w:after="0"/>
              <w:jc w:val="center"/>
              <w:rPr>
                <w:i/>
                <w:iCs/>
                <w:szCs w:val="24"/>
              </w:rPr>
            </w:pPr>
            <w:r w:rsidRPr="00981228">
              <w:rPr>
                <w:i/>
                <w:iCs/>
                <w:szCs w:val="24"/>
              </w:rPr>
              <w:t>Organization</w:t>
            </w:r>
          </w:p>
        </w:tc>
        <w:tc>
          <w:tcPr>
            <w:tcW w:w="4085" w:type="dxa"/>
            <w:hideMark/>
          </w:tcPr>
          <w:p w14:paraId="10624A88" w14:textId="77777777" w:rsidR="002C0434" w:rsidRPr="00981228" w:rsidRDefault="002C0434" w:rsidP="002C0434">
            <w:pPr>
              <w:spacing w:after="0"/>
              <w:jc w:val="center"/>
              <w:rPr>
                <w:i/>
                <w:iCs/>
                <w:szCs w:val="24"/>
              </w:rPr>
            </w:pPr>
            <w:r w:rsidRPr="00981228">
              <w:rPr>
                <w:i/>
                <w:iCs/>
                <w:szCs w:val="24"/>
              </w:rPr>
              <w:t>Representative(s)</w:t>
            </w:r>
          </w:p>
        </w:tc>
      </w:tr>
      <w:tr w:rsidR="002C0434" w:rsidRPr="00981228" w14:paraId="080E6B03" w14:textId="77777777" w:rsidTr="000B0583">
        <w:trPr>
          <w:jc w:val="center"/>
        </w:trPr>
        <w:tc>
          <w:tcPr>
            <w:tcW w:w="4820" w:type="dxa"/>
            <w:hideMark/>
          </w:tcPr>
          <w:p w14:paraId="04941B49" w14:textId="77777777" w:rsidR="002C0434" w:rsidRPr="00981228" w:rsidRDefault="002C0434" w:rsidP="002C0434">
            <w:pPr>
              <w:spacing w:before="240" w:after="0"/>
              <w:rPr>
                <w:szCs w:val="24"/>
              </w:rPr>
            </w:pPr>
            <w:r w:rsidRPr="00981228">
              <w:rPr>
                <w:szCs w:val="24"/>
              </w:rPr>
              <w:t>In Personal Capacity, AIIMS Jammu, J&amp;K</w:t>
            </w:r>
          </w:p>
        </w:tc>
        <w:tc>
          <w:tcPr>
            <w:tcW w:w="4085" w:type="dxa"/>
          </w:tcPr>
          <w:p w14:paraId="40E764AF" w14:textId="77777777" w:rsidR="002C0434" w:rsidRPr="00981228" w:rsidRDefault="002C0434" w:rsidP="002C0434">
            <w:pPr>
              <w:spacing w:before="240" w:after="0"/>
              <w:rPr>
                <w:smallCaps/>
                <w:szCs w:val="24"/>
              </w:rPr>
            </w:pPr>
            <w:r w:rsidRPr="00981228">
              <w:rPr>
                <w:smallCaps/>
                <w:szCs w:val="24"/>
              </w:rPr>
              <w:t xml:space="preserve">Lt Gen Sunil Kant </w:t>
            </w:r>
            <w:r w:rsidRPr="00981228">
              <w:rPr>
                <w:szCs w:val="24"/>
              </w:rPr>
              <w:t>(</w:t>
            </w:r>
            <w:r w:rsidRPr="00981228">
              <w:rPr>
                <w:b/>
                <w:i/>
                <w:szCs w:val="24"/>
              </w:rPr>
              <w:t>Chairperson</w:t>
            </w:r>
            <w:r w:rsidRPr="00981228">
              <w:rPr>
                <w:szCs w:val="24"/>
              </w:rPr>
              <w:t>)</w:t>
            </w:r>
          </w:p>
        </w:tc>
      </w:tr>
      <w:tr w:rsidR="002C0434" w:rsidRPr="00981228" w14:paraId="11ED1A68" w14:textId="77777777" w:rsidTr="000B0583">
        <w:trPr>
          <w:jc w:val="center"/>
        </w:trPr>
        <w:tc>
          <w:tcPr>
            <w:tcW w:w="4820" w:type="dxa"/>
          </w:tcPr>
          <w:p w14:paraId="2C2C18F9" w14:textId="77777777" w:rsidR="002C0434" w:rsidRPr="00981228" w:rsidRDefault="002C0434" w:rsidP="002C0434">
            <w:pPr>
              <w:spacing w:before="240" w:after="0"/>
              <w:rPr>
                <w:szCs w:val="24"/>
              </w:rPr>
            </w:pPr>
            <w:r w:rsidRPr="00981228">
              <w:rPr>
                <w:szCs w:val="24"/>
              </w:rPr>
              <w:t>In Personal Capacity</w:t>
            </w:r>
          </w:p>
        </w:tc>
        <w:tc>
          <w:tcPr>
            <w:tcW w:w="4085" w:type="dxa"/>
          </w:tcPr>
          <w:p w14:paraId="32C6DBDA" w14:textId="77777777" w:rsidR="002C0434" w:rsidRPr="00981228" w:rsidRDefault="002C0434" w:rsidP="002C0434">
            <w:pPr>
              <w:spacing w:before="240" w:after="0"/>
              <w:rPr>
                <w:smallCaps/>
                <w:szCs w:val="24"/>
              </w:rPr>
            </w:pPr>
            <w:r w:rsidRPr="00981228">
              <w:rPr>
                <w:smallCaps/>
                <w:color w:val="212529"/>
                <w:szCs w:val="24"/>
                <w:shd w:val="clear" w:color="auto" w:fill="FFFFFF"/>
              </w:rPr>
              <w:t>Shri Kulveen Singh Bali</w:t>
            </w:r>
          </w:p>
        </w:tc>
      </w:tr>
      <w:tr w:rsidR="002C0434" w:rsidRPr="00981228" w14:paraId="6F374902" w14:textId="77777777" w:rsidTr="000B0583">
        <w:trPr>
          <w:jc w:val="center"/>
        </w:trPr>
        <w:tc>
          <w:tcPr>
            <w:tcW w:w="4820" w:type="dxa"/>
            <w:vMerge w:val="restart"/>
            <w:hideMark/>
          </w:tcPr>
          <w:p w14:paraId="501AC3F3" w14:textId="77777777" w:rsidR="002C0434" w:rsidRPr="00981228" w:rsidRDefault="002C0434" w:rsidP="002C0434">
            <w:pPr>
              <w:spacing w:before="240" w:after="0"/>
              <w:rPr>
                <w:szCs w:val="24"/>
              </w:rPr>
            </w:pPr>
            <w:r w:rsidRPr="00981228">
              <w:rPr>
                <w:szCs w:val="24"/>
              </w:rPr>
              <w:t>3M India Limited, Bengaluru</w:t>
            </w:r>
          </w:p>
        </w:tc>
        <w:tc>
          <w:tcPr>
            <w:tcW w:w="4085" w:type="dxa"/>
            <w:hideMark/>
          </w:tcPr>
          <w:p w14:paraId="2DDC15A6" w14:textId="77777777" w:rsidR="002C0434" w:rsidRPr="00981228" w:rsidRDefault="002C0434" w:rsidP="002C0434">
            <w:pPr>
              <w:spacing w:before="240" w:after="0"/>
              <w:rPr>
                <w:smallCaps/>
                <w:szCs w:val="24"/>
                <w:highlight w:val="yellow"/>
              </w:rPr>
            </w:pPr>
            <w:r w:rsidRPr="00981228">
              <w:rPr>
                <w:smallCaps/>
                <w:color w:val="212529"/>
                <w:szCs w:val="24"/>
              </w:rPr>
              <w:t>Dr Prabha Hegde</w:t>
            </w:r>
          </w:p>
        </w:tc>
      </w:tr>
      <w:tr w:rsidR="002C0434" w:rsidRPr="00981228" w14:paraId="7ED21A40" w14:textId="77777777" w:rsidTr="000B0583">
        <w:trPr>
          <w:jc w:val="center"/>
        </w:trPr>
        <w:tc>
          <w:tcPr>
            <w:tcW w:w="4820" w:type="dxa"/>
            <w:vMerge/>
            <w:vAlign w:val="center"/>
            <w:hideMark/>
          </w:tcPr>
          <w:p w14:paraId="36F8CB69" w14:textId="77777777" w:rsidR="002C0434" w:rsidRPr="00981228" w:rsidRDefault="002C0434" w:rsidP="002C0434">
            <w:pPr>
              <w:spacing w:after="0"/>
              <w:rPr>
                <w:szCs w:val="24"/>
                <w:lang w:bidi="ar-SA"/>
              </w:rPr>
            </w:pPr>
          </w:p>
        </w:tc>
        <w:tc>
          <w:tcPr>
            <w:tcW w:w="4085" w:type="dxa"/>
            <w:hideMark/>
          </w:tcPr>
          <w:p w14:paraId="01A05463" w14:textId="77777777" w:rsidR="002C0434" w:rsidRPr="00981228" w:rsidRDefault="002C0434" w:rsidP="002C0434">
            <w:pPr>
              <w:spacing w:after="0"/>
              <w:ind w:left="315"/>
              <w:rPr>
                <w:smallCaps/>
                <w:szCs w:val="24"/>
              </w:rPr>
            </w:pPr>
            <w:r w:rsidRPr="00981228">
              <w:rPr>
                <w:smallCaps/>
                <w:color w:val="212529"/>
                <w:szCs w:val="24"/>
              </w:rPr>
              <w:t xml:space="preserve">Ms. Kavitha Kulkarni </w:t>
            </w:r>
            <w:r w:rsidRPr="00981228">
              <w:rPr>
                <w:i/>
                <w:iCs/>
                <w:szCs w:val="24"/>
              </w:rPr>
              <w:t>(Alternate)</w:t>
            </w:r>
          </w:p>
        </w:tc>
      </w:tr>
      <w:tr w:rsidR="002C0434" w:rsidRPr="00981228" w14:paraId="00A1E570" w14:textId="77777777" w:rsidTr="000B0583">
        <w:trPr>
          <w:jc w:val="center"/>
        </w:trPr>
        <w:tc>
          <w:tcPr>
            <w:tcW w:w="4820" w:type="dxa"/>
            <w:vMerge w:val="restart"/>
            <w:hideMark/>
          </w:tcPr>
          <w:p w14:paraId="5D46039C" w14:textId="77777777" w:rsidR="002C0434" w:rsidRPr="00981228" w:rsidRDefault="002C0434" w:rsidP="002C0434">
            <w:pPr>
              <w:spacing w:before="240" w:after="0"/>
              <w:rPr>
                <w:szCs w:val="24"/>
              </w:rPr>
            </w:pPr>
            <w:r w:rsidRPr="00981228">
              <w:rPr>
                <w:szCs w:val="24"/>
              </w:rPr>
              <w:t>Asia Pacific Medical Technology Association (APACMed), Gurugram</w:t>
            </w:r>
          </w:p>
        </w:tc>
        <w:tc>
          <w:tcPr>
            <w:tcW w:w="4085" w:type="dxa"/>
            <w:hideMark/>
          </w:tcPr>
          <w:p w14:paraId="62054E83" w14:textId="77777777" w:rsidR="002C0434" w:rsidRPr="00981228" w:rsidRDefault="002C0434" w:rsidP="002C0434">
            <w:pPr>
              <w:spacing w:before="240" w:after="0"/>
              <w:rPr>
                <w:smallCaps/>
                <w:szCs w:val="24"/>
              </w:rPr>
            </w:pPr>
            <w:r w:rsidRPr="00981228">
              <w:rPr>
                <w:smallCaps/>
                <w:color w:val="212529"/>
                <w:szCs w:val="24"/>
                <w:shd w:val="clear" w:color="auto" w:fill="FFFFFF"/>
              </w:rPr>
              <w:t>Shri R. Ashok Kumar</w:t>
            </w:r>
          </w:p>
        </w:tc>
      </w:tr>
      <w:tr w:rsidR="002C0434" w:rsidRPr="00981228" w14:paraId="7B35F459" w14:textId="77777777" w:rsidTr="000B0583">
        <w:trPr>
          <w:jc w:val="center"/>
        </w:trPr>
        <w:tc>
          <w:tcPr>
            <w:tcW w:w="4820" w:type="dxa"/>
            <w:vMerge/>
            <w:vAlign w:val="center"/>
            <w:hideMark/>
          </w:tcPr>
          <w:p w14:paraId="5DEBB81A" w14:textId="77777777" w:rsidR="002C0434" w:rsidRPr="00981228" w:rsidRDefault="002C0434" w:rsidP="002C0434">
            <w:pPr>
              <w:spacing w:after="0"/>
              <w:rPr>
                <w:szCs w:val="24"/>
                <w:lang w:bidi="ar-SA"/>
              </w:rPr>
            </w:pPr>
          </w:p>
        </w:tc>
        <w:tc>
          <w:tcPr>
            <w:tcW w:w="4085" w:type="dxa"/>
          </w:tcPr>
          <w:p w14:paraId="3702A30D" w14:textId="77777777" w:rsidR="002C0434" w:rsidRPr="00981228" w:rsidRDefault="002C0434" w:rsidP="002C0434">
            <w:pPr>
              <w:spacing w:after="0"/>
              <w:ind w:left="315"/>
              <w:rPr>
                <w:smallCaps/>
                <w:szCs w:val="24"/>
              </w:rPr>
            </w:pPr>
            <w:r w:rsidRPr="00981228">
              <w:rPr>
                <w:smallCaps/>
                <w:color w:val="212529"/>
                <w:szCs w:val="24"/>
                <w:shd w:val="clear" w:color="auto" w:fill="FFFFFF"/>
              </w:rPr>
              <w:t>Shri</w:t>
            </w:r>
            <w:r w:rsidRPr="00981228">
              <w:rPr>
                <w:smallCaps/>
                <w:color w:val="212529"/>
                <w:szCs w:val="24"/>
              </w:rPr>
              <w:t xml:space="preserve"> Parveen Jain</w:t>
            </w:r>
            <w:r w:rsidRPr="00981228">
              <w:rPr>
                <w:smallCaps/>
                <w:szCs w:val="24"/>
              </w:rPr>
              <w:t xml:space="preserve"> </w:t>
            </w:r>
            <w:r w:rsidRPr="00981228">
              <w:rPr>
                <w:i/>
                <w:iCs/>
                <w:szCs w:val="24"/>
              </w:rPr>
              <w:t>(Alternate)</w:t>
            </w:r>
          </w:p>
        </w:tc>
      </w:tr>
      <w:tr w:rsidR="002C0434" w:rsidRPr="00981228" w14:paraId="03331420" w14:textId="77777777" w:rsidTr="000B0583">
        <w:trPr>
          <w:jc w:val="center"/>
        </w:trPr>
        <w:tc>
          <w:tcPr>
            <w:tcW w:w="4820" w:type="dxa"/>
            <w:vMerge w:val="restart"/>
            <w:hideMark/>
          </w:tcPr>
          <w:p w14:paraId="5FEBF73C" w14:textId="77777777" w:rsidR="002C0434" w:rsidRPr="00981228" w:rsidRDefault="002C0434" w:rsidP="002C0434">
            <w:pPr>
              <w:spacing w:before="240" w:after="0"/>
              <w:rPr>
                <w:szCs w:val="24"/>
              </w:rPr>
            </w:pPr>
            <w:r w:rsidRPr="00981228">
              <w:rPr>
                <w:szCs w:val="24"/>
              </w:rPr>
              <w:t>Association of Indian Medical Device Industry, New Delhi</w:t>
            </w:r>
          </w:p>
        </w:tc>
        <w:tc>
          <w:tcPr>
            <w:tcW w:w="4085" w:type="dxa"/>
            <w:hideMark/>
          </w:tcPr>
          <w:p w14:paraId="7A78B134" w14:textId="77777777" w:rsidR="002C0434" w:rsidRPr="00981228" w:rsidRDefault="002C0434" w:rsidP="002C0434">
            <w:pPr>
              <w:spacing w:before="240" w:after="0"/>
              <w:rPr>
                <w:smallCaps/>
                <w:color w:val="212529"/>
                <w:szCs w:val="24"/>
              </w:rPr>
            </w:pPr>
            <w:r w:rsidRPr="00981228">
              <w:rPr>
                <w:smallCaps/>
                <w:color w:val="212529"/>
                <w:szCs w:val="24"/>
              </w:rPr>
              <w:t>Shri Ravi Abraham</w:t>
            </w:r>
          </w:p>
        </w:tc>
      </w:tr>
      <w:tr w:rsidR="002C0434" w:rsidRPr="00981228" w14:paraId="7A87C41A" w14:textId="77777777" w:rsidTr="000B0583">
        <w:trPr>
          <w:jc w:val="center"/>
        </w:trPr>
        <w:tc>
          <w:tcPr>
            <w:tcW w:w="4820" w:type="dxa"/>
            <w:vMerge/>
            <w:vAlign w:val="center"/>
            <w:hideMark/>
          </w:tcPr>
          <w:p w14:paraId="5997C965" w14:textId="77777777" w:rsidR="002C0434" w:rsidRPr="00981228" w:rsidRDefault="002C0434" w:rsidP="002C0434">
            <w:pPr>
              <w:spacing w:after="0"/>
              <w:rPr>
                <w:szCs w:val="24"/>
                <w:lang w:bidi="ar-SA"/>
              </w:rPr>
            </w:pPr>
          </w:p>
        </w:tc>
        <w:tc>
          <w:tcPr>
            <w:tcW w:w="4085" w:type="dxa"/>
          </w:tcPr>
          <w:p w14:paraId="2F160342" w14:textId="77777777" w:rsidR="002C0434" w:rsidRPr="00981228" w:rsidRDefault="002C0434" w:rsidP="002C0434">
            <w:pPr>
              <w:spacing w:after="0"/>
              <w:ind w:left="315"/>
              <w:rPr>
                <w:smallCaps/>
                <w:szCs w:val="24"/>
              </w:rPr>
            </w:pPr>
            <w:r w:rsidRPr="00981228">
              <w:rPr>
                <w:smallCaps/>
                <w:color w:val="212529"/>
                <w:szCs w:val="24"/>
              </w:rPr>
              <w:t xml:space="preserve">Shri Rajiv Nath </w:t>
            </w:r>
            <w:r w:rsidRPr="00981228">
              <w:rPr>
                <w:i/>
                <w:iCs/>
                <w:szCs w:val="24"/>
              </w:rPr>
              <w:t>(Alternate)</w:t>
            </w:r>
          </w:p>
        </w:tc>
      </w:tr>
      <w:tr w:rsidR="002C0434" w:rsidRPr="00981228" w14:paraId="2DE3AE56" w14:textId="77777777" w:rsidTr="000B0583">
        <w:trPr>
          <w:jc w:val="center"/>
        </w:trPr>
        <w:tc>
          <w:tcPr>
            <w:tcW w:w="4820" w:type="dxa"/>
            <w:vMerge w:val="restart"/>
            <w:hideMark/>
          </w:tcPr>
          <w:p w14:paraId="457B2470" w14:textId="77777777" w:rsidR="002C0434" w:rsidRPr="00981228" w:rsidRDefault="002C0434" w:rsidP="002C0434">
            <w:pPr>
              <w:spacing w:before="240" w:after="0"/>
              <w:rPr>
                <w:szCs w:val="24"/>
              </w:rPr>
            </w:pPr>
            <w:r w:rsidRPr="00981228">
              <w:rPr>
                <w:szCs w:val="24"/>
              </w:rPr>
              <w:t>B Braun Medical India Private Limited, New Delhi</w:t>
            </w:r>
          </w:p>
        </w:tc>
        <w:tc>
          <w:tcPr>
            <w:tcW w:w="4085" w:type="dxa"/>
            <w:hideMark/>
          </w:tcPr>
          <w:p w14:paraId="2031B46E" w14:textId="77777777" w:rsidR="002C0434" w:rsidRPr="00981228" w:rsidRDefault="002C0434" w:rsidP="002C0434">
            <w:pPr>
              <w:spacing w:before="240" w:after="0"/>
              <w:rPr>
                <w:smallCaps/>
                <w:color w:val="212529"/>
                <w:szCs w:val="24"/>
              </w:rPr>
            </w:pPr>
            <w:r w:rsidRPr="00981228">
              <w:rPr>
                <w:smallCaps/>
                <w:color w:val="212529"/>
                <w:szCs w:val="24"/>
              </w:rPr>
              <w:t>Shri Vivek Veerbhan</w:t>
            </w:r>
          </w:p>
        </w:tc>
      </w:tr>
      <w:tr w:rsidR="002C0434" w:rsidRPr="00981228" w14:paraId="6C231594" w14:textId="77777777" w:rsidTr="000B0583">
        <w:trPr>
          <w:jc w:val="center"/>
        </w:trPr>
        <w:tc>
          <w:tcPr>
            <w:tcW w:w="4820" w:type="dxa"/>
            <w:vMerge/>
            <w:vAlign w:val="center"/>
            <w:hideMark/>
          </w:tcPr>
          <w:p w14:paraId="12A3F2EF" w14:textId="77777777" w:rsidR="002C0434" w:rsidRPr="00981228" w:rsidRDefault="002C0434" w:rsidP="002C0434">
            <w:pPr>
              <w:spacing w:after="0"/>
              <w:rPr>
                <w:szCs w:val="24"/>
                <w:lang w:bidi="ar-SA"/>
              </w:rPr>
            </w:pPr>
          </w:p>
        </w:tc>
        <w:tc>
          <w:tcPr>
            <w:tcW w:w="4085" w:type="dxa"/>
          </w:tcPr>
          <w:p w14:paraId="36AB7E8F" w14:textId="77777777" w:rsidR="002C0434" w:rsidRPr="00981228" w:rsidRDefault="002C0434" w:rsidP="002C0434">
            <w:pPr>
              <w:spacing w:after="0"/>
              <w:ind w:left="315"/>
              <w:rPr>
                <w:smallCaps/>
                <w:szCs w:val="24"/>
              </w:rPr>
            </w:pPr>
            <w:r w:rsidRPr="00981228">
              <w:rPr>
                <w:smallCaps/>
                <w:color w:val="212529"/>
                <w:szCs w:val="24"/>
                <w:shd w:val="clear" w:color="auto" w:fill="FFFFFF"/>
              </w:rPr>
              <w:t xml:space="preserve">Ms. Ishita Dhingra </w:t>
            </w:r>
            <w:r w:rsidRPr="00981228">
              <w:rPr>
                <w:i/>
                <w:iCs/>
                <w:szCs w:val="24"/>
              </w:rPr>
              <w:t>(Alternate)</w:t>
            </w:r>
          </w:p>
        </w:tc>
      </w:tr>
      <w:tr w:rsidR="002C0434" w:rsidRPr="00981228" w14:paraId="0226A561" w14:textId="77777777" w:rsidTr="000B0583">
        <w:trPr>
          <w:jc w:val="center"/>
        </w:trPr>
        <w:tc>
          <w:tcPr>
            <w:tcW w:w="4820" w:type="dxa"/>
            <w:vMerge w:val="restart"/>
          </w:tcPr>
          <w:p w14:paraId="18FFC29C" w14:textId="77777777" w:rsidR="002C0434" w:rsidRPr="00981228" w:rsidRDefault="002C0434" w:rsidP="002C0434">
            <w:pPr>
              <w:spacing w:before="240" w:after="0"/>
              <w:rPr>
                <w:szCs w:val="24"/>
              </w:rPr>
            </w:pPr>
            <w:r w:rsidRPr="00981228">
              <w:rPr>
                <w:szCs w:val="24"/>
              </w:rPr>
              <w:t>B Medical Systems India Private Limited, New Delhi</w:t>
            </w:r>
          </w:p>
        </w:tc>
        <w:tc>
          <w:tcPr>
            <w:tcW w:w="4085" w:type="dxa"/>
          </w:tcPr>
          <w:p w14:paraId="26D98742" w14:textId="77777777" w:rsidR="002C0434" w:rsidRPr="00981228" w:rsidRDefault="002C0434" w:rsidP="002C0434">
            <w:pPr>
              <w:spacing w:before="240" w:after="0"/>
              <w:rPr>
                <w:smallCaps/>
                <w:color w:val="212529"/>
                <w:szCs w:val="24"/>
              </w:rPr>
            </w:pPr>
            <w:r w:rsidRPr="00981228">
              <w:rPr>
                <w:smallCaps/>
                <w:color w:val="212529"/>
                <w:szCs w:val="24"/>
              </w:rPr>
              <w:t>Shri Kishor Tukaram</w:t>
            </w:r>
          </w:p>
        </w:tc>
      </w:tr>
      <w:tr w:rsidR="002C0434" w:rsidRPr="00981228" w14:paraId="661556C6" w14:textId="77777777" w:rsidTr="000B0583">
        <w:trPr>
          <w:jc w:val="center"/>
        </w:trPr>
        <w:tc>
          <w:tcPr>
            <w:tcW w:w="4820" w:type="dxa"/>
            <w:vMerge/>
            <w:vAlign w:val="center"/>
          </w:tcPr>
          <w:p w14:paraId="1FA328C5" w14:textId="77777777" w:rsidR="002C0434" w:rsidRPr="00981228" w:rsidRDefault="002C0434" w:rsidP="002C0434">
            <w:pPr>
              <w:spacing w:after="0"/>
              <w:rPr>
                <w:szCs w:val="24"/>
                <w:lang w:bidi="ar-SA"/>
              </w:rPr>
            </w:pPr>
          </w:p>
        </w:tc>
        <w:tc>
          <w:tcPr>
            <w:tcW w:w="4085" w:type="dxa"/>
          </w:tcPr>
          <w:p w14:paraId="515FDFB0" w14:textId="77777777" w:rsidR="002C0434" w:rsidRPr="00981228" w:rsidRDefault="002C0434" w:rsidP="002C0434">
            <w:pPr>
              <w:spacing w:after="0"/>
              <w:ind w:left="315"/>
              <w:rPr>
                <w:smallCaps/>
                <w:szCs w:val="24"/>
              </w:rPr>
            </w:pPr>
            <w:r w:rsidRPr="00981228">
              <w:rPr>
                <w:smallCaps/>
                <w:color w:val="212529"/>
                <w:szCs w:val="24"/>
              </w:rPr>
              <w:t xml:space="preserve">Shri Anshuman Tuli </w:t>
            </w:r>
            <w:r w:rsidRPr="00981228">
              <w:rPr>
                <w:i/>
                <w:iCs/>
                <w:szCs w:val="24"/>
              </w:rPr>
              <w:t>(Alternate)</w:t>
            </w:r>
          </w:p>
        </w:tc>
      </w:tr>
      <w:tr w:rsidR="002C0434" w:rsidRPr="00981228" w14:paraId="508899D9" w14:textId="77777777" w:rsidTr="000B0583">
        <w:trPr>
          <w:jc w:val="center"/>
        </w:trPr>
        <w:tc>
          <w:tcPr>
            <w:tcW w:w="4820" w:type="dxa"/>
            <w:vMerge w:val="restart"/>
            <w:hideMark/>
          </w:tcPr>
          <w:p w14:paraId="5BAEE316" w14:textId="77777777" w:rsidR="002C0434" w:rsidRPr="00981228" w:rsidRDefault="002C0434" w:rsidP="002C0434">
            <w:pPr>
              <w:spacing w:before="240" w:after="0"/>
              <w:rPr>
                <w:szCs w:val="24"/>
              </w:rPr>
            </w:pPr>
            <w:r w:rsidRPr="00981228">
              <w:rPr>
                <w:szCs w:val="24"/>
              </w:rPr>
              <w:t>Boston Scientific India Private Limited, Gurugram</w:t>
            </w:r>
          </w:p>
        </w:tc>
        <w:tc>
          <w:tcPr>
            <w:tcW w:w="4085" w:type="dxa"/>
            <w:hideMark/>
          </w:tcPr>
          <w:p w14:paraId="5F4AB82E"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Shri Prashanth Prabhakar</w:t>
            </w:r>
          </w:p>
        </w:tc>
      </w:tr>
      <w:tr w:rsidR="002C0434" w:rsidRPr="00981228" w14:paraId="61CB1D46" w14:textId="77777777" w:rsidTr="000B0583">
        <w:trPr>
          <w:jc w:val="center"/>
        </w:trPr>
        <w:tc>
          <w:tcPr>
            <w:tcW w:w="4820" w:type="dxa"/>
            <w:vMerge/>
            <w:vAlign w:val="center"/>
            <w:hideMark/>
          </w:tcPr>
          <w:p w14:paraId="2382EB35" w14:textId="77777777" w:rsidR="002C0434" w:rsidRPr="00981228" w:rsidRDefault="002C0434" w:rsidP="002C0434">
            <w:pPr>
              <w:spacing w:after="0"/>
              <w:rPr>
                <w:szCs w:val="24"/>
                <w:lang w:bidi="ar-SA"/>
              </w:rPr>
            </w:pPr>
          </w:p>
        </w:tc>
        <w:tc>
          <w:tcPr>
            <w:tcW w:w="4085" w:type="dxa"/>
          </w:tcPr>
          <w:p w14:paraId="70860DC4" w14:textId="77777777" w:rsidR="002C0434" w:rsidRPr="00981228" w:rsidRDefault="002C0434" w:rsidP="002C0434">
            <w:pPr>
              <w:spacing w:after="0"/>
              <w:ind w:left="315"/>
              <w:rPr>
                <w:smallCaps/>
                <w:szCs w:val="24"/>
              </w:rPr>
            </w:pPr>
            <w:r w:rsidRPr="00981228">
              <w:rPr>
                <w:smallCaps/>
                <w:color w:val="212529"/>
                <w:szCs w:val="24"/>
                <w:shd w:val="clear" w:color="auto" w:fill="FFFFFF"/>
              </w:rPr>
              <w:t xml:space="preserve">Shri Dev Chopra </w:t>
            </w:r>
            <w:r w:rsidRPr="00981228">
              <w:rPr>
                <w:i/>
                <w:iCs/>
                <w:szCs w:val="24"/>
              </w:rPr>
              <w:t>(Alternate)</w:t>
            </w:r>
          </w:p>
        </w:tc>
      </w:tr>
      <w:tr w:rsidR="002C0434" w:rsidRPr="00981228" w14:paraId="3E4E52D0" w14:textId="77777777" w:rsidTr="000B0583">
        <w:trPr>
          <w:jc w:val="center"/>
        </w:trPr>
        <w:tc>
          <w:tcPr>
            <w:tcW w:w="4820" w:type="dxa"/>
            <w:vMerge w:val="restart"/>
            <w:hideMark/>
          </w:tcPr>
          <w:p w14:paraId="482EF70C" w14:textId="77777777" w:rsidR="002C0434" w:rsidRPr="00981228" w:rsidRDefault="002C0434" w:rsidP="002C0434">
            <w:pPr>
              <w:spacing w:before="240" w:after="0"/>
              <w:rPr>
                <w:szCs w:val="24"/>
              </w:rPr>
            </w:pPr>
            <w:r w:rsidRPr="00981228">
              <w:rPr>
                <w:szCs w:val="24"/>
              </w:rPr>
              <w:t>Central Drugs Standard Control Organization, New Delhi</w:t>
            </w:r>
          </w:p>
        </w:tc>
        <w:tc>
          <w:tcPr>
            <w:tcW w:w="4085" w:type="dxa"/>
            <w:hideMark/>
          </w:tcPr>
          <w:p w14:paraId="4CC8616C"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Shri Aseem Sahu</w:t>
            </w:r>
          </w:p>
        </w:tc>
      </w:tr>
      <w:tr w:rsidR="002C0434" w:rsidRPr="00981228" w14:paraId="0AC9B472" w14:textId="77777777" w:rsidTr="000B0583">
        <w:trPr>
          <w:jc w:val="center"/>
        </w:trPr>
        <w:tc>
          <w:tcPr>
            <w:tcW w:w="4820" w:type="dxa"/>
            <w:vMerge/>
            <w:vAlign w:val="center"/>
            <w:hideMark/>
          </w:tcPr>
          <w:p w14:paraId="5DCBC296" w14:textId="77777777" w:rsidR="002C0434" w:rsidRPr="00981228" w:rsidRDefault="002C0434" w:rsidP="002C0434">
            <w:pPr>
              <w:spacing w:after="0"/>
              <w:rPr>
                <w:szCs w:val="24"/>
                <w:lang w:bidi="ar-SA"/>
              </w:rPr>
            </w:pPr>
          </w:p>
        </w:tc>
        <w:tc>
          <w:tcPr>
            <w:tcW w:w="4085" w:type="dxa"/>
          </w:tcPr>
          <w:p w14:paraId="6CF4EA34" w14:textId="77777777" w:rsidR="002C0434" w:rsidRPr="00981228" w:rsidRDefault="002C0434" w:rsidP="002C0434">
            <w:pPr>
              <w:spacing w:after="0"/>
              <w:ind w:left="315"/>
              <w:jc w:val="left"/>
              <w:rPr>
                <w:smallCaps/>
                <w:szCs w:val="24"/>
              </w:rPr>
            </w:pPr>
            <w:r w:rsidRPr="00981228">
              <w:rPr>
                <w:smallCaps/>
                <w:color w:val="212529"/>
                <w:szCs w:val="24"/>
                <w:shd w:val="clear" w:color="auto" w:fill="FFFFFF"/>
              </w:rPr>
              <w:t xml:space="preserve">Ms. Shyamni Sasidharan </w:t>
            </w:r>
            <w:r w:rsidRPr="00981228">
              <w:rPr>
                <w:i/>
                <w:iCs/>
                <w:szCs w:val="24"/>
              </w:rPr>
              <w:t>(Alternate)</w:t>
            </w:r>
          </w:p>
        </w:tc>
      </w:tr>
      <w:tr w:rsidR="002C0434" w:rsidRPr="00981228" w14:paraId="7E9ABE49" w14:textId="77777777" w:rsidTr="000B0583">
        <w:trPr>
          <w:jc w:val="center"/>
        </w:trPr>
        <w:tc>
          <w:tcPr>
            <w:tcW w:w="4820" w:type="dxa"/>
            <w:vMerge w:val="restart"/>
            <w:hideMark/>
          </w:tcPr>
          <w:p w14:paraId="771C2E16" w14:textId="77777777" w:rsidR="002C0434" w:rsidRPr="00981228" w:rsidRDefault="002C0434" w:rsidP="002C0434">
            <w:pPr>
              <w:spacing w:before="240" w:after="0"/>
              <w:rPr>
                <w:szCs w:val="24"/>
              </w:rPr>
            </w:pPr>
            <w:r w:rsidRPr="00981228">
              <w:rPr>
                <w:szCs w:val="24"/>
              </w:rPr>
              <w:t>ESIC Dental College and Hospital, New Delhi</w:t>
            </w:r>
          </w:p>
        </w:tc>
        <w:tc>
          <w:tcPr>
            <w:tcW w:w="4085" w:type="dxa"/>
            <w:hideMark/>
          </w:tcPr>
          <w:p w14:paraId="0F20F66F"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shd w:val="clear" w:color="auto" w:fill="FFFFFF"/>
              </w:rPr>
              <w:t>Shri Nagraj M</w:t>
            </w:r>
          </w:p>
        </w:tc>
      </w:tr>
      <w:tr w:rsidR="002C0434" w:rsidRPr="00981228" w14:paraId="476382BC" w14:textId="77777777" w:rsidTr="000B0583">
        <w:trPr>
          <w:jc w:val="center"/>
        </w:trPr>
        <w:tc>
          <w:tcPr>
            <w:tcW w:w="4820" w:type="dxa"/>
            <w:vMerge/>
            <w:vAlign w:val="center"/>
            <w:hideMark/>
          </w:tcPr>
          <w:p w14:paraId="1182FF0B" w14:textId="77777777" w:rsidR="002C0434" w:rsidRPr="00981228" w:rsidRDefault="002C0434" w:rsidP="002C0434">
            <w:pPr>
              <w:spacing w:after="0"/>
              <w:rPr>
                <w:szCs w:val="24"/>
                <w:lang w:bidi="ar-SA"/>
              </w:rPr>
            </w:pPr>
          </w:p>
        </w:tc>
        <w:tc>
          <w:tcPr>
            <w:tcW w:w="4085" w:type="dxa"/>
          </w:tcPr>
          <w:p w14:paraId="697EFAAC" w14:textId="77777777" w:rsidR="002C0434" w:rsidRPr="00981228" w:rsidRDefault="002C0434" w:rsidP="002C0434">
            <w:pPr>
              <w:spacing w:after="0"/>
              <w:ind w:left="315"/>
              <w:rPr>
                <w:smallCaps/>
                <w:szCs w:val="24"/>
              </w:rPr>
            </w:pPr>
            <w:r w:rsidRPr="00981228">
              <w:rPr>
                <w:smallCaps/>
                <w:color w:val="212529"/>
                <w:szCs w:val="24"/>
              </w:rPr>
              <w:t xml:space="preserve">Dr Mansi Atri </w:t>
            </w:r>
            <w:r w:rsidRPr="00981228">
              <w:rPr>
                <w:i/>
                <w:iCs/>
                <w:szCs w:val="24"/>
              </w:rPr>
              <w:t>(Alternate)</w:t>
            </w:r>
          </w:p>
        </w:tc>
      </w:tr>
      <w:tr w:rsidR="002C0434" w:rsidRPr="00981228" w14:paraId="5D20EBA0" w14:textId="77777777" w:rsidTr="000B0583">
        <w:trPr>
          <w:jc w:val="center"/>
        </w:trPr>
        <w:tc>
          <w:tcPr>
            <w:tcW w:w="4820" w:type="dxa"/>
            <w:vMerge w:val="restart"/>
            <w:hideMark/>
          </w:tcPr>
          <w:p w14:paraId="4F9B2F80" w14:textId="77777777" w:rsidR="002C0434" w:rsidRPr="00981228" w:rsidRDefault="002C0434" w:rsidP="002C0434">
            <w:pPr>
              <w:spacing w:before="240" w:after="0"/>
              <w:rPr>
                <w:szCs w:val="24"/>
              </w:rPr>
            </w:pPr>
            <w:r w:rsidRPr="00981228">
              <w:rPr>
                <w:szCs w:val="24"/>
              </w:rPr>
              <w:t>Hindustan Syringes and Medical Devices Limited, Ballabhgarh, Faridabad</w:t>
            </w:r>
          </w:p>
        </w:tc>
        <w:tc>
          <w:tcPr>
            <w:tcW w:w="4085" w:type="dxa"/>
            <w:hideMark/>
          </w:tcPr>
          <w:p w14:paraId="0F7A2D1A"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shd w:val="clear" w:color="auto" w:fill="FFFFFF"/>
              </w:rPr>
              <w:t>Shri Praveen Kumar Sharma</w:t>
            </w:r>
          </w:p>
        </w:tc>
      </w:tr>
      <w:tr w:rsidR="002C0434" w:rsidRPr="00981228" w14:paraId="454C042D" w14:textId="77777777" w:rsidTr="000B0583">
        <w:trPr>
          <w:jc w:val="center"/>
        </w:trPr>
        <w:tc>
          <w:tcPr>
            <w:tcW w:w="4820" w:type="dxa"/>
            <w:vMerge/>
            <w:vAlign w:val="center"/>
            <w:hideMark/>
          </w:tcPr>
          <w:p w14:paraId="52FC4745" w14:textId="77777777" w:rsidR="002C0434" w:rsidRPr="00981228" w:rsidRDefault="002C0434" w:rsidP="002C0434">
            <w:pPr>
              <w:spacing w:after="0"/>
              <w:rPr>
                <w:szCs w:val="24"/>
                <w:lang w:bidi="ar-SA"/>
              </w:rPr>
            </w:pPr>
          </w:p>
        </w:tc>
        <w:tc>
          <w:tcPr>
            <w:tcW w:w="4085" w:type="dxa"/>
            <w:hideMark/>
          </w:tcPr>
          <w:p w14:paraId="3346FC5B" w14:textId="77777777" w:rsidR="002C0434" w:rsidRPr="00981228" w:rsidRDefault="002C0434" w:rsidP="002C0434">
            <w:pPr>
              <w:spacing w:after="0"/>
              <w:ind w:left="315"/>
              <w:rPr>
                <w:smallCaps/>
                <w:color w:val="212529"/>
                <w:szCs w:val="24"/>
                <w:shd w:val="clear" w:color="auto" w:fill="FFFFFF"/>
              </w:rPr>
            </w:pPr>
            <w:r w:rsidRPr="00981228">
              <w:rPr>
                <w:smallCaps/>
                <w:color w:val="212529"/>
                <w:szCs w:val="24"/>
              </w:rPr>
              <w:t xml:space="preserve">Shri Upinder Vishen </w:t>
            </w:r>
            <w:r w:rsidRPr="00981228">
              <w:rPr>
                <w:i/>
                <w:iCs/>
                <w:szCs w:val="24"/>
              </w:rPr>
              <w:t>(Alternate)</w:t>
            </w:r>
          </w:p>
        </w:tc>
      </w:tr>
      <w:tr w:rsidR="002C0434" w:rsidRPr="00981228" w14:paraId="65675B51" w14:textId="77777777" w:rsidTr="000B0583">
        <w:trPr>
          <w:jc w:val="center"/>
        </w:trPr>
        <w:tc>
          <w:tcPr>
            <w:tcW w:w="4820" w:type="dxa"/>
            <w:vMerge w:val="restart"/>
            <w:hideMark/>
          </w:tcPr>
          <w:p w14:paraId="10491961" w14:textId="77777777" w:rsidR="002C0434" w:rsidRPr="00981228" w:rsidRDefault="002C0434" w:rsidP="002C0434">
            <w:pPr>
              <w:spacing w:before="240" w:after="0"/>
              <w:rPr>
                <w:szCs w:val="24"/>
              </w:rPr>
            </w:pPr>
            <w:r w:rsidRPr="00981228">
              <w:rPr>
                <w:szCs w:val="24"/>
              </w:rPr>
              <w:t>Indian Rubber Gloves Manufacturers Association, New Delhi</w:t>
            </w:r>
          </w:p>
        </w:tc>
        <w:tc>
          <w:tcPr>
            <w:tcW w:w="4085" w:type="dxa"/>
            <w:hideMark/>
          </w:tcPr>
          <w:p w14:paraId="5F5F4859"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shd w:val="clear" w:color="auto" w:fill="FFFFFF"/>
              </w:rPr>
              <w:t>Shri Manmohan Singh Gulati</w:t>
            </w:r>
          </w:p>
        </w:tc>
      </w:tr>
      <w:tr w:rsidR="002C0434" w:rsidRPr="00981228" w14:paraId="54DD7CFA" w14:textId="77777777" w:rsidTr="000B0583">
        <w:trPr>
          <w:jc w:val="center"/>
        </w:trPr>
        <w:tc>
          <w:tcPr>
            <w:tcW w:w="4820" w:type="dxa"/>
            <w:vMerge/>
            <w:vAlign w:val="center"/>
            <w:hideMark/>
          </w:tcPr>
          <w:p w14:paraId="49271C39" w14:textId="77777777" w:rsidR="002C0434" w:rsidRPr="00981228" w:rsidRDefault="002C0434" w:rsidP="002C0434">
            <w:pPr>
              <w:spacing w:after="0"/>
              <w:rPr>
                <w:szCs w:val="24"/>
                <w:lang w:bidi="ar-SA"/>
              </w:rPr>
            </w:pPr>
          </w:p>
        </w:tc>
        <w:tc>
          <w:tcPr>
            <w:tcW w:w="4085" w:type="dxa"/>
          </w:tcPr>
          <w:p w14:paraId="7C72A2D3" w14:textId="77777777" w:rsidR="002C0434" w:rsidRPr="00981228" w:rsidRDefault="002C0434" w:rsidP="002C0434">
            <w:pPr>
              <w:spacing w:after="0"/>
              <w:ind w:left="315"/>
              <w:rPr>
                <w:smallCaps/>
                <w:szCs w:val="24"/>
              </w:rPr>
            </w:pPr>
            <w:r w:rsidRPr="00981228">
              <w:rPr>
                <w:smallCaps/>
                <w:color w:val="212529"/>
                <w:szCs w:val="24"/>
              </w:rPr>
              <w:t xml:space="preserve">Shri Vikas Anand </w:t>
            </w:r>
            <w:r w:rsidRPr="00981228">
              <w:rPr>
                <w:i/>
                <w:iCs/>
                <w:szCs w:val="24"/>
              </w:rPr>
              <w:t>(Alternate)</w:t>
            </w:r>
          </w:p>
        </w:tc>
      </w:tr>
      <w:tr w:rsidR="002C0434" w:rsidRPr="00981228" w14:paraId="775EBECF" w14:textId="77777777" w:rsidTr="000B0583">
        <w:trPr>
          <w:jc w:val="center"/>
        </w:trPr>
        <w:tc>
          <w:tcPr>
            <w:tcW w:w="4820" w:type="dxa"/>
            <w:hideMark/>
          </w:tcPr>
          <w:p w14:paraId="50105444" w14:textId="77777777" w:rsidR="002C0434" w:rsidRPr="00981228" w:rsidRDefault="002C0434" w:rsidP="002C0434">
            <w:pPr>
              <w:spacing w:before="240" w:after="0"/>
              <w:rPr>
                <w:szCs w:val="24"/>
              </w:rPr>
            </w:pPr>
            <w:r w:rsidRPr="00981228">
              <w:rPr>
                <w:szCs w:val="24"/>
              </w:rPr>
              <w:t>Johnson and Johnson Private Limited, Mumbai</w:t>
            </w:r>
          </w:p>
        </w:tc>
        <w:tc>
          <w:tcPr>
            <w:tcW w:w="4085" w:type="dxa"/>
            <w:hideMark/>
          </w:tcPr>
          <w:p w14:paraId="1D7D9F8E"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shd w:val="clear" w:color="auto" w:fill="FFFFFF"/>
              </w:rPr>
              <w:t>Shri Hemant Sonawane</w:t>
            </w:r>
          </w:p>
        </w:tc>
      </w:tr>
      <w:tr w:rsidR="002C0434" w:rsidRPr="00981228" w14:paraId="37AE93F1" w14:textId="77777777" w:rsidTr="000B0583">
        <w:trPr>
          <w:jc w:val="center"/>
        </w:trPr>
        <w:tc>
          <w:tcPr>
            <w:tcW w:w="4820" w:type="dxa"/>
            <w:vMerge w:val="restart"/>
            <w:hideMark/>
          </w:tcPr>
          <w:p w14:paraId="08CAFC32" w14:textId="77777777" w:rsidR="002C0434" w:rsidRPr="00981228" w:rsidRDefault="002C0434" w:rsidP="002C0434">
            <w:pPr>
              <w:spacing w:before="240" w:after="0"/>
              <w:rPr>
                <w:szCs w:val="24"/>
              </w:rPr>
            </w:pPr>
            <w:r w:rsidRPr="00981228">
              <w:rPr>
                <w:szCs w:val="24"/>
              </w:rPr>
              <w:t>Kalam Institute of Health Technology, Vishakhapatnam</w:t>
            </w:r>
          </w:p>
        </w:tc>
        <w:tc>
          <w:tcPr>
            <w:tcW w:w="4085" w:type="dxa"/>
            <w:hideMark/>
          </w:tcPr>
          <w:p w14:paraId="6E39BA57"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Shri Amit Sharma</w:t>
            </w:r>
          </w:p>
        </w:tc>
      </w:tr>
      <w:tr w:rsidR="002C0434" w:rsidRPr="00981228" w14:paraId="782CED21" w14:textId="77777777" w:rsidTr="000B0583">
        <w:trPr>
          <w:jc w:val="center"/>
        </w:trPr>
        <w:tc>
          <w:tcPr>
            <w:tcW w:w="4820" w:type="dxa"/>
            <w:vMerge/>
            <w:vAlign w:val="center"/>
            <w:hideMark/>
          </w:tcPr>
          <w:p w14:paraId="3F6E539A" w14:textId="77777777" w:rsidR="002C0434" w:rsidRPr="00981228" w:rsidRDefault="002C0434" w:rsidP="002C0434">
            <w:pPr>
              <w:spacing w:after="0"/>
              <w:rPr>
                <w:szCs w:val="24"/>
                <w:lang w:bidi="ar-SA"/>
              </w:rPr>
            </w:pPr>
          </w:p>
        </w:tc>
        <w:tc>
          <w:tcPr>
            <w:tcW w:w="4085" w:type="dxa"/>
          </w:tcPr>
          <w:p w14:paraId="068A06A0" w14:textId="77777777" w:rsidR="002C0434" w:rsidRPr="00981228" w:rsidRDefault="002C0434" w:rsidP="002C0434">
            <w:pPr>
              <w:spacing w:after="0"/>
              <w:ind w:left="315"/>
              <w:rPr>
                <w:smallCaps/>
                <w:szCs w:val="24"/>
              </w:rPr>
            </w:pPr>
            <w:r w:rsidRPr="00981228">
              <w:rPr>
                <w:smallCaps/>
                <w:color w:val="212529"/>
                <w:szCs w:val="24"/>
              </w:rPr>
              <w:t xml:space="preserve">Shri Mohan Ragul </w:t>
            </w:r>
            <w:r w:rsidRPr="00981228">
              <w:rPr>
                <w:i/>
                <w:iCs/>
                <w:szCs w:val="24"/>
              </w:rPr>
              <w:t>(Alternate)</w:t>
            </w:r>
          </w:p>
        </w:tc>
      </w:tr>
      <w:tr w:rsidR="002C0434" w:rsidRPr="00981228" w14:paraId="764D2521" w14:textId="77777777" w:rsidTr="000B0583">
        <w:trPr>
          <w:jc w:val="center"/>
        </w:trPr>
        <w:tc>
          <w:tcPr>
            <w:tcW w:w="4820" w:type="dxa"/>
            <w:vMerge w:val="restart"/>
            <w:hideMark/>
          </w:tcPr>
          <w:p w14:paraId="6E92165A" w14:textId="77777777" w:rsidR="002C0434" w:rsidRPr="00981228" w:rsidRDefault="002C0434" w:rsidP="002C0434">
            <w:pPr>
              <w:spacing w:before="240" w:after="0"/>
              <w:rPr>
                <w:szCs w:val="24"/>
              </w:rPr>
            </w:pPr>
            <w:r w:rsidRPr="00981228">
              <w:rPr>
                <w:szCs w:val="24"/>
              </w:rPr>
              <w:t>Kanam Latex India Private Limited, Kottayam</w:t>
            </w:r>
          </w:p>
        </w:tc>
        <w:tc>
          <w:tcPr>
            <w:tcW w:w="4085" w:type="dxa"/>
            <w:hideMark/>
          </w:tcPr>
          <w:p w14:paraId="75707533"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Shri Abraham C Jacob</w:t>
            </w:r>
          </w:p>
        </w:tc>
      </w:tr>
      <w:tr w:rsidR="002C0434" w:rsidRPr="00981228" w14:paraId="1C30D865" w14:textId="77777777" w:rsidTr="000B0583">
        <w:trPr>
          <w:jc w:val="center"/>
        </w:trPr>
        <w:tc>
          <w:tcPr>
            <w:tcW w:w="4820" w:type="dxa"/>
            <w:vMerge/>
            <w:vAlign w:val="center"/>
            <w:hideMark/>
          </w:tcPr>
          <w:p w14:paraId="089649B8" w14:textId="77777777" w:rsidR="002C0434" w:rsidRPr="00981228" w:rsidRDefault="002C0434" w:rsidP="002C0434">
            <w:pPr>
              <w:spacing w:after="0"/>
              <w:rPr>
                <w:szCs w:val="24"/>
                <w:lang w:bidi="ar-SA"/>
              </w:rPr>
            </w:pPr>
          </w:p>
        </w:tc>
        <w:tc>
          <w:tcPr>
            <w:tcW w:w="4085" w:type="dxa"/>
          </w:tcPr>
          <w:p w14:paraId="0896CC86" w14:textId="77777777" w:rsidR="002C0434" w:rsidRPr="00981228" w:rsidRDefault="002C0434" w:rsidP="002C0434">
            <w:pPr>
              <w:spacing w:after="0"/>
              <w:ind w:left="315"/>
              <w:rPr>
                <w:smallCaps/>
                <w:szCs w:val="24"/>
              </w:rPr>
            </w:pPr>
            <w:r w:rsidRPr="00981228">
              <w:rPr>
                <w:smallCaps/>
                <w:color w:val="212529"/>
                <w:szCs w:val="24"/>
                <w:shd w:val="clear" w:color="auto" w:fill="FFFFFF"/>
              </w:rPr>
              <w:t xml:space="preserve">Shri Donald S.K. </w:t>
            </w:r>
            <w:r w:rsidRPr="00981228">
              <w:rPr>
                <w:i/>
                <w:iCs/>
                <w:szCs w:val="24"/>
              </w:rPr>
              <w:t>(Alternate)</w:t>
            </w:r>
          </w:p>
        </w:tc>
      </w:tr>
      <w:tr w:rsidR="002C0434" w:rsidRPr="00981228" w14:paraId="7C8BC08B" w14:textId="77777777" w:rsidTr="000B0583">
        <w:trPr>
          <w:jc w:val="center"/>
        </w:trPr>
        <w:tc>
          <w:tcPr>
            <w:tcW w:w="4820" w:type="dxa"/>
            <w:vMerge w:val="restart"/>
            <w:hideMark/>
          </w:tcPr>
          <w:p w14:paraId="18EA5883" w14:textId="77777777" w:rsidR="002C0434" w:rsidRPr="00981228" w:rsidRDefault="002C0434" w:rsidP="002C0434">
            <w:pPr>
              <w:spacing w:before="240" w:after="0"/>
              <w:rPr>
                <w:szCs w:val="24"/>
              </w:rPr>
            </w:pPr>
            <w:r w:rsidRPr="00981228">
              <w:rPr>
                <w:szCs w:val="24"/>
              </w:rPr>
              <w:t>Microtrol Sterilization Services Private Limited, Mumbai</w:t>
            </w:r>
          </w:p>
        </w:tc>
        <w:tc>
          <w:tcPr>
            <w:tcW w:w="4085" w:type="dxa"/>
            <w:hideMark/>
          </w:tcPr>
          <w:p w14:paraId="71524771"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shd w:val="clear" w:color="auto" w:fill="FFFFFF"/>
              </w:rPr>
              <w:t>Shri Bansidhar S Dhurandhar</w:t>
            </w:r>
          </w:p>
        </w:tc>
      </w:tr>
      <w:tr w:rsidR="002C0434" w:rsidRPr="00981228" w14:paraId="015141AB" w14:textId="77777777" w:rsidTr="000B0583">
        <w:trPr>
          <w:jc w:val="center"/>
        </w:trPr>
        <w:tc>
          <w:tcPr>
            <w:tcW w:w="4820" w:type="dxa"/>
            <w:vMerge/>
            <w:vAlign w:val="center"/>
            <w:hideMark/>
          </w:tcPr>
          <w:p w14:paraId="18669680" w14:textId="77777777" w:rsidR="002C0434" w:rsidRPr="00981228" w:rsidRDefault="002C0434" w:rsidP="002C0434">
            <w:pPr>
              <w:spacing w:after="0"/>
              <w:rPr>
                <w:szCs w:val="24"/>
                <w:lang w:bidi="ar-SA"/>
              </w:rPr>
            </w:pPr>
          </w:p>
        </w:tc>
        <w:tc>
          <w:tcPr>
            <w:tcW w:w="4085" w:type="dxa"/>
          </w:tcPr>
          <w:p w14:paraId="32A865AC" w14:textId="77777777" w:rsidR="002C0434" w:rsidRPr="00981228" w:rsidRDefault="002C0434" w:rsidP="002C0434">
            <w:pPr>
              <w:spacing w:after="0"/>
              <w:ind w:left="315"/>
              <w:rPr>
                <w:smallCaps/>
                <w:szCs w:val="24"/>
              </w:rPr>
            </w:pPr>
            <w:r w:rsidRPr="00981228">
              <w:rPr>
                <w:smallCaps/>
                <w:color w:val="212529"/>
                <w:szCs w:val="24"/>
              </w:rPr>
              <w:t xml:space="preserve">Shri Manoj Mishra </w:t>
            </w:r>
            <w:r w:rsidRPr="00981228">
              <w:rPr>
                <w:i/>
                <w:iCs/>
                <w:szCs w:val="24"/>
              </w:rPr>
              <w:t>(Alternate</w:t>
            </w:r>
            <w:r w:rsidRPr="00981228">
              <w:rPr>
                <w:i/>
                <w:iCs/>
                <w:smallCaps/>
                <w:szCs w:val="24"/>
              </w:rPr>
              <w:t>)</w:t>
            </w:r>
          </w:p>
        </w:tc>
      </w:tr>
      <w:tr w:rsidR="002C0434" w:rsidRPr="00981228" w14:paraId="1E683B59" w14:textId="77777777" w:rsidTr="000B0583">
        <w:trPr>
          <w:jc w:val="center"/>
        </w:trPr>
        <w:tc>
          <w:tcPr>
            <w:tcW w:w="4820" w:type="dxa"/>
            <w:vMerge w:val="restart"/>
            <w:hideMark/>
          </w:tcPr>
          <w:p w14:paraId="2550E9DB" w14:textId="77777777" w:rsidR="002C0434" w:rsidRPr="00981228" w:rsidRDefault="002C0434" w:rsidP="002C0434">
            <w:pPr>
              <w:spacing w:before="240" w:after="0"/>
              <w:rPr>
                <w:szCs w:val="24"/>
              </w:rPr>
            </w:pPr>
            <w:r w:rsidRPr="00981228">
              <w:rPr>
                <w:szCs w:val="24"/>
              </w:rPr>
              <w:t>National Institute of Health and Family Welfare, New Delhi</w:t>
            </w:r>
          </w:p>
        </w:tc>
        <w:tc>
          <w:tcPr>
            <w:tcW w:w="4085" w:type="dxa"/>
            <w:hideMark/>
          </w:tcPr>
          <w:p w14:paraId="2C283AE5"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Shri Hitesh Kumar</w:t>
            </w:r>
          </w:p>
        </w:tc>
      </w:tr>
      <w:tr w:rsidR="002C0434" w:rsidRPr="00981228" w14:paraId="0147A033" w14:textId="77777777" w:rsidTr="000B0583">
        <w:trPr>
          <w:jc w:val="center"/>
        </w:trPr>
        <w:tc>
          <w:tcPr>
            <w:tcW w:w="4820" w:type="dxa"/>
            <w:vMerge/>
          </w:tcPr>
          <w:p w14:paraId="1FB9807D" w14:textId="77777777" w:rsidR="002C0434" w:rsidRPr="00981228" w:rsidRDefault="002C0434" w:rsidP="002C0434">
            <w:pPr>
              <w:spacing w:after="0"/>
              <w:rPr>
                <w:szCs w:val="24"/>
              </w:rPr>
            </w:pPr>
          </w:p>
        </w:tc>
        <w:tc>
          <w:tcPr>
            <w:tcW w:w="4085" w:type="dxa"/>
          </w:tcPr>
          <w:p w14:paraId="2A83119E" w14:textId="77777777" w:rsidR="002C0434" w:rsidRPr="00981228" w:rsidRDefault="002C0434" w:rsidP="002C0434">
            <w:pPr>
              <w:spacing w:after="0"/>
              <w:ind w:left="315"/>
              <w:rPr>
                <w:smallCaps/>
                <w:szCs w:val="24"/>
              </w:rPr>
            </w:pPr>
            <w:r w:rsidRPr="00981228">
              <w:rPr>
                <w:smallCaps/>
                <w:color w:val="212529"/>
                <w:szCs w:val="24"/>
                <w:shd w:val="clear" w:color="auto" w:fill="FFFFFF"/>
              </w:rPr>
              <w:t xml:space="preserve">Shri Shivley Sageer </w:t>
            </w:r>
            <w:r w:rsidRPr="00981228">
              <w:rPr>
                <w:i/>
                <w:iCs/>
                <w:szCs w:val="24"/>
              </w:rPr>
              <w:t>(Alternate)</w:t>
            </w:r>
          </w:p>
        </w:tc>
      </w:tr>
      <w:tr w:rsidR="002C0434" w:rsidRPr="00981228" w14:paraId="196CA60E" w14:textId="77777777" w:rsidTr="000B0583">
        <w:trPr>
          <w:jc w:val="center"/>
        </w:trPr>
        <w:tc>
          <w:tcPr>
            <w:tcW w:w="4820" w:type="dxa"/>
            <w:vMerge w:val="restart"/>
            <w:hideMark/>
          </w:tcPr>
          <w:p w14:paraId="33D96C6D" w14:textId="77777777" w:rsidR="002C0434" w:rsidRPr="00981228" w:rsidRDefault="002C0434" w:rsidP="002C0434">
            <w:pPr>
              <w:spacing w:before="240" w:after="0"/>
              <w:rPr>
                <w:szCs w:val="24"/>
              </w:rPr>
            </w:pPr>
            <w:r w:rsidRPr="00981228">
              <w:rPr>
                <w:szCs w:val="24"/>
              </w:rPr>
              <w:t>Post Graduate Institute of Medical Education and Research, Chandigarh</w:t>
            </w:r>
          </w:p>
        </w:tc>
        <w:tc>
          <w:tcPr>
            <w:tcW w:w="4085" w:type="dxa"/>
            <w:hideMark/>
          </w:tcPr>
          <w:p w14:paraId="37217405" w14:textId="77777777" w:rsidR="002C0434" w:rsidRPr="00981228" w:rsidRDefault="002C0434" w:rsidP="002C0434">
            <w:pPr>
              <w:spacing w:before="240" w:after="0"/>
              <w:rPr>
                <w:smallCaps/>
                <w:color w:val="212529"/>
                <w:szCs w:val="24"/>
                <w:shd w:val="clear" w:color="auto" w:fill="FFFFFF"/>
              </w:rPr>
            </w:pPr>
            <w:r w:rsidRPr="00981228">
              <w:rPr>
                <w:smallCaps/>
                <w:color w:val="212529"/>
                <w:szCs w:val="24"/>
              </w:rPr>
              <w:t>Dr Navneet Dhaliwal</w:t>
            </w:r>
          </w:p>
        </w:tc>
      </w:tr>
      <w:tr w:rsidR="002C0434" w:rsidRPr="00981228" w14:paraId="6C098028" w14:textId="77777777" w:rsidTr="000B0583">
        <w:trPr>
          <w:jc w:val="center"/>
        </w:trPr>
        <w:tc>
          <w:tcPr>
            <w:tcW w:w="4820" w:type="dxa"/>
            <w:vMerge/>
            <w:vAlign w:val="center"/>
            <w:hideMark/>
          </w:tcPr>
          <w:p w14:paraId="782B3070" w14:textId="77777777" w:rsidR="002C0434" w:rsidRPr="00981228" w:rsidRDefault="002C0434" w:rsidP="002C0434">
            <w:pPr>
              <w:spacing w:after="0"/>
              <w:rPr>
                <w:szCs w:val="24"/>
                <w:lang w:bidi="ar-SA"/>
              </w:rPr>
            </w:pPr>
          </w:p>
        </w:tc>
        <w:tc>
          <w:tcPr>
            <w:tcW w:w="4085" w:type="dxa"/>
            <w:hideMark/>
          </w:tcPr>
          <w:p w14:paraId="2BEE3239" w14:textId="77777777" w:rsidR="002C0434" w:rsidRPr="00981228" w:rsidRDefault="002C0434" w:rsidP="002C0434">
            <w:pPr>
              <w:spacing w:after="0"/>
              <w:ind w:left="315"/>
              <w:rPr>
                <w:smallCaps/>
                <w:color w:val="212529"/>
                <w:szCs w:val="24"/>
                <w:shd w:val="clear" w:color="auto" w:fill="FFFFFF"/>
              </w:rPr>
            </w:pPr>
            <w:r w:rsidRPr="00981228">
              <w:rPr>
                <w:smallCaps/>
                <w:color w:val="212529"/>
                <w:szCs w:val="24"/>
                <w:shd w:val="clear" w:color="auto" w:fill="FFFFFF"/>
              </w:rPr>
              <w:t xml:space="preserve">Dr Shweta Talati </w:t>
            </w:r>
            <w:r w:rsidRPr="00981228">
              <w:rPr>
                <w:i/>
                <w:iCs/>
                <w:szCs w:val="24"/>
              </w:rPr>
              <w:t>(Alternate I)</w:t>
            </w:r>
          </w:p>
        </w:tc>
      </w:tr>
      <w:tr w:rsidR="002C0434" w:rsidRPr="00981228" w14:paraId="7DE7FD24" w14:textId="77777777" w:rsidTr="000B0583">
        <w:trPr>
          <w:jc w:val="center"/>
        </w:trPr>
        <w:tc>
          <w:tcPr>
            <w:tcW w:w="4820" w:type="dxa"/>
            <w:vMerge/>
            <w:vAlign w:val="center"/>
            <w:hideMark/>
          </w:tcPr>
          <w:p w14:paraId="43867B5D" w14:textId="77777777" w:rsidR="002C0434" w:rsidRPr="00981228" w:rsidRDefault="002C0434" w:rsidP="002C0434">
            <w:pPr>
              <w:spacing w:after="0"/>
              <w:rPr>
                <w:szCs w:val="24"/>
                <w:lang w:bidi="ar-SA"/>
              </w:rPr>
            </w:pPr>
          </w:p>
        </w:tc>
        <w:tc>
          <w:tcPr>
            <w:tcW w:w="4085" w:type="dxa"/>
          </w:tcPr>
          <w:p w14:paraId="193769F1" w14:textId="77777777" w:rsidR="002C0434" w:rsidRPr="00981228" w:rsidRDefault="002C0434" w:rsidP="002C0434">
            <w:pPr>
              <w:spacing w:after="0"/>
              <w:ind w:left="315"/>
              <w:rPr>
                <w:smallCaps/>
                <w:szCs w:val="24"/>
              </w:rPr>
            </w:pPr>
            <w:r w:rsidRPr="00981228">
              <w:rPr>
                <w:smallCaps/>
                <w:color w:val="212529"/>
                <w:szCs w:val="24"/>
              </w:rPr>
              <w:t xml:space="preserve">Shri Sanjeev Sharma </w:t>
            </w:r>
            <w:r w:rsidRPr="00981228">
              <w:rPr>
                <w:i/>
                <w:iCs/>
                <w:szCs w:val="24"/>
              </w:rPr>
              <w:t>(Alternate II)</w:t>
            </w:r>
          </w:p>
        </w:tc>
      </w:tr>
      <w:tr w:rsidR="002C0434" w:rsidRPr="00981228" w14:paraId="590424DE" w14:textId="77777777" w:rsidTr="000B0583">
        <w:trPr>
          <w:jc w:val="center"/>
        </w:trPr>
        <w:tc>
          <w:tcPr>
            <w:tcW w:w="4820" w:type="dxa"/>
            <w:vMerge w:val="restart"/>
            <w:hideMark/>
          </w:tcPr>
          <w:p w14:paraId="47E74FEE" w14:textId="77777777" w:rsidR="002C0434" w:rsidRPr="00981228" w:rsidRDefault="002C0434" w:rsidP="002C0434">
            <w:pPr>
              <w:spacing w:before="240" w:after="0"/>
              <w:rPr>
                <w:szCs w:val="24"/>
              </w:rPr>
            </w:pPr>
            <w:r w:rsidRPr="00981228">
              <w:rPr>
                <w:szCs w:val="24"/>
              </w:rPr>
              <w:t>Shriram Institute for Industrial Research, New Delhi</w:t>
            </w:r>
          </w:p>
        </w:tc>
        <w:tc>
          <w:tcPr>
            <w:tcW w:w="4085" w:type="dxa"/>
            <w:hideMark/>
          </w:tcPr>
          <w:p w14:paraId="0FF22F10" w14:textId="77777777" w:rsidR="002C0434" w:rsidRPr="00981228" w:rsidRDefault="002C0434" w:rsidP="002C0434">
            <w:pPr>
              <w:spacing w:before="240" w:after="0"/>
              <w:rPr>
                <w:smallCaps/>
                <w:color w:val="212529"/>
                <w:szCs w:val="24"/>
              </w:rPr>
            </w:pPr>
            <w:r w:rsidRPr="00981228">
              <w:rPr>
                <w:smallCaps/>
                <w:color w:val="212529"/>
                <w:szCs w:val="24"/>
              </w:rPr>
              <w:t>Dr. Sanjay Rajput</w:t>
            </w:r>
          </w:p>
        </w:tc>
      </w:tr>
      <w:tr w:rsidR="002C0434" w:rsidRPr="00981228" w14:paraId="0856E4FA" w14:textId="77777777" w:rsidTr="000B0583">
        <w:trPr>
          <w:jc w:val="center"/>
        </w:trPr>
        <w:tc>
          <w:tcPr>
            <w:tcW w:w="4820" w:type="dxa"/>
            <w:vMerge/>
            <w:vAlign w:val="center"/>
            <w:hideMark/>
          </w:tcPr>
          <w:p w14:paraId="0F07515C" w14:textId="77777777" w:rsidR="002C0434" w:rsidRPr="00981228" w:rsidRDefault="002C0434" w:rsidP="002C0434">
            <w:pPr>
              <w:spacing w:after="0"/>
              <w:rPr>
                <w:szCs w:val="24"/>
                <w:lang w:bidi="ar-SA"/>
              </w:rPr>
            </w:pPr>
          </w:p>
        </w:tc>
        <w:tc>
          <w:tcPr>
            <w:tcW w:w="4085" w:type="dxa"/>
          </w:tcPr>
          <w:p w14:paraId="26C901CD" w14:textId="77777777" w:rsidR="002C0434" w:rsidRPr="00981228" w:rsidRDefault="002C0434" w:rsidP="002C0434">
            <w:pPr>
              <w:spacing w:after="0"/>
              <w:ind w:left="315"/>
              <w:rPr>
                <w:smallCaps/>
                <w:szCs w:val="24"/>
              </w:rPr>
            </w:pPr>
            <w:r w:rsidRPr="00981228">
              <w:rPr>
                <w:smallCaps/>
                <w:color w:val="212529"/>
                <w:szCs w:val="24"/>
                <w:shd w:val="clear" w:color="auto" w:fill="FFFFFF"/>
              </w:rPr>
              <w:t xml:space="preserve">Ms. Manish Rawat </w:t>
            </w:r>
            <w:r w:rsidRPr="00981228">
              <w:rPr>
                <w:i/>
                <w:iCs/>
                <w:szCs w:val="24"/>
              </w:rPr>
              <w:t>(Alternate)</w:t>
            </w:r>
          </w:p>
        </w:tc>
      </w:tr>
      <w:tr w:rsidR="002C0434" w:rsidRPr="00981228" w14:paraId="22A32C2F" w14:textId="77777777" w:rsidTr="000B0583">
        <w:trPr>
          <w:jc w:val="center"/>
        </w:trPr>
        <w:tc>
          <w:tcPr>
            <w:tcW w:w="4820" w:type="dxa"/>
            <w:vMerge w:val="restart"/>
            <w:hideMark/>
          </w:tcPr>
          <w:p w14:paraId="089AF396" w14:textId="77777777" w:rsidR="002C0434" w:rsidRPr="00981228" w:rsidRDefault="002C0434" w:rsidP="002C0434">
            <w:pPr>
              <w:spacing w:before="240" w:after="0"/>
              <w:rPr>
                <w:szCs w:val="24"/>
              </w:rPr>
            </w:pPr>
            <w:r w:rsidRPr="00981228">
              <w:rPr>
                <w:szCs w:val="24"/>
              </w:rPr>
              <w:t>Terumo Penpol Private Limited, Thiruvananthapuram</w:t>
            </w:r>
          </w:p>
        </w:tc>
        <w:tc>
          <w:tcPr>
            <w:tcW w:w="4085" w:type="dxa"/>
            <w:hideMark/>
          </w:tcPr>
          <w:p w14:paraId="3B7F6DC7" w14:textId="77777777" w:rsidR="002C0434" w:rsidRPr="00981228" w:rsidRDefault="002C0434" w:rsidP="002C0434">
            <w:pPr>
              <w:tabs>
                <w:tab w:val="left" w:pos="902"/>
              </w:tabs>
              <w:spacing w:before="240" w:after="0"/>
              <w:rPr>
                <w:smallCaps/>
                <w:color w:val="212529"/>
                <w:szCs w:val="24"/>
                <w:shd w:val="clear" w:color="auto" w:fill="FFFFFF"/>
              </w:rPr>
            </w:pPr>
            <w:r w:rsidRPr="00981228">
              <w:rPr>
                <w:smallCaps/>
                <w:color w:val="212529"/>
                <w:szCs w:val="24"/>
              </w:rPr>
              <w:t>Shri Manoj A</w:t>
            </w:r>
          </w:p>
        </w:tc>
      </w:tr>
      <w:tr w:rsidR="002C0434" w:rsidRPr="00981228" w14:paraId="5A21D1BE" w14:textId="77777777" w:rsidTr="000B0583">
        <w:trPr>
          <w:jc w:val="center"/>
        </w:trPr>
        <w:tc>
          <w:tcPr>
            <w:tcW w:w="4820" w:type="dxa"/>
            <w:vMerge/>
            <w:vAlign w:val="center"/>
            <w:hideMark/>
          </w:tcPr>
          <w:p w14:paraId="68E2C616" w14:textId="77777777" w:rsidR="002C0434" w:rsidRPr="00981228" w:rsidRDefault="002C0434" w:rsidP="002C0434">
            <w:pPr>
              <w:spacing w:after="0"/>
              <w:rPr>
                <w:szCs w:val="24"/>
                <w:lang w:bidi="ar-SA"/>
              </w:rPr>
            </w:pPr>
          </w:p>
        </w:tc>
        <w:tc>
          <w:tcPr>
            <w:tcW w:w="4085" w:type="dxa"/>
            <w:hideMark/>
          </w:tcPr>
          <w:p w14:paraId="5ED630FA" w14:textId="77777777" w:rsidR="002C0434" w:rsidRPr="00981228" w:rsidRDefault="002C0434" w:rsidP="002C0434">
            <w:pPr>
              <w:tabs>
                <w:tab w:val="left" w:pos="902"/>
              </w:tabs>
              <w:spacing w:after="0"/>
              <w:ind w:left="315"/>
              <w:rPr>
                <w:smallCaps/>
                <w:color w:val="212529"/>
                <w:szCs w:val="24"/>
              </w:rPr>
            </w:pPr>
            <w:r w:rsidRPr="00981228">
              <w:rPr>
                <w:smallCaps/>
                <w:color w:val="212529"/>
                <w:szCs w:val="24"/>
                <w:shd w:val="clear" w:color="auto" w:fill="FFFFFF"/>
              </w:rPr>
              <w:t xml:space="preserve">Shri V M Shajahan </w:t>
            </w:r>
            <w:r w:rsidRPr="00981228">
              <w:rPr>
                <w:i/>
                <w:iCs/>
                <w:szCs w:val="24"/>
              </w:rPr>
              <w:t>(Alternate)</w:t>
            </w:r>
          </w:p>
        </w:tc>
      </w:tr>
      <w:tr w:rsidR="002C0434" w:rsidRPr="00981228" w14:paraId="1E9C7522" w14:textId="77777777" w:rsidTr="000B0583">
        <w:trPr>
          <w:jc w:val="center"/>
        </w:trPr>
        <w:tc>
          <w:tcPr>
            <w:tcW w:w="4820" w:type="dxa"/>
            <w:hideMark/>
          </w:tcPr>
          <w:p w14:paraId="5E784794" w14:textId="77777777" w:rsidR="002C0434" w:rsidRPr="00981228" w:rsidRDefault="002C0434" w:rsidP="002C0434">
            <w:pPr>
              <w:spacing w:before="240" w:after="0"/>
              <w:rPr>
                <w:szCs w:val="24"/>
              </w:rPr>
            </w:pPr>
            <w:r w:rsidRPr="00981228">
              <w:rPr>
                <w:color w:val="000000" w:themeColor="text1"/>
                <w:szCs w:val="24"/>
              </w:rPr>
              <w:t>BIS Directorate General</w:t>
            </w:r>
            <w:r w:rsidRPr="00981228">
              <w:rPr>
                <w:color w:val="000000" w:themeColor="text1"/>
                <w:szCs w:val="24"/>
              </w:rPr>
              <w:tab/>
            </w:r>
          </w:p>
        </w:tc>
        <w:tc>
          <w:tcPr>
            <w:tcW w:w="4085" w:type="dxa"/>
          </w:tcPr>
          <w:p w14:paraId="475EE5A3" w14:textId="77777777" w:rsidR="002C0434" w:rsidRPr="00981228" w:rsidRDefault="002C0434" w:rsidP="002C0434">
            <w:pPr>
              <w:spacing w:before="240" w:after="0"/>
              <w:rPr>
                <w:smallCaps/>
                <w:color w:val="000000" w:themeColor="text1"/>
                <w:szCs w:val="24"/>
              </w:rPr>
            </w:pPr>
            <w:r w:rsidRPr="00981228">
              <w:rPr>
                <w:rStyle w:val="SubtleReference"/>
                <w:color w:val="000000" w:themeColor="text1"/>
                <w:szCs w:val="24"/>
              </w:rPr>
              <w:t xml:space="preserve">Shri A. R. Unnikrishnan Scientist 'G' and Head (Medical Equipment and Hospital Planning), </w:t>
            </w:r>
            <w:r w:rsidRPr="00981228">
              <w:rPr>
                <w:i/>
                <w:iCs/>
                <w:szCs w:val="24"/>
              </w:rPr>
              <w:t>(Ex-Officio)</w:t>
            </w:r>
          </w:p>
        </w:tc>
      </w:tr>
    </w:tbl>
    <w:p w14:paraId="734667CC" w14:textId="77777777" w:rsidR="002C0434" w:rsidRPr="00981228" w:rsidRDefault="002C0434" w:rsidP="002C0434">
      <w:pPr>
        <w:spacing w:after="0"/>
        <w:jc w:val="center"/>
        <w:rPr>
          <w:szCs w:val="24"/>
        </w:rPr>
      </w:pPr>
    </w:p>
    <w:p w14:paraId="6F090421" w14:textId="77777777" w:rsidR="002C0434" w:rsidRPr="00981228" w:rsidRDefault="002C0434" w:rsidP="002C0434">
      <w:pPr>
        <w:spacing w:after="0"/>
        <w:jc w:val="center"/>
        <w:rPr>
          <w:i/>
          <w:iCs/>
          <w:szCs w:val="24"/>
        </w:rPr>
      </w:pPr>
    </w:p>
    <w:p w14:paraId="47F04C1E" w14:textId="77777777" w:rsidR="002C0434" w:rsidRPr="00981228" w:rsidRDefault="002C0434" w:rsidP="002C0434">
      <w:pPr>
        <w:spacing w:after="0"/>
        <w:jc w:val="center"/>
        <w:rPr>
          <w:i/>
          <w:iCs/>
          <w:szCs w:val="24"/>
        </w:rPr>
      </w:pPr>
      <w:r w:rsidRPr="00981228">
        <w:rPr>
          <w:i/>
          <w:iCs/>
          <w:szCs w:val="24"/>
        </w:rPr>
        <w:t>Member Secretary</w:t>
      </w:r>
    </w:p>
    <w:p w14:paraId="68A4E48D" w14:textId="77777777" w:rsidR="002C0434" w:rsidRPr="00981228" w:rsidRDefault="002C0434" w:rsidP="002C0434">
      <w:pPr>
        <w:spacing w:after="0"/>
        <w:jc w:val="center"/>
        <w:rPr>
          <w:rStyle w:val="SubtleReference"/>
          <w:color w:val="000000" w:themeColor="text1"/>
          <w:szCs w:val="24"/>
        </w:rPr>
      </w:pPr>
      <w:r w:rsidRPr="00981228">
        <w:rPr>
          <w:rStyle w:val="SubtleReference"/>
          <w:color w:val="000000" w:themeColor="text1"/>
          <w:szCs w:val="24"/>
        </w:rPr>
        <w:t>Ms. Uroosa Warsi,</w:t>
      </w:r>
    </w:p>
    <w:p w14:paraId="18E0E445" w14:textId="77777777" w:rsidR="002C0434" w:rsidRPr="00981228" w:rsidRDefault="002C0434" w:rsidP="002C0434">
      <w:pPr>
        <w:spacing w:after="0"/>
        <w:jc w:val="center"/>
        <w:rPr>
          <w:rStyle w:val="SubtleReference"/>
          <w:color w:val="000000" w:themeColor="text1"/>
          <w:szCs w:val="24"/>
        </w:rPr>
      </w:pPr>
      <w:r w:rsidRPr="00981228">
        <w:rPr>
          <w:rStyle w:val="SubtleReference"/>
          <w:color w:val="000000" w:themeColor="text1"/>
          <w:szCs w:val="24"/>
        </w:rPr>
        <w:t>Scientist ‘C’/Deputy Director</w:t>
      </w:r>
    </w:p>
    <w:p w14:paraId="4491F550" w14:textId="06A1E5E4" w:rsidR="0021379C" w:rsidRDefault="002C0434" w:rsidP="002C0434">
      <w:pPr>
        <w:ind w:left="389" w:right="402"/>
        <w:jc w:val="center"/>
      </w:pPr>
      <w:r w:rsidRPr="00981228">
        <w:rPr>
          <w:rStyle w:val="SubtleReference"/>
          <w:color w:val="000000" w:themeColor="text1"/>
          <w:szCs w:val="24"/>
        </w:rPr>
        <w:t>(Medical Equipment and Hospital Planning)</w:t>
      </w:r>
      <w:r w:rsidRPr="00981228">
        <w:rPr>
          <w:szCs w:val="24"/>
        </w:rPr>
        <w:t xml:space="preserve"> BIS</w:t>
      </w:r>
    </w:p>
    <w:sectPr w:rsidR="0021379C" w:rsidSect="00943524">
      <w:headerReference w:type="even" r:id="rId8"/>
      <w:headerReference w:type="default" r:id="rId9"/>
      <w:footerReference w:type="even" r:id="rId10"/>
      <w:footerReference w:type="default" r:id="rId11"/>
      <w:headerReference w:type="first" r:id="rId12"/>
      <w:footerReference w:type="first" r:id="rId13"/>
      <w:pgSz w:w="12240" w:h="15840"/>
      <w:pgMar w:top="794" w:right="1017" w:bottom="1006" w:left="105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DDFC3" w14:textId="77777777" w:rsidR="007C05ED" w:rsidRDefault="007C05ED">
      <w:pPr>
        <w:spacing w:after="0" w:line="240" w:lineRule="auto"/>
      </w:pPr>
      <w:r>
        <w:separator/>
      </w:r>
    </w:p>
  </w:endnote>
  <w:endnote w:type="continuationSeparator" w:id="0">
    <w:p w14:paraId="4F18D0CE" w14:textId="77777777" w:rsidR="007C05ED" w:rsidRDefault="007C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CB60" w14:textId="77777777" w:rsidR="0021379C" w:rsidRDefault="00FF45AE">
    <w:pPr>
      <w:spacing w:after="0" w:line="259" w:lineRule="auto"/>
      <w:ind w:left="0" w:right="22"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4C1F" w14:textId="77777777" w:rsidR="0021379C" w:rsidRDefault="00FF45AE">
    <w:pPr>
      <w:spacing w:after="0" w:line="259" w:lineRule="auto"/>
      <w:ind w:left="0" w:right="22" w:firstLine="0"/>
      <w:jc w:val="center"/>
    </w:pPr>
    <w:r>
      <w:fldChar w:fldCharType="begin"/>
    </w:r>
    <w:r>
      <w:instrText xml:space="preserve"> PAGE   \* MERGEFORMAT </w:instrText>
    </w:r>
    <w:r>
      <w:fldChar w:fldCharType="separate"/>
    </w:r>
    <w:r w:rsidR="001B595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710B" w14:textId="77777777" w:rsidR="0021379C" w:rsidRDefault="0021379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5AF7" w14:textId="77777777" w:rsidR="007C05ED" w:rsidRDefault="007C05ED">
      <w:pPr>
        <w:spacing w:after="0" w:line="240" w:lineRule="auto"/>
      </w:pPr>
      <w:r>
        <w:separator/>
      </w:r>
    </w:p>
  </w:footnote>
  <w:footnote w:type="continuationSeparator" w:id="0">
    <w:p w14:paraId="532B3F3F" w14:textId="77777777" w:rsidR="007C05ED" w:rsidRDefault="007C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F58C" w14:textId="77777777" w:rsidR="0021379C" w:rsidRDefault="00FF45AE">
    <w:pPr>
      <w:spacing w:after="0" w:line="296" w:lineRule="auto"/>
      <w:ind w:left="7245" w:firstLine="0"/>
      <w:jc w:val="right"/>
    </w:pPr>
    <w:r>
      <w:rPr>
        <w:u w:val="single" w:color="000000"/>
      </w:rPr>
      <w:t xml:space="preserve"> Doc  No:  MHD   12 (19718) </w:t>
    </w:r>
    <w:r>
      <w:t>Sep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A753" w14:textId="71454557" w:rsidR="0021379C" w:rsidRDefault="001B5955" w:rsidP="00943524">
    <w:pPr>
      <w:spacing w:after="160" w:line="259" w:lineRule="auto"/>
      <w:ind w:left="0" w:firstLine="0"/>
      <w:jc w:val="right"/>
    </w:pPr>
    <w:r>
      <w:t xml:space="preserve">IS </w:t>
    </w:r>
    <w:r w:rsidR="0053736A">
      <w:t>xxxxx</w:t>
    </w:r>
    <w:r w:rsidR="00943524">
      <w:t>:2024</w:t>
    </w:r>
    <w:r w:rsidR="00FF45AE">
      <w:rPr>
        <w:u w:val="single"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9BD8" w14:textId="77777777" w:rsidR="0021379C" w:rsidRDefault="006D2C7F" w:rsidP="006D2C7F">
    <w:pPr>
      <w:spacing w:after="160" w:line="259" w:lineRule="auto"/>
      <w:ind w:left="0" w:firstLine="0"/>
      <w:jc w:val="right"/>
    </w:pPr>
    <w:r>
      <w:t>IS XXXXX:2024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62523"/>
    <w:multiLevelType w:val="multilevel"/>
    <w:tmpl w:val="B85A058A"/>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361882"/>
    <w:multiLevelType w:val="hybridMultilevel"/>
    <w:tmpl w:val="DA1E4836"/>
    <w:lvl w:ilvl="0" w:tplc="98D82D7A">
      <w:start w:val="1"/>
      <w:numFmt w:val="lowerLetter"/>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C967C">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6780C">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C08BC">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8711A">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C1B4">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CB9B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ED2EE">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AF362">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E27B4E"/>
    <w:multiLevelType w:val="hybridMultilevel"/>
    <w:tmpl w:val="48EAA378"/>
    <w:lvl w:ilvl="0" w:tplc="BC62AD2E">
      <w:start w:val="1"/>
      <w:numFmt w:val="lowerLetter"/>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23F8C">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EFCEE">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6A6D6">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ACCDC">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6D3A0">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9DC0">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A016E">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150C">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1005D2"/>
    <w:multiLevelType w:val="multilevel"/>
    <w:tmpl w:val="E6C0E3F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8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DA2783"/>
    <w:multiLevelType w:val="hybridMultilevel"/>
    <w:tmpl w:val="F56E0A7C"/>
    <w:lvl w:ilvl="0" w:tplc="AF34E978">
      <w:start w:val="1"/>
      <w:numFmt w:val="lowerLetter"/>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0CC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C5C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23E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22D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F6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E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17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49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0994633">
    <w:abstractNumId w:val="4"/>
  </w:num>
  <w:num w:numId="2" w16cid:durableId="1778209707">
    <w:abstractNumId w:val="0"/>
  </w:num>
  <w:num w:numId="3" w16cid:durableId="1633049657">
    <w:abstractNumId w:val="3"/>
  </w:num>
  <w:num w:numId="4" w16cid:durableId="2034577728">
    <w:abstractNumId w:val="2"/>
  </w:num>
  <w:num w:numId="5" w16cid:durableId="100389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9C"/>
    <w:rsid w:val="001B5955"/>
    <w:rsid w:val="001D47CD"/>
    <w:rsid w:val="0021379C"/>
    <w:rsid w:val="002C0434"/>
    <w:rsid w:val="00352B8E"/>
    <w:rsid w:val="004A3E1B"/>
    <w:rsid w:val="0053736A"/>
    <w:rsid w:val="005F4F70"/>
    <w:rsid w:val="006D2C7F"/>
    <w:rsid w:val="007C05ED"/>
    <w:rsid w:val="00890554"/>
    <w:rsid w:val="00943524"/>
    <w:rsid w:val="00D70D8A"/>
    <w:rsid w:val="00E039DB"/>
    <w:rsid w:val="00FF45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133"/>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24"/>
    <w:pPr>
      <w:spacing w:after="172"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50" w:hanging="10"/>
      <w:jc w:val="center"/>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154"/>
      <w:ind w:left="4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4"/>
      <w:ind w:left="46"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54"/>
      <w:ind w:left="46"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C04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C043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cp:lastModifiedBy>MHD</cp:lastModifiedBy>
  <cp:revision>7</cp:revision>
  <dcterms:created xsi:type="dcterms:W3CDTF">2024-04-05T04:53:00Z</dcterms:created>
  <dcterms:modified xsi:type="dcterms:W3CDTF">2024-08-06T10:18:00Z</dcterms:modified>
</cp:coreProperties>
</file>