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49E5" w:rsidRDefault="008749E5">
      <w:pPr>
        <w:spacing w:before="1"/>
        <w:ind w:left="3" w:right="321"/>
        <w:jc w:val="center"/>
        <w:rPr>
          <w:rFonts w:ascii="Nirmala UI" w:eastAsia="Nirmala UI" w:hAnsi="Nirmala UI" w:cs="Nirmala UI"/>
          <w:spacing w:val="-6"/>
          <w:sz w:val="25"/>
          <w:szCs w:val="25"/>
        </w:rPr>
      </w:pPr>
    </w:p>
    <w:p w:rsidR="008749E5" w:rsidRDefault="008749E5">
      <w:pPr>
        <w:spacing w:before="1"/>
        <w:ind w:left="3" w:right="321"/>
        <w:jc w:val="center"/>
        <w:rPr>
          <w:rFonts w:ascii="Nirmala UI" w:eastAsia="Nirmala UI" w:hAnsi="Nirmala UI" w:cs="Nirmala UI"/>
          <w:spacing w:val="-6"/>
          <w:sz w:val="25"/>
          <w:szCs w:val="25"/>
        </w:rPr>
      </w:pPr>
    </w:p>
    <w:p w:rsidR="000E285B" w:rsidRPr="00A91455" w:rsidRDefault="000E285B" w:rsidP="000E285B">
      <w:pPr>
        <w:ind w:left="3" w:right="321"/>
        <w:jc w:val="center"/>
        <w:rPr>
          <w:rFonts w:ascii="Nirmala UI" w:eastAsia="Nirmala UI" w:hAnsi="Nirmala UI" w:cs="Nirmala UI"/>
          <w:i/>
          <w:spacing w:val="-3"/>
          <w:sz w:val="28"/>
          <w:szCs w:val="28"/>
        </w:rPr>
      </w:pPr>
      <w:proofErr w:type="spellStart"/>
      <w:r w:rsidRPr="00A91455">
        <w:rPr>
          <w:rFonts w:ascii="Nirmala UI" w:eastAsia="Nirmala UI" w:hAnsi="Nirmala UI" w:cs="Nirmala UI"/>
          <w:i/>
          <w:spacing w:val="-6"/>
          <w:sz w:val="28"/>
          <w:szCs w:val="28"/>
        </w:rPr>
        <w:t>भारतीय</w:t>
      </w:r>
      <w:proofErr w:type="spellEnd"/>
      <w:r w:rsidRPr="00A91455">
        <w:rPr>
          <w:rFonts w:ascii="Nirmala UI" w:eastAsia="Nirmala UI" w:hAnsi="Nirmala UI" w:cs="Nirmala UI"/>
          <w:i/>
          <w:spacing w:val="-5"/>
          <w:sz w:val="28"/>
          <w:szCs w:val="28"/>
        </w:rPr>
        <w:t xml:space="preserve"> </w:t>
      </w:r>
      <w:proofErr w:type="spellStart"/>
      <w:r w:rsidRPr="00A91455">
        <w:rPr>
          <w:rFonts w:ascii="Nirmala UI" w:eastAsia="Nirmala UI" w:hAnsi="Nirmala UI" w:cs="Nirmala UI"/>
          <w:i/>
          <w:spacing w:val="-6"/>
          <w:sz w:val="28"/>
          <w:szCs w:val="28"/>
        </w:rPr>
        <w:t>मानक</w:t>
      </w:r>
      <w:proofErr w:type="spellEnd"/>
      <w:r w:rsidRPr="00A91455">
        <w:rPr>
          <w:rFonts w:ascii="Nirmala UI" w:eastAsia="Nirmala UI" w:hAnsi="Nirmala UI" w:cs="Nirmala UI"/>
          <w:i/>
          <w:spacing w:val="-3"/>
          <w:sz w:val="28"/>
          <w:szCs w:val="28"/>
        </w:rPr>
        <w:t xml:space="preserve"> </w:t>
      </w:r>
    </w:p>
    <w:p w:rsidR="000E285B" w:rsidRDefault="000E285B" w:rsidP="000E285B">
      <w:pPr>
        <w:ind w:left="3" w:right="321"/>
        <w:jc w:val="center"/>
        <w:rPr>
          <w:rFonts w:ascii="Nirmala UI" w:eastAsia="Nirmala UI" w:hAnsi="Nirmala UI" w:cs="Nirmala UI"/>
          <w:sz w:val="25"/>
          <w:szCs w:val="25"/>
        </w:rPr>
      </w:pPr>
    </w:p>
    <w:p w:rsidR="000E285B" w:rsidRDefault="000E285B" w:rsidP="000E285B">
      <w:pPr>
        <w:ind w:left="4" w:right="321"/>
        <w:jc w:val="center"/>
        <w:rPr>
          <w:rFonts w:ascii="Nirmala UI" w:eastAsia="Nirmala UI" w:hAnsi="Nirmala UI" w:cs="Nirmala UI"/>
          <w:b/>
          <w:bCs/>
          <w:spacing w:val="-10"/>
          <w:w w:val="90"/>
          <w:sz w:val="32"/>
          <w:szCs w:val="32"/>
        </w:rPr>
      </w:pPr>
      <w:proofErr w:type="spellStart"/>
      <w:r w:rsidRPr="008749E5">
        <w:rPr>
          <w:rFonts w:ascii="Nirmala UI" w:eastAsia="Nirmala UI" w:hAnsi="Nirmala UI" w:cs="Nirmala UI" w:hint="cs"/>
          <w:b/>
          <w:bCs/>
          <w:spacing w:val="-10"/>
          <w:w w:val="90"/>
          <w:sz w:val="32"/>
          <w:szCs w:val="32"/>
        </w:rPr>
        <w:t>गार्डिनर</w:t>
      </w:r>
      <w:proofErr w:type="spellEnd"/>
      <w:r w:rsidRPr="008749E5">
        <w:rPr>
          <w:rFonts w:ascii="Nirmala UI" w:eastAsia="Nirmala UI" w:hAnsi="Nirmala UI" w:cs="Nirmala UI"/>
          <w:b/>
          <w:bCs/>
          <w:spacing w:val="-10"/>
          <w:w w:val="90"/>
          <w:sz w:val="32"/>
          <w:szCs w:val="32"/>
        </w:rPr>
        <w:t xml:space="preserve"> </w:t>
      </w:r>
      <w:proofErr w:type="spellStart"/>
      <w:r w:rsidRPr="008749E5">
        <w:rPr>
          <w:rFonts w:ascii="Nirmala UI" w:eastAsia="Nirmala UI" w:hAnsi="Nirmala UI" w:cs="Nirmala UI" w:hint="cs"/>
          <w:b/>
          <w:bCs/>
          <w:spacing w:val="-10"/>
          <w:w w:val="90"/>
          <w:sz w:val="32"/>
          <w:szCs w:val="32"/>
        </w:rPr>
        <w:t>ब्राउन</w:t>
      </w:r>
      <w:proofErr w:type="spellEnd"/>
      <w:r w:rsidRPr="008749E5">
        <w:rPr>
          <w:rFonts w:ascii="Nirmala UI" w:eastAsia="Nirmala UI" w:hAnsi="Nirmala UI" w:cs="Nirmala UI"/>
          <w:b/>
          <w:bCs/>
          <w:spacing w:val="-10"/>
          <w:w w:val="90"/>
          <w:sz w:val="32"/>
          <w:szCs w:val="32"/>
        </w:rPr>
        <w:t xml:space="preserve"> </w:t>
      </w:r>
      <w:proofErr w:type="spellStart"/>
      <w:r w:rsidRPr="008749E5">
        <w:rPr>
          <w:rFonts w:ascii="Nirmala UI" w:eastAsia="Nirmala UI" w:hAnsi="Nirmala UI" w:cs="Nirmala UI" w:hint="cs"/>
          <w:b/>
          <w:bCs/>
          <w:spacing w:val="-10"/>
          <w:w w:val="90"/>
          <w:sz w:val="32"/>
          <w:szCs w:val="32"/>
        </w:rPr>
        <w:t>का</w:t>
      </w:r>
      <w:proofErr w:type="spellEnd"/>
      <w:r w:rsidRPr="008749E5">
        <w:rPr>
          <w:rFonts w:ascii="Nirmala UI" w:eastAsia="Nirmala UI" w:hAnsi="Nirmala UI" w:cs="Nirmala UI"/>
          <w:b/>
          <w:bCs/>
          <w:spacing w:val="-10"/>
          <w:w w:val="90"/>
          <w:sz w:val="32"/>
          <w:szCs w:val="32"/>
        </w:rPr>
        <w:t xml:space="preserve"> </w:t>
      </w:r>
      <w:proofErr w:type="spellStart"/>
      <w:r w:rsidRPr="008749E5">
        <w:rPr>
          <w:rFonts w:ascii="Nirmala UI" w:eastAsia="Nirmala UI" w:hAnsi="Nirmala UI" w:cs="Nirmala UI" w:hint="cs"/>
          <w:b/>
          <w:bCs/>
          <w:spacing w:val="-10"/>
          <w:w w:val="90"/>
          <w:sz w:val="32"/>
          <w:szCs w:val="32"/>
        </w:rPr>
        <w:t>पैटर्न</w:t>
      </w:r>
      <w:proofErr w:type="spellEnd"/>
      <w:r w:rsidRPr="008749E5">
        <w:rPr>
          <w:rFonts w:ascii="Nirmala UI" w:eastAsia="Nirmala UI" w:hAnsi="Nirmala UI" w:cs="Nirmala UI"/>
          <w:b/>
          <w:bCs/>
          <w:spacing w:val="-10"/>
          <w:w w:val="90"/>
          <w:sz w:val="32"/>
          <w:szCs w:val="32"/>
        </w:rPr>
        <w:t xml:space="preserve"> </w:t>
      </w:r>
      <w:proofErr w:type="spellStart"/>
      <w:r w:rsidRPr="008749E5">
        <w:rPr>
          <w:rFonts w:ascii="Nirmala UI" w:eastAsia="Nirmala UI" w:hAnsi="Nirmala UI" w:cs="Nirmala UI" w:hint="cs"/>
          <w:b/>
          <w:bCs/>
          <w:spacing w:val="-10"/>
          <w:w w:val="90"/>
          <w:sz w:val="32"/>
          <w:szCs w:val="32"/>
        </w:rPr>
        <w:t>ट्यूनिंग</w:t>
      </w:r>
      <w:proofErr w:type="spellEnd"/>
      <w:r w:rsidRPr="008749E5">
        <w:rPr>
          <w:rFonts w:ascii="Nirmala UI" w:eastAsia="Nirmala UI" w:hAnsi="Nirmala UI" w:cs="Nirmala UI"/>
          <w:b/>
          <w:bCs/>
          <w:spacing w:val="-10"/>
          <w:w w:val="90"/>
          <w:sz w:val="32"/>
          <w:szCs w:val="32"/>
        </w:rPr>
        <w:t xml:space="preserve"> </w:t>
      </w:r>
      <w:proofErr w:type="spellStart"/>
      <w:r w:rsidRPr="008749E5">
        <w:rPr>
          <w:rFonts w:ascii="Nirmala UI" w:eastAsia="Nirmala UI" w:hAnsi="Nirmala UI" w:cs="Nirmala UI" w:hint="cs"/>
          <w:b/>
          <w:bCs/>
          <w:spacing w:val="-10"/>
          <w:w w:val="90"/>
          <w:sz w:val="32"/>
          <w:szCs w:val="32"/>
        </w:rPr>
        <w:t>फोर्क्स</w:t>
      </w:r>
      <w:proofErr w:type="spellEnd"/>
      <w:r w:rsidRPr="008749E5">
        <w:rPr>
          <w:rFonts w:ascii="Nirmala UI" w:eastAsia="Nirmala UI" w:hAnsi="Nirmala UI" w:cs="Nirmala UI"/>
          <w:b/>
          <w:bCs/>
          <w:spacing w:val="-10"/>
          <w:w w:val="90"/>
          <w:sz w:val="32"/>
          <w:szCs w:val="32"/>
        </w:rPr>
        <w:t xml:space="preserve"> — </w:t>
      </w:r>
      <w:proofErr w:type="spellStart"/>
      <w:r w:rsidRPr="003A16DC">
        <w:rPr>
          <w:rFonts w:ascii="Nirmala UI" w:eastAsia="Nirmala UI" w:hAnsi="Nirmala UI" w:cs="Nirmala UI" w:hint="cs"/>
          <w:b/>
          <w:bCs/>
          <w:spacing w:val="-10"/>
          <w:w w:val="90"/>
          <w:sz w:val="32"/>
          <w:szCs w:val="32"/>
        </w:rPr>
        <w:t>विशिष्टि</w:t>
      </w:r>
      <w:proofErr w:type="spellEnd"/>
      <w:r w:rsidRPr="008749E5">
        <w:rPr>
          <w:rFonts w:ascii="Nirmala UI" w:eastAsia="Nirmala UI" w:hAnsi="Nirmala UI" w:cs="Nirmala UI"/>
          <w:b/>
          <w:bCs/>
          <w:spacing w:val="-10"/>
          <w:w w:val="90"/>
          <w:sz w:val="32"/>
          <w:szCs w:val="32"/>
        </w:rPr>
        <w:t xml:space="preserve"> </w:t>
      </w:r>
    </w:p>
    <w:p w:rsidR="008749E5" w:rsidRDefault="008749E5">
      <w:pPr>
        <w:spacing w:before="50"/>
        <w:ind w:left="4" w:right="321"/>
        <w:jc w:val="center"/>
        <w:rPr>
          <w:rFonts w:ascii="Nirmala UI" w:eastAsia="Nirmala UI" w:hAnsi="Nirmala UI" w:cs="Nirmala UI"/>
          <w:b/>
          <w:bCs/>
          <w:spacing w:val="-10"/>
          <w:w w:val="90"/>
          <w:sz w:val="32"/>
          <w:szCs w:val="32"/>
        </w:rPr>
      </w:pPr>
    </w:p>
    <w:p w:rsidR="00211ABD" w:rsidRPr="00E86788" w:rsidRDefault="005A0526">
      <w:pPr>
        <w:spacing w:before="50"/>
        <w:ind w:left="4" w:right="321"/>
        <w:jc w:val="center"/>
        <w:rPr>
          <w:rFonts w:ascii="Nirmala UI" w:eastAsia="Nirmala UI" w:hAnsi="Nirmala UI" w:cs="Nirmala UI"/>
          <w:i/>
          <w:spacing w:val="-7"/>
          <w:sz w:val="24"/>
          <w:szCs w:val="24"/>
        </w:rPr>
      </w:pPr>
      <w:r w:rsidRPr="00E86788">
        <w:rPr>
          <w:rFonts w:ascii="Nirmala UI" w:eastAsia="Nirmala UI" w:hAnsi="Nirmala UI" w:cs="Nirmala UI"/>
          <w:i/>
          <w:spacing w:val="-2"/>
          <w:sz w:val="24"/>
          <w:szCs w:val="24"/>
        </w:rPr>
        <w:t>(</w:t>
      </w:r>
      <w:proofErr w:type="spellStart"/>
      <w:r w:rsidR="007921E7" w:rsidRPr="00E86788">
        <w:rPr>
          <w:rFonts w:ascii="Nirmala UI" w:eastAsia="Nirmala UI" w:hAnsi="Nirmala UI" w:cs="Nirmala UI"/>
          <w:i/>
          <w:spacing w:val="-2"/>
          <w:sz w:val="24"/>
          <w:szCs w:val="24"/>
        </w:rPr>
        <w:t>दूसरा</w:t>
      </w:r>
      <w:proofErr w:type="spellEnd"/>
      <w:r w:rsidRPr="00E86788">
        <w:rPr>
          <w:rFonts w:ascii="Nirmala UI" w:eastAsia="Nirmala UI" w:hAnsi="Nirmala UI" w:cs="Nirmala UI"/>
          <w:i/>
          <w:spacing w:val="-14"/>
          <w:sz w:val="24"/>
          <w:szCs w:val="24"/>
        </w:rPr>
        <w:t xml:space="preserve"> </w:t>
      </w:r>
      <w:proofErr w:type="spellStart"/>
      <w:r w:rsidRPr="00E86788">
        <w:rPr>
          <w:rFonts w:ascii="Nirmala UI" w:eastAsia="Nirmala UI" w:hAnsi="Nirmala UI" w:cs="Nirmala UI"/>
          <w:i/>
          <w:spacing w:val="-7"/>
          <w:sz w:val="24"/>
          <w:szCs w:val="24"/>
        </w:rPr>
        <w:t>पुनरीक्षण</w:t>
      </w:r>
      <w:proofErr w:type="spellEnd"/>
      <w:r w:rsidRPr="00E86788">
        <w:rPr>
          <w:rFonts w:ascii="Nirmala UI" w:eastAsia="Nirmala UI" w:hAnsi="Nirmala UI" w:cs="Nirmala UI"/>
          <w:i/>
          <w:spacing w:val="-7"/>
          <w:sz w:val="24"/>
          <w:szCs w:val="24"/>
        </w:rPr>
        <w:t>)</w:t>
      </w:r>
    </w:p>
    <w:p w:rsidR="008749E5" w:rsidRDefault="008749E5">
      <w:pPr>
        <w:spacing w:before="50"/>
        <w:ind w:left="4" w:right="321"/>
        <w:jc w:val="center"/>
        <w:rPr>
          <w:rFonts w:ascii="Nirmala UI" w:eastAsia="Nirmala UI" w:hAnsi="Nirmala UI" w:cs="Nirmala UI"/>
          <w:sz w:val="25"/>
          <w:szCs w:val="25"/>
        </w:rPr>
      </w:pPr>
    </w:p>
    <w:p w:rsidR="000E285B" w:rsidRPr="008749E5" w:rsidRDefault="000E285B" w:rsidP="000E285B">
      <w:pPr>
        <w:ind w:left="5" w:right="321"/>
        <w:jc w:val="center"/>
        <w:rPr>
          <w:i/>
          <w:sz w:val="28"/>
          <w:szCs w:val="28"/>
        </w:rPr>
      </w:pPr>
      <w:r w:rsidRPr="008749E5">
        <w:rPr>
          <w:i/>
          <w:sz w:val="28"/>
          <w:szCs w:val="28"/>
        </w:rPr>
        <w:t xml:space="preserve">Indian Standard </w:t>
      </w:r>
    </w:p>
    <w:p w:rsidR="000E285B" w:rsidRDefault="000E285B" w:rsidP="000E285B">
      <w:pPr>
        <w:ind w:left="5" w:right="321"/>
        <w:jc w:val="center"/>
        <w:rPr>
          <w:i/>
          <w:sz w:val="24"/>
        </w:rPr>
      </w:pPr>
    </w:p>
    <w:p w:rsidR="000E285B" w:rsidRDefault="000E285B" w:rsidP="000E285B">
      <w:pPr>
        <w:pStyle w:val="Heading1"/>
        <w:spacing w:before="0" w:line="364" w:lineRule="exact"/>
        <w:ind w:left="4" w:right="321"/>
        <w:rPr>
          <w:rFonts w:ascii="Times New Roman" w:hAnsi="Times New Roman"/>
          <w:spacing w:val="-2"/>
        </w:rPr>
      </w:pPr>
      <w:r>
        <w:rPr>
          <w:rFonts w:ascii="Times New Roman" w:hAnsi="Times New Roman"/>
        </w:rPr>
        <w:t>Gardiner</w:t>
      </w:r>
      <w:r>
        <w:rPr>
          <w:rFonts w:ascii="Times New Roman" w:hAnsi="Times New Roman"/>
          <w:spacing w:val="-10"/>
        </w:rPr>
        <w:t xml:space="preserve"> </w:t>
      </w:r>
      <w:r>
        <w:rPr>
          <w:rFonts w:ascii="Times New Roman" w:hAnsi="Times New Roman"/>
        </w:rPr>
        <w:t>Brown’s</w:t>
      </w:r>
      <w:r>
        <w:rPr>
          <w:rFonts w:ascii="Times New Roman" w:hAnsi="Times New Roman"/>
          <w:spacing w:val="-11"/>
        </w:rPr>
        <w:t xml:space="preserve"> </w:t>
      </w:r>
      <w:r>
        <w:rPr>
          <w:rFonts w:ascii="Times New Roman" w:hAnsi="Times New Roman"/>
        </w:rPr>
        <w:t>Pattern</w:t>
      </w:r>
      <w:r>
        <w:rPr>
          <w:rFonts w:ascii="Times New Roman" w:hAnsi="Times New Roman"/>
          <w:spacing w:val="-11"/>
        </w:rPr>
        <w:t xml:space="preserve"> </w:t>
      </w:r>
      <w:r>
        <w:rPr>
          <w:rFonts w:ascii="Times New Roman" w:hAnsi="Times New Roman"/>
        </w:rPr>
        <w:t>Tuning</w:t>
      </w:r>
      <w:r>
        <w:rPr>
          <w:rFonts w:ascii="Times New Roman" w:hAnsi="Times New Roman"/>
          <w:spacing w:val="-8"/>
        </w:rPr>
        <w:t xml:space="preserve"> </w:t>
      </w:r>
      <w:r>
        <w:rPr>
          <w:rFonts w:ascii="Times New Roman" w:hAnsi="Times New Roman"/>
        </w:rPr>
        <w:t>Forks</w:t>
      </w:r>
      <w:r>
        <w:rPr>
          <w:rFonts w:ascii="Times New Roman" w:hAnsi="Times New Roman"/>
          <w:spacing w:val="-6"/>
        </w:rPr>
        <w:t xml:space="preserve"> </w:t>
      </w:r>
      <w:r>
        <w:rPr>
          <w:rFonts w:ascii="Times New Roman" w:hAnsi="Times New Roman"/>
        </w:rPr>
        <w:t>—</w:t>
      </w:r>
      <w:r>
        <w:rPr>
          <w:rFonts w:ascii="Times New Roman" w:hAnsi="Times New Roman"/>
          <w:spacing w:val="-9"/>
        </w:rPr>
        <w:t xml:space="preserve"> </w:t>
      </w:r>
      <w:r>
        <w:rPr>
          <w:rFonts w:ascii="Times New Roman" w:hAnsi="Times New Roman"/>
          <w:spacing w:val="-2"/>
        </w:rPr>
        <w:t>Specification</w:t>
      </w:r>
    </w:p>
    <w:p w:rsidR="000E285B" w:rsidRDefault="000E285B" w:rsidP="000E285B">
      <w:pPr>
        <w:pStyle w:val="Heading1"/>
        <w:spacing w:before="0" w:line="364" w:lineRule="exact"/>
        <w:ind w:left="4" w:right="321"/>
        <w:rPr>
          <w:rFonts w:ascii="Times New Roman" w:hAnsi="Times New Roman"/>
        </w:rPr>
      </w:pPr>
    </w:p>
    <w:p w:rsidR="000E285B" w:rsidRPr="001B66F3" w:rsidRDefault="00E06B85" w:rsidP="000E285B">
      <w:pPr>
        <w:spacing w:line="272" w:lineRule="exact"/>
        <w:ind w:left="5" w:right="319"/>
        <w:jc w:val="center"/>
        <w:rPr>
          <w:i/>
          <w:spacing w:val="-2"/>
          <w:sz w:val="28"/>
          <w:szCs w:val="28"/>
        </w:rPr>
      </w:pPr>
      <w:r>
        <w:rPr>
          <w:i/>
          <w:sz w:val="28"/>
          <w:szCs w:val="28"/>
        </w:rPr>
        <w:t>(Second</w:t>
      </w:r>
      <w:r w:rsidR="000E285B" w:rsidRPr="001B66F3">
        <w:rPr>
          <w:i/>
          <w:sz w:val="28"/>
          <w:szCs w:val="28"/>
        </w:rPr>
        <w:t xml:space="preserve"> </w:t>
      </w:r>
      <w:r w:rsidR="000E285B" w:rsidRPr="001B66F3">
        <w:rPr>
          <w:i/>
          <w:spacing w:val="-2"/>
          <w:sz w:val="28"/>
          <w:szCs w:val="28"/>
        </w:rPr>
        <w:t>Revision)</w:t>
      </w:r>
    </w:p>
    <w:p w:rsidR="000E285B" w:rsidRDefault="000E285B"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A8280F">
      <w:pPr>
        <w:spacing w:line="272" w:lineRule="exact"/>
        <w:ind w:right="319"/>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0E285B" w:rsidRPr="00A91455" w:rsidRDefault="000E285B" w:rsidP="000E285B">
      <w:pPr>
        <w:pStyle w:val="Heading2"/>
        <w:spacing w:before="165"/>
        <w:ind w:left="3" w:right="321" w:firstLine="0"/>
        <w:jc w:val="center"/>
        <w:rPr>
          <w:b w:val="0"/>
          <w:spacing w:val="-2"/>
        </w:rPr>
      </w:pPr>
      <w:r w:rsidRPr="00A91455">
        <w:rPr>
          <w:b w:val="0"/>
        </w:rPr>
        <w:t xml:space="preserve">ICS </w:t>
      </w:r>
      <w:r w:rsidRPr="00A91455">
        <w:rPr>
          <w:b w:val="0"/>
          <w:spacing w:val="-2"/>
        </w:rPr>
        <w:t>11.040.30</w:t>
      </w:r>
    </w:p>
    <w:p w:rsidR="008749E5" w:rsidRDefault="008749E5">
      <w:pPr>
        <w:pStyle w:val="Heading2"/>
        <w:spacing w:before="165"/>
        <w:ind w:left="3" w:right="321" w:firstLine="0"/>
        <w:jc w:val="center"/>
        <w:rPr>
          <w:spacing w:val="-2"/>
        </w:rPr>
      </w:pPr>
    </w:p>
    <w:p w:rsidR="008749E5" w:rsidRDefault="008749E5">
      <w:pPr>
        <w:pStyle w:val="Heading2"/>
        <w:spacing w:before="165"/>
        <w:ind w:left="3" w:right="321" w:firstLine="0"/>
        <w:jc w:val="center"/>
      </w:pPr>
    </w:p>
    <w:p w:rsidR="008749E5" w:rsidRDefault="008749E5" w:rsidP="008749E5">
      <w:pPr>
        <w:pStyle w:val="BodyText"/>
        <w:spacing w:before="1"/>
      </w:pPr>
    </w:p>
    <w:p w:rsidR="008749E5" w:rsidRDefault="008749E5">
      <w:pPr>
        <w:rPr>
          <w:sz w:val="24"/>
          <w:szCs w:val="24"/>
        </w:rPr>
      </w:pPr>
      <w:r>
        <w:br w:type="page"/>
      </w:r>
    </w:p>
    <w:p w:rsidR="008749E5" w:rsidRDefault="00EB6D59" w:rsidP="00EB6D59">
      <w:pPr>
        <w:pStyle w:val="BodyText"/>
        <w:spacing w:before="226"/>
        <w:rPr>
          <w:spacing w:val="-2"/>
        </w:rPr>
      </w:pPr>
      <w:r>
        <w:lastRenderedPageBreak/>
        <w:t xml:space="preserve">Ear, Nose, </w:t>
      </w:r>
      <w:r w:rsidR="008749E5">
        <w:t>Throat</w:t>
      </w:r>
      <w:r w:rsidR="00A8280F">
        <w:t xml:space="preserve"> and</w:t>
      </w:r>
      <w:r>
        <w:t xml:space="preserve"> Head &amp; Neck</w:t>
      </w:r>
      <w:r w:rsidR="008749E5">
        <w:t xml:space="preserve"> Surgery Instruments Sectional Committee, MHD 04</w:t>
      </w:r>
    </w:p>
    <w:p w:rsidR="00211ABD" w:rsidRDefault="005A0526" w:rsidP="00D3547C">
      <w:pPr>
        <w:pStyle w:val="BodyText"/>
        <w:spacing w:before="226"/>
        <w:jc w:val="both"/>
      </w:pPr>
      <w:r>
        <w:rPr>
          <w:spacing w:val="-2"/>
        </w:rPr>
        <w:t>FOREWORD</w:t>
      </w:r>
    </w:p>
    <w:p w:rsidR="00223B9A" w:rsidRDefault="00223B9A" w:rsidP="00223B9A">
      <w:pPr>
        <w:pStyle w:val="BodyText"/>
        <w:spacing w:before="240"/>
        <w:ind w:right="456"/>
        <w:jc w:val="both"/>
      </w:pPr>
      <w:r>
        <w:t>This Indian Standard (</w:t>
      </w:r>
      <w:r w:rsidR="007921E7" w:rsidRPr="007921E7">
        <w:t>Second</w:t>
      </w:r>
      <w:r>
        <w:t xml:space="preserve"> Revision) was adopted by the Bureau of Indian Standards after the draft Finalized by the </w:t>
      </w:r>
      <w:r w:rsidRPr="00223B9A">
        <w:t>Ear, Nose, Throat</w:t>
      </w:r>
      <w:r w:rsidR="00A8280F">
        <w:t xml:space="preserve"> and</w:t>
      </w:r>
      <w:r w:rsidRPr="00223B9A">
        <w:t xml:space="preserve"> Head &amp; Neck Surgery Instruments Sectional Committee,</w:t>
      </w:r>
      <w:r>
        <w:t xml:space="preserve"> had Been approved by the Medical Equipment and Hospital Planning Division Council.</w:t>
      </w:r>
    </w:p>
    <w:p w:rsidR="00223B9A" w:rsidRDefault="002C4FEB" w:rsidP="00223B9A">
      <w:pPr>
        <w:pStyle w:val="BodyText"/>
        <w:spacing w:before="240"/>
        <w:ind w:right="456"/>
        <w:jc w:val="both"/>
      </w:pPr>
      <w:r>
        <w:t>This Standard was</w:t>
      </w:r>
      <w:r w:rsidR="00223B9A">
        <w:t xml:space="preserve"> </w:t>
      </w:r>
      <w:r w:rsidR="00445DB2">
        <w:t>o</w:t>
      </w:r>
      <w:r w:rsidR="00223B9A">
        <w:t>riginally</w:t>
      </w:r>
      <w:r w:rsidR="00110275">
        <w:t xml:space="preserve"> published in 2000</w:t>
      </w:r>
      <w:r>
        <w:t>.</w:t>
      </w:r>
      <w:r w:rsidR="00110275">
        <w:t xml:space="preserve"> </w:t>
      </w:r>
      <w:r w:rsidR="00223B9A">
        <w:t xml:space="preserve">The </w:t>
      </w:r>
      <w:r w:rsidR="007921E7" w:rsidRPr="007921E7">
        <w:t>(Second</w:t>
      </w:r>
      <w:r w:rsidR="00110275" w:rsidRPr="00110275">
        <w:t xml:space="preserve"> Revision</w:t>
      </w:r>
      <w:r>
        <w:t>)</w:t>
      </w:r>
      <w:r w:rsidR="00110275" w:rsidRPr="00110275">
        <w:t xml:space="preserve"> </w:t>
      </w:r>
      <w:r w:rsidR="00223B9A">
        <w:t xml:space="preserve">of this Standard has been methods brought out to align with updated </w:t>
      </w:r>
      <w:r w:rsidR="00110275">
        <w:t xml:space="preserve">references. And to bring the standard in line with the latest Format of Indian Standards.  </w:t>
      </w:r>
      <w:r w:rsidR="00223B9A">
        <w:t xml:space="preserve">  </w:t>
      </w:r>
    </w:p>
    <w:p w:rsidR="00223B9A" w:rsidRDefault="00223B9A" w:rsidP="00223B9A">
      <w:pPr>
        <w:pStyle w:val="BodyText"/>
        <w:spacing w:before="241"/>
        <w:ind w:right="454"/>
        <w:jc w:val="both"/>
      </w:pPr>
      <w:r>
        <w:t>The composition of the Committee responsible for formulation of this standard is given in Annex A.</w:t>
      </w:r>
    </w:p>
    <w:p w:rsidR="00211ABD" w:rsidRDefault="005A0526" w:rsidP="00D3547C">
      <w:pPr>
        <w:pStyle w:val="BodyText"/>
        <w:spacing w:before="240"/>
        <w:ind w:right="458"/>
        <w:jc w:val="both"/>
      </w:pPr>
      <w:r>
        <w:t>For</w:t>
      </w:r>
      <w:r>
        <w:rPr>
          <w:spacing w:val="-6"/>
        </w:rPr>
        <w:t xml:space="preserve"> </w:t>
      </w:r>
      <w:r>
        <w:t>the</w:t>
      </w:r>
      <w:r>
        <w:rPr>
          <w:spacing w:val="-3"/>
        </w:rPr>
        <w:t xml:space="preserve"> </w:t>
      </w:r>
      <w:r>
        <w:t>purpose</w:t>
      </w:r>
      <w:r>
        <w:rPr>
          <w:spacing w:val="-3"/>
        </w:rPr>
        <w:t xml:space="preserve"> </w:t>
      </w:r>
      <w:r>
        <w:t>of</w:t>
      </w:r>
      <w:r>
        <w:rPr>
          <w:spacing w:val="-6"/>
        </w:rPr>
        <w:t xml:space="preserve"> </w:t>
      </w:r>
      <w:r>
        <w:t>deciding</w:t>
      </w:r>
      <w:r>
        <w:rPr>
          <w:spacing w:val="-7"/>
        </w:rPr>
        <w:t xml:space="preserve"> </w:t>
      </w:r>
      <w:r>
        <w:t>whether</w:t>
      </w:r>
      <w:r>
        <w:rPr>
          <w:spacing w:val="-4"/>
        </w:rPr>
        <w:t xml:space="preserve"> </w:t>
      </w:r>
      <w:r>
        <w:t>a</w:t>
      </w:r>
      <w:r>
        <w:rPr>
          <w:spacing w:val="-6"/>
        </w:rPr>
        <w:t xml:space="preserve"> </w:t>
      </w:r>
      <w:r>
        <w:t>particular</w:t>
      </w:r>
      <w:r>
        <w:rPr>
          <w:spacing w:val="-4"/>
        </w:rPr>
        <w:t xml:space="preserve"> </w:t>
      </w:r>
      <w:r>
        <w:t>requirement</w:t>
      </w:r>
      <w:r>
        <w:rPr>
          <w:spacing w:val="-5"/>
        </w:rPr>
        <w:t xml:space="preserve"> </w:t>
      </w:r>
      <w:r>
        <w:t>of</w:t>
      </w:r>
      <w:r>
        <w:rPr>
          <w:spacing w:val="-3"/>
        </w:rPr>
        <w:t xml:space="preserve"> </w:t>
      </w:r>
      <w:r>
        <w:t>this</w:t>
      </w:r>
      <w:r>
        <w:rPr>
          <w:spacing w:val="-5"/>
        </w:rPr>
        <w:t xml:space="preserve"> </w:t>
      </w:r>
      <w:r>
        <w:t>standard</w:t>
      </w:r>
      <w:r>
        <w:rPr>
          <w:spacing w:val="-6"/>
        </w:rPr>
        <w:t xml:space="preserve"> </w:t>
      </w:r>
      <w:r>
        <w:t>is</w:t>
      </w:r>
      <w:r>
        <w:rPr>
          <w:spacing w:val="-4"/>
        </w:rPr>
        <w:t xml:space="preserve"> </w:t>
      </w:r>
      <w:r>
        <w:t>complied</w:t>
      </w:r>
      <w:r>
        <w:rPr>
          <w:spacing w:val="-5"/>
        </w:rPr>
        <w:t xml:space="preserve"> </w:t>
      </w:r>
      <w:r>
        <w:t>with the final value, observed or calculated, expressing the result of a test or analysis shall be rounded off in accordance with IS 2: 2022 ‘Rules for rounding off numerical values (</w:t>
      </w:r>
      <w:r>
        <w:rPr>
          <w:i/>
        </w:rPr>
        <w:t>second revision</w:t>
      </w:r>
      <w:r>
        <w:t>)’. The number of significant places retained in the rounded off value should be same as that of the specified value in this standard.</w:t>
      </w:r>
    </w:p>
    <w:p w:rsidR="00211ABD" w:rsidRDefault="00211ABD">
      <w:pPr>
        <w:jc w:val="both"/>
        <w:sectPr w:rsidR="00211ABD" w:rsidSect="001F01D5">
          <w:headerReference w:type="even" r:id="rId7"/>
          <w:headerReference w:type="default" r:id="rId8"/>
          <w:type w:val="continuous"/>
          <w:pgSz w:w="11910" w:h="16840"/>
          <w:pgMar w:top="1440" w:right="980" w:bottom="280" w:left="1300" w:header="710" w:footer="0" w:gutter="0"/>
          <w:pgNumType w:start="1"/>
          <w:cols w:space="720"/>
          <w:docGrid w:linePitch="299"/>
        </w:sectPr>
      </w:pPr>
    </w:p>
    <w:p w:rsidR="00211ABD" w:rsidRDefault="005A0526">
      <w:pPr>
        <w:pStyle w:val="Heading2"/>
        <w:numPr>
          <w:ilvl w:val="0"/>
          <w:numId w:val="1"/>
        </w:numPr>
        <w:tabs>
          <w:tab w:val="left" w:pos="320"/>
        </w:tabs>
        <w:spacing w:before="80"/>
      </w:pPr>
      <w:r>
        <w:rPr>
          <w:spacing w:val="-2"/>
        </w:rPr>
        <w:lastRenderedPageBreak/>
        <w:t>SCOPE</w:t>
      </w:r>
    </w:p>
    <w:p w:rsidR="00211ABD" w:rsidRDefault="00211ABD">
      <w:pPr>
        <w:pStyle w:val="BodyText"/>
        <w:spacing w:before="43"/>
        <w:rPr>
          <w:b/>
        </w:rPr>
      </w:pPr>
    </w:p>
    <w:p w:rsidR="00211ABD" w:rsidRDefault="005A0526">
      <w:pPr>
        <w:pStyle w:val="BodyText"/>
        <w:ind w:left="140" w:right="456"/>
      </w:pPr>
      <w:r>
        <w:t>This</w:t>
      </w:r>
      <w:r>
        <w:rPr>
          <w:spacing w:val="-8"/>
        </w:rPr>
        <w:t xml:space="preserve"> </w:t>
      </w:r>
      <w:r>
        <w:t>standard</w:t>
      </w:r>
      <w:r>
        <w:rPr>
          <w:spacing w:val="-9"/>
        </w:rPr>
        <w:t xml:space="preserve"> </w:t>
      </w:r>
      <w:r>
        <w:t>specifies</w:t>
      </w:r>
      <w:r>
        <w:rPr>
          <w:spacing w:val="-8"/>
        </w:rPr>
        <w:t xml:space="preserve"> </w:t>
      </w:r>
      <w:r>
        <w:t>requirements</w:t>
      </w:r>
      <w:r>
        <w:rPr>
          <w:spacing w:val="-8"/>
        </w:rPr>
        <w:t xml:space="preserve"> </w:t>
      </w:r>
      <w:r>
        <w:t>for</w:t>
      </w:r>
      <w:r>
        <w:rPr>
          <w:spacing w:val="-10"/>
        </w:rPr>
        <w:t xml:space="preserve"> </w:t>
      </w:r>
      <w:r>
        <w:t>a</w:t>
      </w:r>
      <w:r>
        <w:rPr>
          <w:spacing w:val="-9"/>
        </w:rPr>
        <w:t xml:space="preserve"> </w:t>
      </w:r>
      <w:r>
        <w:t>set</w:t>
      </w:r>
      <w:r>
        <w:rPr>
          <w:spacing w:val="-8"/>
        </w:rPr>
        <w:t xml:space="preserve"> </w:t>
      </w:r>
      <w:r>
        <w:t>of</w:t>
      </w:r>
      <w:r>
        <w:rPr>
          <w:spacing w:val="-9"/>
        </w:rPr>
        <w:t xml:space="preserve"> </w:t>
      </w:r>
      <w:r w:rsidR="002C4FEB">
        <w:t>tuning</w:t>
      </w:r>
      <w:r>
        <w:rPr>
          <w:spacing w:val="-10"/>
        </w:rPr>
        <w:t xml:space="preserve"> </w:t>
      </w:r>
      <w:r>
        <w:t>forks</w:t>
      </w:r>
      <w:r>
        <w:rPr>
          <w:spacing w:val="-8"/>
        </w:rPr>
        <w:t xml:space="preserve"> </w:t>
      </w:r>
      <w:r>
        <w:t>(Gardiner</w:t>
      </w:r>
      <w:r>
        <w:rPr>
          <w:spacing w:val="-7"/>
        </w:rPr>
        <w:t xml:space="preserve"> </w:t>
      </w:r>
      <w:r>
        <w:t>Brown’s</w:t>
      </w:r>
      <w:r>
        <w:rPr>
          <w:spacing w:val="-8"/>
        </w:rPr>
        <w:t xml:space="preserve"> </w:t>
      </w:r>
      <w:r>
        <w:t>pattern)</w:t>
      </w:r>
      <w:r>
        <w:rPr>
          <w:spacing w:val="-10"/>
        </w:rPr>
        <w:t xml:space="preserve"> </w:t>
      </w:r>
      <w:r>
        <w:t>used by ENT surgeons as diagnostic equipment.</w:t>
      </w:r>
    </w:p>
    <w:p w:rsidR="00211ABD" w:rsidRDefault="00211ABD">
      <w:pPr>
        <w:pStyle w:val="BodyText"/>
        <w:spacing w:before="55"/>
      </w:pPr>
    </w:p>
    <w:p w:rsidR="00211ABD" w:rsidRDefault="005A0526">
      <w:pPr>
        <w:pStyle w:val="Heading2"/>
        <w:numPr>
          <w:ilvl w:val="0"/>
          <w:numId w:val="1"/>
        </w:numPr>
        <w:tabs>
          <w:tab w:val="left" w:pos="320"/>
        </w:tabs>
      </w:pPr>
      <w:r>
        <w:rPr>
          <w:spacing w:val="-2"/>
        </w:rPr>
        <w:t>REFERENCES</w:t>
      </w:r>
    </w:p>
    <w:p w:rsidR="00211ABD" w:rsidRDefault="00211ABD">
      <w:pPr>
        <w:pStyle w:val="BodyText"/>
        <w:rPr>
          <w:b/>
        </w:rPr>
      </w:pPr>
    </w:p>
    <w:p w:rsidR="00211ABD" w:rsidRDefault="005A0526">
      <w:pPr>
        <w:pStyle w:val="BodyText"/>
        <w:spacing w:line="276" w:lineRule="auto"/>
        <w:ind w:left="140" w:right="458"/>
        <w:jc w:val="both"/>
      </w:pPr>
      <w:r>
        <w:t>The</w:t>
      </w:r>
      <w:r>
        <w:rPr>
          <w:spacing w:val="-3"/>
        </w:rPr>
        <w:t xml:space="preserve"> </w:t>
      </w:r>
      <w:r>
        <w:t>standards given</w:t>
      </w:r>
      <w:r>
        <w:rPr>
          <w:spacing w:val="-2"/>
        </w:rPr>
        <w:t xml:space="preserve"> </w:t>
      </w:r>
      <w:r>
        <w:t>below</w:t>
      </w:r>
      <w:r>
        <w:rPr>
          <w:spacing w:val="-2"/>
        </w:rPr>
        <w:t xml:space="preserve"> </w:t>
      </w:r>
      <w:r>
        <w:t>contain</w:t>
      </w:r>
      <w:r>
        <w:rPr>
          <w:spacing w:val="-1"/>
        </w:rPr>
        <w:t xml:space="preserve"> </w:t>
      </w:r>
      <w:r>
        <w:t>provisions</w:t>
      </w:r>
      <w:r>
        <w:rPr>
          <w:spacing w:val="-1"/>
        </w:rPr>
        <w:t xml:space="preserve"> </w:t>
      </w:r>
      <w:r>
        <w:t>which,</w:t>
      </w:r>
      <w:r>
        <w:rPr>
          <w:spacing w:val="-1"/>
        </w:rPr>
        <w:t xml:space="preserve"> </w:t>
      </w:r>
      <w:r>
        <w:t>through reference</w:t>
      </w:r>
      <w:r>
        <w:rPr>
          <w:spacing w:val="-2"/>
        </w:rPr>
        <w:t xml:space="preserve"> </w:t>
      </w:r>
      <w:r>
        <w:t>in</w:t>
      </w:r>
      <w:r>
        <w:rPr>
          <w:spacing w:val="-1"/>
        </w:rPr>
        <w:t xml:space="preserve"> </w:t>
      </w:r>
      <w:r>
        <w:t>this</w:t>
      </w:r>
      <w:r>
        <w:rPr>
          <w:spacing w:val="-1"/>
        </w:rPr>
        <w:t xml:space="preserve"> </w:t>
      </w:r>
      <w:r>
        <w:t>text,</w:t>
      </w:r>
      <w:r>
        <w:rPr>
          <w:spacing w:val="-1"/>
        </w:rPr>
        <w:t xml:space="preserve"> </w:t>
      </w:r>
      <w:r>
        <w:t>constitute provisions of this standard. At the time of publication, the editions indicated were valid. All standards are subject to revision, and parties to agreements based on this standard are encouraged</w:t>
      </w:r>
      <w:r>
        <w:rPr>
          <w:spacing w:val="-15"/>
        </w:rPr>
        <w:t xml:space="preserve"> </w:t>
      </w:r>
      <w:r>
        <w:t>to</w:t>
      </w:r>
      <w:r>
        <w:rPr>
          <w:spacing w:val="-15"/>
        </w:rPr>
        <w:t xml:space="preserve"> </w:t>
      </w:r>
      <w:r>
        <w:t>investigate</w:t>
      </w:r>
      <w:r>
        <w:rPr>
          <w:spacing w:val="-15"/>
        </w:rPr>
        <w:t xml:space="preserve"> </w:t>
      </w:r>
      <w:r>
        <w:t>the</w:t>
      </w:r>
      <w:r>
        <w:rPr>
          <w:spacing w:val="-15"/>
        </w:rPr>
        <w:t xml:space="preserve"> </w:t>
      </w:r>
      <w:r>
        <w:t>possibility</w:t>
      </w:r>
      <w:r>
        <w:rPr>
          <w:spacing w:val="-22"/>
        </w:rPr>
        <w:t xml:space="preserve"> </w:t>
      </w:r>
      <w:r>
        <w:t>of</w:t>
      </w:r>
      <w:r>
        <w:rPr>
          <w:spacing w:val="-13"/>
        </w:rPr>
        <w:t xml:space="preserve"> </w:t>
      </w:r>
      <w:r>
        <w:t>applying</w:t>
      </w:r>
      <w:r>
        <w:rPr>
          <w:spacing w:val="-17"/>
        </w:rPr>
        <w:t xml:space="preserve"> </w:t>
      </w:r>
      <w:r>
        <w:t>the</w:t>
      </w:r>
      <w:r>
        <w:rPr>
          <w:spacing w:val="-15"/>
        </w:rPr>
        <w:t xml:space="preserve"> </w:t>
      </w:r>
      <w:r>
        <w:t>most</w:t>
      </w:r>
      <w:r>
        <w:rPr>
          <w:spacing w:val="-14"/>
        </w:rPr>
        <w:t xml:space="preserve"> </w:t>
      </w:r>
      <w:r>
        <w:t>recent</w:t>
      </w:r>
      <w:r>
        <w:rPr>
          <w:spacing w:val="-12"/>
        </w:rPr>
        <w:t xml:space="preserve"> </w:t>
      </w:r>
      <w:r>
        <w:t>editions</w:t>
      </w:r>
      <w:r>
        <w:rPr>
          <w:spacing w:val="-14"/>
        </w:rPr>
        <w:t xml:space="preserve"> </w:t>
      </w:r>
      <w:r>
        <w:t>of</w:t>
      </w:r>
      <w:r>
        <w:rPr>
          <w:spacing w:val="-16"/>
        </w:rPr>
        <w:t xml:space="preserve"> </w:t>
      </w:r>
      <w:r>
        <w:t>these</w:t>
      </w:r>
      <w:r>
        <w:rPr>
          <w:spacing w:val="-16"/>
        </w:rPr>
        <w:t xml:space="preserve"> </w:t>
      </w:r>
      <w:r>
        <w:rPr>
          <w:spacing w:val="-2"/>
        </w:rPr>
        <w:t>standards.</w:t>
      </w:r>
    </w:p>
    <w:p w:rsidR="00211ABD" w:rsidRDefault="00211ABD">
      <w:pPr>
        <w:pStyle w:val="BodyText"/>
        <w:spacing w:before="21"/>
        <w:rPr>
          <w:sz w:val="20"/>
        </w:rPr>
      </w:pPr>
    </w:p>
    <w:tbl>
      <w:tblPr>
        <w:tblW w:w="0" w:type="auto"/>
        <w:tblInd w:w="205" w:type="dxa"/>
        <w:tblLayout w:type="fixed"/>
        <w:tblCellMar>
          <w:left w:w="0" w:type="dxa"/>
          <w:right w:w="0" w:type="dxa"/>
        </w:tblCellMar>
        <w:tblLook w:val="01E0" w:firstRow="1" w:lastRow="1" w:firstColumn="1" w:lastColumn="1" w:noHBand="0" w:noVBand="0"/>
      </w:tblPr>
      <w:tblGrid>
        <w:gridCol w:w="1774"/>
        <w:gridCol w:w="7550"/>
      </w:tblGrid>
      <w:tr w:rsidR="00211ABD" w:rsidTr="00445DB2">
        <w:trPr>
          <w:trHeight w:val="290"/>
        </w:trPr>
        <w:tc>
          <w:tcPr>
            <w:tcW w:w="1774" w:type="dxa"/>
          </w:tcPr>
          <w:p w:rsidR="00211ABD" w:rsidRPr="000E285B" w:rsidRDefault="005A0526" w:rsidP="000E285B">
            <w:pPr>
              <w:pStyle w:val="TableParagraph"/>
              <w:spacing w:line="266" w:lineRule="exact"/>
              <w:ind w:left="549"/>
              <w:rPr>
                <w:b/>
                <w:i/>
                <w:sz w:val="24"/>
              </w:rPr>
            </w:pPr>
            <w:r w:rsidRPr="000E285B">
              <w:rPr>
                <w:b/>
                <w:i/>
                <w:sz w:val="24"/>
              </w:rPr>
              <w:t>IS</w:t>
            </w:r>
            <w:r w:rsidRPr="000E285B">
              <w:rPr>
                <w:b/>
                <w:i/>
                <w:spacing w:val="-4"/>
                <w:sz w:val="24"/>
              </w:rPr>
              <w:t xml:space="preserve"> </w:t>
            </w:r>
            <w:r w:rsidRPr="000E285B">
              <w:rPr>
                <w:b/>
                <w:i/>
                <w:spacing w:val="-5"/>
                <w:sz w:val="24"/>
              </w:rPr>
              <w:t>No.</w:t>
            </w:r>
          </w:p>
        </w:tc>
        <w:tc>
          <w:tcPr>
            <w:tcW w:w="7550" w:type="dxa"/>
          </w:tcPr>
          <w:p w:rsidR="00211ABD" w:rsidRPr="000E285B" w:rsidRDefault="005A0526" w:rsidP="000E285B">
            <w:pPr>
              <w:pStyle w:val="TableParagraph"/>
              <w:spacing w:line="266" w:lineRule="exact"/>
              <w:ind w:left="80"/>
              <w:rPr>
                <w:b/>
                <w:i/>
                <w:sz w:val="24"/>
              </w:rPr>
            </w:pPr>
            <w:r w:rsidRPr="000E285B">
              <w:rPr>
                <w:b/>
                <w:i/>
                <w:spacing w:val="-2"/>
                <w:sz w:val="24"/>
              </w:rPr>
              <w:t>Title</w:t>
            </w:r>
          </w:p>
        </w:tc>
      </w:tr>
      <w:tr w:rsidR="00211ABD" w:rsidTr="00445DB2">
        <w:trPr>
          <w:trHeight w:val="595"/>
        </w:trPr>
        <w:tc>
          <w:tcPr>
            <w:tcW w:w="1774" w:type="dxa"/>
          </w:tcPr>
          <w:p w:rsidR="00211ABD" w:rsidRDefault="005A0526">
            <w:pPr>
              <w:pStyle w:val="TableParagraph"/>
              <w:spacing w:before="14" w:line="240" w:lineRule="auto"/>
              <w:ind w:left="50"/>
              <w:jc w:val="left"/>
              <w:rPr>
                <w:sz w:val="24"/>
              </w:rPr>
            </w:pPr>
            <w:r>
              <w:rPr>
                <w:sz w:val="24"/>
              </w:rPr>
              <w:t>IS</w:t>
            </w:r>
            <w:r>
              <w:rPr>
                <w:spacing w:val="-2"/>
                <w:sz w:val="24"/>
              </w:rPr>
              <w:t xml:space="preserve"> </w:t>
            </w:r>
            <w:r>
              <w:rPr>
                <w:sz w:val="24"/>
              </w:rPr>
              <w:t>1068:</w:t>
            </w:r>
            <w:r>
              <w:rPr>
                <w:spacing w:val="-2"/>
                <w:sz w:val="24"/>
              </w:rPr>
              <w:t xml:space="preserve"> </w:t>
            </w:r>
            <w:r>
              <w:rPr>
                <w:spacing w:val="-4"/>
                <w:sz w:val="24"/>
              </w:rPr>
              <w:t>1993</w:t>
            </w:r>
          </w:p>
        </w:tc>
        <w:tc>
          <w:tcPr>
            <w:tcW w:w="7550" w:type="dxa"/>
          </w:tcPr>
          <w:p w:rsidR="00211ABD" w:rsidRDefault="005A0526">
            <w:pPr>
              <w:pStyle w:val="TableParagraph"/>
              <w:spacing w:before="14" w:line="240" w:lineRule="auto"/>
              <w:ind w:left="119"/>
              <w:jc w:val="left"/>
              <w:rPr>
                <w:sz w:val="24"/>
              </w:rPr>
            </w:pPr>
            <w:r>
              <w:rPr>
                <w:sz w:val="24"/>
              </w:rPr>
              <w:t>Electroplated</w:t>
            </w:r>
            <w:r>
              <w:rPr>
                <w:spacing w:val="-5"/>
                <w:sz w:val="24"/>
              </w:rPr>
              <w:t xml:space="preserve"> </w:t>
            </w:r>
            <w:r>
              <w:rPr>
                <w:sz w:val="24"/>
              </w:rPr>
              <w:t>coatings</w:t>
            </w:r>
            <w:r>
              <w:rPr>
                <w:spacing w:val="-5"/>
                <w:sz w:val="24"/>
              </w:rPr>
              <w:t xml:space="preserve"> </w:t>
            </w:r>
            <w:r>
              <w:rPr>
                <w:sz w:val="24"/>
              </w:rPr>
              <w:t>of</w:t>
            </w:r>
            <w:r>
              <w:rPr>
                <w:spacing w:val="-4"/>
                <w:sz w:val="24"/>
              </w:rPr>
              <w:t xml:space="preserve"> </w:t>
            </w:r>
            <w:r>
              <w:rPr>
                <w:sz w:val="24"/>
              </w:rPr>
              <w:t>nickel</w:t>
            </w:r>
            <w:r>
              <w:rPr>
                <w:spacing w:val="-5"/>
                <w:sz w:val="24"/>
              </w:rPr>
              <w:t xml:space="preserve"> </w:t>
            </w:r>
            <w:r>
              <w:rPr>
                <w:sz w:val="24"/>
              </w:rPr>
              <w:t>plus</w:t>
            </w:r>
            <w:r>
              <w:rPr>
                <w:spacing w:val="-5"/>
                <w:sz w:val="24"/>
              </w:rPr>
              <w:t xml:space="preserve"> </w:t>
            </w:r>
            <w:r>
              <w:rPr>
                <w:sz w:val="24"/>
              </w:rPr>
              <w:t>chromium</w:t>
            </w:r>
            <w:r>
              <w:rPr>
                <w:spacing w:val="-5"/>
                <w:sz w:val="24"/>
              </w:rPr>
              <w:t xml:space="preserve"> </w:t>
            </w:r>
            <w:r>
              <w:rPr>
                <w:sz w:val="24"/>
              </w:rPr>
              <w:t>and</w:t>
            </w:r>
            <w:r>
              <w:rPr>
                <w:spacing w:val="-5"/>
                <w:sz w:val="24"/>
              </w:rPr>
              <w:t xml:space="preserve"> </w:t>
            </w:r>
            <w:r>
              <w:rPr>
                <w:sz w:val="24"/>
              </w:rPr>
              <w:t>copper</w:t>
            </w:r>
            <w:r>
              <w:rPr>
                <w:spacing w:val="-5"/>
                <w:sz w:val="24"/>
              </w:rPr>
              <w:t xml:space="preserve"> </w:t>
            </w:r>
            <w:r>
              <w:rPr>
                <w:sz w:val="24"/>
              </w:rPr>
              <w:t>plus</w:t>
            </w:r>
            <w:r>
              <w:rPr>
                <w:spacing w:val="-5"/>
                <w:sz w:val="24"/>
              </w:rPr>
              <w:t xml:space="preserve"> </w:t>
            </w:r>
            <w:r>
              <w:rPr>
                <w:sz w:val="24"/>
              </w:rPr>
              <w:t>nickel</w:t>
            </w:r>
            <w:r>
              <w:rPr>
                <w:spacing w:val="-5"/>
                <w:sz w:val="24"/>
              </w:rPr>
              <w:t xml:space="preserve"> </w:t>
            </w:r>
            <w:r>
              <w:rPr>
                <w:sz w:val="24"/>
              </w:rPr>
              <w:t>plus chromium – Specification (</w:t>
            </w:r>
            <w:r>
              <w:rPr>
                <w:i/>
                <w:sz w:val="24"/>
              </w:rPr>
              <w:t>third revision</w:t>
            </w:r>
            <w:r>
              <w:rPr>
                <w:sz w:val="24"/>
              </w:rPr>
              <w:t>)</w:t>
            </w:r>
          </w:p>
          <w:p w:rsidR="00445DB2" w:rsidRDefault="00445DB2">
            <w:pPr>
              <w:pStyle w:val="TableParagraph"/>
              <w:spacing w:before="14" w:line="240" w:lineRule="auto"/>
              <w:ind w:left="119"/>
              <w:jc w:val="left"/>
              <w:rPr>
                <w:sz w:val="24"/>
              </w:rPr>
            </w:pPr>
          </w:p>
        </w:tc>
      </w:tr>
      <w:tr w:rsidR="00211ABD" w:rsidTr="00445DB2">
        <w:trPr>
          <w:trHeight w:val="575"/>
        </w:trPr>
        <w:tc>
          <w:tcPr>
            <w:tcW w:w="1774" w:type="dxa"/>
          </w:tcPr>
          <w:p w:rsidR="00211ABD" w:rsidRDefault="005A0526">
            <w:pPr>
              <w:pStyle w:val="TableParagraph"/>
              <w:spacing w:before="19" w:line="240" w:lineRule="auto"/>
              <w:ind w:left="50"/>
              <w:jc w:val="left"/>
              <w:rPr>
                <w:sz w:val="24"/>
              </w:rPr>
            </w:pPr>
            <w:r>
              <w:rPr>
                <w:sz w:val="24"/>
              </w:rPr>
              <w:t>IS</w:t>
            </w:r>
            <w:r>
              <w:rPr>
                <w:spacing w:val="-2"/>
                <w:sz w:val="24"/>
              </w:rPr>
              <w:t xml:space="preserve"> </w:t>
            </w:r>
            <w:r>
              <w:rPr>
                <w:sz w:val="24"/>
              </w:rPr>
              <w:t>1875:</w:t>
            </w:r>
            <w:r>
              <w:rPr>
                <w:spacing w:val="-2"/>
                <w:sz w:val="24"/>
              </w:rPr>
              <w:t xml:space="preserve"> </w:t>
            </w:r>
            <w:r>
              <w:rPr>
                <w:spacing w:val="-4"/>
                <w:sz w:val="24"/>
              </w:rPr>
              <w:t>1992</w:t>
            </w:r>
          </w:p>
        </w:tc>
        <w:tc>
          <w:tcPr>
            <w:tcW w:w="7550" w:type="dxa"/>
          </w:tcPr>
          <w:p w:rsidR="00211ABD" w:rsidRDefault="005A0526">
            <w:pPr>
              <w:pStyle w:val="TableParagraph"/>
              <w:spacing w:before="4" w:line="270" w:lineRule="atLeast"/>
              <w:ind w:left="119"/>
              <w:jc w:val="left"/>
              <w:rPr>
                <w:spacing w:val="-2"/>
                <w:sz w:val="24"/>
              </w:rPr>
            </w:pPr>
            <w:r>
              <w:rPr>
                <w:sz w:val="24"/>
              </w:rPr>
              <w:t>Carbon</w:t>
            </w:r>
            <w:r>
              <w:rPr>
                <w:spacing w:val="-5"/>
                <w:sz w:val="24"/>
              </w:rPr>
              <w:t xml:space="preserve"> </w:t>
            </w:r>
            <w:r>
              <w:rPr>
                <w:sz w:val="24"/>
              </w:rPr>
              <w:t>steel</w:t>
            </w:r>
            <w:r>
              <w:rPr>
                <w:spacing w:val="-4"/>
                <w:sz w:val="24"/>
              </w:rPr>
              <w:t xml:space="preserve"> </w:t>
            </w:r>
            <w:r>
              <w:rPr>
                <w:sz w:val="24"/>
              </w:rPr>
              <w:t>billets,</w:t>
            </w:r>
            <w:r>
              <w:rPr>
                <w:spacing w:val="-4"/>
                <w:sz w:val="24"/>
              </w:rPr>
              <w:t xml:space="preserve"> </w:t>
            </w:r>
            <w:r>
              <w:rPr>
                <w:sz w:val="24"/>
              </w:rPr>
              <w:t>blooms,</w:t>
            </w:r>
            <w:r>
              <w:rPr>
                <w:spacing w:val="-4"/>
                <w:sz w:val="24"/>
              </w:rPr>
              <w:t xml:space="preserve"> </w:t>
            </w:r>
            <w:r>
              <w:rPr>
                <w:sz w:val="24"/>
              </w:rPr>
              <w:t>slabs</w:t>
            </w:r>
            <w:r>
              <w:rPr>
                <w:spacing w:val="-4"/>
                <w:sz w:val="24"/>
              </w:rPr>
              <w:t xml:space="preserve"> </w:t>
            </w:r>
            <w:r>
              <w:rPr>
                <w:sz w:val="24"/>
              </w:rPr>
              <w:t>and</w:t>
            </w:r>
            <w:r>
              <w:rPr>
                <w:spacing w:val="-4"/>
                <w:sz w:val="24"/>
              </w:rPr>
              <w:t xml:space="preserve"> </w:t>
            </w:r>
            <w:r>
              <w:rPr>
                <w:sz w:val="24"/>
              </w:rPr>
              <w:t>bars</w:t>
            </w:r>
            <w:r>
              <w:rPr>
                <w:spacing w:val="-4"/>
                <w:sz w:val="24"/>
              </w:rPr>
              <w:t xml:space="preserve"> </w:t>
            </w:r>
            <w:r>
              <w:rPr>
                <w:sz w:val="24"/>
              </w:rPr>
              <w:t>for</w:t>
            </w:r>
            <w:r>
              <w:rPr>
                <w:spacing w:val="-3"/>
                <w:sz w:val="24"/>
              </w:rPr>
              <w:t xml:space="preserve"> </w:t>
            </w:r>
            <w:r>
              <w:rPr>
                <w:sz w:val="24"/>
              </w:rPr>
              <w:t>forgings</w:t>
            </w:r>
            <w:r>
              <w:rPr>
                <w:spacing w:val="-3"/>
                <w:sz w:val="24"/>
              </w:rPr>
              <w:t xml:space="preserve"> </w:t>
            </w:r>
            <w:r>
              <w:rPr>
                <w:sz w:val="24"/>
              </w:rPr>
              <w:t>–</w:t>
            </w:r>
            <w:r>
              <w:rPr>
                <w:spacing w:val="-4"/>
                <w:sz w:val="24"/>
              </w:rPr>
              <w:t xml:space="preserve"> </w:t>
            </w:r>
            <w:r>
              <w:rPr>
                <w:sz w:val="24"/>
              </w:rPr>
              <w:t>Specification</w:t>
            </w:r>
            <w:r>
              <w:rPr>
                <w:spacing w:val="-4"/>
                <w:sz w:val="24"/>
              </w:rPr>
              <w:t xml:space="preserve"> </w:t>
            </w:r>
            <w:r>
              <w:rPr>
                <w:sz w:val="24"/>
              </w:rPr>
              <w:t>(</w:t>
            </w:r>
            <w:r w:rsidR="00E45C54">
              <w:rPr>
                <w:i/>
                <w:sz w:val="24"/>
              </w:rPr>
              <w:t>first</w:t>
            </w:r>
            <w:r>
              <w:rPr>
                <w:i/>
                <w:sz w:val="24"/>
              </w:rPr>
              <w:t xml:space="preserve"> </w:t>
            </w:r>
            <w:r>
              <w:rPr>
                <w:i/>
                <w:spacing w:val="-2"/>
                <w:sz w:val="24"/>
              </w:rPr>
              <w:t>revision</w:t>
            </w:r>
            <w:r>
              <w:rPr>
                <w:spacing w:val="-2"/>
                <w:sz w:val="24"/>
              </w:rPr>
              <w:t>)</w:t>
            </w:r>
          </w:p>
          <w:p w:rsidR="00445DB2" w:rsidRDefault="00445DB2">
            <w:pPr>
              <w:pStyle w:val="TableParagraph"/>
              <w:spacing w:before="4" w:line="270" w:lineRule="atLeast"/>
              <w:ind w:left="119"/>
              <w:jc w:val="left"/>
              <w:rPr>
                <w:sz w:val="24"/>
              </w:rPr>
            </w:pPr>
          </w:p>
        </w:tc>
      </w:tr>
      <w:tr w:rsidR="00211ABD" w:rsidTr="00445DB2">
        <w:trPr>
          <w:trHeight w:val="546"/>
        </w:trPr>
        <w:tc>
          <w:tcPr>
            <w:tcW w:w="1774" w:type="dxa"/>
          </w:tcPr>
          <w:p w:rsidR="00211ABD" w:rsidRDefault="005A0526">
            <w:pPr>
              <w:pStyle w:val="TableParagraph"/>
              <w:spacing w:line="271" w:lineRule="exact"/>
              <w:ind w:left="50"/>
              <w:jc w:val="left"/>
              <w:rPr>
                <w:sz w:val="24"/>
              </w:rPr>
            </w:pPr>
            <w:r>
              <w:rPr>
                <w:sz w:val="24"/>
              </w:rPr>
              <w:t>IS</w:t>
            </w:r>
            <w:r>
              <w:rPr>
                <w:spacing w:val="-2"/>
                <w:sz w:val="24"/>
              </w:rPr>
              <w:t xml:space="preserve"> </w:t>
            </w:r>
            <w:r>
              <w:rPr>
                <w:sz w:val="24"/>
              </w:rPr>
              <w:t>3642</w:t>
            </w:r>
            <w:r>
              <w:rPr>
                <w:spacing w:val="-1"/>
                <w:sz w:val="24"/>
              </w:rPr>
              <w:t xml:space="preserve"> </w:t>
            </w:r>
            <w:r>
              <w:rPr>
                <w:sz w:val="24"/>
              </w:rPr>
              <w:t>(Part</w:t>
            </w:r>
            <w:r>
              <w:rPr>
                <w:spacing w:val="-1"/>
                <w:sz w:val="24"/>
              </w:rPr>
              <w:t xml:space="preserve"> </w:t>
            </w:r>
            <w:r>
              <w:rPr>
                <w:spacing w:val="-5"/>
                <w:sz w:val="24"/>
              </w:rPr>
              <w:t>1):</w:t>
            </w:r>
          </w:p>
          <w:p w:rsidR="00211ABD" w:rsidRDefault="005A0526">
            <w:pPr>
              <w:pStyle w:val="TableParagraph"/>
              <w:spacing w:line="256" w:lineRule="exact"/>
              <w:ind w:left="50"/>
              <w:jc w:val="left"/>
              <w:rPr>
                <w:sz w:val="24"/>
              </w:rPr>
            </w:pPr>
            <w:r>
              <w:rPr>
                <w:spacing w:val="-4"/>
                <w:sz w:val="24"/>
              </w:rPr>
              <w:t>1990</w:t>
            </w:r>
          </w:p>
        </w:tc>
        <w:tc>
          <w:tcPr>
            <w:tcW w:w="7550" w:type="dxa"/>
          </w:tcPr>
          <w:p w:rsidR="00211ABD" w:rsidRDefault="005A0526">
            <w:pPr>
              <w:pStyle w:val="TableParagraph"/>
              <w:spacing w:line="271" w:lineRule="exact"/>
              <w:ind w:left="119"/>
              <w:jc w:val="left"/>
              <w:rPr>
                <w:sz w:val="24"/>
              </w:rPr>
            </w:pPr>
            <w:r>
              <w:rPr>
                <w:sz w:val="24"/>
              </w:rPr>
              <w:t>Surgical</w:t>
            </w:r>
            <w:r>
              <w:rPr>
                <w:spacing w:val="-4"/>
                <w:sz w:val="24"/>
              </w:rPr>
              <w:t xml:space="preserve"> </w:t>
            </w:r>
            <w:r>
              <w:rPr>
                <w:sz w:val="24"/>
              </w:rPr>
              <w:t>instruments –</w:t>
            </w:r>
            <w:r>
              <w:rPr>
                <w:spacing w:val="-1"/>
                <w:sz w:val="24"/>
              </w:rPr>
              <w:t xml:space="preserve"> </w:t>
            </w:r>
            <w:r>
              <w:rPr>
                <w:sz w:val="24"/>
              </w:rPr>
              <w:t>Specification</w:t>
            </w:r>
            <w:r>
              <w:rPr>
                <w:spacing w:val="-2"/>
                <w:sz w:val="24"/>
              </w:rPr>
              <w:t xml:space="preserve"> </w:t>
            </w:r>
            <w:r>
              <w:rPr>
                <w:sz w:val="24"/>
              </w:rPr>
              <w:t>Part</w:t>
            </w:r>
            <w:r>
              <w:rPr>
                <w:spacing w:val="-1"/>
                <w:sz w:val="24"/>
              </w:rPr>
              <w:t xml:space="preserve"> </w:t>
            </w:r>
            <w:r>
              <w:rPr>
                <w:sz w:val="24"/>
              </w:rPr>
              <w:t>1</w:t>
            </w:r>
            <w:r>
              <w:rPr>
                <w:spacing w:val="-1"/>
                <w:sz w:val="24"/>
              </w:rPr>
              <w:t xml:space="preserve"> </w:t>
            </w:r>
            <w:r>
              <w:rPr>
                <w:sz w:val="24"/>
              </w:rPr>
              <w:t>Non-cutting,</w:t>
            </w:r>
            <w:r>
              <w:rPr>
                <w:spacing w:val="-1"/>
                <w:sz w:val="24"/>
              </w:rPr>
              <w:t xml:space="preserve"> </w:t>
            </w:r>
            <w:r>
              <w:rPr>
                <w:spacing w:val="-2"/>
                <w:sz w:val="24"/>
              </w:rPr>
              <w:t>articulated</w:t>
            </w:r>
          </w:p>
          <w:p w:rsidR="00211ABD" w:rsidRDefault="005A0526">
            <w:pPr>
              <w:pStyle w:val="TableParagraph"/>
              <w:spacing w:line="256" w:lineRule="exact"/>
              <w:ind w:left="119"/>
              <w:jc w:val="left"/>
              <w:rPr>
                <w:i/>
                <w:sz w:val="24"/>
              </w:rPr>
            </w:pPr>
            <w:r>
              <w:rPr>
                <w:sz w:val="24"/>
              </w:rPr>
              <w:t>instruments</w:t>
            </w:r>
            <w:r>
              <w:rPr>
                <w:spacing w:val="-3"/>
                <w:sz w:val="24"/>
              </w:rPr>
              <w:t xml:space="preserve"> </w:t>
            </w:r>
            <w:r>
              <w:rPr>
                <w:i/>
                <w:sz w:val="24"/>
              </w:rPr>
              <w:t>(second</w:t>
            </w:r>
            <w:r>
              <w:rPr>
                <w:i/>
                <w:spacing w:val="-2"/>
                <w:sz w:val="24"/>
              </w:rPr>
              <w:t xml:space="preserve"> revision)</w:t>
            </w:r>
          </w:p>
        </w:tc>
      </w:tr>
    </w:tbl>
    <w:p w:rsidR="00211ABD" w:rsidRDefault="00211ABD">
      <w:pPr>
        <w:pStyle w:val="BodyText"/>
        <w:spacing w:before="182"/>
      </w:pPr>
    </w:p>
    <w:p w:rsidR="00211ABD" w:rsidRDefault="005A0526">
      <w:pPr>
        <w:pStyle w:val="Heading2"/>
        <w:numPr>
          <w:ilvl w:val="0"/>
          <w:numId w:val="1"/>
        </w:numPr>
        <w:tabs>
          <w:tab w:val="left" w:pos="320"/>
        </w:tabs>
      </w:pPr>
      <w:r>
        <w:rPr>
          <w:spacing w:val="-2"/>
        </w:rPr>
        <w:t>TERMINOLOGY</w:t>
      </w:r>
    </w:p>
    <w:p w:rsidR="00211ABD" w:rsidRDefault="005A0526">
      <w:pPr>
        <w:spacing w:before="161"/>
        <w:ind w:left="140"/>
        <w:rPr>
          <w:b/>
          <w:sz w:val="24"/>
        </w:rPr>
      </w:pPr>
      <w:r>
        <w:rPr>
          <w:b/>
          <w:sz w:val="24"/>
        </w:rPr>
        <w:t>Decrement</w:t>
      </w:r>
      <w:r>
        <w:rPr>
          <w:b/>
          <w:spacing w:val="-8"/>
          <w:sz w:val="24"/>
        </w:rPr>
        <w:t xml:space="preserve"> </w:t>
      </w:r>
      <w:r>
        <w:rPr>
          <w:b/>
          <w:spacing w:val="-4"/>
          <w:sz w:val="24"/>
        </w:rPr>
        <w:t>Time</w:t>
      </w:r>
    </w:p>
    <w:p w:rsidR="00211ABD" w:rsidRDefault="005A0526">
      <w:pPr>
        <w:pStyle w:val="BodyText"/>
        <w:spacing w:before="154"/>
        <w:ind w:left="140"/>
      </w:pPr>
      <w:r>
        <w:t>The</w:t>
      </w:r>
      <w:r>
        <w:rPr>
          <w:spacing w:val="-3"/>
        </w:rPr>
        <w:t xml:space="preserve"> </w:t>
      </w:r>
      <w:r>
        <w:t>period of</w:t>
      </w:r>
      <w:r>
        <w:rPr>
          <w:spacing w:val="-1"/>
        </w:rPr>
        <w:t xml:space="preserve"> </w:t>
      </w:r>
      <w:r>
        <w:t>time during</w:t>
      </w:r>
      <w:r>
        <w:rPr>
          <w:spacing w:val="-3"/>
        </w:rPr>
        <w:t xml:space="preserve"> </w:t>
      </w:r>
      <w:r>
        <w:t>which</w:t>
      </w:r>
      <w:r>
        <w:rPr>
          <w:spacing w:val="-1"/>
        </w:rPr>
        <w:t xml:space="preserve"> </w:t>
      </w:r>
      <w:r>
        <w:t>the</w:t>
      </w:r>
      <w:r>
        <w:rPr>
          <w:spacing w:val="-1"/>
        </w:rPr>
        <w:t xml:space="preserve"> </w:t>
      </w:r>
      <w:r>
        <w:t>tuning</w:t>
      </w:r>
      <w:r>
        <w:rPr>
          <w:spacing w:val="-3"/>
        </w:rPr>
        <w:t xml:space="preserve"> </w:t>
      </w:r>
      <w:r>
        <w:t>fork keeps vibrating</w:t>
      </w:r>
      <w:r>
        <w:rPr>
          <w:spacing w:val="-3"/>
        </w:rPr>
        <w:t xml:space="preserve"> </w:t>
      </w:r>
      <w:r>
        <w:t>after</w:t>
      </w:r>
      <w:r>
        <w:rPr>
          <w:spacing w:val="-1"/>
        </w:rPr>
        <w:t xml:space="preserve"> </w:t>
      </w:r>
      <w:r>
        <w:t>it is struck on a</w:t>
      </w:r>
      <w:r>
        <w:rPr>
          <w:spacing w:val="-1"/>
        </w:rPr>
        <w:t xml:space="preserve"> </w:t>
      </w:r>
      <w:r>
        <w:rPr>
          <w:spacing w:val="-4"/>
        </w:rPr>
        <w:t>pad.</w:t>
      </w:r>
    </w:p>
    <w:p w:rsidR="00211ABD" w:rsidRDefault="00211ABD">
      <w:pPr>
        <w:pStyle w:val="BodyText"/>
        <w:spacing w:before="9"/>
      </w:pPr>
    </w:p>
    <w:p w:rsidR="00211ABD" w:rsidRDefault="005A0526">
      <w:pPr>
        <w:pStyle w:val="Heading2"/>
        <w:numPr>
          <w:ilvl w:val="0"/>
          <w:numId w:val="1"/>
        </w:numPr>
        <w:tabs>
          <w:tab w:val="left" w:pos="320"/>
        </w:tabs>
      </w:pPr>
      <w:r>
        <w:rPr>
          <w:spacing w:val="-2"/>
        </w:rPr>
        <w:t>MATERIAL</w:t>
      </w:r>
    </w:p>
    <w:p w:rsidR="00211ABD" w:rsidRDefault="00211ABD">
      <w:pPr>
        <w:pStyle w:val="BodyText"/>
        <w:spacing w:before="3"/>
        <w:rPr>
          <w:b/>
        </w:rPr>
      </w:pPr>
    </w:p>
    <w:p w:rsidR="00211ABD" w:rsidRDefault="005A0526">
      <w:pPr>
        <w:pStyle w:val="BodyText"/>
        <w:spacing w:line="276" w:lineRule="auto"/>
        <w:ind w:left="140" w:right="455"/>
        <w:jc w:val="both"/>
      </w:pPr>
      <w:r>
        <w:t>The</w:t>
      </w:r>
      <w:r>
        <w:rPr>
          <w:spacing w:val="22"/>
        </w:rPr>
        <w:t xml:space="preserve"> </w:t>
      </w:r>
      <w:r>
        <w:t>tuning</w:t>
      </w:r>
      <w:r>
        <w:rPr>
          <w:spacing w:val="21"/>
        </w:rPr>
        <w:t xml:space="preserve"> </w:t>
      </w:r>
      <w:r>
        <w:t>forks</w:t>
      </w:r>
      <w:r>
        <w:rPr>
          <w:spacing w:val="24"/>
        </w:rPr>
        <w:t xml:space="preserve"> </w:t>
      </w:r>
      <w:r>
        <w:t>shall</w:t>
      </w:r>
      <w:r>
        <w:rPr>
          <w:spacing w:val="24"/>
        </w:rPr>
        <w:t xml:space="preserve"> </w:t>
      </w:r>
      <w:r>
        <w:t>be</w:t>
      </w:r>
      <w:r>
        <w:rPr>
          <w:spacing w:val="23"/>
        </w:rPr>
        <w:t xml:space="preserve"> </w:t>
      </w:r>
      <w:r>
        <w:t>made</w:t>
      </w:r>
      <w:r>
        <w:rPr>
          <w:spacing w:val="22"/>
        </w:rPr>
        <w:t xml:space="preserve"> </w:t>
      </w:r>
      <w:r>
        <w:t>of</w:t>
      </w:r>
      <w:r>
        <w:rPr>
          <w:spacing w:val="23"/>
        </w:rPr>
        <w:t xml:space="preserve"> </w:t>
      </w:r>
      <w:r>
        <w:t>carbon</w:t>
      </w:r>
      <w:r>
        <w:rPr>
          <w:spacing w:val="23"/>
        </w:rPr>
        <w:t xml:space="preserve"> </w:t>
      </w:r>
      <w:r>
        <w:t>steel</w:t>
      </w:r>
      <w:r>
        <w:rPr>
          <w:spacing w:val="24"/>
        </w:rPr>
        <w:t xml:space="preserve"> </w:t>
      </w:r>
      <w:r>
        <w:t>conforming</w:t>
      </w:r>
      <w:r>
        <w:rPr>
          <w:spacing w:val="21"/>
        </w:rPr>
        <w:t xml:space="preserve"> </w:t>
      </w:r>
      <w:r>
        <w:t>to</w:t>
      </w:r>
      <w:r>
        <w:rPr>
          <w:spacing w:val="24"/>
        </w:rPr>
        <w:t xml:space="preserve"> </w:t>
      </w:r>
      <w:r>
        <w:t>Class</w:t>
      </w:r>
      <w:r>
        <w:rPr>
          <w:spacing w:val="24"/>
        </w:rPr>
        <w:t xml:space="preserve"> </w:t>
      </w:r>
      <w:r>
        <w:t>4</w:t>
      </w:r>
      <w:r>
        <w:rPr>
          <w:spacing w:val="24"/>
        </w:rPr>
        <w:t xml:space="preserve"> </w:t>
      </w:r>
      <w:r>
        <w:t>designation</w:t>
      </w:r>
      <w:r>
        <w:rPr>
          <w:spacing w:val="25"/>
        </w:rPr>
        <w:t xml:space="preserve"> </w:t>
      </w:r>
      <w:r>
        <w:t>45C8</w:t>
      </w:r>
      <w:r>
        <w:rPr>
          <w:spacing w:val="24"/>
        </w:rPr>
        <w:t xml:space="preserve"> </w:t>
      </w:r>
      <w:r>
        <w:t>of IS 1875.</w:t>
      </w:r>
    </w:p>
    <w:p w:rsidR="00211ABD" w:rsidRDefault="005A0526">
      <w:pPr>
        <w:pStyle w:val="Heading2"/>
        <w:numPr>
          <w:ilvl w:val="0"/>
          <w:numId w:val="1"/>
        </w:numPr>
        <w:tabs>
          <w:tab w:val="left" w:pos="320"/>
        </w:tabs>
        <w:spacing w:before="200"/>
      </w:pPr>
      <w:r>
        <w:t>SHAPE</w:t>
      </w:r>
      <w:r>
        <w:rPr>
          <w:spacing w:val="-3"/>
        </w:rPr>
        <w:t xml:space="preserve"> </w:t>
      </w:r>
      <w:r>
        <w:t>AND</w:t>
      </w:r>
      <w:r>
        <w:rPr>
          <w:spacing w:val="-2"/>
        </w:rPr>
        <w:t xml:space="preserve"> DIMENSIONS</w:t>
      </w:r>
    </w:p>
    <w:p w:rsidR="00211ABD" w:rsidRDefault="005A0526">
      <w:pPr>
        <w:pStyle w:val="ListParagraph"/>
        <w:numPr>
          <w:ilvl w:val="1"/>
          <w:numId w:val="1"/>
        </w:numPr>
        <w:tabs>
          <w:tab w:val="left" w:pos="500"/>
        </w:tabs>
        <w:spacing w:before="236"/>
        <w:rPr>
          <w:sz w:val="24"/>
        </w:rPr>
      </w:pPr>
      <w:r>
        <w:rPr>
          <w:sz w:val="24"/>
        </w:rPr>
        <w:t>The</w:t>
      </w:r>
      <w:r>
        <w:rPr>
          <w:spacing w:val="-5"/>
          <w:sz w:val="24"/>
        </w:rPr>
        <w:t xml:space="preserve"> </w:t>
      </w:r>
      <w:r>
        <w:rPr>
          <w:sz w:val="24"/>
        </w:rPr>
        <w:t>shape and dimensions</w:t>
      </w:r>
      <w:r>
        <w:rPr>
          <w:spacing w:val="-1"/>
          <w:sz w:val="24"/>
        </w:rPr>
        <w:t xml:space="preserve"> </w:t>
      </w:r>
      <w:r>
        <w:rPr>
          <w:sz w:val="24"/>
        </w:rPr>
        <w:t>shall be</w:t>
      </w:r>
      <w:r>
        <w:rPr>
          <w:spacing w:val="-2"/>
          <w:sz w:val="24"/>
        </w:rPr>
        <w:t xml:space="preserve"> </w:t>
      </w:r>
      <w:r>
        <w:rPr>
          <w:sz w:val="24"/>
        </w:rPr>
        <w:t>as</w:t>
      </w:r>
      <w:r>
        <w:rPr>
          <w:spacing w:val="-1"/>
          <w:sz w:val="24"/>
        </w:rPr>
        <w:t xml:space="preserve"> </w:t>
      </w:r>
      <w:r>
        <w:rPr>
          <w:sz w:val="24"/>
        </w:rPr>
        <w:t>shown in</w:t>
      </w:r>
      <w:r>
        <w:rPr>
          <w:spacing w:val="-1"/>
          <w:sz w:val="24"/>
        </w:rPr>
        <w:t xml:space="preserve"> </w:t>
      </w:r>
      <w:r>
        <w:rPr>
          <w:sz w:val="24"/>
        </w:rPr>
        <w:t xml:space="preserve">Fig. </w:t>
      </w:r>
      <w:r>
        <w:rPr>
          <w:spacing w:val="-5"/>
          <w:sz w:val="24"/>
        </w:rPr>
        <w:t>1.</w:t>
      </w:r>
    </w:p>
    <w:p w:rsidR="00211ABD" w:rsidRDefault="00211ABD">
      <w:pPr>
        <w:pStyle w:val="BodyText"/>
        <w:spacing w:before="7"/>
      </w:pPr>
    </w:p>
    <w:p w:rsidR="00211ABD" w:rsidRDefault="005A0526">
      <w:pPr>
        <w:pStyle w:val="ListParagraph"/>
        <w:numPr>
          <w:ilvl w:val="1"/>
          <w:numId w:val="1"/>
        </w:numPr>
        <w:tabs>
          <w:tab w:val="left" w:pos="500"/>
        </w:tabs>
        <w:rPr>
          <w:sz w:val="24"/>
        </w:rPr>
      </w:pPr>
      <w:r>
        <w:rPr>
          <w:sz w:val="24"/>
        </w:rPr>
        <w:t>The</w:t>
      </w:r>
      <w:r>
        <w:rPr>
          <w:spacing w:val="-3"/>
          <w:sz w:val="24"/>
        </w:rPr>
        <w:t xml:space="preserve"> </w:t>
      </w:r>
      <w:r>
        <w:rPr>
          <w:sz w:val="24"/>
        </w:rPr>
        <w:t>tolerances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as per</w:t>
      </w:r>
      <w:r>
        <w:rPr>
          <w:spacing w:val="-1"/>
          <w:sz w:val="24"/>
        </w:rPr>
        <w:t xml:space="preserve"> </w:t>
      </w:r>
      <w:r>
        <w:rPr>
          <w:b/>
          <w:sz w:val="24"/>
        </w:rPr>
        <w:t>4.2</w:t>
      </w:r>
      <w:r>
        <w:rPr>
          <w:b/>
          <w:spacing w:val="-1"/>
          <w:sz w:val="24"/>
        </w:rPr>
        <w:t xml:space="preserve"> </w:t>
      </w:r>
      <w:r>
        <w:rPr>
          <w:sz w:val="24"/>
        </w:rPr>
        <w:t>of IS</w:t>
      </w:r>
      <w:r>
        <w:rPr>
          <w:spacing w:val="-1"/>
          <w:sz w:val="24"/>
        </w:rPr>
        <w:t xml:space="preserve"> </w:t>
      </w:r>
      <w:r>
        <w:rPr>
          <w:sz w:val="24"/>
        </w:rPr>
        <w:t xml:space="preserve">3642 </w:t>
      </w:r>
      <w:r>
        <w:rPr>
          <w:spacing w:val="-2"/>
          <w:sz w:val="24"/>
        </w:rPr>
        <w:t>(Part1).</w:t>
      </w:r>
    </w:p>
    <w:p w:rsidR="00211ABD" w:rsidRDefault="00211ABD">
      <w:pPr>
        <w:pStyle w:val="BodyText"/>
        <w:spacing w:before="10"/>
      </w:pPr>
    </w:p>
    <w:p w:rsidR="00211ABD" w:rsidRDefault="005A0526">
      <w:pPr>
        <w:pStyle w:val="Heading2"/>
        <w:numPr>
          <w:ilvl w:val="0"/>
          <w:numId w:val="1"/>
        </w:numPr>
        <w:tabs>
          <w:tab w:val="left" w:pos="320"/>
        </w:tabs>
      </w:pPr>
      <w:r>
        <w:t>MANUFACTURE,</w:t>
      </w:r>
      <w:r>
        <w:rPr>
          <w:spacing w:val="-2"/>
        </w:rPr>
        <w:t xml:space="preserve"> </w:t>
      </w:r>
      <w:r>
        <w:t>WORKMANSHIP</w:t>
      </w:r>
      <w:r>
        <w:rPr>
          <w:spacing w:val="-5"/>
        </w:rPr>
        <w:t xml:space="preserve"> </w:t>
      </w:r>
      <w:r>
        <w:t xml:space="preserve">AND </w:t>
      </w:r>
      <w:r>
        <w:rPr>
          <w:spacing w:val="-2"/>
        </w:rPr>
        <w:t>FINISH</w:t>
      </w:r>
    </w:p>
    <w:p w:rsidR="00211ABD" w:rsidRDefault="005A0526">
      <w:pPr>
        <w:pStyle w:val="ListParagraph"/>
        <w:numPr>
          <w:ilvl w:val="1"/>
          <w:numId w:val="1"/>
        </w:numPr>
        <w:tabs>
          <w:tab w:val="left" w:pos="492"/>
        </w:tabs>
        <w:spacing w:before="175" w:line="278" w:lineRule="auto"/>
        <w:ind w:left="140" w:right="458" w:firstLine="0"/>
        <w:rPr>
          <w:sz w:val="24"/>
        </w:rPr>
      </w:pPr>
      <w:r>
        <w:rPr>
          <w:sz w:val="24"/>
        </w:rPr>
        <w:t>The</w:t>
      </w:r>
      <w:r>
        <w:rPr>
          <w:spacing w:val="-11"/>
          <w:sz w:val="24"/>
        </w:rPr>
        <w:t xml:space="preserve"> </w:t>
      </w:r>
      <w:r>
        <w:rPr>
          <w:sz w:val="24"/>
        </w:rPr>
        <w:t>tuning</w:t>
      </w:r>
      <w:r>
        <w:rPr>
          <w:spacing w:val="-10"/>
          <w:sz w:val="24"/>
        </w:rPr>
        <w:t xml:space="preserve"> </w:t>
      </w:r>
      <w:r>
        <w:rPr>
          <w:sz w:val="24"/>
        </w:rPr>
        <w:t>forks</w:t>
      </w:r>
      <w:r>
        <w:rPr>
          <w:spacing w:val="-9"/>
          <w:sz w:val="24"/>
        </w:rPr>
        <w:t xml:space="preserve"> </w:t>
      </w:r>
      <w:r>
        <w:rPr>
          <w:sz w:val="24"/>
        </w:rPr>
        <w:t>shall</w:t>
      </w:r>
      <w:r>
        <w:rPr>
          <w:spacing w:val="-7"/>
          <w:sz w:val="24"/>
        </w:rPr>
        <w:t xml:space="preserve"> </w:t>
      </w:r>
      <w:r>
        <w:rPr>
          <w:sz w:val="24"/>
        </w:rPr>
        <w:t>be</w:t>
      </w:r>
      <w:r>
        <w:rPr>
          <w:spacing w:val="-11"/>
          <w:sz w:val="24"/>
        </w:rPr>
        <w:t xml:space="preserve"> </w:t>
      </w:r>
      <w:r>
        <w:rPr>
          <w:sz w:val="24"/>
        </w:rPr>
        <w:t>forged</w:t>
      </w:r>
      <w:r>
        <w:rPr>
          <w:spacing w:val="-8"/>
          <w:sz w:val="24"/>
        </w:rPr>
        <w:t xml:space="preserve"> </w:t>
      </w:r>
      <w:r>
        <w:rPr>
          <w:sz w:val="24"/>
        </w:rPr>
        <w:t>to</w:t>
      </w:r>
      <w:r>
        <w:rPr>
          <w:spacing w:val="-9"/>
          <w:sz w:val="24"/>
        </w:rPr>
        <w:t xml:space="preserve"> </w:t>
      </w:r>
      <w:r>
        <w:rPr>
          <w:sz w:val="24"/>
        </w:rPr>
        <w:t>shape</w:t>
      </w:r>
      <w:r>
        <w:rPr>
          <w:spacing w:val="-8"/>
          <w:sz w:val="24"/>
        </w:rPr>
        <w:t xml:space="preserve"> </w:t>
      </w:r>
      <w:r>
        <w:rPr>
          <w:sz w:val="24"/>
        </w:rPr>
        <w:t>and</w:t>
      </w:r>
      <w:r>
        <w:rPr>
          <w:spacing w:val="-10"/>
          <w:sz w:val="24"/>
        </w:rPr>
        <w:t xml:space="preserve"> </w:t>
      </w:r>
      <w:r>
        <w:rPr>
          <w:sz w:val="24"/>
        </w:rPr>
        <w:t>sizes</w:t>
      </w:r>
      <w:r>
        <w:rPr>
          <w:spacing w:val="-9"/>
          <w:sz w:val="24"/>
        </w:rPr>
        <w:t xml:space="preserve"> </w:t>
      </w:r>
      <w:r>
        <w:rPr>
          <w:sz w:val="24"/>
        </w:rPr>
        <w:t>shown</w:t>
      </w:r>
      <w:r>
        <w:rPr>
          <w:spacing w:val="-10"/>
          <w:sz w:val="24"/>
        </w:rPr>
        <w:t xml:space="preserve"> </w:t>
      </w:r>
      <w:r>
        <w:rPr>
          <w:sz w:val="24"/>
        </w:rPr>
        <w:t>in</w:t>
      </w:r>
      <w:r>
        <w:rPr>
          <w:spacing w:val="-9"/>
          <w:sz w:val="24"/>
        </w:rPr>
        <w:t xml:space="preserve"> </w:t>
      </w:r>
      <w:r>
        <w:rPr>
          <w:sz w:val="24"/>
        </w:rPr>
        <w:t>Fig.</w:t>
      </w:r>
      <w:r>
        <w:rPr>
          <w:spacing w:val="-10"/>
          <w:sz w:val="24"/>
        </w:rPr>
        <w:t xml:space="preserve"> </w:t>
      </w:r>
      <w:r>
        <w:rPr>
          <w:sz w:val="24"/>
        </w:rPr>
        <w:t>1.</w:t>
      </w:r>
      <w:r>
        <w:rPr>
          <w:spacing w:val="-8"/>
          <w:sz w:val="24"/>
        </w:rPr>
        <w:t xml:space="preserve"> </w:t>
      </w:r>
      <w:r>
        <w:rPr>
          <w:sz w:val="24"/>
        </w:rPr>
        <w:t>They</w:t>
      </w:r>
      <w:r>
        <w:rPr>
          <w:spacing w:val="-12"/>
          <w:sz w:val="24"/>
        </w:rPr>
        <w:t xml:space="preserve"> </w:t>
      </w:r>
      <w:r>
        <w:rPr>
          <w:sz w:val="24"/>
        </w:rPr>
        <w:t>shall</w:t>
      </w:r>
      <w:r>
        <w:rPr>
          <w:spacing w:val="-9"/>
          <w:sz w:val="24"/>
        </w:rPr>
        <w:t xml:space="preserve"> </w:t>
      </w:r>
      <w:r>
        <w:rPr>
          <w:sz w:val="24"/>
        </w:rPr>
        <w:t>be</w:t>
      </w:r>
      <w:r>
        <w:rPr>
          <w:spacing w:val="-11"/>
          <w:sz w:val="24"/>
        </w:rPr>
        <w:t xml:space="preserve"> </w:t>
      </w:r>
      <w:r>
        <w:rPr>
          <w:sz w:val="24"/>
        </w:rPr>
        <w:t>free</w:t>
      </w:r>
      <w:r>
        <w:rPr>
          <w:spacing w:val="-11"/>
          <w:sz w:val="24"/>
        </w:rPr>
        <w:t xml:space="preserve"> </w:t>
      </w:r>
      <w:r>
        <w:rPr>
          <w:sz w:val="24"/>
        </w:rPr>
        <w:t>from pits, cracks, seams and other surface defects.</w:t>
      </w:r>
    </w:p>
    <w:p w:rsidR="00211ABD" w:rsidRDefault="005A0526">
      <w:pPr>
        <w:pStyle w:val="ListParagraph"/>
        <w:numPr>
          <w:ilvl w:val="1"/>
          <w:numId w:val="1"/>
        </w:numPr>
        <w:tabs>
          <w:tab w:val="left" w:pos="500"/>
        </w:tabs>
        <w:spacing w:before="130"/>
        <w:rPr>
          <w:sz w:val="24"/>
        </w:rPr>
      </w:pPr>
      <w:r>
        <w:rPr>
          <w:sz w:val="24"/>
        </w:rPr>
        <w:t>The</w:t>
      </w:r>
      <w:r>
        <w:rPr>
          <w:spacing w:val="-4"/>
          <w:sz w:val="24"/>
        </w:rPr>
        <w:t xml:space="preserve"> </w:t>
      </w:r>
      <w:r>
        <w:rPr>
          <w:sz w:val="24"/>
        </w:rPr>
        <w:t>grooves</w:t>
      </w:r>
      <w:r>
        <w:rPr>
          <w:spacing w:val="-1"/>
          <w:sz w:val="24"/>
        </w:rPr>
        <w:t xml:space="preserve"> </w:t>
      </w:r>
      <w:r>
        <w:rPr>
          <w:sz w:val="24"/>
        </w:rPr>
        <w:t>shall</w:t>
      </w:r>
      <w:r>
        <w:rPr>
          <w:spacing w:val="-1"/>
          <w:sz w:val="24"/>
        </w:rPr>
        <w:t xml:space="preserve"> </w:t>
      </w:r>
      <w:r>
        <w:rPr>
          <w:sz w:val="24"/>
        </w:rPr>
        <w:t>be regular</w:t>
      </w:r>
      <w:r>
        <w:rPr>
          <w:spacing w:val="-1"/>
          <w:sz w:val="24"/>
        </w:rPr>
        <w:t xml:space="preserve"> </w:t>
      </w:r>
      <w:r>
        <w:rPr>
          <w:sz w:val="24"/>
        </w:rPr>
        <w:t>and</w:t>
      </w:r>
      <w:r>
        <w:rPr>
          <w:spacing w:val="-1"/>
          <w:sz w:val="24"/>
        </w:rPr>
        <w:t xml:space="preserve"> </w:t>
      </w:r>
      <w:r>
        <w:rPr>
          <w:sz w:val="24"/>
        </w:rPr>
        <w:t>well-</w:t>
      </w:r>
      <w:r>
        <w:rPr>
          <w:spacing w:val="-2"/>
          <w:sz w:val="24"/>
        </w:rPr>
        <w:t>formed.</w:t>
      </w:r>
    </w:p>
    <w:p w:rsidR="00211ABD" w:rsidRDefault="005A0526">
      <w:pPr>
        <w:pStyle w:val="ListParagraph"/>
        <w:numPr>
          <w:ilvl w:val="1"/>
          <w:numId w:val="1"/>
        </w:numPr>
        <w:tabs>
          <w:tab w:val="left" w:pos="500"/>
        </w:tabs>
        <w:spacing w:before="202"/>
        <w:rPr>
          <w:sz w:val="24"/>
        </w:rPr>
      </w:pPr>
      <w:r>
        <w:rPr>
          <w:sz w:val="24"/>
        </w:rPr>
        <w:t>The</w:t>
      </w:r>
      <w:r>
        <w:rPr>
          <w:spacing w:val="-5"/>
          <w:sz w:val="24"/>
        </w:rPr>
        <w:t xml:space="preserve"> </w:t>
      </w:r>
      <w:r>
        <w:rPr>
          <w:sz w:val="24"/>
        </w:rPr>
        <w:t>riveting</w:t>
      </w:r>
      <w:r>
        <w:rPr>
          <w:spacing w:val="-3"/>
          <w:sz w:val="24"/>
        </w:rPr>
        <w:t xml:space="preserve"> </w:t>
      </w:r>
      <w:r>
        <w:rPr>
          <w:sz w:val="24"/>
        </w:rPr>
        <w:t>and silver</w:t>
      </w:r>
      <w:r>
        <w:rPr>
          <w:spacing w:val="-3"/>
          <w:sz w:val="24"/>
        </w:rPr>
        <w:t xml:space="preserve"> </w:t>
      </w:r>
      <w:r>
        <w:rPr>
          <w:sz w:val="24"/>
        </w:rPr>
        <w:t>soldering</w:t>
      </w:r>
      <w:r>
        <w:rPr>
          <w:spacing w:val="-3"/>
          <w:sz w:val="24"/>
        </w:rPr>
        <w:t xml:space="preserve"> </w:t>
      </w:r>
      <w:r>
        <w:rPr>
          <w:sz w:val="24"/>
        </w:rPr>
        <w:t>shall be</w:t>
      </w:r>
      <w:r>
        <w:rPr>
          <w:spacing w:val="-2"/>
          <w:sz w:val="24"/>
        </w:rPr>
        <w:t xml:space="preserve"> </w:t>
      </w:r>
      <w:r>
        <w:rPr>
          <w:sz w:val="24"/>
        </w:rPr>
        <w:t>neat</w:t>
      </w:r>
      <w:r>
        <w:rPr>
          <w:spacing w:val="2"/>
          <w:sz w:val="24"/>
        </w:rPr>
        <w:t xml:space="preserve"> </w:t>
      </w:r>
      <w:r>
        <w:rPr>
          <w:sz w:val="24"/>
        </w:rPr>
        <w:t xml:space="preserve">and </w:t>
      </w:r>
      <w:r>
        <w:rPr>
          <w:spacing w:val="-2"/>
          <w:sz w:val="24"/>
        </w:rPr>
        <w:t>sound.</w:t>
      </w:r>
    </w:p>
    <w:p w:rsidR="00211ABD" w:rsidRDefault="005A0526">
      <w:pPr>
        <w:pStyle w:val="ListParagraph"/>
        <w:numPr>
          <w:ilvl w:val="1"/>
          <w:numId w:val="1"/>
        </w:numPr>
        <w:tabs>
          <w:tab w:val="left" w:pos="500"/>
        </w:tabs>
        <w:spacing w:before="170"/>
        <w:rPr>
          <w:sz w:val="24"/>
        </w:rPr>
      </w:pPr>
      <w:r>
        <w:rPr>
          <w:sz w:val="24"/>
        </w:rPr>
        <w:t>The</w:t>
      </w:r>
      <w:r>
        <w:rPr>
          <w:spacing w:val="-5"/>
          <w:sz w:val="24"/>
        </w:rPr>
        <w:t xml:space="preserve"> </w:t>
      </w:r>
      <w:r>
        <w:rPr>
          <w:sz w:val="24"/>
        </w:rPr>
        <w:t>surfaces of tuning</w:t>
      </w:r>
      <w:r>
        <w:rPr>
          <w:spacing w:val="-3"/>
          <w:sz w:val="24"/>
        </w:rPr>
        <w:t xml:space="preserve"> </w:t>
      </w:r>
      <w:r>
        <w:rPr>
          <w:sz w:val="24"/>
        </w:rPr>
        <w:t>forks shall be</w:t>
      </w:r>
      <w:r>
        <w:rPr>
          <w:spacing w:val="-1"/>
          <w:sz w:val="24"/>
        </w:rPr>
        <w:t xml:space="preserve"> </w:t>
      </w:r>
      <w:r>
        <w:rPr>
          <w:sz w:val="24"/>
        </w:rPr>
        <w:t>rounded</w:t>
      </w:r>
      <w:r>
        <w:rPr>
          <w:spacing w:val="2"/>
          <w:sz w:val="24"/>
        </w:rPr>
        <w:t xml:space="preserve"> </w:t>
      </w:r>
      <w:r>
        <w:rPr>
          <w:sz w:val="24"/>
        </w:rPr>
        <w:t xml:space="preserve">and finished </w:t>
      </w:r>
      <w:r>
        <w:rPr>
          <w:spacing w:val="-2"/>
          <w:sz w:val="24"/>
        </w:rPr>
        <w:t>smooth.</w:t>
      </w:r>
    </w:p>
    <w:p w:rsidR="00211ABD" w:rsidRDefault="005A0526">
      <w:pPr>
        <w:pStyle w:val="ListParagraph"/>
        <w:numPr>
          <w:ilvl w:val="1"/>
          <w:numId w:val="1"/>
        </w:numPr>
        <w:tabs>
          <w:tab w:val="left" w:pos="521"/>
        </w:tabs>
        <w:spacing w:before="188" w:line="278" w:lineRule="auto"/>
        <w:ind w:left="140" w:right="460" w:firstLine="0"/>
        <w:rPr>
          <w:sz w:val="24"/>
        </w:rPr>
      </w:pPr>
      <w:r>
        <w:rPr>
          <w:sz w:val="24"/>
        </w:rPr>
        <w:t>The tuning forks shall be plated chromium over</w:t>
      </w:r>
      <w:r>
        <w:rPr>
          <w:spacing w:val="22"/>
          <w:sz w:val="24"/>
        </w:rPr>
        <w:t xml:space="preserve"> </w:t>
      </w:r>
      <w:r>
        <w:rPr>
          <w:sz w:val="24"/>
        </w:rPr>
        <w:t>nickel and the plating shall conform to</w:t>
      </w:r>
      <w:r>
        <w:rPr>
          <w:spacing w:val="80"/>
          <w:sz w:val="24"/>
        </w:rPr>
        <w:t xml:space="preserve"> </w:t>
      </w:r>
      <w:r>
        <w:rPr>
          <w:sz w:val="24"/>
        </w:rPr>
        <w:t>Service Condition No. 2 of IS 1068.</w:t>
      </w:r>
    </w:p>
    <w:p w:rsidR="00211ABD" w:rsidRDefault="00211ABD">
      <w:pPr>
        <w:spacing w:line="278" w:lineRule="auto"/>
        <w:rPr>
          <w:sz w:val="24"/>
        </w:rPr>
        <w:sectPr w:rsidR="00211ABD">
          <w:pgSz w:w="11910" w:h="16840"/>
          <w:pgMar w:top="1440" w:right="980" w:bottom="280" w:left="1300" w:header="710" w:footer="0" w:gutter="0"/>
          <w:cols w:space="720"/>
        </w:sectPr>
      </w:pPr>
    </w:p>
    <w:p w:rsidR="00211ABD" w:rsidRDefault="00211ABD">
      <w:pPr>
        <w:pStyle w:val="BodyText"/>
        <w:rPr>
          <w:sz w:val="20"/>
        </w:rPr>
      </w:pPr>
    </w:p>
    <w:p w:rsidR="00211ABD" w:rsidRDefault="00E85CCF">
      <w:pPr>
        <w:pStyle w:val="BodyText"/>
        <w:spacing w:before="161"/>
        <w:rPr>
          <w:sz w:val="20"/>
        </w:rPr>
      </w:pPr>
      <w:r>
        <w:rPr>
          <w:noProof/>
          <w:sz w:val="20"/>
        </w:rPr>
        <w:drawing>
          <wp:inline distT="0" distB="0" distL="0" distR="0" wp14:anchorId="25DFA6BF" wp14:editId="100CA5A9">
            <wp:extent cx="6082018" cy="8607036"/>
            <wp:effectExtent l="0" t="0" r="0" b="0"/>
            <wp:docPr id="1254407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07658" name="Picture 1254407658"/>
                    <pic:cNvPicPr/>
                  </pic:nvPicPr>
                  <pic:blipFill>
                    <a:blip r:embed="rId9">
                      <a:extLst>
                        <a:ext uri="{28A0092B-C50C-407E-A947-70E740481C1C}">
                          <a14:useLocalDpi xmlns:a14="http://schemas.microsoft.com/office/drawing/2010/main" val="0"/>
                        </a:ext>
                      </a:extLst>
                    </a:blip>
                    <a:stretch>
                      <a:fillRect/>
                    </a:stretch>
                  </pic:blipFill>
                  <pic:spPr>
                    <a:xfrm>
                      <a:off x="0" y="0"/>
                      <a:ext cx="6109315" cy="8645665"/>
                    </a:xfrm>
                    <a:prstGeom prst="rect">
                      <a:avLst/>
                    </a:prstGeom>
                  </pic:spPr>
                </pic:pic>
              </a:graphicData>
            </a:graphic>
          </wp:inline>
        </w:drawing>
      </w:r>
    </w:p>
    <w:p w:rsidR="00211ABD" w:rsidRDefault="00211ABD">
      <w:pPr>
        <w:pStyle w:val="BodyText"/>
        <w:ind w:left="2313"/>
        <w:rPr>
          <w:sz w:val="20"/>
        </w:rPr>
      </w:pPr>
    </w:p>
    <w:p w:rsidR="00E85CCF" w:rsidRDefault="00E85CCF">
      <w:pPr>
        <w:pStyle w:val="BodyText"/>
        <w:ind w:left="2313"/>
        <w:rPr>
          <w:sz w:val="20"/>
        </w:rPr>
      </w:pPr>
    </w:p>
    <w:p w:rsidR="00211ABD" w:rsidRDefault="005A0526">
      <w:pPr>
        <w:spacing w:before="89"/>
        <w:ind w:right="321"/>
        <w:jc w:val="center"/>
        <w:rPr>
          <w:b/>
          <w:sz w:val="24"/>
        </w:rPr>
      </w:pPr>
      <w:r>
        <w:rPr>
          <w:b/>
          <w:spacing w:val="-2"/>
          <w:sz w:val="24"/>
        </w:rPr>
        <w:lastRenderedPageBreak/>
        <w:t>Frequency</w:t>
      </w:r>
    </w:p>
    <w:p w:rsidR="00211ABD" w:rsidRDefault="00211ABD">
      <w:pPr>
        <w:pStyle w:val="BodyText"/>
        <w:spacing w:before="129" w:after="1"/>
        <w:rPr>
          <w:b/>
          <w:sz w:val="20"/>
        </w:rPr>
      </w:pPr>
    </w:p>
    <w:tbl>
      <w:tblPr>
        <w:tblW w:w="0" w:type="auto"/>
        <w:tblInd w:w="1004" w:type="dxa"/>
        <w:tblLayout w:type="fixed"/>
        <w:tblCellMar>
          <w:left w:w="0" w:type="dxa"/>
          <w:right w:w="0" w:type="dxa"/>
        </w:tblCellMar>
        <w:tblLook w:val="01E0" w:firstRow="1" w:lastRow="1" w:firstColumn="1" w:lastColumn="1" w:noHBand="0" w:noVBand="0"/>
      </w:tblPr>
      <w:tblGrid>
        <w:gridCol w:w="1092"/>
        <w:gridCol w:w="963"/>
        <w:gridCol w:w="1032"/>
        <w:gridCol w:w="1133"/>
        <w:gridCol w:w="1029"/>
        <w:gridCol w:w="1029"/>
        <w:gridCol w:w="1032"/>
      </w:tblGrid>
      <w:tr w:rsidR="00211ABD" w:rsidTr="00445DB2">
        <w:trPr>
          <w:trHeight w:val="635"/>
        </w:trPr>
        <w:tc>
          <w:tcPr>
            <w:tcW w:w="1092" w:type="dxa"/>
          </w:tcPr>
          <w:p w:rsidR="00211ABD" w:rsidRDefault="005A0526">
            <w:pPr>
              <w:pStyle w:val="TableParagraph"/>
              <w:spacing w:before="1" w:line="240" w:lineRule="auto"/>
              <w:ind w:left="8"/>
              <w:rPr>
                <w:b/>
                <w:sz w:val="24"/>
              </w:rPr>
            </w:pPr>
            <w:r>
              <w:rPr>
                <w:b/>
                <w:spacing w:val="-5"/>
                <w:sz w:val="24"/>
              </w:rPr>
              <w:t>Hz</w:t>
            </w:r>
          </w:p>
          <w:p w:rsidR="00211ABD" w:rsidRDefault="005A0526">
            <w:pPr>
              <w:pStyle w:val="TableParagraph"/>
              <w:spacing w:before="41" w:line="240" w:lineRule="auto"/>
              <w:ind w:left="8"/>
              <w:rPr>
                <w:b/>
                <w:sz w:val="24"/>
              </w:rPr>
            </w:pPr>
            <w:r>
              <w:rPr>
                <w:b/>
                <w:spacing w:val="-5"/>
                <w:sz w:val="24"/>
              </w:rPr>
              <w:t>(1)</w:t>
            </w:r>
          </w:p>
        </w:tc>
        <w:tc>
          <w:tcPr>
            <w:tcW w:w="963" w:type="dxa"/>
          </w:tcPr>
          <w:p w:rsidR="00211ABD" w:rsidRDefault="005A0526">
            <w:pPr>
              <w:pStyle w:val="TableParagraph"/>
              <w:spacing w:before="1" w:line="240" w:lineRule="auto"/>
              <w:ind w:left="9"/>
              <w:rPr>
                <w:b/>
                <w:sz w:val="16"/>
              </w:rPr>
            </w:pPr>
            <w:r>
              <w:rPr>
                <w:b/>
                <w:spacing w:val="-5"/>
                <w:position w:val="1"/>
                <w:sz w:val="24"/>
              </w:rPr>
              <w:t>L</w:t>
            </w:r>
            <w:r>
              <w:rPr>
                <w:b/>
                <w:spacing w:val="-5"/>
                <w:sz w:val="16"/>
              </w:rPr>
              <w:t>1</w:t>
            </w:r>
          </w:p>
          <w:p w:rsidR="00211ABD" w:rsidRDefault="005A0526">
            <w:pPr>
              <w:pStyle w:val="TableParagraph"/>
              <w:spacing w:before="41" w:line="240" w:lineRule="auto"/>
              <w:ind w:left="9" w:right="5"/>
              <w:rPr>
                <w:b/>
                <w:sz w:val="24"/>
              </w:rPr>
            </w:pPr>
            <w:r>
              <w:rPr>
                <w:b/>
                <w:spacing w:val="-5"/>
                <w:sz w:val="24"/>
              </w:rPr>
              <w:t>(2)</w:t>
            </w:r>
          </w:p>
        </w:tc>
        <w:tc>
          <w:tcPr>
            <w:tcW w:w="1032" w:type="dxa"/>
          </w:tcPr>
          <w:p w:rsidR="00211ABD" w:rsidRDefault="005A0526">
            <w:pPr>
              <w:pStyle w:val="TableParagraph"/>
              <w:spacing w:before="1" w:line="240" w:lineRule="auto"/>
              <w:ind w:right="5"/>
              <w:rPr>
                <w:b/>
                <w:sz w:val="16"/>
              </w:rPr>
            </w:pPr>
            <w:r>
              <w:rPr>
                <w:b/>
                <w:spacing w:val="-5"/>
                <w:position w:val="1"/>
                <w:sz w:val="24"/>
              </w:rPr>
              <w:t>L</w:t>
            </w:r>
            <w:r>
              <w:rPr>
                <w:b/>
                <w:spacing w:val="-5"/>
                <w:sz w:val="16"/>
              </w:rPr>
              <w:t>2</w:t>
            </w:r>
          </w:p>
          <w:p w:rsidR="00211ABD" w:rsidRDefault="005A0526">
            <w:pPr>
              <w:pStyle w:val="TableParagraph"/>
              <w:spacing w:before="41" w:line="240" w:lineRule="auto"/>
              <w:ind w:right="5"/>
              <w:rPr>
                <w:b/>
                <w:sz w:val="24"/>
              </w:rPr>
            </w:pPr>
            <w:r>
              <w:rPr>
                <w:b/>
                <w:spacing w:val="-5"/>
                <w:sz w:val="24"/>
              </w:rPr>
              <w:t>(3)</w:t>
            </w:r>
          </w:p>
        </w:tc>
        <w:tc>
          <w:tcPr>
            <w:tcW w:w="1133" w:type="dxa"/>
          </w:tcPr>
          <w:p w:rsidR="00211ABD" w:rsidRDefault="005A0526">
            <w:pPr>
              <w:pStyle w:val="TableParagraph"/>
              <w:spacing w:before="1" w:line="240" w:lineRule="auto"/>
              <w:ind w:left="5"/>
              <w:rPr>
                <w:b/>
                <w:sz w:val="16"/>
              </w:rPr>
            </w:pPr>
            <w:r>
              <w:rPr>
                <w:b/>
                <w:spacing w:val="-5"/>
                <w:position w:val="1"/>
                <w:sz w:val="24"/>
              </w:rPr>
              <w:t>L</w:t>
            </w:r>
            <w:r>
              <w:rPr>
                <w:b/>
                <w:spacing w:val="-5"/>
                <w:sz w:val="16"/>
              </w:rPr>
              <w:t>3</w:t>
            </w:r>
          </w:p>
          <w:p w:rsidR="00211ABD" w:rsidRDefault="005A0526">
            <w:pPr>
              <w:pStyle w:val="TableParagraph"/>
              <w:spacing w:before="41" w:line="240" w:lineRule="auto"/>
              <w:ind w:left="5" w:right="4"/>
              <w:rPr>
                <w:b/>
                <w:sz w:val="24"/>
              </w:rPr>
            </w:pPr>
            <w:r>
              <w:rPr>
                <w:b/>
                <w:spacing w:val="-5"/>
                <w:sz w:val="24"/>
              </w:rPr>
              <w:t>(4)</w:t>
            </w:r>
          </w:p>
        </w:tc>
        <w:tc>
          <w:tcPr>
            <w:tcW w:w="1029" w:type="dxa"/>
          </w:tcPr>
          <w:p w:rsidR="00211ABD" w:rsidRDefault="005A0526">
            <w:pPr>
              <w:pStyle w:val="TableParagraph"/>
              <w:spacing w:before="1" w:line="240" w:lineRule="auto"/>
              <w:ind w:right="2"/>
              <w:rPr>
                <w:b/>
                <w:sz w:val="16"/>
              </w:rPr>
            </w:pPr>
            <w:r>
              <w:rPr>
                <w:b/>
                <w:spacing w:val="-5"/>
                <w:position w:val="1"/>
                <w:sz w:val="24"/>
              </w:rPr>
              <w:t>L</w:t>
            </w:r>
            <w:r>
              <w:rPr>
                <w:b/>
                <w:spacing w:val="-5"/>
                <w:sz w:val="16"/>
              </w:rPr>
              <w:t>4</w:t>
            </w:r>
          </w:p>
          <w:p w:rsidR="00211ABD" w:rsidRDefault="005A0526">
            <w:pPr>
              <w:pStyle w:val="TableParagraph"/>
              <w:spacing w:before="41" w:line="240" w:lineRule="auto"/>
              <w:ind w:right="2"/>
              <w:rPr>
                <w:b/>
                <w:sz w:val="24"/>
              </w:rPr>
            </w:pPr>
            <w:r>
              <w:rPr>
                <w:b/>
                <w:spacing w:val="-5"/>
                <w:sz w:val="24"/>
              </w:rPr>
              <w:t>(5)</w:t>
            </w:r>
          </w:p>
        </w:tc>
        <w:tc>
          <w:tcPr>
            <w:tcW w:w="1029" w:type="dxa"/>
          </w:tcPr>
          <w:p w:rsidR="00211ABD" w:rsidRDefault="005A0526">
            <w:pPr>
              <w:pStyle w:val="TableParagraph"/>
              <w:spacing w:before="1" w:line="240" w:lineRule="auto"/>
              <w:ind w:right="1"/>
              <w:rPr>
                <w:b/>
                <w:sz w:val="16"/>
              </w:rPr>
            </w:pPr>
            <w:r>
              <w:rPr>
                <w:b/>
                <w:spacing w:val="-5"/>
                <w:position w:val="1"/>
                <w:sz w:val="24"/>
              </w:rPr>
              <w:t>L</w:t>
            </w:r>
            <w:r>
              <w:rPr>
                <w:b/>
                <w:spacing w:val="-5"/>
                <w:sz w:val="16"/>
              </w:rPr>
              <w:t>5</w:t>
            </w:r>
          </w:p>
          <w:p w:rsidR="00211ABD" w:rsidRDefault="005A0526">
            <w:pPr>
              <w:pStyle w:val="TableParagraph"/>
              <w:spacing w:before="41" w:line="240" w:lineRule="auto"/>
              <w:ind w:right="1"/>
              <w:rPr>
                <w:b/>
                <w:sz w:val="24"/>
              </w:rPr>
            </w:pPr>
            <w:r>
              <w:rPr>
                <w:b/>
                <w:spacing w:val="-5"/>
                <w:sz w:val="24"/>
              </w:rPr>
              <w:t>(6)</w:t>
            </w:r>
          </w:p>
        </w:tc>
        <w:tc>
          <w:tcPr>
            <w:tcW w:w="1032" w:type="dxa"/>
          </w:tcPr>
          <w:p w:rsidR="00211ABD" w:rsidRDefault="005A0526">
            <w:pPr>
              <w:pStyle w:val="TableParagraph"/>
              <w:spacing w:before="1" w:line="240" w:lineRule="auto"/>
              <w:ind w:right="1"/>
              <w:rPr>
                <w:b/>
                <w:sz w:val="16"/>
              </w:rPr>
            </w:pPr>
            <w:r>
              <w:rPr>
                <w:b/>
                <w:spacing w:val="-5"/>
                <w:position w:val="1"/>
                <w:sz w:val="24"/>
              </w:rPr>
              <w:t>L</w:t>
            </w:r>
            <w:r>
              <w:rPr>
                <w:b/>
                <w:spacing w:val="-5"/>
                <w:sz w:val="16"/>
              </w:rPr>
              <w:t>6</w:t>
            </w:r>
          </w:p>
          <w:p w:rsidR="00211ABD" w:rsidRDefault="005A0526">
            <w:pPr>
              <w:pStyle w:val="TableParagraph"/>
              <w:spacing w:before="41" w:line="240" w:lineRule="auto"/>
              <w:ind w:right="1"/>
              <w:rPr>
                <w:b/>
                <w:sz w:val="24"/>
              </w:rPr>
            </w:pPr>
            <w:r>
              <w:rPr>
                <w:b/>
                <w:spacing w:val="-5"/>
                <w:sz w:val="24"/>
              </w:rPr>
              <w:t>(7)</w:t>
            </w:r>
          </w:p>
        </w:tc>
      </w:tr>
      <w:tr w:rsidR="00211ABD" w:rsidTr="00445DB2">
        <w:trPr>
          <w:trHeight w:val="316"/>
        </w:trPr>
        <w:tc>
          <w:tcPr>
            <w:tcW w:w="1092" w:type="dxa"/>
          </w:tcPr>
          <w:p w:rsidR="00211ABD" w:rsidRDefault="005A0526">
            <w:pPr>
              <w:pStyle w:val="TableParagraph"/>
              <w:ind w:left="8" w:right="1"/>
              <w:rPr>
                <w:sz w:val="24"/>
              </w:rPr>
            </w:pPr>
            <w:r>
              <w:rPr>
                <w:spacing w:val="-5"/>
                <w:sz w:val="24"/>
              </w:rPr>
              <w:t>128</w:t>
            </w:r>
          </w:p>
        </w:tc>
        <w:tc>
          <w:tcPr>
            <w:tcW w:w="963" w:type="dxa"/>
          </w:tcPr>
          <w:p w:rsidR="00211ABD" w:rsidRDefault="005A0526">
            <w:pPr>
              <w:pStyle w:val="TableParagraph"/>
              <w:ind w:left="9" w:right="3"/>
              <w:rPr>
                <w:sz w:val="24"/>
              </w:rPr>
            </w:pPr>
            <w:r>
              <w:rPr>
                <w:spacing w:val="-5"/>
                <w:sz w:val="24"/>
              </w:rPr>
              <w:t>215</w:t>
            </w:r>
          </w:p>
        </w:tc>
        <w:tc>
          <w:tcPr>
            <w:tcW w:w="1032" w:type="dxa"/>
          </w:tcPr>
          <w:p w:rsidR="00211ABD" w:rsidRDefault="005A0526">
            <w:pPr>
              <w:pStyle w:val="TableParagraph"/>
              <w:ind w:right="7"/>
              <w:rPr>
                <w:sz w:val="24"/>
              </w:rPr>
            </w:pPr>
            <w:r>
              <w:rPr>
                <w:spacing w:val="-5"/>
                <w:sz w:val="24"/>
              </w:rPr>
              <w:t>170</w:t>
            </w:r>
          </w:p>
        </w:tc>
        <w:tc>
          <w:tcPr>
            <w:tcW w:w="1133" w:type="dxa"/>
          </w:tcPr>
          <w:p w:rsidR="00211ABD" w:rsidRDefault="005A0526">
            <w:pPr>
              <w:pStyle w:val="TableParagraph"/>
              <w:ind w:left="5" w:right="1"/>
              <w:rPr>
                <w:sz w:val="24"/>
              </w:rPr>
            </w:pPr>
            <w:r>
              <w:rPr>
                <w:spacing w:val="-5"/>
                <w:sz w:val="24"/>
              </w:rPr>
              <w:t>153</w:t>
            </w:r>
          </w:p>
        </w:tc>
        <w:tc>
          <w:tcPr>
            <w:tcW w:w="1029" w:type="dxa"/>
          </w:tcPr>
          <w:p w:rsidR="00211ABD" w:rsidRDefault="005A0526">
            <w:pPr>
              <w:pStyle w:val="TableParagraph"/>
              <w:ind w:right="3"/>
              <w:rPr>
                <w:sz w:val="24"/>
              </w:rPr>
            </w:pPr>
            <w:r>
              <w:rPr>
                <w:spacing w:val="-5"/>
                <w:sz w:val="24"/>
              </w:rPr>
              <w:t>16</w:t>
            </w:r>
          </w:p>
        </w:tc>
        <w:tc>
          <w:tcPr>
            <w:tcW w:w="1029" w:type="dxa"/>
          </w:tcPr>
          <w:p w:rsidR="00211ABD" w:rsidRDefault="005A0526">
            <w:pPr>
              <w:pStyle w:val="TableParagraph"/>
              <w:rPr>
                <w:sz w:val="24"/>
              </w:rPr>
            </w:pPr>
            <w:r>
              <w:rPr>
                <w:spacing w:val="-5"/>
                <w:sz w:val="24"/>
              </w:rPr>
              <w:t>3.5</w:t>
            </w:r>
          </w:p>
        </w:tc>
        <w:tc>
          <w:tcPr>
            <w:tcW w:w="1032" w:type="dxa"/>
          </w:tcPr>
          <w:p w:rsidR="00211ABD" w:rsidRDefault="005A0526">
            <w:pPr>
              <w:pStyle w:val="TableParagraph"/>
              <w:ind w:right="3"/>
              <w:rPr>
                <w:sz w:val="24"/>
              </w:rPr>
            </w:pPr>
            <w:r>
              <w:rPr>
                <w:spacing w:val="-10"/>
                <w:sz w:val="24"/>
              </w:rPr>
              <w:t>7</w:t>
            </w:r>
          </w:p>
        </w:tc>
      </w:tr>
      <w:tr w:rsidR="00211ABD" w:rsidTr="00445DB2">
        <w:trPr>
          <w:trHeight w:val="318"/>
        </w:trPr>
        <w:tc>
          <w:tcPr>
            <w:tcW w:w="1092" w:type="dxa"/>
          </w:tcPr>
          <w:p w:rsidR="00211ABD" w:rsidRDefault="005A0526">
            <w:pPr>
              <w:pStyle w:val="TableParagraph"/>
              <w:spacing w:line="273" w:lineRule="exact"/>
              <w:ind w:left="8" w:right="1"/>
              <w:rPr>
                <w:sz w:val="24"/>
              </w:rPr>
            </w:pPr>
            <w:r>
              <w:rPr>
                <w:spacing w:val="-5"/>
                <w:sz w:val="24"/>
              </w:rPr>
              <w:t>256</w:t>
            </w:r>
          </w:p>
        </w:tc>
        <w:tc>
          <w:tcPr>
            <w:tcW w:w="963" w:type="dxa"/>
          </w:tcPr>
          <w:p w:rsidR="00211ABD" w:rsidRDefault="005A0526">
            <w:pPr>
              <w:pStyle w:val="TableParagraph"/>
              <w:spacing w:line="273" w:lineRule="exact"/>
              <w:ind w:left="9" w:right="3"/>
              <w:rPr>
                <w:sz w:val="24"/>
              </w:rPr>
            </w:pPr>
            <w:r>
              <w:rPr>
                <w:spacing w:val="-5"/>
                <w:sz w:val="24"/>
              </w:rPr>
              <w:t>170</w:t>
            </w:r>
          </w:p>
        </w:tc>
        <w:tc>
          <w:tcPr>
            <w:tcW w:w="1032" w:type="dxa"/>
          </w:tcPr>
          <w:p w:rsidR="00211ABD" w:rsidRDefault="005A0526">
            <w:pPr>
              <w:pStyle w:val="TableParagraph"/>
              <w:spacing w:line="273" w:lineRule="exact"/>
              <w:ind w:right="7"/>
              <w:rPr>
                <w:sz w:val="24"/>
              </w:rPr>
            </w:pPr>
            <w:r>
              <w:rPr>
                <w:spacing w:val="-5"/>
                <w:sz w:val="24"/>
              </w:rPr>
              <w:t>125</w:t>
            </w:r>
          </w:p>
        </w:tc>
        <w:tc>
          <w:tcPr>
            <w:tcW w:w="1133" w:type="dxa"/>
          </w:tcPr>
          <w:p w:rsidR="00211ABD" w:rsidRDefault="005A0526">
            <w:pPr>
              <w:pStyle w:val="TableParagraph"/>
              <w:spacing w:line="273" w:lineRule="exact"/>
              <w:ind w:left="5" w:right="1"/>
              <w:rPr>
                <w:sz w:val="24"/>
              </w:rPr>
            </w:pPr>
            <w:r>
              <w:rPr>
                <w:spacing w:val="-5"/>
                <w:sz w:val="24"/>
              </w:rPr>
              <w:t>109</w:t>
            </w:r>
          </w:p>
        </w:tc>
        <w:tc>
          <w:tcPr>
            <w:tcW w:w="1029" w:type="dxa"/>
          </w:tcPr>
          <w:p w:rsidR="00211ABD" w:rsidRDefault="005A0526">
            <w:pPr>
              <w:pStyle w:val="TableParagraph"/>
              <w:spacing w:line="273" w:lineRule="exact"/>
              <w:ind w:right="3"/>
              <w:rPr>
                <w:sz w:val="24"/>
              </w:rPr>
            </w:pPr>
            <w:r>
              <w:rPr>
                <w:spacing w:val="-5"/>
                <w:sz w:val="24"/>
              </w:rPr>
              <w:t>16</w:t>
            </w:r>
          </w:p>
        </w:tc>
        <w:tc>
          <w:tcPr>
            <w:tcW w:w="1029" w:type="dxa"/>
          </w:tcPr>
          <w:p w:rsidR="00211ABD" w:rsidRDefault="005A0526">
            <w:pPr>
              <w:pStyle w:val="TableParagraph"/>
              <w:spacing w:line="273" w:lineRule="exact"/>
              <w:rPr>
                <w:sz w:val="24"/>
              </w:rPr>
            </w:pPr>
            <w:r>
              <w:rPr>
                <w:spacing w:val="-5"/>
                <w:sz w:val="24"/>
              </w:rPr>
              <w:t>3.5</w:t>
            </w:r>
          </w:p>
        </w:tc>
        <w:tc>
          <w:tcPr>
            <w:tcW w:w="1032" w:type="dxa"/>
          </w:tcPr>
          <w:p w:rsidR="00211ABD" w:rsidRDefault="005A0526">
            <w:pPr>
              <w:pStyle w:val="TableParagraph"/>
              <w:spacing w:line="273" w:lineRule="exact"/>
              <w:ind w:right="3"/>
              <w:rPr>
                <w:sz w:val="24"/>
              </w:rPr>
            </w:pPr>
            <w:r>
              <w:rPr>
                <w:spacing w:val="-10"/>
                <w:sz w:val="24"/>
              </w:rPr>
              <w:t>7</w:t>
            </w:r>
          </w:p>
        </w:tc>
      </w:tr>
      <w:tr w:rsidR="00211ABD" w:rsidTr="00445DB2">
        <w:trPr>
          <w:trHeight w:val="316"/>
        </w:trPr>
        <w:tc>
          <w:tcPr>
            <w:tcW w:w="1092" w:type="dxa"/>
          </w:tcPr>
          <w:p w:rsidR="00211ABD" w:rsidRDefault="005A0526">
            <w:pPr>
              <w:pStyle w:val="TableParagraph"/>
              <w:ind w:left="8" w:right="1"/>
              <w:rPr>
                <w:sz w:val="24"/>
              </w:rPr>
            </w:pPr>
            <w:r>
              <w:rPr>
                <w:spacing w:val="-5"/>
                <w:sz w:val="24"/>
              </w:rPr>
              <w:t>512</w:t>
            </w:r>
          </w:p>
        </w:tc>
        <w:tc>
          <w:tcPr>
            <w:tcW w:w="963" w:type="dxa"/>
          </w:tcPr>
          <w:p w:rsidR="00211ABD" w:rsidRDefault="005A0526">
            <w:pPr>
              <w:pStyle w:val="TableParagraph"/>
              <w:ind w:left="9" w:right="3"/>
              <w:rPr>
                <w:sz w:val="24"/>
              </w:rPr>
            </w:pPr>
            <w:r>
              <w:rPr>
                <w:spacing w:val="-5"/>
                <w:sz w:val="24"/>
              </w:rPr>
              <w:t>138</w:t>
            </w:r>
          </w:p>
        </w:tc>
        <w:tc>
          <w:tcPr>
            <w:tcW w:w="1032" w:type="dxa"/>
          </w:tcPr>
          <w:p w:rsidR="00211ABD" w:rsidRDefault="005A0526">
            <w:pPr>
              <w:pStyle w:val="TableParagraph"/>
              <w:ind w:right="7"/>
              <w:rPr>
                <w:sz w:val="24"/>
              </w:rPr>
            </w:pPr>
            <w:r>
              <w:rPr>
                <w:spacing w:val="-5"/>
                <w:sz w:val="24"/>
              </w:rPr>
              <w:t>93</w:t>
            </w:r>
          </w:p>
        </w:tc>
        <w:tc>
          <w:tcPr>
            <w:tcW w:w="1133" w:type="dxa"/>
          </w:tcPr>
          <w:p w:rsidR="00211ABD" w:rsidRDefault="005A0526">
            <w:pPr>
              <w:pStyle w:val="TableParagraph"/>
              <w:ind w:left="5" w:right="1"/>
              <w:rPr>
                <w:sz w:val="24"/>
              </w:rPr>
            </w:pPr>
            <w:r>
              <w:rPr>
                <w:spacing w:val="-5"/>
                <w:sz w:val="24"/>
              </w:rPr>
              <w:t>75</w:t>
            </w:r>
          </w:p>
        </w:tc>
        <w:tc>
          <w:tcPr>
            <w:tcW w:w="1029" w:type="dxa"/>
          </w:tcPr>
          <w:p w:rsidR="00211ABD" w:rsidRDefault="005A0526">
            <w:pPr>
              <w:pStyle w:val="TableParagraph"/>
              <w:ind w:right="3"/>
              <w:rPr>
                <w:sz w:val="24"/>
              </w:rPr>
            </w:pPr>
            <w:r>
              <w:rPr>
                <w:spacing w:val="-5"/>
                <w:sz w:val="24"/>
              </w:rPr>
              <w:t>16</w:t>
            </w:r>
          </w:p>
        </w:tc>
        <w:tc>
          <w:tcPr>
            <w:tcW w:w="1029" w:type="dxa"/>
          </w:tcPr>
          <w:p w:rsidR="00211ABD" w:rsidRDefault="005A0526">
            <w:pPr>
              <w:pStyle w:val="TableParagraph"/>
              <w:rPr>
                <w:sz w:val="24"/>
              </w:rPr>
            </w:pPr>
            <w:r>
              <w:rPr>
                <w:spacing w:val="-5"/>
                <w:sz w:val="24"/>
              </w:rPr>
              <w:t>3.5</w:t>
            </w:r>
          </w:p>
        </w:tc>
        <w:tc>
          <w:tcPr>
            <w:tcW w:w="1032" w:type="dxa"/>
          </w:tcPr>
          <w:p w:rsidR="00211ABD" w:rsidRDefault="005A0526">
            <w:pPr>
              <w:pStyle w:val="TableParagraph"/>
              <w:ind w:right="3"/>
              <w:rPr>
                <w:sz w:val="24"/>
              </w:rPr>
            </w:pPr>
            <w:r>
              <w:rPr>
                <w:spacing w:val="-10"/>
                <w:sz w:val="24"/>
              </w:rPr>
              <w:t>7</w:t>
            </w:r>
          </w:p>
        </w:tc>
      </w:tr>
      <w:tr w:rsidR="00211ABD" w:rsidTr="00445DB2">
        <w:trPr>
          <w:trHeight w:val="318"/>
        </w:trPr>
        <w:tc>
          <w:tcPr>
            <w:tcW w:w="1092" w:type="dxa"/>
          </w:tcPr>
          <w:p w:rsidR="00211ABD" w:rsidRDefault="005A0526">
            <w:pPr>
              <w:pStyle w:val="TableParagraph"/>
              <w:ind w:left="8" w:right="1"/>
              <w:rPr>
                <w:sz w:val="24"/>
              </w:rPr>
            </w:pPr>
            <w:r>
              <w:rPr>
                <w:spacing w:val="-4"/>
                <w:sz w:val="24"/>
              </w:rPr>
              <w:t>1024</w:t>
            </w:r>
          </w:p>
        </w:tc>
        <w:tc>
          <w:tcPr>
            <w:tcW w:w="963" w:type="dxa"/>
          </w:tcPr>
          <w:p w:rsidR="00211ABD" w:rsidRDefault="005A0526">
            <w:pPr>
              <w:pStyle w:val="TableParagraph"/>
              <w:ind w:left="9" w:right="3"/>
              <w:rPr>
                <w:sz w:val="24"/>
              </w:rPr>
            </w:pPr>
            <w:r>
              <w:rPr>
                <w:spacing w:val="-5"/>
                <w:sz w:val="24"/>
              </w:rPr>
              <w:t>117</w:t>
            </w:r>
          </w:p>
        </w:tc>
        <w:tc>
          <w:tcPr>
            <w:tcW w:w="1032" w:type="dxa"/>
          </w:tcPr>
          <w:p w:rsidR="00211ABD" w:rsidRDefault="005A0526">
            <w:pPr>
              <w:pStyle w:val="TableParagraph"/>
              <w:ind w:right="7"/>
              <w:rPr>
                <w:sz w:val="24"/>
              </w:rPr>
            </w:pPr>
            <w:r>
              <w:rPr>
                <w:spacing w:val="-5"/>
                <w:sz w:val="24"/>
              </w:rPr>
              <w:t>72</w:t>
            </w:r>
          </w:p>
        </w:tc>
        <w:tc>
          <w:tcPr>
            <w:tcW w:w="1133" w:type="dxa"/>
          </w:tcPr>
          <w:p w:rsidR="00211ABD" w:rsidRDefault="005A0526">
            <w:pPr>
              <w:pStyle w:val="TableParagraph"/>
              <w:ind w:left="5" w:right="1"/>
              <w:rPr>
                <w:sz w:val="24"/>
              </w:rPr>
            </w:pPr>
            <w:r>
              <w:rPr>
                <w:spacing w:val="-5"/>
                <w:sz w:val="24"/>
              </w:rPr>
              <w:t>55</w:t>
            </w:r>
          </w:p>
        </w:tc>
        <w:tc>
          <w:tcPr>
            <w:tcW w:w="1029" w:type="dxa"/>
          </w:tcPr>
          <w:p w:rsidR="00211ABD" w:rsidRDefault="005A0526">
            <w:pPr>
              <w:pStyle w:val="TableParagraph"/>
              <w:ind w:right="3"/>
              <w:rPr>
                <w:sz w:val="24"/>
              </w:rPr>
            </w:pPr>
            <w:r>
              <w:rPr>
                <w:spacing w:val="-5"/>
                <w:sz w:val="24"/>
              </w:rPr>
              <w:t>16</w:t>
            </w:r>
          </w:p>
        </w:tc>
        <w:tc>
          <w:tcPr>
            <w:tcW w:w="1029" w:type="dxa"/>
          </w:tcPr>
          <w:p w:rsidR="00211ABD" w:rsidRDefault="005A0526">
            <w:pPr>
              <w:pStyle w:val="TableParagraph"/>
              <w:rPr>
                <w:sz w:val="24"/>
              </w:rPr>
            </w:pPr>
            <w:r>
              <w:rPr>
                <w:spacing w:val="-5"/>
                <w:sz w:val="24"/>
              </w:rPr>
              <w:t>4.0</w:t>
            </w:r>
          </w:p>
        </w:tc>
        <w:tc>
          <w:tcPr>
            <w:tcW w:w="1032" w:type="dxa"/>
          </w:tcPr>
          <w:p w:rsidR="00211ABD" w:rsidRDefault="005A0526">
            <w:pPr>
              <w:pStyle w:val="TableParagraph"/>
              <w:rPr>
                <w:sz w:val="24"/>
              </w:rPr>
            </w:pPr>
            <w:r>
              <w:rPr>
                <w:spacing w:val="-5"/>
                <w:sz w:val="24"/>
              </w:rPr>
              <w:t>6.5</w:t>
            </w:r>
          </w:p>
        </w:tc>
      </w:tr>
      <w:tr w:rsidR="00211ABD" w:rsidTr="00445DB2">
        <w:trPr>
          <w:trHeight w:val="316"/>
        </w:trPr>
        <w:tc>
          <w:tcPr>
            <w:tcW w:w="1092" w:type="dxa"/>
          </w:tcPr>
          <w:p w:rsidR="00211ABD" w:rsidRDefault="005A0526">
            <w:pPr>
              <w:pStyle w:val="TableParagraph"/>
              <w:ind w:left="8" w:right="1"/>
              <w:rPr>
                <w:sz w:val="24"/>
              </w:rPr>
            </w:pPr>
            <w:r>
              <w:rPr>
                <w:spacing w:val="-4"/>
                <w:sz w:val="24"/>
              </w:rPr>
              <w:t>2048</w:t>
            </w:r>
          </w:p>
        </w:tc>
        <w:tc>
          <w:tcPr>
            <w:tcW w:w="963" w:type="dxa"/>
          </w:tcPr>
          <w:p w:rsidR="00211ABD" w:rsidRDefault="005A0526">
            <w:pPr>
              <w:pStyle w:val="TableParagraph"/>
              <w:ind w:left="9" w:right="3"/>
              <w:rPr>
                <w:sz w:val="24"/>
              </w:rPr>
            </w:pPr>
            <w:r>
              <w:rPr>
                <w:spacing w:val="-5"/>
                <w:sz w:val="24"/>
              </w:rPr>
              <w:t>130</w:t>
            </w:r>
          </w:p>
        </w:tc>
        <w:tc>
          <w:tcPr>
            <w:tcW w:w="1032" w:type="dxa"/>
          </w:tcPr>
          <w:p w:rsidR="00211ABD" w:rsidRDefault="005A0526">
            <w:pPr>
              <w:pStyle w:val="TableParagraph"/>
              <w:ind w:right="7"/>
              <w:rPr>
                <w:sz w:val="24"/>
              </w:rPr>
            </w:pPr>
            <w:r>
              <w:rPr>
                <w:spacing w:val="-5"/>
                <w:sz w:val="24"/>
              </w:rPr>
              <w:t>85</w:t>
            </w:r>
          </w:p>
        </w:tc>
        <w:tc>
          <w:tcPr>
            <w:tcW w:w="1133" w:type="dxa"/>
          </w:tcPr>
          <w:p w:rsidR="00211ABD" w:rsidRDefault="005A0526">
            <w:pPr>
              <w:pStyle w:val="TableParagraph"/>
              <w:ind w:left="5" w:right="1"/>
              <w:rPr>
                <w:sz w:val="24"/>
              </w:rPr>
            </w:pPr>
            <w:r>
              <w:rPr>
                <w:spacing w:val="-5"/>
                <w:sz w:val="24"/>
              </w:rPr>
              <w:t>55</w:t>
            </w:r>
          </w:p>
        </w:tc>
        <w:tc>
          <w:tcPr>
            <w:tcW w:w="1029" w:type="dxa"/>
          </w:tcPr>
          <w:p w:rsidR="00211ABD" w:rsidRDefault="005A0526">
            <w:pPr>
              <w:pStyle w:val="TableParagraph"/>
              <w:ind w:right="3"/>
              <w:rPr>
                <w:sz w:val="24"/>
              </w:rPr>
            </w:pPr>
            <w:r>
              <w:rPr>
                <w:spacing w:val="-5"/>
                <w:sz w:val="24"/>
              </w:rPr>
              <w:t>22</w:t>
            </w:r>
          </w:p>
        </w:tc>
        <w:tc>
          <w:tcPr>
            <w:tcW w:w="1029" w:type="dxa"/>
          </w:tcPr>
          <w:p w:rsidR="00211ABD" w:rsidRDefault="005A0526">
            <w:pPr>
              <w:pStyle w:val="TableParagraph"/>
              <w:rPr>
                <w:sz w:val="24"/>
              </w:rPr>
            </w:pPr>
            <w:r>
              <w:rPr>
                <w:spacing w:val="-5"/>
                <w:sz w:val="24"/>
              </w:rPr>
              <w:t>8.0</w:t>
            </w:r>
          </w:p>
        </w:tc>
        <w:tc>
          <w:tcPr>
            <w:tcW w:w="1032" w:type="dxa"/>
          </w:tcPr>
          <w:p w:rsidR="00211ABD" w:rsidRDefault="005A0526">
            <w:pPr>
              <w:pStyle w:val="TableParagraph"/>
              <w:rPr>
                <w:sz w:val="24"/>
              </w:rPr>
            </w:pPr>
            <w:r>
              <w:rPr>
                <w:spacing w:val="-5"/>
                <w:sz w:val="24"/>
              </w:rPr>
              <w:t>8.5</w:t>
            </w:r>
          </w:p>
        </w:tc>
      </w:tr>
      <w:tr w:rsidR="00211ABD" w:rsidTr="00445DB2">
        <w:trPr>
          <w:trHeight w:val="318"/>
        </w:trPr>
        <w:tc>
          <w:tcPr>
            <w:tcW w:w="1092" w:type="dxa"/>
          </w:tcPr>
          <w:p w:rsidR="00211ABD" w:rsidRDefault="005A0526">
            <w:pPr>
              <w:pStyle w:val="TableParagraph"/>
              <w:ind w:left="8" w:right="1"/>
              <w:rPr>
                <w:sz w:val="24"/>
              </w:rPr>
            </w:pPr>
            <w:r>
              <w:rPr>
                <w:spacing w:val="-4"/>
                <w:sz w:val="24"/>
              </w:rPr>
              <w:t>4096</w:t>
            </w:r>
          </w:p>
        </w:tc>
        <w:tc>
          <w:tcPr>
            <w:tcW w:w="963" w:type="dxa"/>
          </w:tcPr>
          <w:p w:rsidR="00211ABD" w:rsidRDefault="005A0526">
            <w:pPr>
              <w:pStyle w:val="TableParagraph"/>
              <w:ind w:left="9" w:right="3"/>
              <w:rPr>
                <w:sz w:val="24"/>
              </w:rPr>
            </w:pPr>
            <w:r>
              <w:rPr>
                <w:spacing w:val="-5"/>
                <w:sz w:val="24"/>
              </w:rPr>
              <w:t>115</w:t>
            </w:r>
          </w:p>
        </w:tc>
        <w:tc>
          <w:tcPr>
            <w:tcW w:w="1032" w:type="dxa"/>
          </w:tcPr>
          <w:p w:rsidR="00211ABD" w:rsidRDefault="005A0526">
            <w:pPr>
              <w:pStyle w:val="TableParagraph"/>
              <w:ind w:right="7"/>
              <w:rPr>
                <w:sz w:val="24"/>
              </w:rPr>
            </w:pPr>
            <w:r>
              <w:rPr>
                <w:spacing w:val="-5"/>
                <w:sz w:val="24"/>
              </w:rPr>
              <w:t>70</w:t>
            </w:r>
          </w:p>
        </w:tc>
        <w:tc>
          <w:tcPr>
            <w:tcW w:w="1133" w:type="dxa"/>
          </w:tcPr>
          <w:p w:rsidR="00211ABD" w:rsidRDefault="005A0526">
            <w:pPr>
              <w:pStyle w:val="TableParagraph"/>
              <w:ind w:left="5" w:right="1"/>
              <w:rPr>
                <w:sz w:val="24"/>
              </w:rPr>
            </w:pPr>
            <w:r>
              <w:rPr>
                <w:spacing w:val="-5"/>
                <w:sz w:val="24"/>
              </w:rPr>
              <w:t>38</w:t>
            </w:r>
          </w:p>
        </w:tc>
        <w:tc>
          <w:tcPr>
            <w:tcW w:w="1029" w:type="dxa"/>
          </w:tcPr>
          <w:p w:rsidR="00211ABD" w:rsidRDefault="005A0526">
            <w:pPr>
              <w:pStyle w:val="TableParagraph"/>
              <w:ind w:right="3"/>
              <w:rPr>
                <w:sz w:val="24"/>
              </w:rPr>
            </w:pPr>
            <w:r>
              <w:rPr>
                <w:spacing w:val="-5"/>
                <w:sz w:val="24"/>
              </w:rPr>
              <w:t>22</w:t>
            </w:r>
          </w:p>
        </w:tc>
        <w:tc>
          <w:tcPr>
            <w:tcW w:w="1029" w:type="dxa"/>
          </w:tcPr>
          <w:p w:rsidR="00211ABD" w:rsidRDefault="005A0526">
            <w:pPr>
              <w:pStyle w:val="TableParagraph"/>
              <w:rPr>
                <w:sz w:val="24"/>
              </w:rPr>
            </w:pPr>
            <w:r>
              <w:rPr>
                <w:spacing w:val="-5"/>
                <w:sz w:val="24"/>
              </w:rPr>
              <w:t>8.0</w:t>
            </w:r>
          </w:p>
        </w:tc>
        <w:tc>
          <w:tcPr>
            <w:tcW w:w="1032" w:type="dxa"/>
          </w:tcPr>
          <w:p w:rsidR="00211ABD" w:rsidRDefault="005A0526">
            <w:pPr>
              <w:pStyle w:val="TableParagraph"/>
              <w:rPr>
                <w:sz w:val="24"/>
              </w:rPr>
            </w:pPr>
            <w:r>
              <w:rPr>
                <w:spacing w:val="-5"/>
                <w:sz w:val="24"/>
              </w:rPr>
              <w:t>8.5</w:t>
            </w:r>
          </w:p>
        </w:tc>
      </w:tr>
    </w:tbl>
    <w:p w:rsidR="00211ABD" w:rsidRDefault="005A0526">
      <w:pPr>
        <w:spacing w:before="243"/>
        <w:ind w:right="321"/>
        <w:jc w:val="center"/>
        <w:rPr>
          <w:b/>
          <w:sz w:val="24"/>
        </w:rPr>
      </w:pPr>
      <w:r>
        <w:rPr>
          <w:b/>
          <w:sz w:val="24"/>
        </w:rPr>
        <w:t>All</w:t>
      </w:r>
      <w:r>
        <w:rPr>
          <w:b/>
          <w:spacing w:val="-1"/>
          <w:sz w:val="24"/>
        </w:rPr>
        <w:t xml:space="preserve"> </w:t>
      </w:r>
      <w:r>
        <w:rPr>
          <w:b/>
          <w:sz w:val="24"/>
        </w:rPr>
        <w:t>dimensions</w:t>
      </w:r>
      <w:r>
        <w:rPr>
          <w:b/>
          <w:spacing w:val="-1"/>
          <w:sz w:val="24"/>
        </w:rPr>
        <w:t xml:space="preserve"> </w:t>
      </w:r>
      <w:r>
        <w:rPr>
          <w:b/>
          <w:sz w:val="24"/>
        </w:rPr>
        <w:t>in</w:t>
      </w:r>
      <w:r>
        <w:rPr>
          <w:b/>
          <w:spacing w:val="2"/>
          <w:sz w:val="24"/>
        </w:rPr>
        <w:t xml:space="preserve"> </w:t>
      </w:r>
      <w:r w:rsidR="002C4FEB">
        <w:rPr>
          <w:b/>
          <w:spacing w:val="-2"/>
          <w:sz w:val="24"/>
        </w:rPr>
        <w:t>millimeters</w:t>
      </w:r>
    </w:p>
    <w:p w:rsidR="00211ABD" w:rsidRDefault="00211ABD">
      <w:pPr>
        <w:pStyle w:val="BodyText"/>
        <w:spacing w:before="5"/>
        <w:rPr>
          <w:b/>
        </w:rPr>
      </w:pPr>
    </w:p>
    <w:p w:rsidR="00211ABD" w:rsidRPr="00E85CCF" w:rsidRDefault="005A0526" w:rsidP="00E85CCF">
      <w:pPr>
        <w:ind w:left="4" w:right="321"/>
        <w:jc w:val="center"/>
        <w:rPr>
          <w:b/>
          <w:sz w:val="24"/>
        </w:rPr>
        <w:sectPr w:rsidR="00211ABD" w:rsidRPr="00E85CCF">
          <w:pgSz w:w="11910" w:h="16840"/>
          <w:pgMar w:top="1440" w:right="980" w:bottom="280" w:left="1300" w:header="710" w:footer="0" w:gutter="0"/>
          <w:cols w:space="720"/>
        </w:sectPr>
      </w:pPr>
      <w:r>
        <w:rPr>
          <w:b/>
          <w:sz w:val="24"/>
        </w:rPr>
        <w:t>Fig.</w:t>
      </w:r>
      <w:r>
        <w:rPr>
          <w:b/>
          <w:spacing w:val="-4"/>
          <w:sz w:val="24"/>
        </w:rPr>
        <w:t xml:space="preserve"> </w:t>
      </w:r>
      <w:r>
        <w:rPr>
          <w:b/>
          <w:sz w:val="24"/>
        </w:rPr>
        <w:t>1</w:t>
      </w:r>
      <w:r>
        <w:rPr>
          <w:b/>
          <w:spacing w:val="-2"/>
          <w:sz w:val="24"/>
        </w:rPr>
        <w:t xml:space="preserve"> </w:t>
      </w:r>
      <w:r>
        <w:rPr>
          <w:b/>
          <w:sz w:val="24"/>
        </w:rPr>
        <w:t>TUNING</w:t>
      </w:r>
      <w:r>
        <w:rPr>
          <w:b/>
          <w:spacing w:val="-1"/>
          <w:sz w:val="24"/>
        </w:rPr>
        <w:t xml:space="preserve"> </w:t>
      </w:r>
      <w:r>
        <w:rPr>
          <w:b/>
          <w:sz w:val="24"/>
        </w:rPr>
        <w:t>FORKS</w:t>
      </w:r>
      <w:r>
        <w:rPr>
          <w:b/>
          <w:spacing w:val="-2"/>
          <w:sz w:val="24"/>
        </w:rPr>
        <w:t xml:space="preserve"> </w:t>
      </w:r>
      <w:r>
        <w:rPr>
          <w:b/>
          <w:sz w:val="24"/>
        </w:rPr>
        <w:t>(GARDINER</w:t>
      </w:r>
      <w:r>
        <w:rPr>
          <w:b/>
          <w:spacing w:val="-2"/>
          <w:sz w:val="24"/>
        </w:rPr>
        <w:t xml:space="preserve"> </w:t>
      </w:r>
      <w:r>
        <w:rPr>
          <w:b/>
          <w:sz w:val="24"/>
        </w:rPr>
        <w:t>BROWN’S</w:t>
      </w:r>
      <w:r>
        <w:rPr>
          <w:b/>
          <w:spacing w:val="-1"/>
          <w:sz w:val="24"/>
        </w:rPr>
        <w:t xml:space="preserve"> </w:t>
      </w:r>
      <w:r>
        <w:rPr>
          <w:b/>
          <w:spacing w:val="-2"/>
          <w:sz w:val="24"/>
        </w:rPr>
        <w:t>PATTERN</w:t>
      </w:r>
    </w:p>
    <w:p w:rsidR="00211ABD" w:rsidRDefault="00211ABD">
      <w:pPr>
        <w:pStyle w:val="BodyText"/>
        <w:spacing w:before="267"/>
        <w:rPr>
          <w:b/>
        </w:rPr>
      </w:pPr>
    </w:p>
    <w:p w:rsidR="00211ABD" w:rsidRDefault="005A0526">
      <w:pPr>
        <w:pStyle w:val="Heading2"/>
        <w:numPr>
          <w:ilvl w:val="0"/>
          <w:numId w:val="1"/>
        </w:numPr>
        <w:tabs>
          <w:tab w:val="left" w:pos="320"/>
        </w:tabs>
      </w:pPr>
      <w:r>
        <w:rPr>
          <w:spacing w:val="-2"/>
        </w:rPr>
        <w:t>TESTS</w:t>
      </w:r>
    </w:p>
    <w:p w:rsidR="00211ABD" w:rsidRDefault="005A0526">
      <w:pPr>
        <w:pStyle w:val="ListParagraph"/>
        <w:numPr>
          <w:ilvl w:val="1"/>
          <w:numId w:val="1"/>
        </w:numPr>
        <w:tabs>
          <w:tab w:val="left" w:pos="500"/>
        </w:tabs>
        <w:spacing w:before="187"/>
        <w:rPr>
          <w:b/>
          <w:sz w:val="24"/>
        </w:rPr>
      </w:pPr>
      <w:r>
        <w:rPr>
          <w:b/>
          <w:sz w:val="24"/>
        </w:rPr>
        <w:t>Decrement</w:t>
      </w:r>
      <w:r>
        <w:rPr>
          <w:b/>
          <w:spacing w:val="-8"/>
          <w:sz w:val="24"/>
        </w:rPr>
        <w:t xml:space="preserve"> </w:t>
      </w:r>
      <w:r>
        <w:rPr>
          <w:b/>
          <w:spacing w:val="-4"/>
          <w:sz w:val="24"/>
        </w:rPr>
        <w:t>Time</w:t>
      </w:r>
    </w:p>
    <w:p w:rsidR="00211ABD" w:rsidRDefault="005A0526">
      <w:pPr>
        <w:pStyle w:val="BodyText"/>
        <w:spacing w:before="190" w:line="278" w:lineRule="auto"/>
        <w:ind w:left="140" w:right="458"/>
        <w:jc w:val="both"/>
      </w:pPr>
      <w:r>
        <w:t>The</w:t>
      </w:r>
      <w:r>
        <w:rPr>
          <w:spacing w:val="-2"/>
        </w:rPr>
        <w:t xml:space="preserve"> </w:t>
      </w:r>
      <w:r>
        <w:t>note</w:t>
      </w:r>
      <w:r>
        <w:rPr>
          <w:spacing w:val="-1"/>
        </w:rPr>
        <w:t xml:space="preserve"> </w:t>
      </w:r>
      <w:r>
        <w:t>produced by</w:t>
      </w:r>
      <w:r>
        <w:rPr>
          <w:spacing w:val="-5"/>
        </w:rPr>
        <w:t xml:space="preserve"> </w:t>
      </w:r>
      <w:r>
        <w:t>the</w:t>
      </w:r>
      <w:r>
        <w:rPr>
          <w:spacing w:val="-1"/>
        </w:rPr>
        <w:t xml:space="preserve"> </w:t>
      </w:r>
      <w:r>
        <w:t>tuning</w:t>
      </w:r>
      <w:r>
        <w:rPr>
          <w:spacing w:val="-3"/>
        </w:rPr>
        <w:t xml:space="preserve"> </w:t>
      </w:r>
      <w:r>
        <w:t>fork shall be</w:t>
      </w:r>
      <w:r>
        <w:rPr>
          <w:spacing w:val="-1"/>
        </w:rPr>
        <w:t xml:space="preserve"> </w:t>
      </w:r>
      <w:r>
        <w:t>a</w:t>
      </w:r>
      <w:r>
        <w:rPr>
          <w:spacing w:val="-1"/>
        </w:rPr>
        <w:t xml:space="preserve"> </w:t>
      </w:r>
      <w:r>
        <w:t>long and continuous one. The</w:t>
      </w:r>
      <w:r>
        <w:rPr>
          <w:spacing w:val="-2"/>
        </w:rPr>
        <w:t xml:space="preserve"> </w:t>
      </w:r>
      <w:r>
        <w:t>decrement time shall be not less than 30 seconds.</w:t>
      </w:r>
    </w:p>
    <w:p w:rsidR="00211ABD" w:rsidRDefault="005A0526">
      <w:pPr>
        <w:pStyle w:val="ListParagraph"/>
        <w:numPr>
          <w:ilvl w:val="1"/>
          <w:numId w:val="1"/>
        </w:numPr>
        <w:tabs>
          <w:tab w:val="left" w:pos="500"/>
        </w:tabs>
        <w:spacing w:before="240"/>
        <w:rPr>
          <w:b/>
          <w:sz w:val="24"/>
        </w:rPr>
      </w:pPr>
      <w:r>
        <w:rPr>
          <w:b/>
          <w:sz w:val="24"/>
        </w:rPr>
        <w:t>Frequency</w:t>
      </w:r>
      <w:r>
        <w:rPr>
          <w:b/>
          <w:spacing w:val="-7"/>
          <w:sz w:val="24"/>
        </w:rPr>
        <w:t xml:space="preserve"> </w:t>
      </w:r>
      <w:r>
        <w:rPr>
          <w:b/>
          <w:spacing w:val="-4"/>
          <w:sz w:val="24"/>
        </w:rPr>
        <w:t>Test</w:t>
      </w:r>
    </w:p>
    <w:p w:rsidR="00211ABD" w:rsidRDefault="005A0526">
      <w:pPr>
        <w:pStyle w:val="BodyText"/>
        <w:spacing w:before="190" w:line="278" w:lineRule="auto"/>
        <w:ind w:left="140" w:right="459"/>
        <w:jc w:val="both"/>
      </w:pPr>
      <w:r>
        <w:t xml:space="preserve">The frequency marked on the tuning forks shall not vary by more than ± 0.2 percent when tested with the help of an oscilloscope or a frequency </w:t>
      </w:r>
      <w:proofErr w:type="spellStart"/>
      <w:r>
        <w:t>analyser</w:t>
      </w:r>
      <w:proofErr w:type="spellEnd"/>
      <w:r>
        <w:t xml:space="preserve"> at 25 ± 2°C.</w:t>
      </w:r>
    </w:p>
    <w:p w:rsidR="00211ABD" w:rsidRDefault="005A0526">
      <w:pPr>
        <w:pStyle w:val="Heading2"/>
        <w:numPr>
          <w:ilvl w:val="0"/>
          <w:numId w:val="1"/>
        </w:numPr>
        <w:tabs>
          <w:tab w:val="left" w:pos="320"/>
        </w:tabs>
        <w:spacing w:before="217"/>
      </w:pPr>
      <w:r>
        <w:rPr>
          <w:spacing w:val="-2"/>
        </w:rPr>
        <w:t>FREQUENCY</w:t>
      </w:r>
    </w:p>
    <w:p w:rsidR="00211ABD" w:rsidRDefault="005A0526">
      <w:pPr>
        <w:pStyle w:val="BodyText"/>
        <w:spacing w:before="189" w:line="415" w:lineRule="auto"/>
        <w:ind w:left="140" w:right="565"/>
      </w:pPr>
      <w:r>
        <w:t>A</w:t>
      </w:r>
      <w:r>
        <w:rPr>
          <w:spacing w:val="-3"/>
        </w:rPr>
        <w:t xml:space="preserve"> </w:t>
      </w:r>
      <w:r>
        <w:t>complete</w:t>
      </w:r>
      <w:r>
        <w:rPr>
          <w:spacing w:val="-3"/>
        </w:rPr>
        <w:t xml:space="preserve"> </w:t>
      </w:r>
      <w:r>
        <w:t>set</w:t>
      </w:r>
      <w:r>
        <w:rPr>
          <w:spacing w:val="-3"/>
        </w:rPr>
        <w:t xml:space="preserve"> </w:t>
      </w:r>
      <w:r>
        <w:t>of</w:t>
      </w:r>
      <w:r>
        <w:rPr>
          <w:spacing w:val="-3"/>
        </w:rPr>
        <w:t xml:space="preserve"> </w:t>
      </w:r>
      <w:r>
        <w:t>tuning</w:t>
      </w:r>
      <w:r>
        <w:rPr>
          <w:spacing w:val="-4"/>
        </w:rPr>
        <w:t xml:space="preserve"> </w:t>
      </w:r>
      <w:r>
        <w:t>forks</w:t>
      </w:r>
      <w:r>
        <w:rPr>
          <w:spacing w:val="-3"/>
        </w:rPr>
        <w:t xml:space="preserve"> </w:t>
      </w:r>
      <w:r>
        <w:t>shall</w:t>
      </w:r>
      <w:r>
        <w:rPr>
          <w:spacing w:val="-3"/>
        </w:rPr>
        <w:t xml:space="preserve"> </w:t>
      </w:r>
      <w:r>
        <w:t>consist</w:t>
      </w:r>
      <w:r>
        <w:rPr>
          <w:spacing w:val="-3"/>
        </w:rPr>
        <w:t xml:space="preserve"> </w:t>
      </w:r>
      <w:r>
        <w:t>of</w:t>
      </w:r>
      <w:r>
        <w:rPr>
          <w:spacing w:val="-3"/>
        </w:rPr>
        <w:t xml:space="preserve"> </w:t>
      </w:r>
      <w:r>
        <w:t xml:space="preserve">one </w:t>
      </w:r>
      <w:r w:rsidR="002C4FEB">
        <w:t>for</w:t>
      </w:r>
      <w:r>
        <w:rPr>
          <w:spacing w:val="-3"/>
        </w:rPr>
        <w:t xml:space="preserve"> </w:t>
      </w:r>
      <w:r>
        <w:t>each</w:t>
      </w:r>
      <w:r>
        <w:rPr>
          <w:spacing w:val="-3"/>
        </w:rPr>
        <w:t xml:space="preserve"> </w:t>
      </w:r>
      <w:r>
        <w:t>of</w:t>
      </w:r>
      <w:r>
        <w:rPr>
          <w:spacing w:val="-3"/>
        </w:rPr>
        <w:t xml:space="preserve"> </w:t>
      </w:r>
      <w:r>
        <w:t>the</w:t>
      </w:r>
      <w:r>
        <w:rPr>
          <w:spacing w:val="-3"/>
        </w:rPr>
        <w:t xml:space="preserve"> </w:t>
      </w:r>
      <w:r>
        <w:t>following</w:t>
      </w:r>
      <w:r>
        <w:rPr>
          <w:spacing w:val="-6"/>
        </w:rPr>
        <w:t xml:space="preserve"> </w:t>
      </w:r>
      <w:r>
        <w:t>frequencies: 128 Hz, 256 Hz, 512 Hz, 1024 Hz, 2048 Hz and 4096 Hz.</w:t>
      </w:r>
    </w:p>
    <w:p w:rsidR="00211ABD" w:rsidRDefault="005A0526">
      <w:pPr>
        <w:pStyle w:val="Heading2"/>
        <w:numPr>
          <w:ilvl w:val="0"/>
          <w:numId w:val="1"/>
        </w:numPr>
        <w:tabs>
          <w:tab w:val="left" w:pos="320"/>
        </w:tabs>
        <w:spacing w:before="66"/>
      </w:pPr>
      <w:r>
        <w:rPr>
          <w:spacing w:val="-2"/>
        </w:rPr>
        <w:t>MARKING</w:t>
      </w:r>
    </w:p>
    <w:p w:rsidR="00211ABD" w:rsidRDefault="005A0526">
      <w:pPr>
        <w:pStyle w:val="ListParagraph"/>
        <w:numPr>
          <w:ilvl w:val="1"/>
          <w:numId w:val="1"/>
        </w:numPr>
        <w:tabs>
          <w:tab w:val="left" w:pos="500"/>
        </w:tabs>
        <w:spacing w:before="204"/>
        <w:rPr>
          <w:sz w:val="24"/>
        </w:rPr>
      </w:pPr>
      <w:r>
        <w:rPr>
          <w:sz w:val="24"/>
        </w:rPr>
        <w:t>Each</w:t>
      </w:r>
      <w:r>
        <w:rPr>
          <w:spacing w:val="-1"/>
          <w:sz w:val="24"/>
        </w:rPr>
        <w:t xml:space="preserve"> </w:t>
      </w:r>
      <w:r>
        <w:rPr>
          <w:sz w:val="24"/>
        </w:rPr>
        <w:t>tuning</w:t>
      </w:r>
      <w:r>
        <w:rPr>
          <w:spacing w:val="-2"/>
          <w:sz w:val="24"/>
        </w:rPr>
        <w:t xml:space="preserve"> </w:t>
      </w:r>
      <w:r>
        <w:rPr>
          <w:sz w:val="24"/>
        </w:rPr>
        <w:t>fork shall</w:t>
      </w:r>
      <w:r>
        <w:rPr>
          <w:spacing w:val="-1"/>
          <w:sz w:val="24"/>
        </w:rPr>
        <w:t xml:space="preserve"> </w:t>
      </w:r>
      <w:r>
        <w:rPr>
          <w:sz w:val="24"/>
        </w:rPr>
        <w:t>be marked</w:t>
      </w:r>
      <w:r>
        <w:rPr>
          <w:spacing w:val="-1"/>
          <w:sz w:val="24"/>
        </w:rPr>
        <w:t xml:space="preserve"> </w:t>
      </w:r>
      <w:r>
        <w:rPr>
          <w:sz w:val="24"/>
        </w:rPr>
        <w:t>with the following</w:t>
      </w:r>
      <w:r>
        <w:rPr>
          <w:spacing w:val="-3"/>
          <w:sz w:val="24"/>
        </w:rPr>
        <w:t xml:space="preserve"> </w:t>
      </w:r>
      <w:r>
        <w:rPr>
          <w:spacing w:val="-2"/>
          <w:sz w:val="24"/>
        </w:rPr>
        <w:t>information:</w:t>
      </w:r>
    </w:p>
    <w:p w:rsidR="00211ABD" w:rsidRDefault="005A0526">
      <w:pPr>
        <w:pStyle w:val="ListParagraph"/>
        <w:numPr>
          <w:ilvl w:val="2"/>
          <w:numId w:val="1"/>
        </w:numPr>
        <w:tabs>
          <w:tab w:val="left" w:pos="859"/>
        </w:tabs>
        <w:spacing w:before="208"/>
        <w:ind w:left="859" w:hanging="359"/>
        <w:rPr>
          <w:sz w:val="24"/>
        </w:rPr>
      </w:pPr>
      <w:r>
        <w:rPr>
          <w:sz w:val="24"/>
        </w:rPr>
        <w:t>Indication</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source</w:t>
      </w:r>
      <w:r>
        <w:rPr>
          <w:spacing w:val="-2"/>
          <w:sz w:val="24"/>
        </w:rPr>
        <w:t xml:space="preserve"> </w:t>
      </w:r>
      <w:r>
        <w:rPr>
          <w:sz w:val="24"/>
        </w:rPr>
        <w:t>of</w:t>
      </w:r>
      <w:r>
        <w:rPr>
          <w:spacing w:val="-1"/>
          <w:sz w:val="24"/>
        </w:rPr>
        <w:t xml:space="preserve"> </w:t>
      </w:r>
      <w:r>
        <w:rPr>
          <w:sz w:val="24"/>
        </w:rPr>
        <w:t>manufacture</w:t>
      </w:r>
    </w:p>
    <w:p w:rsidR="00211ABD" w:rsidRPr="00EF193A" w:rsidRDefault="005A0526">
      <w:pPr>
        <w:pStyle w:val="ListParagraph"/>
        <w:numPr>
          <w:ilvl w:val="2"/>
          <w:numId w:val="1"/>
        </w:numPr>
        <w:tabs>
          <w:tab w:val="left" w:pos="859"/>
        </w:tabs>
        <w:spacing w:before="42"/>
        <w:ind w:left="859" w:hanging="359"/>
        <w:rPr>
          <w:sz w:val="24"/>
        </w:rPr>
      </w:pPr>
      <w:r>
        <w:rPr>
          <w:sz w:val="24"/>
        </w:rPr>
        <w:t>Frequency</w:t>
      </w:r>
      <w:r>
        <w:rPr>
          <w:spacing w:val="-7"/>
          <w:sz w:val="24"/>
        </w:rPr>
        <w:t xml:space="preserve"> </w:t>
      </w:r>
      <w:r>
        <w:rPr>
          <w:sz w:val="24"/>
        </w:rPr>
        <w:t>of</w:t>
      </w:r>
      <w:r>
        <w:rPr>
          <w:spacing w:val="1"/>
          <w:sz w:val="24"/>
        </w:rPr>
        <w:t xml:space="preserve"> </w:t>
      </w:r>
      <w:r>
        <w:rPr>
          <w:sz w:val="24"/>
        </w:rPr>
        <w:t>tuning</w:t>
      </w:r>
      <w:r>
        <w:rPr>
          <w:spacing w:val="-2"/>
          <w:sz w:val="24"/>
        </w:rPr>
        <w:t xml:space="preserve"> </w:t>
      </w:r>
      <w:r>
        <w:rPr>
          <w:spacing w:val="-4"/>
          <w:sz w:val="24"/>
        </w:rPr>
        <w:t>fork.</w:t>
      </w:r>
    </w:p>
    <w:p w:rsidR="00EF193A" w:rsidRDefault="00EF193A">
      <w:pPr>
        <w:pStyle w:val="ListParagraph"/>
        <w:numPr>
          <w:ilvl w:val="2"/>
          <w:numId w:val="1"/>
        </w:numPr>
        <w:tabs>
          <w:tab w:val="left" w:pos="859"/>
        </w:tabs>
        <w:spacing w:before="42"/>
        <w:ind w:left="859" w:hanging="359"/>
        <w:rPr>
          <w:sz w:val="24"/>
        </w:rPr>
      </w:pPr>
      <w:r>
        <w:rPr>
          <w:sz w:val="24"/>
        </w:rPr>
        <w:t xml:space="preserve">Serial number </w:t>
      </w:r>
    </w:p>
    <w:p w:rsidR="00EF193A" w:rsidRDefault="00EF193A">
      <w:pPr>
        <w:pStyle w:val="ListParagraph"/>
        <w:numPr>
          <w:ilvl w:val="2"/>
          <w:numId w:val="1"/>
        </w:numPr>
        <w:tabs>
          <w:tab w:val="left" w:pos="859"/>
        </w:tabs>
        <w:spacing w:before="42"/>
        <w:ind w:left="859" w:hanging="359"/>
        <w:rPr>
          <w:sz w:val="24"/>
        </w:rPr>
      </w:pPr>
      <w:r>
        <w:rPr>
          <w:sz w:val="24"/>
        </w:rPr>
        <w:t xml:space="preserve">Batch number </w:t>
      </w:r>
    </w:p>
    <w:p w:rsidR="00211ABD" w:rsidRDefault="00211ABD">
      <w:pPr>
        <w:pStyle w:val="BodyText"/>
        <w:spacing w:before="12"/>
      </w:pPr>
    </w:p>
    <w:p w:rsidR="00211ABD" w:rsidRDefault="005A0526">
      <w:pPr>
        <w:pStyle w:val="ListParagraph"/>
        <w:numPr>
          <w:ilvl w:val="1"/>
          <w:numId w:val="1"/>
        </w:numPr>
        <w:tabs>
          <w:tab w:val="left" w:pos="500"/>
        </w:tabs>
        <w:rPr>
          <w:b/>
          <w:sz w:val="24"/>
        </w:rPr>
      </w:pPr>
      <w:r>
        <w:rPr>
          <w:b/>
          <w:sz w:val="24"/>
        </w:rPr>
        <w:t>BIS</w:t>
      </w:r>
      <w:r>
        <w:rPr>
          <w:b/>
          <w:spacing w:val="-2"/>
          <w:sz w:val="24"/>
        </w:rPr>
        <w:t xml:space="preserve"> </w:t>
      </w:r>
      <w:r>
        <w:rPr>
          <w:b/>
          <w:sz w:val="24"/>
        </w:rPr>
        <w:t>Certification</w:t>
      </w:r>
      <w:r>
        <w:rPr>
          <w:b/>
          <w:spacing w:val="-1"/>
          <w:sz w:val="24"/>
        </w:rPr>
        <w:t xml:space="preserve"> </w:t>
      </w:r>
      <w:r>
        <w:rPr>
          <w:b/>
          <w:spacing w:val="-2"/>
          <w:sz w:val="24"/>
        </w:rPr>
        <w:t>Marking</w:t>
      </w:r>
    </w:p>
    <w:p w:rsidR="00211ABD" w:rsidRDefault="00211ABD">
      <w:pPr>
        <w:pStyle w:val="BodyText"/>
        <w:rPr>
          <w:b/>
        </w:rPr>
      </w:pPr>
    </w:p>
    <w:p w:rsidR="00211ABD" w:rsidRDefault="005A0526">
      <w:pPr>
        <w:pStyle w:val="BodyText"/>
        <w:spacing w:line="276" w:lineRule="auto"/>
        <w:ind w:left="140" w:right="458"/>
        <w:jc w:val="both"/>
      </w:pPr>
      <w:r>
        <w:t xml:space="preserve">The product(s) conforming to the requirements of this standard may be certified as per the conformity assessment schemes under the provisions of the </w:t>
      </w:r>
      <w:r>
        <w:rPr>
          <w:i/>
        </w:rPr>
        <w:t xml:space="preserve">Bureau of Indian Standards Act, 2016 </w:t>
      </w:r>
      <w:r>
        <w:t>and the Rules and Regulations framed there under, and the product(s) may be marked with the Standard Mark.</w:t>
      </w:r>
    </w:p>
    <w:p w:rsidR="00211ABD" w:rsidRDefault="005A0526">
      <w:pPr>
        <w:pStyle w:val="Heading2"/>
        <w:numPr>
          <w:ilvl w:val="0"/>
          <w:numId w:val="1"/>
        </w:numPr>
        <w:tabs>
          <w:tab w:val="left" w:pos="440"/>
        </w:tabs>
        <w:spacing w:before="192"/>
        <w:ind w:left="440" w:hanging="300"/>
      </w:pPr>
      <w:r>
        <w:rPr>
          <w:spacing w:val="-2"/>
        </w:rPr>
        <w:t>PACKING</w:t>
      </w:r>
    </w:p>
    <w:p w:rsidR="008749E5" w:rsidRDefault="005A0526">
      <w:pPr>
        <w:pStyle w:val="BodyText"/>
        <w:spacing w:before="197" w:line="276" w:lineRule="auto"/>
        <w:ind w:left="140" w:right="459"/>
        <w:jc w:val="both"/>
      </w:pPr>
      <w:r>
        <w:t>Each set shall be packed in a wooden box having specific cut out positions for keeping each size of fork.</w:t>
      </w:r>
    </w:p>
    <w:p w:rsidR="00C60F43" w:rsidRDefault="00C60F43" w:rsidP="00C60F43">
      <w:pPr>
        <w:spacing w:line="360" w:lineRule="auto"/>
      </w:pPr>
    </w:p>
    <w:p w:rsidR="00C60F43" w:rsidRDefault="00C60F43" w:rsidP="00C60F43">
      <w:pPr>
        <w:spacing w:line="360" w:lineRule="auto"/>
      </w:pPr>
    </w:p>
    <w:p w:rsidR="00C60F43" w:rsidRDefault="00C60F43" w:rsidP="00C60F43">
      <w:pPr>
        <w:spacing w:line="360" w:lineRule="auto"/>
      </w:pPr>
    </w:p>
    <w:p w:rsidR="00C60F43" w:rsidRDefault="00C60F43" w:rsidP="00C60F43">
      <w:pPr>
        <w:spacing w:line="360" w:lineRule="auto"/>
      </w:pPr>
    </w:p>
    <w:p w:rsidR="00C60F43" w:rsidRDefault="00C60F43" w:rsidP="00C60F43">
      <w:pPr>
        <w:spacing w:line="360" w:lineRule="auto"/>
      </w:pPr>
    </w:p>
    <w:p w:rsidR="00C60F43" w:rsidRDefault="00C60F43" w:rsidP="00C60F43">
      <w:pPr>
        <w:spacing w:line="360" w:lineRule="auto"/>
      </w:pPr>
    </w:p>
    <w:p w:rsidR="00C60F43" w:rsidRDefault="00C60F43" w:rsidP="00C60F43">
      <w:pPr>
        <w:spacing w:line="360" w:lineRule="auto"/>
      </w:pPr>
    </w:p>
    <w:p w:rsidR="00C60F43" w:rsidRDefault="00C60F43" w:rsidP="00C60F43">
      <w:pPr>
        <w:spacing w:line="360" w:lineRule="auto"/>
      </w:pPr>
    </w:p>
    <w:p w:rsidR="00C60F43" w:rsidRDefault="00C60F43" w:rsidP="00C60F43">
      <w:pPr>
        <w:spacing w:line="360" w:lineRule="auto"/>
      </w:pPr>
    </w:p>
    <w:p w:rsidR="00C60F43" w:rsidRDefault="00C60F43" w:rsidP="00C60F43">
      <w:pPr>
        <w:spacing w:line="360" w:lineRule="auto"/>
      </w:pPr>
    </w:p>
    <w:p w:rsidR="00C60F43" w:rsidRDefault="00C60F43" w:rsidP="00C60F43">
      <w:pPr>
        <w:spacing w:line="360" w:lineRule="auto"/>
      </w:pPr>
    </w:p>
    <w:p w:rsidR="00445DB2" w:rsidRDefault="00445DB2" w:rsidP="00C60F43">
      <w:pPr>
        <w:spacing w:line="360" w:lineRule="auto"/>
        <w:jc w:val="center"/>
        <w:rPr>
          <w:b/>
        </w:rPr>
      </w:pPr>
      <w:r w:rsidRPr="007A7C41">
        <w:rPr>
          <w:b/>
        </w:rPr>
        <w:t>ANNEX A</w:t>
      </w:r>
    </w:p>
    <w:p w:rsidR="00C60F43" w:rsidRPr="007A7C41" w:rsidRDefault="00C60F43" w:rsidP="00C60F43">
      <w:pPr>
        <w:spacing w:line="360" w:lineRule="auto"/>
        <w:rPr>
          <w:b/>
        </w:rPr>
      </w:pPr>
    </w:p>
    <w:p w:rsidR="00445DB2" w:rsidRPr="007A7C41" w:rsidRDefault="00445DB2" w:rsidP="00445DB2">
      <w:pPr>
        <w:spacing w:line="360" w:lineRule="auto"/>
        <w:jc w:val="center"/>
      </w:pPr>
      <w:r w:rsidRPr="007A7C41">
        <w:t>(</w:t>
      </w:r>
      <w:r w:rsidRPr="007A7C41">
        <w:rPr>
          <w:i/>
        </w:rPr>
        <w:t>Foreword</w:t>
      </w:r>
      <w:r w:rsidRPr="007A7C41">
        <w:t>)</w:t>
      </w:r>
    </w:p>
    <w:p w:rsidR="00445DB2" w:rsidRPr="007A7C41" w:rsidRDefault="00445DB2" w:rsidP="00445DB2">
      <w:pPr>
        <w:spacing w:line="360" w:lineRule="auto"/>
        <w:jc w:val="center"/>
        <w:rPr>
          <w:b/>
        </w:rPr>
      </w:pPr>
      <w:r w:rsidRPr="007A7C41">
        <w:t xml:space="preserve"> </w:t>
      </w:r>
      <w:r w:rsidRPr="007A7C41">
        <w:rPr>
          <w:b/>
        </w:rPr>
        <w:t xml:space="preserve">COMMITTEE COMPOSITION </w:t>
      </w:r>
    </w:p>
    <w:p w:rsidR="00445DB2" w:rsidRDefault="000E285B" w:rsidP="00445DB2">
      <w:pPr>
        <w:jc w:val="center"/>
        <w:rPr>
          <w:sz w:val="24"/>
          <w:szCs w:val="24"/>
        </w:rPr>
      </w:pPr>
      <w:r w:rsidRPr="000E285B">
        <w:rPr>
          <w:sz w:val="24"/>
          <w:szCs w:val="24"/>
        </w:rPr>
        <w:t>Ear, Nose, Throat</w:t>
      </w:r>
      <w:r w:rsidR="00A8280F">
        <w:rPr>
          <w:sz w:val="24"/>
          <w:szCs w:val="24"/>
        </w:rPr>
        <w:t xml:space="preserve"> </w:t>
      </w:r>
      <w:proofErr w:type="gramStart"/>
      <w:r w:rsidR="00A8280F">
        <w:rPr>
          <w:sz w:val="24"/>
          <w:szCs w:val="24"/>
        </w:rPr>
        <w:t xml:space="preserve">and </w:t>
      </w:r>
      <w:r w:rsidRPr="000E285B">
        <w:rPr>
          <w:sz w:val="24"/>
          <w:szCs w:val="24"/>
        </w:rPr>
        <w:t xml:space="preserve"> Head</w:t>
      </w:r>
      <w:proofErr w:type="gramEnd"/>
      <w:r w:rsidRPr="000E285B">
        <w:rPr>
          <w:sz w:val="24"/>
          <w:szCs w:val="24"/>
        </w:rPr>
        <w:t xml:space="preserve"> &amp; Neck Surgery Instruments Sectional Committee, MHD 04</w:t>
      </w:r>
    </w:p>
    <w:p w:rsidR="000E285B" w:rsidRPr="007A7C41" w:rsidRDefault="000E285B" w:rsidP="00445DB2">
      <w:pPr>
        <w:jc w:val="center"/>
      </w:pPr>
    </w:p>
    <w:tbl>
      <w:tblPr>
        <w:tblStyle w:val="TableGrid"/>
        <w:tblW w:w="8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8"/>
        <w:gridCol w:w="4196"/>
      </w:tblGrid>
      <w:tr w:rsidR="00445DB2" w:rsidRPr="0050167A" w:rsidTr="00A8280F">
        <w:trPr>
          <w:trHeight w:val="339"/>
          <w:tblHeader/>
          <w:jc w:val="center"/>
        </w:trPr>
        <w:tc>
          <w:tcPr>
            <w:tcW w:w="4108" w:type="dxa"/>
          </w:tcPr>
          <w:p w:rsidR="00445DB2" w:rsidRPr="00E955A9" w:rsidRDefault="00445DB2" w:rsidP="000E285B">
            <w:pPr>
              <w:jc w:val="center"/>
              <w:rPr>
                <w:b/>
                <w:i/>
                <w:iCs/>
                <w:sz w:val="24"/>
                <w:szCs w:val="24"/>
              </w:rPr>
            </w:pPr>
            <w:r w:rsidRPr="00E955A9">
              <w:rPr>
                <w:b/>
                <w:i/>
                <w:iCs/>
                <w:sz w:val="24"/>
                <w:szCs w:val="24"/>
              </w:rPr>
              <w:t>Organization</w:t>
            </w:r>
          </w:p>
        </w:tc>
        <w:tc>
          <w:tcPr>
            <w:tcW w:w="4196" w:type="dxa"/>
          </w:tcPr>
          <w:p w:rsidR="00445DB2" w:rsidRPr="00E955A9" w:rsidRDefault="00445DB2" w:rsidP="000E285B">
            <w:pPr>
              <w:jc w:val="center"/>
              <w:rPr>
                <w:b/>
                <w:i/>
                <w:iCs/>
                <w:sz w:val="24"/>
                <w:szCs w:val="24"/>
              </w:rPr>
            </w:pPr>
            <w:r w:rsidRPr="00E955A9">
              <w:rPr>
                <w:b/>
                <w:i/>
                <w:iCs/>
                <w:sz w:val="24"/>
                <w:szCs w:val="24"/>
              </w:rPr>
              <w:t>Representative(s)</w:t>
            </w:r>
          </w:p>
        </w:tc>
      </w:tr>
      <w:tr w:rsidR="00445DB2" w:rsidRPr="0050167A" w:rsidTr="00A8280F">
        <w:trPr>
          <w:tblHeader/>
          <w:jc w:val="center"/>
        </w:trPr>
        <w:tc>
          <w:tcPr>
            <w:tcW w:w="4108" w:type="dxa"/>
          </w:tcPr>
          <w:p w:rsidR="00445DB2" w:rsidRPr="004157A2" w:rsidRDefault="00445DB2" w:rsidP="000E285B">
            <w:pPr>
              <w:rPr>
                <w:iCs/>
                <w:sz w:val="24"/>
                <w:szCs w:val="24"/>
              </w:rPr>
            </w:pPr>
            <w:r w:rsidRPr="004157A2">
              <w:rPr>
                <w:iCs/>
                <w:sz w:val="24"/>
                <w:szCs w:val="24"/>
              </w:rPr>
              <w:t>All India Institute of Medical Sciences, New Delhi</w:t>
            </w:r>
          </w:p>
        </w:tc>
        <w:tc>
          <w:tcPr>
            <w:tcW w:w="4196" w:type="dxa"/>
          </w:tcPr>
          <w:p w:rsidR="00445DB2" w:rsidRPr="004157A2" w:rsidRDefault="00445DB2" w:rsidP="000E285B">
            <w:pPr>
              <w:jc w:val="both"/>
              <w:rPr>
                <w:iCs/>
                <w:sz w:val="24"/>
                <w:szCs w:val="24"/>
              </w:rPr>
            </w:pPr>
            <w:r w:rsidRPr="004157A2">
              <w:rPr>
                <w:iCs/>
                <w:sz w:val="24"/>
                <w:szCs w:val="24"/>
              </w:rPr>
              <w:t xml:space="preserve">Dr. RAKESH KUMAR </w:t>
            </w:r>
            <w:r w:rsidRPr="003A3CA2">
              <w:rPr>
                <w:i/>
                <w:iCs/>
                <w:sz w:val="24"/>
                <w:szCs w:val="24"/>
              </w:rPr>
              <w:t>(Chairperson)</w:t>
            </w:r>
          </w:p>
        </w:tc>
      </w:tr>
      <w:tr w:rsidR="00445DB2" w:rsidRPr="0050167A" w:rsidTr="00A8280F">
        <w:trPr>
          <w:tblHeader/>
          <w:jc w:val="center"/>
        </w:trPr>
        <w:tc>
          <w:tcPr>
            <w:tcW w:w="4108" w:type="dxa"/>
            <w:vMerge w:val="restart"/>
          </w:tcPr>
          <w:p w:rsidR="00445DB2" w:rsidRPr="004157A2" w:rsidRDefault="00445DB2" w:rsidP="000E285B">
            <w:pPr>
              <w:rPr>
                <w:iCs/>
                <w:sz w:val="24"/>
                <w:szCs w:val="24"/>
              </w:rPr>
            </w:pPr>
            <w:r w:rsidRPr="004157A2">
              <w:rPr>
                <w:iCs/>
                <w:sz w:val="24"/>
                <w:szCs w:val="24"/>
              </w:rPr>
              <w:t>ALPS International, New Delhi</w:t>
            </w:r>
          </w:p>
        </w:tc>
        <w:tc>
          <w:tcPr>
            <w:tcW w:w="4196" w:type="dxa"/>
          </w:tcPr>
          <w:p w:rsidR="00445DB2" w:rsidRPr="004157A2" w:rsidRDefault="00445DB2" w:rsidP="000E285B">
            <w:pPr>
              <w:jc w:val="both"/>
              <w:rPr>
                <w:iCs/>
                <w:sz w:val="24"/>
                <w:szCs w:val="24"/>
              </w:rPr>
            </w:pPr>
            <w:r w:rsidRPr="004157A2">
              <w:rPr>
                <w:iCs/>
                <w:sz w:val="24"/>
                <w:szCs w:val="24"/>
              </w:rPr>
              <w:t xml:space="preserve">MR. ALOK NARANG,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jc w:val="both"/>
              <w:rPr>
                <w:iCs/>
                <w:sz w:val="24"/>
                <w:szCs w:val="24"/>
              </w:rPr>
            </w:pPr>
            <w:r>
              <w:rPr>
                <w:iCs/>
                <w:sz w:val="24"/>
                <w:szCs w:val="24"/>
              </w:rPr>
              <w:tab/>
            </w:r>
            <w:r w:rsidR="00445DB2" w:rsidRPr="004157A2">
              <w:rPr>
                <w:iCs/>
                <w:sz w:val="24"/>
                <w:szCs w:val="24"/>
              </w:rPr>
              <w:t>MR. KARAN NARANG (</w:t>
            </w:r>
            <w:r w:rsidR="00445DB2" w:rsidRPr="004157A2">
              <w:rPr>
                <w:i/>
                <w:iCs/>
                <w:sz w:val="24"/>
                <w:szCs w:val="24"/>
              </w:rPr>
              <w:t>Alternate</w:t>
            </w:r>
            <w:r w:rsidR="00445DB2" w:rsidRPr="004157A2">
              <w:rPr>
                <w:iCs/>
                <w:sz w:val="24"/>
                <w:szCs w:val="24"/>
              </w:rPr>
              <w:t>)</w:t>
            </w:r>
          </w:p>
        </w:tc>
      </w:tr>
      <w:tr w:rsidR="00445DB2" w:rsidRPr="0050167A" w:rsidTr="00A8280F">
        <w:trPr>
          <w:tblHeader/>
          <w:jc w:val="center"/>
        </w:trPr>
        <w:tc>
          <w:tcPr>
            <w:tcW w:w="4108" w:type="dxa"/>
            <w:vMerge w:val="restart"/>
          </w:tcPr>
          <w:p w:rsidR="00445DB2" w:rsidRPr="004157A2" w:rsidRDefault="00445DB2" w:rsidP="000E285B">
            <w:pPr>
              <w:rPr>
                <w:iCs/>
                <w:sz w:val="24"/>
                <w:szCs w:val="24"/>
              </w:rPr>
            </w:pPr>
            <w:r w:rsidRPr="004157A2">
              <w:rPr>
                <w:iCs/>
                <w:sz w:val="24"/>
                <w:szCs w:val="24"/>
              </w:rPr>
              <w:t>All India Institute of Medical Sciences, New Delhi</w:t>
            </w:r>
          </w:p>
        </w:tc>
        <w:tc>
          <w:tcPr>
            <w:tcW w:w="4196" w:type="dxa"/>
          </w:tcPr>
          <w:p w:rsidR="00445DB2" w:rsidRPr="004157A2" w:rsidRDefault="00445DB2" w:rsidP="000E285B">
            <w:pPr>
              <w:jc w:val="both"/>
              <w:rPr>
                <w:iCs/>
                <w:sz w:val="24"/>
                <w:szCs w:val="24"/>
              </w:rPr>
            </w:pPr>
            <w:r w:rsidRPr="004157A2">
              <w:rPr>
                <w:iCs/>
                <w:sz w:val="24"/>
                <w:szCs w:val="24"/>
              </w:rPr>
              <w:t xml:space="preserve">Dr. PREM SAGAR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tabs>
                <w:tab w:val="left" w:pos="486"/>
              </w:tabs>
              <w:jc w:val="both"/>
              <w:rPr>
                <w:iCs/>
                <w:sz w:val="24"/>
                <w:szCs w:val="24"/>
              </w:rPr>
            </w:pPr>
            <w:r>
              <w:rPr>
                <w:iCs/>
                <w:sz w:val="24"/>
                <w:szCs w:val="24"/>
              </w:rPr>
              <w:tab/>
            </w:r>
            <w:r w:rsidR="00445DB2" w:rsidRPr="004157A2">
              <w:rPr>
                <w:iCs/>
                <w:sz w:val="24"/>
                <w:szCs w:val="24"/>
              </w:rPr>
              <w:t xml:space="preserve">Dr. ARVIND KUMAR </w:t>
            </w:r>
            <w:r w:rsidR="00445DB2" w:rsidRPr="003A3CA2">
              <w:rPr>
                <w:i/>
                <w:iCs/>
                <w:sz w:val="24"/>
                <w:szCs w:val="24"/>
              </w:rPr>
              <w:t>(Alternate I)</w:t>
            </w:r>
          </w:p>
        </w:tc>
      </w:tr>
      <w:tr w:rsidR="00445DB2" w:rsidRPr="0050167A" w:rsidTr="00A8280F">
        <w:trPr>
          <w:tblHeader/>
          <w:jc w:val="center"/>
        </w:trPr>
        <w:tc>
          <w:tcPr>
            <w:tcW w:w="4108" w:type="dxa"/>
            <w:vMerge w:val="restart"/>
          </w:tcPr>
          <w:p w:rsidR="00445DB2" w:rsidRPr="004157A2" w:rsidRDefault="00445DB2" w:rsidP="000E285B">
            <w:pPr>
              <w:rPr>
                <w:iCs/>
                <w:sz w:val="24"/>
                <w:szCs w:val="24"/>
              </w:rPr>
            </w:pPr>
            <w:r w:rsidRPr="004157A2">
              <w:rPr>
                <w:iCs/>
                <w:sz w:val="24"/>
                <w:szCs w:val="24"/>
              </w:rPr>
              <w:t xml:space="preserve">All India Institute of Medical </w:t>
            </w:r>
            <w:r w:rsidR="000E285B" w:rsidRPr="004157A2">
              <w:rPr>
                <w:iCs/>
                <w:sz w:val="24"/>
                <w:szCs w:val="24"/>
              </w:rPr>
              <w:t>Sciences</w:t>
            </w:r>
            <w:r w:rsidRPr="004157A2">
              <w:rPr>
                <w:iCs/>
                <w:sz w:val="24"/>
                <w:szCs w:val="24"/>
              </w:rPr>
              <w:t>, Bhopal</w:t>
            </w:r>
          </w:p>
        </w:tc>
        <w:tc>
          <w:tcPr>
            <w:tcW w:w="4196" w:type="dxa"/>
          </w:tcPr>
          <w:p w:rsidR="00445DB2" w:rsidRPr="004157A2" w:rsidRDefault="00445DB2" w:rsidP="000E285B">
            <w:pPr>
              <w:jc w:val="both"/>
              <w:rPr>
                <w:iCs/>
                <w:sz w:val="24"/>
                <w:szCs w:val="24"/>
              </w:rPr>
            </w:pPr>
            <w:r w:rsidRPr="004157A2">
              <w:rPr>
                <w:iCs/>
                <w:sz w:val="24"/>
                <w:szCs w:val="24"/>
              </w:rPr>
              <w:t xml:space="preserve">Dr. VIKAS GUPTA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rPr>
                <w:iCs/>
                <w:sz w:val="24"/>
                <w:szCs w:val="24"/>
              </w:rPr>
            </w:pPr>
            <w:r>
              <w:rPr>
                <w:iCs/>
                <w:sz w:val="24"/>
                <w:szCs w:val="24"/>
              </w:rPr>
              <w:t xml:space="preserve">        </w:t>
            </w:r>
            <w:r w:rsidR="00445DB2" w:rsidRPr="004157A2">
              <w:rPr>
                <w:iCs/>
                <w:sz w:val="24"/>
                <w:szCs w:val="24"/>
              </w:rPr>
              <w:t xml:space="preserve">Dr. GANAKALYAN BEHERA </w:t>
            </w:r>
            <w:r w:rsidR="00445DB2" w:rsidRPr="003A3CA2">
              <w:rPr>
                <w:i/>
                <w:iCs/>
                <w:sz w:val="24"/>
                <w:szCs w:val="24"/>
              </w:rPr>
              <w:t>(Alternate I)</w:t>
            </w:r>
          </w:p>
        </w:tc>
      </w:tr>
      <w:tr w:rsidR="00445DB2" w:rsidRPr="0050167A" w:rsidTr="00A8280F">
        <w:trPr>
          <w:tblHeader/>
          <w:jc w:val="center"/>
        </w:trPr>
        <w:tc>
          <w:tcPr>
            <w:tcW w:w="4108" w:type="dxa"/>
            <w:vMerge w:val="restart"/>
          </w:tcPr>
          <w:p w:rsidR="00445DB2" w:rsidRPr="004157A2" w:rsidRDefault="00445DB2" w:rsidP="000E285B">
            <w:pPr>
              <w:rPr>
                <w:iCs/>
                <w:sz w:val="24"/>
                <w:szCs w:val="24"/>
              </w:rPr>
            </w:pPr>
            <w:r w:rsidRPr="004157A2">
              <w:rPr>
                <w:iCs/>
                <w:sz w:val="24"/>
                <w:szCs w:val="24"/>
              </w:rPr>
              <w:t>Association of Indian Medical Device Industry, New Delhi</w:t>
            </w:r>
          </w:p>
        </w:tc>
        <w:tc>
          <w:tcPr>
            <w:tcW w:w="4196" w:type="dxa"/>
          </w:tcPr>
          <w:p w:rsidR="00445DB2" w:rsidRPr="004157A2" w:rsidRDefault="00445DB2" w:rsidP="000E285B">
            <w:pPr>
              <w:jc w:val="both"/>
              <w:rPr>
                <w:iCs/>
                <w:sz w:val="24"/>
                <w:szCs w:val="24"/>
              </w:rPr>
            </w:pPr>
            <w:r w:rsidRPr="004157A2">
              <w:rPr>
                <w:iCs/>
                <w:sz w:val="24"/>
                <w:szCs w:val="24"/>
              </w:rPr>
              <w:t xml:space="preserve">Mr. TARLOCHAN DEV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jc w:val="both"/>
              <w:rPr>
                <w:iCs/>
                <w:sz w:val="24"/>
                <w:szCs w:val="24"/>
              </w:rPr>
            </w:pPr>
            <w:r>
              <w:rPr>
                <w:iCs/>
                <w:sz w:val="24"/>
                <w:szCs w:val="24"/>
              </w:rPr>
              <w:t xml:space="preserve">       </w:t>
            </w:r>
            <w:r w:rsidR="00445DB2" w:rsidRPr="004157A2">
              <w:rPr>
                <w:iCs/>
                <w:sz w:val="24"/>
                <w:szCs w:val="24"/>
              </w:rPr>
              <w:t xml:space="preserve">Mr. ANKUR BHARGAVA </w:t>
            </w:r>
            <w:r w:rsidR="00445DB2" w:rsidRPr="003A3CA2">
              <w:rPr>
                <w:i/>
                <w:iCs/>
                <w:sz w:val="24"/>
                <w:szCs w:val="24"/>
              </w:rPr>
              <w:t>(Alternate I)</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jc w:val="both"/>
              <w:rPr>
                <w:iCs/>
                <w:sz w:val="24"/>
                <w:szCs w:val="24"/>
              </w:rPr>
            </w:pPr>
            <w:r>
              <w:rPr>
                <w:iCs/>
                <w:sz w:val="24"/>
                <w:szCs w:val="24"/>
              </w:rPr>
              <w:t xml:space="preserve">       </w:t>
            </w:r>
            <w:r w:rsidR="00445DB2" w:rsidRPr="004157A2">
              <w:rPr>
                <w:iCs/>
                <w:sz w:val="24"/>
                <w:szCs w:val="24"/>
              </w:rPr>
              <w:t>Dr. C.</w:t>
            </w:r>
            <w:proofErr w:type="gramStart"/>
            <w:r w:rsidR="00445DB2" w:rsidRPr="004157A2">
              <w:rPr>
                <w:iCs/>
                <w:sz w:val="24"/>
                <w:szCs w:val="24"/>
              </w:rPr>
              <w:t>S.PRASAD</w:t>
            </w:r>
            <w:proofErr w:type="gramEnd"/>
            <w:r w:rsidR="00445DB2" w:rsidRPr="004157A2">
              <w:rPr>
                <w:iCs/>
                <w:sz w:val="24"/>
                <w:szCs w:val="24"/>
              </w:rPr>
              <w:t xml:space="preserve"> </w:t>
            </w:r>
            <w:r w:rsidR="00445DB2" w:rsidRPr="003A3CA2">
              <w:rPr>
                <w:i/>
                <w:iCs/>
                <w:sz w:val="24"/>
                <w:szCs w:val="24"/>
              </w:rPr>
              <w:t>(Alternate II)</w:t>
            </w:r>
          </w:p>
        </w:tc>
      </w:tr>
      <w:tr w:rsidR="00445DB2" w:rsidRPr="0050167A" w:rsidTr="00A8280F">
        <w:trPr>
          <w:tblHeader/>
          <w:jc w:val="center"/>
        </w:trPr>
        <w:tc>
          <w:tcPr>
            <w:tcW w:w="4108" w:type="dxa"/>
            <w:vMerge w:val="restart"/>
          </w:tcPr>
          <w:p w:rsidR="00445DB2" w:rsidRPr="004157A2" w:rsidRDefault="00445DB2" w:rsidP="000E285B">
            <w:pPr>
              <w:rPr>
                <w:iCs/>
                <w:sz w:val="24"/>
                <w:szCs w:val="24"/>
              </w:rPr>
            </w:pPr>
            <w:r w:rsidRPr="004157A2">
              <w:rPr>
                <w:iCs/>
                <w:sz w:val="24"/>
                <w:szCs w:val="24"/>
              </w:rPr>
              <w:t>Government Medical College &amp; Hospital, Chandigarh</w:t>
            </w:r>
          </w:p>
        </w:tc>
        <w:tc>
          <w:tcPr>
            <w:tcW w:w="4196" w:type="dxa"/>
          </w:tcPr>
          <w:p w:rsidR="00445DB2" w:rsidRPr="004157A2" w:rsidRDefault="00445DB2" w:rsidP="000E285B">
            <w:pPr>
              <w:tabs>
                <w:tab w:val="left" w:pos="419"/>
              </w:tabs>
              <w:jc w:val="both"/>
              <w:rPr>
                <w:iCs/>
                <w:sz w:val="24"/>
                <w:szCs w:val="24"/>
              </w:rPr>
            </w:pPr>
            <w:r w:rsidRPr="004157A2">
              <w:rPr>
                <w:iCs/>
                <w:sz w:val="24"/>
                <w:szCs w:val="24"/>
              </w:rPr>
              <w:t xml:space="preserve">Dr. SURINDER K SINGHAL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jc w:val="both"/>
              <w:rPr>
                <w:iCs/>
                <w:sz w:val="24"/>
                <w:szCs w:val="24"/>
              </w:rPr>
            </w:pPr>
            <w:r>
              <w:rPr>
                <w:iCs/>
                <w:sz w:val="24"/>
                <w:szCs w:val="24"/>
              </w:rPr>
              <w:t xml:space="preserve">        </w:t>
            </w:r>
            <w:r w:rsidR="00445DB2" w:rsidRPr="004157A2">
              <w:rPr>
                <w:iCs/>
                <w:sz w:val="24"/>
                <w:szCs w:val="24"/>
              </w:rPr>
              <w:t xml:space="preserve">Mr. NITIN GUPTA </w:t>
            </w:r>
            <w:r w:rsidR="00445DB2" w:rsidRPr="003A3CA2">
              <w:rPr>
                <w:i/>
                <w:iCs/>
                <w:sz w:val="24"/>
                <w:szCs w:val="24"/>
              </w:rPr>
              <w:t>(Alternate)</w:t>
            </w:r>
          </w:p>
        </w:tc>
      </w:tr>
      <w:tr w:rsidR="00445DB2" w:rsidRPr="0050167A" w:rsidTr="00A8280F">
        <w:trPr>
          <w:tblHeader/>
          <w:jc w:val="center"/>
        </w:trPr>
        <w:tc>
          <w:tcPr>
            <w:tcW w:w="4108" w:type="dxa"/>
            <w:vMerge w:val="restart"/>
          </w:tcPr>
          <w:p w:rsidR="00445DB2" w:rsidRPr="004157A2" w:rsidRDefault="00445DB2" w:rsidP="000E285B">
            <w:pPr>
              <w:rPr>
                <w:iCs/>
                <w:sz w:val="24"/>
                <w:szCs w:val="24"/>
              </w:rPr>
            </w:pPr>
            <w:r w:rsidRPr="004157A2">
              <w:rPr>
                <w:iCs/>
                <w:sz w:val="24"/>
                <w:szCs w:val="24"/>
              </w:rPr>
              <w:t>Happy Reliable Surgeries Private Limited, Bangalore</w:t>
            </w:r>
          </w:p>
        </w:tc>
        <w:tc>
          <w:tcPr>
            <w:tcW w:w="4196" w:type="dxa"/>
          </w:tcPr>
          <w:p w:rsidR="00445DB2" w:rsidRPr="004157A2" w:rsidRDefault="00445DB2" w:rsidP="000E285B">
            <w:pPr>
              <w:jc w:val="both"/>
              <w:rPr>
                <w:iCs/>
                <w:sz w:val="24"/>
                <w:szCs w:val="24"/>
              </w:rPr>
            </w:pPr>
            <w:r w:rsidRPr="004157A2">
              <w:rPr>
                <w:iCs/>
                <w:sz w:val="24"/>
                <w:szCs w:val="24"/>
              </w:rPr>
              <w:t xml:space="preserve">Mr. HEMANT SAVALE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jc w:val="both"/>
              <w:rPr>
                <w:iCs/>
                <w:sz w:val="24"/>
                <w:szCs w:val="24"/>
              </w:rPr>
            </w:pPr>
            <w:r>
              <w:rPr>
                <w:iCs/>
                <w:sz w:val="24"/>
                <w:szCs w:val="24"/>
              </w:rPr>
              <w:t xml:space="preserve">       </w:t>
            </w:r>
            <w:r w:rsidR="00445DB2" w:rsidRPr="004157A2">
              <w:rPr>
                <w:iCs/>
                <w:sz w:val="24"/>
                <w:szCs w:val="24"/>
              </w:rPr>
              <w:t xml:space="preserve">Mr. SANJEEV GAUTAM </w:t>
            </w:r>
            <w:r w:rsidR="00445DB2" w:rsidRPr="003A3CA2">
              <w:rPr>
                <w:i/>
                <w:iCs/>
                <w:sz w:val="24"/>
                <w:szCs w:val="24"/>
              </w:rPr>
              <w:t>(Alternate)</w:t>
            </w:r>
          </w:p>
        </w:tc>
      </w:tr>
      <w:tr w:rsidR="00445DB2" w:rsidRPr="0050167A" w:rsidTr="00A8280F">
        <w:trPr>
          <w:tblHeader/>
          <w:jc w:val="center"/>
        </w:trPr>
        <w:tc>
          <w:tcPr>
            <w:tcW w:w="4108" w:type="dxa"/>
            <w:vMerge w:val="restart"/>
          </w:tcPr>
          <w:p w:rsidR="00445DB2" w:rsidRPr="004157A2" w:rsidRDefault="00445DB2" w:rsidP="000E285B">
            <w:pPr>
              <w:rPr>
                <w:iCs/>
                <w:sz w:val="24"/>
                <w:szCs w:val="24"/>
              </w:rPr>
            </w:pPr>
            <w:r w:rsidRPr="004157A2">
              <w:rPr>
                <w:iCs/>
                <w:sz w:val="24"/>
                <w:szCs w:val="24"/>
              </w:rPr>
              <w:t>India Medtronic Private Limited, Gurugram</w:t>
            </w:r>
          </w:p>
        </w:tc>
        <w:tc>
          <w:tcPr>
            <w:tcW w:w="4196" w:type="dxa"/>
          </w:tcPr>
          <w:p w:rsidR="00445DB2" w:rsidRPr="004157A2" w:rsidRDefault="00445DB2" w:rsidP="000E285B">
            <w:pPr>
              <w:jc w:val="both"/>
              <w:rPr>
                <w:iCs/>
                <w:sz w:val="24"/>
                <w:szCs w:val="24"/>
              </w:rPr>
            </w:pPr>
            <w:r w:rsidRPr="004157A2">
              <w:rPr>
                <w:iCs/>
                <w:sz w:val="24"/>
                <w:szCs w:val="24"/>
              </w:rPr>
              <w:t xml:space="preserve">Ms. LATIKA VATS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tabs>
                <w:tab w:val="left" w:pos="687"/>
              </w:tabs>
              <w:jc w:val="both"/>
              <w:rPr>
                <w:iCs/>
                <w:sz w:val="24"/>
                <w:szCs w:val="24"/>
              </w:rPr>
            </w:pPr>
            <w:r>
              <w:rPr>
                <w:iCs/>
                <w:sz w:val="24"/>
                <w:szCs w:val="24"/>
              </w:rPr>
              <w:t xml:space="preserve">      </w:t>
            </w:r>
            <w:r w:rsidR="00445DB2" w:rsidRPr="004157A2">
              <w:rPr>
                <w:iCs/>
                <w:sz w:val="24"/>
                <w:szCs w:val="24"/>
              </w:rPr>
              <w:t xml:space="preserve">Mr. SAURABH SABLE </w:t>
            </w:r>
            <w:r w:rsidR="00445DB2" w:rsidRPr="003A3CA2">
              <w:rPr>
                <w:i/>
                <w:iCs/>
                <w:sz w:val="24"/>
                <w:szCs w:val="24"/>
              </w:rPr>
              <w:t>(Alternate I)</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jc w:val="both"/>
              <w:rPr>
                <w:iCs/>
                <w:sz w:val="24"/>
                <w:szCs w:val="24"/>
              </w:rPr>
            </w:pPr>
            <w:r>
              <w:rPr>
                <w:iCs/>
                <w:sz w:val="24"/>
                <w:szCs w:val="24"/>
              </w:rPr>
              <w:t xml:space="preserve">      </w:t>
            </w:r>
            <w:r w:rsidR="00445DB2" w:rsidRPr="004157A2">
              <w:rPr>
                <w:iCs/>
                <w:sz w:val="24"/>
                <w:szCs w:val="24"/>
              </w:rPr>
              <w:t xml:space="preserve">Mr. SANDEEP VERMA </w:t>
            </w:r>
            <w:r w:rsidR="00445DB2" w:rsidRPr="003A3CA2">
              <w:rPr>
                <w:i/>
                <w:iCs/>
                <w:sz w:val="24"/>
                <w:szCs w:val="24"/>
              </w:rPr>
              <w:t xml:space="preserve">(Alternate </w:t>
            </w:r>
            <w:proofErr w:type="gramStart"/>
            <w:r w:rsidR="00445DB2" w:rsidRPr="003A3CA2">
              <w:rPr>
                <w:i/>
                <w:iCs/>
                <w:sz w:val="24"/>
                <w:szCs w:val="24"/>
              </w:rPr>
              <w:t>II )</w:t>
            </w:r>
            <w:proofErr w:type="gramEnd"/>
          </w:p>
        </w:tc>
      </w:tr>
      <w:tr w:rsidR="00445DB2" w:rsidRPr="0050167A" w:rsidTr="00A8280F">
        <w:trPr>
          <w:tblHeader/>
          <w:jc w:val="center"/>
        </w:trPr>
        <w:tc>
          <w:tcPr>
            <w:tcW w:w="4108" w:type="dxa"/>
          </w:tcPr>
          <w:p w:rsidR="00445DB2" w:rsidRPr="004157A2" w:rsidRDefault="00445DB2" w:rsidP="000E285B">
            <w:pPr>
              <w:tabs>
                <w:tab w:val="left" w:pos="954"/>
              </w:tabs>
              <w:rPr>
                <w:iCs/>
                <w:sz w:val="24"/>
                <w:szCs w:val="24"/>
              </w:rPr>
            </w:pPr>
            <w:r w:rsidRPr="004157A2">
              <w:rPr>
                <w:iCs/>
                <w:sz w:val="24"/>
                <w:szCs w:val="24"/>
              </w:rPr>
              <w:t>Indian Institute of Technology Kanpur, Kanpur</w:t>
            </w:r>
          </w:p>
        </w:tc>
        <w:tc>
          <w:tcPr>
            <w:tcW w:w="4196" w:type="dxa"/>
          </w:tcPr>
          <w:p w:rsidR="00445DB2" w:rsidRPr="004157A2" w:rsidRDefault="00445DB2" w:rsidP="000E285B">
            <w:pPr>
              <w:jc w:val="both"/>
              <w:rPr>
                <w:iCs/>
                <w:sz w:val="24"/>
                <w:szCs w:val="24"/>
              </w:rPr>
            </w:pPr>
            <w:r w:rsidRPr="004157A2">
              <w:rPr>
                <w:iCs/>
                <w:sz w:val="24"/>
                <w:szCs w:val="24"/>
              </w:rPr>
              <w:t xml:space="preserve">Dr. A. R. HARISH </w:t>
            </w:r>
          </w:p>
        </w:tc>
      </w:tr>
      <w:tr w:rsidR="00445DB2" w:rsidRPr="0050167A" w:rsidTr="00A8280F">
        <w:trPr>
          <w:tblHeader/>
          <w:jc w:val="center"/>
        </w:trPr>
        <w:tc>
          <w:tcPr>
            <w:tcW w:w="4108" w:type="dxa"/>
            <w:vMerge w:val="restart"/>
          </w:tcPr>
          <w:p w:rsidR="00445DB2" w:rsidRPr="004157A2" w:rsidRDefault="00445DB2" w:rsidP="000E285B">
            <w:pPr>
              <w:rPr>
                <w:iCs/>
                <w:sz w:val="24"/>
                <w:szCs w:val="24"/>
              </w:rPr>
            </w:pPr>
            <w:r w:rsidRPr="004157A2">
              <w:rPr>
                <w:iCs/>
                <w:sz w:val="24"/>
                <w:szCs w:val="24"/>
              </w:rPr>
              <w:t>Kalam Institute of Health Technology, Vishakhapatnam</w:t>
            </w:r>
          </w:p>
        </w:tc>
        <w:tc>
          <w:tcPr>
            <w:tcW w:w="4196" w:type="dxa"/>
          </w:tcPr>
          <w:p w:rsidR="00445DB2" w:rsidRPr="004157A2" w:rsidRDefault="00445DB2" w:rsidP="000E285B">
            <w:pPr>
              <w:jc w:val="both"/>
              <w:rPr>
                <w:iCs/>
                <w:sz w:val="24"/>
                <w:szCs w:val="24"/>
              </w:rPr>
            </w:pPr>
            <w:r w:rsidRPr="004157A2">
              <w:rPr>
                <w:iCs/>
                <w:sz w:val="24"/>
                <w:szCs w:val="24"/>
              </w:rPr>
              <w:t xml:space="preserve">Dr. ARJUN THIMMAIAH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jc w:val="both"/>
              <w:rPr>
                <w:iCs/>
                <w:sz w:val="24"/>
                <w:szCs w:val="24"/>
              </w:rPr>
            </w:pPr>
            <w:r>
              <w:rPr>
                <w:iCs/>
                <w:sz w:val="24"/>
                <w:szCs w:val="24"/>
              </w:rPr>
              <w:t xml:space="preserve">     </w:t>
            </w:r>
            <w:r w:rsidR="00445DB2" w:rsidRPr="004157A2">
              <w:rPr>
                <w:iCs/>
                <w:sz w:val="24"/>
                <w:szCs w:val="24"/>
              </w:rPr>
              <w:t xml:space="preserve">Mr. AMIT SHARMA </w:t>
            </w:r>
            <w:r w:rsidR="00445DB2" w:rsidRPr="003A3CA2">
              <w:rPr>
                <w:i/>
                <w:iCs/>
                <w:sz w:val="24"/>
                <w:szCs w:val="24"/>
              </w:rPr>
              <w:t>(Alternate)</w:t>
            </w:r>
          </w:p>
        </w:tc>
      </w:tr>
      <w:tr w:rsidR="00445DB2" w:rsidRPr="0050167A" w:rsidTr="00A8280F">
        <w:trPr>
          <w:tblHeader/>
          <w:jc w:val="center"/>
        </w:trPr>
        <w:tc>
          <w:tcPr>
            <w:tcW w:w="4108" w:type="dxa"/>
            <w:vMerge w:val="restart"/>
          </w:tcPr>
          <w:p w:rsidR="00445DB2" w:rsidRPr="004157A2" w:rsidRDefault="00445DB2" w:rsidP="000E285B">
            <w:pPr>
              <w:rPr>
                <w:iCs/>
                <w:sz w:val="24"/>
                <w:szCs w:val="24"/>
              </w:rPr>
            </w:pPr>
            <w:proofErr w:type="spellStart"/>
            <w:r w:rsidRPr="004157A2">
              <w:rPr>
                <w:iCs/>
                <w:sz w:val="24"/>
                <w:szCs w:val="24"/>
              </w:rPr>
              <w:t>Serwell</w:t>
            </w:r>
            <w:proofErr w:type="spellEnd"/>
            <w:r w:rsidRPr="004157A2">
              <w:rPr>
                <w:iCs/>
                <w:sz w:val="24"/>
                <w:szCs w:val="24"/>
              </w:rPr>
              <w:t xml:space="preserve"> </w:t>
            </w:r>
            <w:proofErr w:type="spellStart"/>
            <w:r w:rsidRPr="004157A2">
              <w:rPr>
                <w:iCs/>
                <w:sz w:val="24"/>
                <w:szCs w:val="24"/>
              </w:rPr>
              <w:t>MediEquip</w:t>
            </w:r>
            <w:proofErr w:type="spellEnd"/>
            <w:r w:rsidRPr="004157A2">
              <w:rPr>
                <w:iCs/>
                <w:sz w:val="24"/>
                <w:szCs w:val="24"/>
              </w:rPr>
              <w:t>, Chennai</w:t>
            </w:r>
          </w:p>
        </w:tc>
        <w:tc>
          <w:tcPr>
            <w:tcW w:w="4196" w:type="dxa"/>
          </w:tcPr>
          <w:p w:rsidR="00445DB2" w:rsidRPr="004157A2" w:rsidRDefault="00445DB2" w:rsidP="000E285B">
            <w:pPr>
              <w:tabs>
                <w:tab w:val="left" w:pos="251"/>
              </w:tabs>
              <w:jc w:val="both"/>
              <w:rPr>
                <w:iCs/>
                <w:sz w:val="24"/>
                <w:szCs w:val="24"/>
              </w:rPr>
            </w:pPr>
            <w:r w:rsidRPr="004157A2">
              <w:rPr>
                <w:iCs/>
                <w:sz w:val="24"/>
                <w:szCs w:val="24"/>
              </w:rPr>
              <w:t xml:space="preserve">Mr. T. JEBIN SAMUEL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tabs>
                <w:tab w:val="left" w:pos="318"/>
              </w:tabs>
              <w:jc w:val="both"/>
              <w:rPr>
                <w:iCs/>
                <w:sz w:val="24"/>
                <w:szCs w:val="24"/>
              </w:rPr>
            </w:pPr>
            <w:r>
              <w:rPr>
                <w:iCs/>
                <w:sz w:val="24"/>
                <w:szCs w:val="24"/>
              </w:rPr>
              <w:t xml:space="preserve">      </w:t>
            </w:r>
            <w:r w:rsidR="00445DB2" w:rsidRPr="004157A2">
              <w:rPr>
                <w:iCs/>
                <w:sz w:val="24"/>
                <w:szCs w:val="24"/>
              </w:rPr>
              <w:t xml:space="preserve">Mr. R. RADHAKRISHNAN </w:t>
            </w:r>
          </w:p>
          <w:p w:rsidR="00445DB2" w:rsidRPr="003A3CA2" w:rsidRDefault="00445DB2" w:rsidP="000E285B">
            <w:pPr>
              <w:tabs>
                <w:tab w:val="left" w:pos="318"/>
              </w:tabs>
              <w:jc w:val="both"/>
              <w:rPr>
                <w:i/>
                <w:iCs/>
                <w:sz w:val="24"/>
                <w:szCs w:val="24"/>
              </w:rPr>
            </w:pPr>
            <w:r w:rsidRPr="003A3CA2">
              <w:rPr>
                <w:i/>
                <w:iCs/>
                <w:sz w:val="24"/>
                <w:szCs w:val="24"/>
              </w:rPr>
              <w:t>(Alternate I)</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8132E4">
            <w:pPr>
              <w:rPr>
                <w:iCs/>
                <w:sz w:val="24"/>
                <w:szCs w:val="24"/>
              </w:rPr>
            </w:pPr>
            <w:r>
              <w:rPr>
                <w:iCs/>
                <w:sz w:val="24"/>
                <w:szCs w:val="24"/>
              </w:rPr>
              <w:t xml:space="preserve">     </w:t>
            </w:r>
            <w:r w:rsidR="00445DB2" w:rsidRPr="004157A2">
              <w:rPr>
                <w:iCs/>
                <w:sz w:val="24"/>
                <w:szCs w:val="24"/>
              </w:rPr>
              <w:t xml:space="preserve">Mr. G. SATHISH </w:t>
            </w:r>
            <w:r w:rsidR="00445DB2" w:rsidRPr="003A3CA2">
              <w:rPr>
                <w:i/>
                <w:iCs/>
                <w:sz w:val="24"/>
                <w:szCs w:val="24"/>
              </w:rPr>
              <w:t>(Alternate II)</w:t>
            </w:r>
          </w:p>
        </w:tc>
      </w:tr>
      <w:tr w:rsidR="00445DB2" w:rsidRPr="0050167A" w:rsidTr="00A8280F">
        <w:trPr>
          <w:tblHeader/>
          <w:jc w:val="center"/>
        </w:trPr>
        <w:tc>
          <w:tcPr>
            <w:tcW w:w="4108" w:type="dxa"/>
            <w:vMerge w:val="restart"/>
          </w:tcPr>
          <w:p w:rsidR="00445DB2" w:rsidRPr="00F55855" w:rsidRDefault="00445DB2" w:rsidP="00F55855">
            <w:pPr>
              <w:tabs>
                <w:tab w:val="left" w:pos="653"/>
              </w:tabs>
              <w:rPr>
                <w:iCs/>
                <w:sz w:val="24"/>
                <w:szCs w:val="24"/>
              </w:rPr>
            </w:pPr>
            <w:r w:rsidRPr="004157A2">
              <w:rPr>
                <w:iCs/>
                <w:sz w:val="24"/>
                <w:szCs w:val="24"/>
              </w:rPr>
              <w:t>Tata Memorial Center (Hospital), Mumbai</w:t>
            </w:r>
          </w:p>
        </w:tc>
        <w:tc>
          <w:tcPr>
            <w:tcW w:w="4196" w:type="dxa"/>
          </w:tcPr>
          <w:p w:rsidR="00445DB2" w:rsidRPr="004157A2" w:rsidRDefault="00445DB2" w:rsidP="000E285B">
            <w:pPr>
              <w:jc w:val="both"/>
              <w:rPr>
                <w:iCs/>
                <w:sz w:val="24"/>
                <w:szCs w:val="24"/>
              </w:rPr>
            </w:pPr>
            <w:r w:rsidRPr="004157A2">
              <w:rPr>
                <w:iCs/>
                <w:sz w:val="24"/>
                <w:szCs w:val="24"/>
              </w:rPr>
              <w:t xml:space="preserve">Dr. RICHA VAISH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jc w:val="both"/>
              <w:rPr>
                <w:iCs/>
                <w:sz w:val="24"/>
                <w:szCs w:val="24"/>
              </w:rPr>
            </w:pPr>
            <w:r>
              <w:rPr>
                <w:iCs/>
                <w:sz w:val="24"/>
                <w:szCs w:val="24"/>
              </w:rPr>
              <w:t xml:space="preserve">     </w:t>
            </w:r>
            <w:r w:rsidR="00F55855">
              <w:rPr>
                <w:iCs/>
                <w:sz w:val="24"/>
                <w:szCs w:val="24"/>
              </w:rPr>
              <w:t xml:space="preserve">Mr. VIJAY </w:t>
            </w:r>
            <w:r w:rsidR="00445DB2" w:rsidRPr="004157A2">
              <w:rPr>
                <w:iCs/>
                <w:sz w:val="24"/>
                <w:szCs w:val="24"/>
              </w:rPr>
              <w:t xml:space="preserve">YASHWANT MESTRI </w:t>
            </w:r>
            <w:r w:rsidR="00445DB2" w:rsidRPr="003A3CA2">
              <w:rPr>
                <w:i/>
                <w:iCs/>
                <w:sz w:val="24"/>
                <w:szCs w:val="24"/>
              </w:rPr>
              <w:t>(Alternate I)</w:t>
            </w:r>
          </w:p>
        </w:tc>
      </w:tr>
      <w:tr w:rsidR="00445DB2" w:rsidRPr="0050167A" w:rsidTr="00A8280F">
        <w:trPr>
          <w:trHeight w:val="70"/>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jc w:val="both"/>
              <w:rPr>
                <w:iCs/>
                <w:sz w:val="24"/>
                <w:szCs w:val="24"/>
              </w:rPr>
            </w:pPr>
            <w:r>
              <w:rPr>
                <w:iCs/>
                <w:sz w:val="24"/>
                <w:szCs w:val="24"/>
              </w:rPr>
              <w:t xml:space="preserve">     </w:t>
            </w:r>
            <w:r w:rsidR="00445DB2" w:rsidRPr="004157A2">
              <w:rPr>
                <w:iCs/>
                <w:sz w:val="24"/>
                <w:szCs w:val="24"/>
              </w:rPr>
              <w:t xml:space="preserve">Dr. ARJUN SINGH </w:t>
            </w:r>
            <w:r w:rsidR="00445DB2" w:rsidRPr="003A3CA2">
              <w:rPr>
                <w:i/>
                <w:iCs/>
                <w:sz w:val="24"/>
                <w:szCs w:val="24"/>
              </w:rPr>
              <w:t>(Alternate II)</w:t>
            </w:r>
          </w:p>
        </w:tc>
      </w:tr>
      <w:tr w:rsidR="006C2A7B" w:rsidRPr="0050167A" w:rsidTr="00A8280F">
        <w:trPr>
          <w:trHeight w:val="70"/>
          <w:tblHeader/>
          <w:jc w:val="center"/>
        </w:trPr>
        <w:tc>
          <w:tcPr>
            <w:tcW w:w="4108" w:type="dxa"/>
          </w:tcPr>
          <w:p w:rsidR="006C2A7B" w:rsidRPr="004157A2" w:rsidRDefault="006C2A7B" w:rsidP="000E285B">
            <w:pPr>
              <w:rPr>
                <w:iCs/>
                <w:sz w:val="24"/>
                <w:szCs w:val="24"/>
              </w:rPr>
            </w:pPr>
            <w:r w:rsidRPr="00C277F3">
              <w:rPr>
                <w:szCs w:val="22"/>
              </w:rPr>
              <w:t>BIS Directorate General</w:t>
            </w:r>
          </w:p>
        </w:tc>
        <w:tc>
          <w:tcPr>
            <w:tcW w:w="4196" w:type="dxa"/>
          </w:tcPr>
          <w:p w:rsidR="006C2A7B" w:rsidRPr="006C2A7B" w:rsidRDefault="006C2A7B" w:rsidP="000E285B">
            <w:pPr>
              <w:jc w:val="both"/>
              <w:rPr>
                <w:szCs w:val="22"/>
              </w:rPr>
            </w:pPr>
            <w:r w:rsidRPr="00C277F3">
              <w:rPr>
                <w:szCs w:val="22"/>
              </w:rPr>
              <w:t xml:space="preserve">SHRI A. R. UNNIKRISHNAN, SCIENTIST ‘G’/ HEAD </w:t>
            </w:r>
            <w:r w:rsidRPr="006C2A7B">
              <w:rPr>
                <w:szCs w:val="22"/>
              </w:rPr>
              <w:t>(MEDICAL EQUIPMENT AND HOSPITAL</w:t>
            </w:r>
            <w:r>
              <w:rPr>
                <w:szCs w:val="22"/>
              </w:rPr>
              <w:t xml:space="preserve"> </w:t>
            </w:r>
            <w:r w:rsidRPr="006C2A7B">
              <w:rPr>
                <w:szCs w:val="22"/>
              </w:rPr>
              <w:t>PLANNING) [REPRESENTING DIRECTOR GENERAL (Ex-officio)]</w:t>
            </w:r>
          </w:p>
        </w:tc>
      </w:tr>
    </w:tbl>
    <w:p w:rsidR="001F01D5" w:rsidRDefault="001F01D5" w:rsidP="00C60F43">
      <w:pPr>
        <w:spacing w:line="360" w:lineRule="auto"/>
      </w:pPr>
    </w:p>
    <w:p w:rsidR="00A8280F" w:rsidRDefault="00A8280F" w:rsidP="00C60F43">
      <w:pPr>
        <w:spacing w:line="360" w:lineRule="auto"/>
      </w:pPr>
    </w:p>
    <w:p w:rsidR="00A8280F" w:rsidRDefault="00A8280F" w:rsidP="00C60F43">
      <w:pPr>
        <w:spacing w:line="360" w:lineRule="auto"/>
      </w:pPr>
    </w:p>
    <w:p w:rsidR="00C60F43" w:rsidRPr="00D3547C" w:rsidRDefault="00C60F43" w:rsidP="00C60F43">
      <w:pPr>
        <w:pStyle w:val="BodyText"/>
        <w:spacing w:before="240" w:line="276" w:lineRule="auto"/>
        <w:ind w:left="140" w:right="459"/>
        <w:jc w:val="center"/>
        <w:rPr>
          <w:i/>
        </w:rPr>
      </w:pPr>
      <w:r w:rsidRPr="00D3547C">
        <w:rPr>
          <w:i/>
        </w:rPr>
        <w:lastRenderedPageBreak/>
        <w:t>Member Secretary</w:t>
      </w:r>
    </w:p>
    <w:p w:rsidR="00C60F43" w:rsidRDefault="00C60F43" w:rsidP="00C60F43">
      <w:pPr>
        <w:spacing w:before="240"/>
        <w:jc w:val="center"/>
        <w:rPr>
          <w:sz w:val="24"/>
          <w:szCs w:val="24"/>
        </w:rPr>
      </w:pPr>
      <w:r w:rsidRPr="00F4786E">
        <w:rPr>
          <w:sz w:val="24"/>
          <w:szCs w:val="24"/>
        </w:rPr>
        <w:t>Ms. HARSHADA GANESH KADAM</w:t>
      </w:r>
    </w:p>
    <w:p w:rsidR="00C60F43" w:rsidRDefault="00C60F43" w:rsidP="00C60F43">
      <w:pPr>
        <w:jc w:val="center"/>
      </w:pPr>
      <w:r>
        <w:t>SCIENTIST ‘B’/ASSISTANT DIRECTOR</w:t>
      </w:r>
    </w:p>
    <w:p w:rsidR="00C60F43" w:rsidRPr="00F4786E" w:rsidRDefault="00C60F43" w:rsidP="00C60F43">
      <w:pPr>
        <w:spacing w:line="360" w:lineRule="auto"/>
        <w:jc w:val="center"/>
        <w:rPr>
          <w:sz w:val="24"/>
          <w:szCs w:val="24"/>
        </w:rPr>
      </w:pPr>
      <w:r>
        <w:t>(MEDICAL EQUIPMENT AND HOSPITAL PLANNING). BIS</w:t>
      </w:r>
    </w:p>
    <w:p w:rsidR="001F01D5" w:rsidRDefault="001F01D5" w:rsidP="001F01D5">
      <w:pPr>
        <w:rPr>
          <w:sz w:val="24"/>
          <w:szCs w:val="24"/>
        </w:rPr>
      </w:pPr>
    </w:p>
    <w:sectPr w:rsidR="001F01D5">
      <w:pgSz w:w="11910" w:h="16840"/>
      <w:pgMar w:top="1440" w:right="980" w:bottom="280" w:left="13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263E" w:rsidRDefault="0043263E">
      <w:r>
        <w:separator/>
      </w:r>
    </w:p>
  </w:endnote>
  <w:endnote w:type="continuationSeparator" w:id="0">
    <w:p w:rsidR="0043263E" w:rsidRDefault="0043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263E" w:rsidRDefault="0043263E">
      <w:r>
        <w:separator/>
      </w:r>
    </w:p>
  </w:footnote>
  <w:footnote w:type="continuationSeparator" w:id="0">
    <w:p w:rsidR="0043263E" w:rsidRDefault="00432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922" w:rsidRPr="00EB6D59" w:rsidRDefault="00824922" w:rsidP="000E285B">
    <w:pPr>
      <w:pStyle w:val="Header"/>
      <w:jc w:val="right"/>
      <w:rPr>
        <w:sz w:val="24"/>
        <w:szCs w:val="24"/>
      </w:rPr>
    </w:pPr>
    <w:r w:rsidRPr="00EB6D59">
      <w:rPr>
        <w:sz w:val="24"/>
        <w:szCs w:val="24"/>
      </w:rPr>
      <w:t>IS 6464: 2024</w:t>
    </w:r>
  </w:p>
  <w:p w:rsidR="00824922" w:rsidRPr="00EB6D59" w:rsidRDefault="00824922" w:rsidP="00EB6D59">
    <w:pPr>
      <w:pStyle w:val="Header"/>
      <w:jc w:val="right"/>
      <w:rPr>
        <w:sz w:val="24"/>
        <w:szCs w:val="24"/>
      </w:rPr>
    </w:pPr>
  </w:p>
  <w:p w:rsidR="00824922" w:rsidRDefault="00824922" w:rsidP="001F01D5">
    <w:pPr>
      <w:pStyle w:val="BodyText"/>
    </w:pPr>
  </w:p>
  <w:p w:rsidR="00824922" w:rsidRDefault="00824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922" w:rsidRPr="00EB6D59" w:rsidRDefault="00824922" w:rsidP="00EB6D59">
    <w:pPr>
      <w:pStyle w:val="Header"/>
      <w:jc w:val="right"/>
      <w:rPr>
        <w:sz w:val="24"/>
        <w:szCs w:val="24"/>
      </w:rPr>
    </w:pPr>
    <w:r w:rsidRPr="00EB6D59">
      <w:rPr>
        <w:sz w:val="24"/>
        <w:szCs w:val="24"/>
      </w:rPr>
      <w:t>IS 6464: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641EC"/>
    <w:multiLevelType w:val="multilevel"/>
    <w:tmpl w:val="F81017A4"/>
    <w:lvl w:ilvl="0">
      <w:start w:val="1"/>
      <w:numFmt w:val="decimal"/>
      <w:lvlText w:val="%1"/>
      <w:lvlJc w:val="left"/>
      <w:pPr>
        <w:ind w:left="320"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8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860" w:hanging="360"/>
      </w:pPr>
      <w:rPr>
        <w:rFonts w:hint="default"/>
        <w:lang w:val="en-US" w:eastAsia="en-US" w:bidi="ar-SA"/>
      </w:rPr>
    </w:lvl>
    <w:lvl w:ilvl="4">
      <w:numFmt w:val="bullet"/>
      <w:lvlText w:val="•"/>
      <w:lvlJc w:val="left"/>
      <w:pPr>
        <w:ind w:left="2112" w:hanging="360"/>
      </w:pPr>
      <w:rPr>
        <w:rFonts w:hint="default"/>
        <w:lang w:val="en-US" w:eastAsia="en-US" w:bidi="ar-SA"/>
      </w:rPr>
    </w:lvl>
    <w:lvl w:ilvl="5">
      <w:numFmt w:val="bullet"/>
      <w:lvlText w:val="•"/>
      <w:lvlJc w:val="left"/>
      <w:pPr>
        <w:ind w:left="3364" w:hanging="360"/>
      </w:pPr>
      <w:rPr>
        <w:rFonts w:hint="default"/>
        <w:lang w:val="en-US" w:eastAsia="en-US" w:bidi="ar-SA"/>
      </w:rPr>
    </w:lvl>
    <w:lvl w:ilvl="6">
      <w:numFmt w:val="bullet"/>
      <w:lvlText w:val="•"/>
      <w:lvlJc w:val="left"/>
      <w:pPr>
        <w:ind w:left="4617" w:hanging="360"/>
      </w:pPr>
      <w:rPr>
        <w:rFonts w:hint="default"/>
        <w:lang w:val="en-US" w:eastAsia="en-US" w:bidi="ar-SA"/>
      </w:rPr>
    </w:lvl>
    <w:lvl w:ilvl="7">
      <w:numFmt w:val="bullet"/>
      <w:lvlText w:val="•"/>
      <w:lvlJc w:val="left"/>
      <w:pPr>
        <w:ind w:left="5869" w:hanging="360"/>
      </w:pPr>
      <w:rPr>
        <w:rFonts w:hint="default"/>
        <w:lang w:val="en-US" w:eastAsia="en-US" w:bidi="ar-SA"/>
      </w:rPr>
    </w:lvl>
    <w:lvl w:ilvl="8">
      <w:numFmt w:val="bullet"/>
      <w:lvlText w:val="•"/>
      <w:lvlJc w:val="left"/>
      <w:pPr>
        <w:ind w:left="7121" w:hanging="360"/>
      </w:pPr>
      <w:rPr>
        <w:rFonts w:hint="default"/>
        <w:lang w:val="en-US" w:eastAsia="en-US" w:bidi="ar-SA"/>
      </w:rPr>
    </w:lvl>
  </w:abstractNum>
  <w:num w:numId="1" w16cid:durableId="180774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ABD"/>
    <w:rsid w:val="000353BD"/>
    <w:rsid w:val="000E285B"/>
    <w:rsid w:val="00110275"/>
    <w:rsid w:val="00134A54"/>
    <w:rsid w:val="001B66F3"/>
    <w:rsid w:val="001C6F3F"/>
    <w:rsid w:val="001F01D5"/>
    <w:rsid w:val="00211ABD"/>
    <w:rsid w:val="00223B9A"/>
    <w:rsid w:val="002C4FEB"/>
    <w:rsid w:val="0030414B"/>
    <w:rsid w:val="00381B18"/>
    <w:rsid w:val="003A16DC"/>
    <w:rsid w:val="003C5242"/>
    <w:rsid w:val="0043263E"/>
    <w:rsid w:val="00445DB2"/>
    <w:rsid w:val="00470EED"/>
    <w:rsid w:val="004D1DB2"/>
    <w:rsid w:val="005A0526"/>
    <w:rsid w:val="005A0C7E"/>
    <w:rsid w:val="005B07F5"/>
    <w:rsid w:val="005E62E4"/>
    <w:rsid w:val="006C2A7B"/>
    <w:rsid w:val="0070154E"/>
    <w:rsid w:val="00777A52"/>
    <w:rsid w:val="007921E7"/>
    <w:rsid w:val="008132E4"/>
    <w:rsid w:val="00824922"/>
    <w:rsid w:val="008450FA"/>
    <w:rsid w:val="008749E5"/>
    <w:rsid w:val="00993399"/>
    <w:rsid w:val="009C2BE5"/>
    <w:rsid w:val="00A31CEB"/>
    <w:rsid w:val="00A61623"/>
    <w:rsid w:val="00A73205"/>
    <w:rsid w:val="00A8280F"/>
    <w:rsid w:val="00AA2D88"/>
    <w:rsid w:val="00B1656B"/>
    <w:rsid w:val="00B5181F"/>
    <w:rsid w:val="00BD5404"/>
    <w:rsid w:val="00C60F43"/>
    <w:rsid w:val="00C616ED"/>
    <w:rsid w:val="00C82A11"/>
    <w:rsid w:val="00CA6F8D"/>
    <w:rsid w:val="00CD1183"/>
    <w:rsid w:val="00D3547C"/>
    <w:rsid w:val="00DA5BE0"/>
    <w:rsid w:val="00E06B85"/>
    <w:rsid w:val="00E45C54"/>
    <w:rsid w:val="00E52031"/>
    <w:rsid w:val="00E85CCF"/>
    <w:rsid w:val="00E86788"/>
    <w:rsid w:val="00EB6D59"/>
    <w:rsid w:val="00EF193A"/>
    <w:rsid w:val="00F4786E"/>
    <w:rsid w:val="00F558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56F6"/>
  <w15:docId w15:val="{65403483-181C-46EC-BA5E-3B432116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
      <w:ind w:right="319"/>
      <w:jc w:val="center"/>
      <w:outlineLvl w:val="0"/>
    </w:pPr>
    <w:rPr>
      <w:rFonts w:ascii="Nirmala UI" w:eastAsia="Nirmala UI" w:hAnsi="Nirmala UI" w:cs="Nirmala UI"/>
      <w:b/>
      <w:bCs/>
      <w:sz w:val="32"/>
      <w:szCs w:val="32"/>
    </w:rPr>
  </w:style>
  <w:style w:type="paragraph" w:styleId="Heading2">
    <w:name w:val="heading 2"/>
    <w:basedOn w:val="Normal"/>
    <w:uiPriority w:val="1"/>
    <w:qFormat/>
    <w:pPr>
      <w:ind w:left="320" w:hanging="180"/>
      <w:outlineLvl w:val="1"/>
    </w:pPr>
    <w:rPr>
      <w:b/>
      <w:bCs/>
      <w:sz w:val="24"/>
      <w:szCs w:val="24"/>
    </w:rPr>
  </w:style>
  <w:style w:type="paragraph" w:styleId="Heading5">
    <w:name w:val="heading 5"/>
    <w:basedOn w:val="Normal"/>
    <w:next w:val="Normal"/>
    <w:link w:val="Heading5Char"/>
    <w:uiPriority w:val="9"/>
    <w:semiHidden/>
    <w:unhideWhenUsed/>
    <w:qFormat/>
    <w:rsid w:val="00F4786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320" w:hanging="360"/>
    </w:pPr>
  </w:style>
  <w:style w:type="paragraph" w:customStyle="1" w:styleId="TableParagraph">
    <w:name w:val="Table Paragraph"/>
    <w:basedOn w:val="Normal"/>
    <w:uiPriority w:val="1"/>
    <w:qFormat/>
    <w:pPr>
      <w:spacing w:line="270" w:lineRule="exact"/>
      <w:ind w:left="11"/>
      <w:jc w:val="center"/>
    </w:pPr>
  </w:style>
  <w:style w:type="paragraph" w:styleId="Header">
    <w:name w:val="header"/>
    <w:basedOn w:val="Normal"/>
    <w:link w:val="HeaderChar"/>
    <w:uiPriority w:val="99"/>
    <w:unhideWhenUsed/>
    <w:rsid w:val="008749E5"/>
    <w:pPr>
      <w:tabs>
        <w:tab w:val="center" w:pos="4513"/>
        <w:tab w:val="right" w:pos="9026"/>
      </w:tabs>
    </w:pPr>
  </w:style>
  <w:style w:type="character" w:customStyle="1" w:styleId="HeaderChar">
    <w:name w:val="Header Char"/>
    <w:basedOn w:val="DefaultParagraphFont"/>
    <w:link w:val="Header"/>
    <w:uiPriority w:val="99"/>
    <w:rsid w:val="008749E5"/>
    <w:rPr>
      <w:rFonts w:ascii="Times New Roman" w:eastAsia="Times New Roman" w:hAnsi="Times New Roman" w:cs="Times New Roman"/>
    </w:rPr>
  </w:style>
  <w:style w:type="paragraph" w:styleId="Footer">
    <w:name w:val="footer"/>
    <w:basedOn w:val="Normal"/>
    <w:link w:val="FooterChar"/>
    <w:uiPriority w:val="99"/>
    <w:unhideWhenUsed/>
    <w:rsid w:val="008749E5"/>
    <w:pPr>
      <w:tabs>
        <w:tab w:val="center" w:pos="4513"/>
        <w:tab w:val="right" w:pos="9026"/>
      </w:tabs>
    </w:pPr>
  </w:style>
  <w:style w:type="character" w:customStyle="1" w:styleId="FooterChar">
    <w:name w:val="Footer Char"/>
    <w:basedOn w:val="DefaultParagraphFont"/>
    <w:link w:val="Footer"/>
    <w:uiPriority w:val="99"/>
    <w:rsid w:val="008749E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749E5"/>
    <w:rPr>
      <w:rFonts w:ascii="Tahoma" w:hAnsi="Tahoma" w:cs="Tahoma"/>
      <w:sz w:val="16"/>
      <w:szCs w:val="16"/>
    </w:rPr>
  </w:style>
  <w:style w:type="character" w:customStyle="1" w:styleId="BalloonTextChar">
    <w:name w:val="Balloon Text Char"/>
    <w:basedOn w:val="DefaultParagraphFont"/>
    <w:link w:val="BalloonText"/>
    <w:uiPriority w:val="99"/>
    <w:semiHidden/>
    <w:rsid w:val="008749E5"/>
    <w:rPr>
      <w:rFonts w:ascii="Tahoma" w:eastAsia="Times New Roman" w:hAnsi="Tahoma" w:cs="Tahoma"/>
      <w:sz w:val="16"/>
      <w:szCs w:val="16"/>
    </w:rPr>
  </w:style>
  <w:style w:type="table" w:styleId="TableGrid">
    <w:name w:val="Table Grid"/>
    <w:basedOn w:val="TableNormal"/>
    <w:uiPriority w:val="39"/>
    <w:rsid w:val="00BD5404"/>
    <w:pPr>
      <w:widowControl/>
      <w:autoSpaceDE/>
      <w:autoSpaceDN/>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4786E"/>
    <w:rPr>
      <w:rFonts w:asciiTheme="majorHAnsi" w:eastAsiaTheme="majorEastAsia" w:hAnsiTheme="majorHAnsi" w:cstheme="majorBidi"/>
      <w:color w:val="243F60" w:themeColor="accent1" w:themeShade="7F"/>
    </w:rPr>
  </w:style>
  <w:style w:type="character" w:customStyle="1" w:styleId="BodyTextChar">
    <w:name w:val="Body Text Char"/>
    <w:basedOn w:val="DefaultParagraphFont"/>
    <w:link w:val="BodyText"/>
    <w:uiPriority w:val="1"/>
    <w:rsid w:val="001F01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290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HARSHADA KADAM </cp:lastModifiedBy>
  <cp:revision>2</cp:revision>
  <dcterms:created xsi:type="dcterms:W3CDTF">2024-07-11T04:14:00Z</dcterms:created>
  <dcterms:modified xsi:type="dcterms:W3CDTF">2024-07-11T04:14:00Z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2016</vt:lpwstr>
  </property>
  <property fmtid="{D5CDD505-2E9C-101B-9397-08002B2CF9AE}" pid="4" name="LastSaved">
    <vt:filetime>2024-07-02T00:00:00Z</vt:filetime>
  </property>
  <property fmtid="{D5CDD505-2E9C-101B-9397-08002B2CF9AE}" pid="5" name="Producer">
    <vt:lpwstr>Microsoft® Word 2016</vt:lpwstr>
  </property>
</Properties>
</file>