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9337" w14:textId="77777777" w:rsidR="00E12C2F" w:rsidRDefault="00E12C2F">
      <w:pPr>
        <w:spacing w:after="77" w:line="240" w:lineRule="auto"/>
        <w:ind w:left="0" w:right="0" w:firstLine="0"/>
        <w:jc w:val="left"/>
      </w:pPr>
    </w:p>
    <w:p w14:paraId="26799338" w14:textId="77777777" w:rsidR="000E6462" w:rsidRDefault="000E6462">
      <w:pPr>
        <w:spacing w:after="100" w:line="242" w:lineRule="auto"/>
        <w:ind w:left="3507" w:right="3897" w:firstLine="0"/>
        <w:jc w:val="center"/>
        <w:rPr>
          <w:rFonts w:ascii="Nirmala UI" w:eastAsia="Nirmala UI" w:hAnsi="Nirmala UI" w:cs="Nirmala UI"/>
          <w:i/>
          <w:sz w:val="25"/>
        </w:rPr>
      </w:pPr>
    </w:p>
    <w:p w14:paraId="26799339" w14:textId="77777777" w:rsidR="000E6462" w:rsidRDefault="000E6462">
      <w:pPr>
        <w:spacing w:after="100" w:line="242" w:lineRule="auto"/>
        <w:ind w:left="3507" w:right="3897" w:firstLine="0"/>
        <w:jc w:val="center"/>
        <w:rPr>
          <w:rFonts w:ascii="Nirmala UI" w:eastAsia="Nirmala UI" w:hAnsi="Nirmala UI" w:cs="Nirmala UI"/>
          <w:i/>
          <w:sz w:val="25"/>
        </w:rPr>
      </w:pPr>
    </w:p>
    <w:p w14:paraId="2679933A" w14:textId="77777777" w:rsidR="000E6462" w:rsidRDefault="000E6462">
      <w:pPr>
        <w:spacing w:after="100" w:line="242" w:lineRule="auto"/>
        <w:ind w:left="3507" w:right="3897" w:firstLine="0"/>
        <w:jc w:val="center"/>
        <w:rPr>
          <w:rFonts w:ascii="Nirmala UI" w:eastAsia="Nirmala UI" w:hAnsi="Nirmala UI" w:cs="Nirmala UI"/>
          <w:i/>
          <w:sz w:val="25"/>
        </w:rPr>
      </w:pPr>
    </w:p>
    <w:p w14:paraId="2679933B" w14:textId="77777777" w:rsidR="00E12C2F" w:rsidRPr="00B522A3" w:rsidRDefault="007C795A">
      <w:pPr>
        <w:spacing w:after="100" w:line="242" w:lineRule="auto"/>
        <w:ind w:left="3507" w:right="3897" w:firstLine="0"/>
        <w:jc w:val="center"/>
        <w:rPr>
          <w:i/>
        </w:rPr>
      </w:pPr>
      <w:r w:rsidRPr="00B522A3">
        <w:rPr>
          <w:rFonts w:ascii="Nirmala UI" w:eastAsia="Nirmala UI" w:hAnsi="Nirmala UI" w:cs="Nirmala UI"/>
          <w:i/>
          <w:sz w:val="25"/>
        </w:rPr>
        <w:t xml:space="preserve"> भारतीय मानक</w:t>
      </w:r>
    </w:p>
    <w:p w14:paraId="2679933C" w14:textId="77777777" w:rsidR="00E12C2F" w:rsidRDefault="007C795A">
      <w:pPr>
        <w:spacing w:after="118" w:line="240" w:lineRule="auto"/>
        <w:ind w:left="0" w:right="0" w:firstLine="0"/>
        <w:jc w:val="center"/>
      </w:pPr>
      <w:r>
        <w:rPr>
          <w:rFonts w:ascii="Nirmala UI" w:eastAsia="Nirmala UI" w:hAnsi="Nirmala UI" w:cs="Nirmala UI"/>
          <w:b/>
          <w:sz w:val="32"/>
        </w:rPr>
        <w:t xml:space="preserve">कुस्को पैटर्न का </w:t>
      </w:r>
      <w:r w:rsidR="00B522A3" w:rsidRPr="00B522A3">
        <w:rPr>
          <w:rFonts w:ascii="Nirmala UI" w:eastAsia="Nirmala UI" w:hAnsi="Nirmala UI" w:cs="Nirmala UI" w:hint="cs"/>
          <w:b/>
          <w:sz w:val="32"/>
        </w:rPr>
        <w:t>योनिक</w:t>
      </w:r>
      <w:r w:rsidR="00B522A3">
        <w:rPr>
          <w:rFonts w:ascii="Nirmala UI" w:eastAsia="Nirmala UI" w:hAnsi="Nirmala UI" w:cs="Nirmala UI"/>
          <w:b/>
          <w:sz w:val="32"/>
        </w:rPr>
        <w:t xml:space="preserve"> </w:t>
      </w:r>
      <w:r>
        <w:rPr>
          <w:rFonts w:ascii="Nirmala UI" w:eastAsia="Nirmala UI" w:hAnsi="Nirmala UI" w:cs="Nirmala UI"/>
          <w:b/>
          <w:sz w:val="32"/>
        </w:rPr>
        <w:t xml:space="preserve">वीक्षणयंत्र – </w:t>
      </w:r>
      <w:r w:rsidR="00724B21" w:rsidRPr="00724B21">
        <w:rPr>
          <w:rFonts w:ascii="Nirmala UI" w:eastAsia="Nirmala UI" w:hAnsi="Nirmala UI" w:cs="Nirmala UI" w:hint="cs"/>
          <w:b/>
          <w:sz w:val="32"/>
        </w:rPr>
        <w:t>विशिष्टि</w:t>
      </w:r>
      <w:r>
        <w:rPr>
          <w:rFonts w:ascii="Nirmala UI" w:eastAsia="Nirmala UI" w:hAnsi="Nirmala UI" w:cs="Nirmala UI"/>
          <w:b/>
          <w:sz w:val="32"/>
        </w:rPr>
        <w:t xml:space="preserve">  </w:t>
      </w:r>
    </w:p>
    <w:p w14:paraId="2679933D" w14:textId="77777777" w:rsidR="00E12C2F" w:rsidRPr="00B522A3" w:rsidRDefault="007C795A">
      <w:pPr>
        <w:spacing w:after="4" w:line="240" w:lineRule="auto"/>
        <w:ind w:left="10" w:hanging="10"/>
        <w:jc w:val="center"/>
        <w:rPr>
          <w:i/>
        </w:rPr>
      </w:pPr>
      <w:r w:rsidRPr="00B522A3">
        <w:rPr>
          <w:i/>
        </w:rPr>
        <w:t>(</w:t>
      </w:r>
      <w:r w:rsidRPr="00B522A3">
        <w:rPr>
          <w:rFonts w:ascii="Nirmala UI" w:eastAsia="Nirmala UI" w:hAnsi="Nirmala UI" w:cs="Nirmala UI"/>
          <w:i/>
        </w:rPr>
        <w:t>पहला पुनरीक्षण</w:t>
      </w:r>
      <w:r w:rsidRPr="00B522A3">
        <w:rPr>
          <w:i/>
        </w:rPr>
        <w:t>)</w:t>
      </w:r>
      <w:r w:rsidRPr="00B522A3">
        <w:rPr>
          <w:i/>
          <w:sz w:val="28"/>
        </w:rPr>
        <w:t xml:space="preserve"> </w:t>
      </w:r>
    </w:p>
    <w:p w14:paraId="2679933E" w14:textId="77777777" w:rsidR="00E12C2F" w:rsidRDefault="007C795A">
      <w:pPr>
        <w:spacing w:after="0" w:line="240" w:lineRule="auto"/>
        <w:ind w:left="0" w:right="0" w:firstLine="0"/>
        <w:jc w:val="center"/>
      </w:pPr>
      <w:r>
        <w:rPr>
          <w:b/>
          <w:i/>
          <w:sz w:val="28"/>
        </w:rPr>
        <w:t xml:space="preserve"> </w:t>
      </w:r>
    </w:p>
    <w:p w14:paraId="2679933F" w14:textId="77777777" w:rsidR="00B522A3" w:rsidRDefault="00B522A3">
      <w:pPr>
        <w:spacing w:after="4" w:line="240" w:lineRule="auto"/>
        <w:ind w:left="10" w:hanging="10"/>
        <w:jc w:val="center"/>
        <w:rPr>
          <w:i/>
        </w:rPr>
      </w:pPr>
    </w:p>
    <w:p w14:paraId="26799340" w14:textId="77777777" w:rsidR="00B522A3" w:rsidRDefault="00B522A3">
      <w:pPr>
        <w:spacing w:after="4" w:line="240" w:lineRule="auto"/>
        <w:ind w:left="10" w:hanging="10"/>
        <w:jc w:val="center"/>
        <w:rPr>
          <w:i/>
        </w:rPr>
      </w:pPr>
    </w:p>
    <w:p w14:paraId="26799341" w14:textId="77777777" w:rsidR="00B522A3" w:rsidRDefault="00B522A3">
      <w:pPr>
        <w:spacing w:after="4" w:line="240" w:lineRule="auto"/>
        <w:ind w:left="10" w:hanging="10"/>
        <w:jc w:val="center"/>
        <w:rPr>
          <w:i/>
        </w:rPr>
      </w:pPr>
    </w:p>
    <w:p w14:paraId="26799342" w14:textId="77777777" w:rsidR="00B522A3" w:rsidRDefault="00B522A3">
      <w:pPr>
        <w:spacing w:after="4" w:line="240" w:lineRule="auto"/>
        <w:ind w:left="10" w:hanging="10"/>
        <w:jc w:val="center"/>
        <w:rPr>
          <w:i/>
        </w:rPr>
      </w:pPr>
    </w:p>
    <w:p w14:paraId="26799343" w14:textId="77777777" w:rsidR="00B522A3" w:rsidRDefault="00B522A3">
      <w:pPr>
        <w:spacing w:after="4" w:line="240" w:lineRule="auto"/>
        <w:ind w:left="10" w:hanging="10"/>
        <w:jc w:val="center"/>
        <w:rPr>
          <w:i/>
        </w:rPr>
      </w:pPr>
    </w:p>
    <w:p w14:paraId="26799344" w14:textId="77777777" w:rsidR="00B522A3" w:rsidRDefault="00B522A3">
      <w:pPr>
        <w:spacing w:after="4" w:line="240" w:lineRule="auto"/>
        <w:ind w:left="10" w:hanging="10"/>
        <w:jc w:val="center"/>
        <w:rPr>
          <w:i/>
        </w:rPr>
      </w:pPr>
    </w:p>
    <w:p w14:paraId="26799345" w14:textId="77777777" w:rsidR="00B522A3" w:rsidRDefault="00B522A3">
      <w:pPr>
        <w:spacing w:after="4" w:line="240" w:lineRule="auto"/>
        <w:ind w:left="10" w:hanging="10"/>
        <w:jc w:val="center"/>
        <w:rPr>
          <w:i/>
        </w:rPr>
      </w:pPr>
    </w:p>
    <w:p w14:paraId="26799346" w14:textId="77777777" w:rsidR="00E12C2F" w:rsidRDefault="007C795A">
      <w:pPr>
        <w:spacing w:after="4" w:line="240" w:lineRule="auto"/>
        <w:ind w:left="10" w:hanging="10"/>
        <w:jc w:val="center"/>
      </w:pPr>
      <w:r>
        <w:rPr>
          <w:i/>
        </w:rPr>
        <w:t xml:space="preserve">Indian Standard </w:t>
      </w:r>
    </w:p>
    <w:p w14:paraId="26799347" w14:textId="77777777" w:rsidR="00E12C2F" w:rsidRDefault="00724B21">
      <w:pPr>
        <w:spacing w:after="0" w:line="234" w:lineRule="auto"/>
        <w:ind w:left="0" w:right="376" w:firstLine="0"/>
        <w:jc w:val="center"/>
      </w:pPr>
      <w:r>
        <w:rPr>
          <w:b/>
          <w:sz w:val="32"/>
        </w:rPr>
        <w:t xml:space="preserve">Vaginal Speculum, Cusco’s Pattern – Specification  </w:t>
      </w:r>
    </w:p>
    <w:p w14:paraId="26799348" w14:textId="77777777" w:rsidR="00E12C2F" w:rsidRDefault="007C795A">
      <w:pPr>
        <w:spacing w:after="4" w:line="240" w:lineRule="auto"/>
        <w:ind w:left="10" w:hanging="10"/>
        <w:jc w:val="center"/>
      </w:pPr>
      <w:r>
        <w:rPr>
          <w:i/>
        </w:rPr>
        <w:t xml:space="preserve">(First Revision) </w:t>
      </w:r>
    </w:p>
    <w:p w14:paraId="26799349" w14:textId="77777777" w:rsidR="00E12C2F" w:rsidRDefault="007C795A">
      <w:pPr>
        <w:spacing w:after="159" w:line="240" w:lineRule="auto"/>
        <w:ind w:left="0" w:right="0" w:firstLine="0"/>
        <w:jc w:val="center"/>
      </w:pPr>
      <w:r>
        <w:t xml:space="preserve">  </w:t>
      </w:r>
    </w:p>
    <w:p w14:paraId="2679934A" w14:textId="77777777" w:rsidR="00B522A3" w:rsidRDefault="00B522A3">
      <w:pPr>
        <w:spacing w:after="229" w:line="240" w:lineRule="auto"/>
        <w:ind w:left="10" w:hanging="10"/>
        <w:jc w:val="center"/>
      </w:pPr>
    </w:p>
    <w:p w14:paraId="2679934B" w14:textId="77777777" w:rsidR="00B522A3" w:rsidRDefault="00B522A3">
      <w:pPr>
        <w:spacing w:after="229" w:line="240" w:lineRule="auto"/>
        <w:ind w:left="10" w:hanging="10"/>
        <w:jc w:val="center"/>
      </w:pPr>
    </w:p>
    <w:p w14:paraId="2679934C" w14:textId="77777777" w:rsidR="00B522A3" w:rsidRDefault="00B522A3">
      <w:pPr>
        <w:spacing w:after="229" w:line="240" w:lineRule="auto"/>
        <w:ind w:left="10" w:hanging="10"/>
        <w:jc w:val="center"/>
      </w:pPr>
    </w:p>
    <w:p w14:paraId="2679934D" w14:textId="77777777" w:rsidR="00B522A3" w:rsidRDefault="00B522A3">
      <w:pPr>
        <w:spacing w:after="229" w:line="240" w:lineRule="auto"/>
        <w:ind w:left="10" w:hanging="10"/>
        <w:jc w:val="center"/>
      </w:pPr>
    </w:p>
    <w:p w14:paraId="2679934E" w14:textId="77777777" w:rsidR="00B522A3" w:rsidRDefault="00B522A3">
      <w:pPr>
        <w:spacing w:after="229" w:line="240" w:lineRule="auto"/>
        <w:ind w:left="10" w:hanging="10"/>
        <w:jc w:val="center"/>
      </w:pPr>
    </w:p>
    <w:p w14:paraId="2679934F" w14:textId="77777777" w:rsidR="00B522A3" w:rsidRDefault="007C795A" w:rsidP="00B522A3">
      <w:pPr>
        <w:spacing w:after="229" w:line="240" w:lineRule="auto"/>
        <w:ind w:left="10" w:hanging="10"/>
        <w:jc w:val="center"/>
      </w:pPr>
      <w:r>
        <w:t xml:space="preserve">ICS 11.040.30 </w:t>
      </w:r>
    </w:p>
    <w:p w14:paraId="26799350" w14:textId="77777777" w:rsidR="00B522A3" w:rsidRDefault="00B522A3">
      <w:pPr>
        <w:spacing w:after="160" w:line="259" w:lineRule="auto"/>
        <w:ind w:left="0" w:right="0" w:firstLine="0"/>
        <w:jc w:val="left"/>
      </w:pPr>
      <w:r>
        <w:br w:type="page"/>
      </w:r>
    </w:p>
    <w:p w14:paraId="26799351" w14:textId="77777777" w:rsidR="00724B21" w:rsidRPr="00724B21" w:rsidRDefault="00724B21" w:rsidP="00B522A3">
      <w:pPr>
        <w:spacing w:after="160" w:line="259" w:lineRule="auto"/>
        <w:ind w:left="0" w:right="0" w:firstLine="0"/>
        <w:jc w:val="left"/>
      </w:pPr>
      <w:r w:rsidRPr="00724B21">
        <w:lastRenderedPageBreak/>
        <w:t>Obstetric and Gynaecological Instruments and Appliances Sectional Committee</w:t>
      </w:r>
    </w:p>
    <w:p w14:paraId="26799352" w14:textId="77777777" w:rsidR="00724B21" w:rsidRPr="00724B21" w:rsidRDefault="00724B21" w:rsidP="00724B21">
      <w:pPr>
        <w:spacing w:after="181"/>
        <w:ind w:right="0"/>
      </w:pPr>
      <w:r w:rsidRPr="00724B21">
        <w:t xml:space="preserve">FOREWORD </w:t>
      </w:r>
    </w:p>
    <w:p w14:paraId="26799353" w14:textId="77777777" w:rsidR="00724B21" w:rsidRPr="00724B21" w:rsidRDefault="00724B21" w:rsidP="002B16A8">
      <w:pPr>
        <w:spacing w:after="0" w:line="240" w:lineRule="auto"/>
        <w:ind w:left="0" w:right="640" w:firstLine="0"/>
      </w:pPr>
      <w:r w:rsidRPr="00724B21">
        <w:t>This Indian Standard (First Revision) was adopted by the Bureau of Indian Standards, after the draft finalized by the Obstetric and Gynaecological Instruments and Appliances Sectional Committee had been approved by the Medical Equipment and Hospital Planning Division Council.</w:t>
      </w:r>
    </w:p>
    <w:p w14:paraId="26799354" w14:textId="77777777" w:rsidR="00724B21" w:rsidRPr="00724B21" w:rsidRDefault="00724B21" w:rsidP="00B522A3">
      <w:pPr>
        <w:spacing w:after="0" w:line="240" w:lineRule="auto"/>
        <w:ind w:left="0" w:right="0" w:firstLine="0"/>
      </w:pPr>
    </w:p>
    <w:p w14:paraId="26799355" w14:textId="77777777" w:rsidR="00724B21" w:rsidRPr="00724B21" w:rsidRDefault="00B522A3" w:rsidP="002B16A8">
      <w:pPr>
        <w:spacing w:after="259" w:line="252" w:lineRule="auto"/>
        <w:ind w:left="0" w:right="640" w:firstLine="0"/>
      </w:pPr>
      <w:r>
        <w:t>This standard was originally published in 1970. The first revision of this standard has been brought out to align the standard with the latest style and format of Indian Standards</w:t>
      </w:r>
      <w:r w:rsidR="00724B21" w:rsidRPr="00724B21">
        <w:t xml:space="preserve">. </w:t>
      </w:r>
    </w:p>
    <w:p w14:paraId="26799356" w14:textId="77777777" w:rsidR="00E12C2F" w:rsidRDefault="00724B21" w:rsidP="002B16A8">
      <w:pPr>
        <w:ind w:right="640"/>
      </w:pPr>
      <w:r w:rsidRPr="00724B21">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724B21">
        <w:rPr>
          <w:i/>
        </w:rPr>
        <w:t>second revision</w:t>
      </w:r>
      <w:r w:rsidRPr="00724B21">
        <w:t>)’. The number of significant places retained in the rounded off value should be same as that of the specified value in this standard.</w:t>
      </w:r>
      <w:r w:rsidR="007C795A">
        <w:t xml:space="preserve"> </w:t>
      </w:r>
      <w:r w:rsidR="007C795A">
        <w:rPr>
          <w:b/>
        </w:rPr>
        <w:t xml:space="preserve"> </w:t>
      </w:r>
    </w:p>
    <w:p w14:paraId="26799357" w14:textId="77777777" w:rsidR="000E6462" w:rsidRDefault="000E6462">
      <w:pPr>
        <w:spacing w:after="160" w:line="259" w:lineRule="auto"/>
        <w:ind w:left="0" w:right="0" w:firstLine="0"/>
        <w:jc w:val="left"/>
        <w:rPr>
          <w:b/>
        </w:rPr>
      </w:pPr>
      <w:r>
        <w:br w:type="page"/>
      </w:r>
    </w:p>
    <w:p w14:paraId="26799358" w14:textId="77777777" w:rsidR="00E12C2F" w:rsidRDefault="007C795A">
      <w:pPr>
        <w:pStyle w:val="Heading1"/>
        <w:ind w:left="187" w:hanging="180"/>
      </w:pPr>
      <w:r>
        <w:lastRenderedPageBreak/>
        <w:t>SCOPE</w:t>
      </w:r>
      <w:r>
        <w:rPr>
          <w:b w:val="0"/>
        </w:rPr>
        <w:t xml:space="preserve"> </w:t>
      </w:r>
    </w:p>
    <w:p w14:paraId="26799359" w14:textId="77777777" w:rsidR="00E12C2F" w:rsidRDefault="007C795A">
      <w:r>
        <w:t xml:space="preserve">This standard specifies the requirements for vaginal speculum (Cusco’s pattern). </w:t>
      </w:r>
    </w:p>
    <w:p w14:paraId="2679935A" w14:textId="77777777" w:rsidR="00E12C2F" w:rsidRDefault="007C795A">
      <w:pPr>
        <w:pStyle w:val="Heading1"/>
        <w:ind w:left="187" w:hanging="180"/>
      </w:pPr>
      <w:r>
        <w:t xml:space="preserve">REFERENCES </w:t>
      </w:r>
    </w:p>
    <w:p w14:paraId="2679935B" w14:textId="77777777" w:rsidR="00E12C2F" w:rsidRDefault="007C795A" w:rsidP="002B16A8">
      <w:pPr>
        <w:ind w:right="640"/>
      </w:pPr>
      <w: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tbl>
      <w:tblPr>
        <w:tblStyle w:val="TableGrid"/>
        <w:tblW w:w="9293" w:type="dxa"/>
        <w:tblInd w:w="108" w:type="dxa"/>
        <w:tblLook w:val="04A0" w:firstRow="1" w:lastRow="0" w:firstColumn="1" w:lastColumn="0" w:noHBand="0" w:noVBand="1"/>
      </w:tblPr>
      <w:tblGrid>
        <w:gridCol w:w="1985"/>
        <w:gridCol w:w="7308"/>
      </w:tblGrid>
      <w:tr w:rsidR="00E12C2F" w14:paraId="2679935E" w14:textId="77777777">
        <w:trPr>
          <w:trHeight w:val="292"/>
        </w:trPr>
        <w:tc>
          <w:tcPr>
            <w:tcW w:w="1985" w:type="dxa"/>
            <w:tcBorders>
              <w:top w:val="nil"/>
              <w:left w:val="nil"/>
              <w:bottom w:val="nil"/>
              <w:right w:val="nil"/>
            </w:tcBorders>
          </w:tcPr>
          <w:p w14:paraId="2679935C" w14:textId="77777777" w:rsidR="00E12C2F" w:rsidRDefault="007C795A">
            <w:pPr>
              <w:spacing w:after="0" w:line="276" w:lineRule="auto"/>
              <w:ind w:left="0" w:right="0" w:firstLine="0"/>
              <w:jc w:val="center"/>
            </w:pPr>
            <w:r>
              <w:rPr>
                <w:b/>
              </w:rPr>
              <w:t xml:space="preserve">IS No. </w:t>
            </w:r>
          </w:p>
        </w:tc>
        <w:tc>
          <w:tcPr>
            <w:tcW w:w="7308" w:type="dxa"/>
            <w:tcBorders>
              <w:top w:val="nil"/>
              <w:left w:val="nil"/>
              <w:bottom w:val="nil"/>
              <w:right w:val="nil"/>
            </w:tcBorders>
          </w:tcPr>
          <w:p w14:paraId="2679935D" w14:textId="77777777" w:rsidR="00E12C2F" w:rsidRDefault="007C795A">
            <w:pPr>
              <w:spacing w:after="0" w:line="276" w:lineRule="auto"/>
              <w:ind w:left="0" w:right="0" w:firstLine="0"/>
              <w:jc w:val="center"/>
            </w:pPr>
            <w:r>
              <w:rPr>
                <w:b/>
              </w:rPr>
              <w:t xml:space="preserve">Title </w:t>
            </w:r>
          </w:p>
        </w:tc>
      </w:tr>
      <w:tr w:rsidR="00E12C2F" w14:paraId="26799361" w14:textId="77777777">
        <w:trPr>
          <w:trHeight w:val="459"/>
        </w:trPr>
        <w:tc>
          <w:tcPr>
            <w:tcW w:w="1985" w:type="dxa"/>
            <w:tcBorders>
              <w:top w:val="nil"/>
              <w:left w:val="nil"/>
              <w:bottom w:val="nil"/>
              <w:right w:val="nil"/>
            </w:tcBorders>
          </w:tcPr>
          <w:p w14:paraId="2679935F" w14:textId="77777777" w:rsidR="00E12C2F" w:rsidRDefault="007C795A">
            <w:pPr>
              <w:spacing w:after="0" w:line="276" w:lineRule="auto"/>
              <w:ind w:left="0" w:right="0" w:firstLine="0"/>
              <w:jc w:val="left"/>
            </w:pPr>
            <w:r>
              <w:t xml:space="preserve">IS 6911: 2017 </w:t>
            </w:r>
          </w:p>
        </w:tc>
        <w:tc>
          <w:tcPr>
            <w:tcW w:w="7308" w:type="dxa"/>
            <w:tcBorders>
              <w:top w:val="nil"/>
              <w:left w:val="nil"/>
              <w:bottom w:val="nil"/>
              <w:right w:val="nil"/>
            </w:tcBorders>
          </w:tcPr>
          <w:p w14:paraId="26799360" w14:textId="77777777" w:rsidR="00E12C2F" w:rsidRDefault="007C795A">
            <w:pPr>
              <w:spacing w:after="0" w:line="276" w:lineRule="auto"/>
              <w:ind w:left="0" w:right="0" w:firstLine="0"/>
              <w:jc w:val="left"/>
            </w:pPr>
            <w:r>
              <w:t xml:space="preserve">Stainless steel plate, sheet and strip - Specification </w:t>
            </w:r>
            <w:r>
              <w:rPr>
                <w:i/>
              </w:rPr>
              <w:t>(second revision)</w:t>
            </w:r>
            <w:r>
              <w:t xml:space="preserve"> </w:t>
            </w:r>
          </w:p>
        </w:tc>
      </w:tr>
      <w:tr w:rsidR="00E12C2F" w14:paraId="26799364" w14:textId="77777777">
        <w:trPr>
          <w:trHeight w:val="433"/>
        </w:trPr>
        <w:tc>
          <w:tcPr>
            <w:tcW w:w="1985" w:type="dxa"/>
            <w:tcBorders>
              <w:top w:val="nil"/>
              <w:left w:val="nil"/>
              <w:bottom w:val="nil"/>
              <w:right w:val="nil"/>
            </w:tcBorders>
            <w:vAlign w:val="bottom"/>
          </w:tcPr>
          <w:p w14:paraId="26799362" w14:textId="77777777" w:rsidR="00E12C2F" w:rsidRDefault="007C795A">
            <w:pPr>
              <w:spacing w:after="0" w:line="276" w:lineRule="auto"/>
              <w:ind w:left="0" w:right="0" w:firstLine="0"/>
              <w:jc w:val="left"/>
            </w:pPr>
            <w:r>
              <w:t xml:space="preserve">IS 7531: 1990 </w:t>
            </w:r>
          </w:p>
        </w:tc>
        <w:tc>
          <w:tcPr>
            <w:tcW w:w="7308" w:type="dxa"/>
            <w:tcBorders>
              <w:top w:val="nil"/>
              <w:left w:val="nil"/>
              <w:bottom w:val="nil"/>
              <w:right w:val="nil"/>
            </w:tcBorders>
            <w:vAlign w:val="bottom"/>
          </w:tcPr>
          <w:p w14:paraId="26799363" w14:textId="77777777" w:rsidR="00E12C2F" w:rsidRDefault="007C795A">
            <w:pPr>
              <w:spacing w:after="0" w:line="276" w:lineRule="auto"/>
              <w:ind w:left="0" w:right="0" w:firstLine="0"/>
            </w:pPr>
            <w:r>
              <w:t xml:space="preserve">Surgical instruments - Corrosion resistance of stainless steel surgical </w:t>
            </w:r>
          </w:p>
        </w:tc>
      </w:tr>
    </w:tbl>
    <w:p w14:paraId="26799365" w14:textId="77777777" w:rsidR="00E12C2F" w:rsidRDefault="007C795A">
      <w:pPr>
        <w:ind w:left="2096"/>
      </w:pPr>
      <w:r>
        <w:t xml:space="preserve">instruments - Methods of tests </w:t>
      </w:r>
      <w:r>
        <w:rPr>
          <w:i/>
        </w:rPr>
        <w:t>(first revision)</w:t>
      </w:r>
      <w:r>
        <w:t xml:space="preserve"> </w:t>
      </w:r>
    </w:p>
    <w:p w14:paraId="26799366" w14:textId="77777777" w:rsidR="00E12C2F" w:rsidRDefault="007C795A">
      <w:pPr>
        <w:pStyle w:val="Heading1"/>
        <w:ind w:left="187" w:hanging="180"/>
      </w:pPr>
      <w:r>
        <w:t>MATERIAL</w:t>
      </w:r>
      <w:r>
        <w:rPr>
          <w:b w:val="0"/>
        </w:rPr>
        <w:t xml:space="preserve"> </w:t>
      </w:r>
    </w:p>
    <w:p w14:paraId="26799367" w14:textId="77777777" w:rsidR="00E12C2F" w:rsidRDefault="007C795A" w:rsidP="002B16A8">
      <w:pPr>
        <w:spacing w:after="0"/>
        <w:ind w:right="640"/>
      </w:pPr>
      <w:r>
        <w:t xml:space="preserve">The material shall be stainless steel conforming to designation X04Cr19Ni9 or X07Cr19Ni9 of IS 6911. </w:t>
      </w:r>
    </w:p>
    <w:p w14:paraId="26799368" w14:textId="77777777" w:rsidR="00E12C2F" w:rsidRDefault="007C795A">
      <w:pPr>
        <w:spacing w:after="0" w:line="240" w:lineRule="auto"/>
        <w:ind w:left="0" w:right="0" w:firstLine="0"/>
        <w:jc w:val="left"/>
      </w:pPr>
      <w:r>
        <w:rPr>
          <w:b/>
        </w:rPr>
        <w:t xml:space="preserve"> </w:t>
      </w:r>
    </w:p>
    <w:p w14:paraId="26799369" w14:textId="77777777" w:rsidR="00E12C2F" w:rsidRDefault="007C795A">
      <w:pPr>
        <w:pStyle w:val="Heading1"/>
        <w:ind w:left="187" w:hanging="180"/>
      </w:pPr>
      <w:r>
        <w:t xml:space="preserve">SHAPE AND DIMENSIONS </w:t>
      </w:r>
    </w:p>
    <w:p w14:paraId="2679936A" w14:textId="77777777" w:rsidR="00E12C2F" w:rsidRDefault="007C795A">
      <w:pPr>
        <w:spacing w:after="0"/>
      </w:pPr>
      <w:r>
        <w:t xml:space="preserve">The shape &amp; dimensions shall be as shown in Fig. 1. </w:t>
      </w:r>
    </w:p>
    <w:p w14:paraId="2679936B" w14:textId="77777777" w:rsidR="00E12C2F" w:rsidRDefault="007C795A">
      <w:pPr>
        <w:spacing w:after="0" w:line="276" w:lineRule="auto"/>
        <w:ind w:left="0" w:right="0" w:firstLine="0"/>
        <w:jc w:val="right"/>
      </w:pPr>
      <w:r>
        <w:rPr>
          <w:rFonts w:ascii="Calibri" w:eastAsia="Calibri" w:hAnsi="Calibri" w:cs="Calibri"/>
          <w:noProof/>
          <w:sz w:val="22"/>
        </w:rPr>
        <w:lastRenderedPageBreak/>
        <w:drawing>
          <wp:inline distT="0" distB="0" distL="0" distR="0" wp14:anchorId="267993B5" wp14:editId="267993B6">
            <wp:extent cx="6124575" cy="4060825"/>
            <wp:effectExtent l="0" t="0" r="0" b="0"/>
            <wp:docPr id="3314" name="Picture 3314"/>
            <wp:cNvGraphicFramePr/>
            <a:graphic xmlns:a="http://schemas.openxmlformats.org/drawingml/2006/main">
              <a:graphicData uri="http://schemas.openxmlformats.org/drawingml/2006/picture">
                <pic:pic xmlns:pic="http://schemas.openxmlformats.org/drawingml/2006/picture">
                  <pic:nvPicPr>
                    <pic:cNvPr id="3314" name="Picture 3314"/>
                    <pic:cNvPicPr/>
                  </pic:nvPicPr>
                  <pic:blipFill>
                    <a:blip r:embed="rId7"/>
                    <a:stretch>
                      <a:fillRect/>
                    </a:stretch>
                  </pic:blipFill>
                  <pic:spPr>
                    <a:xfrm>
                      <a:off x="0" y="0"/>
                      <a:ext cx="6124575" cy="4060825"/>
                    </a:xfrm>
                    <a:prstGeom prst="rect">
                      <a:avLst/>
                    </a:prstGeom>
                  </pic:spPr>
                </pic:pic>
              </a:graphicData>
            </a:graphic>
          </wp:inline>
        </w:drawing>
      </w:r>
      <w:r>
        <w:t xml:space="preserve"> </w:t>
      </w:r>
    </w:p>
    <w:tbl>
      <w:tblPr>
        <w:tblStyle w:val="TableGrid"/>
        <w:tblW w:w="8097" w:type="dxa"/>
        <w:tblInd w:w="466" w:type="dxa"/>
        <w:tblCellMar>
          <w:left w:w="115" w:type="dxa"/>
          <w:right w:w="115" w:type="dxa"/>
        </w:tblCellMar>
        <w:tblLook w:val="04A0" w:firstRow="1" w:lastRow="0" w:firstColumn="1" w:lastColumn="0" w:noHBand="0" w:noVBand="1"/>
      </w:tblPr>
      <w:tblGrid>
        <w:gridCol w:w="1817"/>
        <w:gridCol w:w="893"/>
        <w:gridCol w:w="713"/>
        <w:gridCol w:w="713"/>
        <w:gridCol w:w="713"/>
        <w:gridCol w:w="713"/>
        <w:gridCol w:w="713"/>
        <w:gridCol w:w="1822"/>
      </w:tblGrid>
      <w:tr w:rsidR="00E12C2F" w14:paraId="26799375" w14:textId="77777777" w:rsidTr="00B522A3">
        <w:trPr>
          <w:trHeight w:val="912"/>
        </w:trPr>
        <w:tc>
          <w:tcPr>
            <w:tcW w:w="1817" w:type="dxa"/>
            <w:vAlign w:val="center"/>
          </w:tcPr>
          <w:p w14:paraId="2679936C" w14:textId="77777777" w:rsidR="00E12C2F" w:rsidRDefault="007C795A">
            <w:pPr>
              <w:spacing w:after="0" w:line="276" w:lineRule="auto"/>
              <w:ind w:left="0" w:right="0" w:firstLine="0"/>
              <w:jc w:val="center"/>
            </w:pPr>
            <w:r>
              <w:rPr>
                <w:b/>
              </w:rPr>
              <w:t xml:space="preserve">Sizes </w:t>
            </w:r>
          </w:p>
        </w:tc>
        <w:tc>
          <w:tcPr>
            <w:tcW w:w="893" w:type="dxa"/>
            <w:vAlign w:val="center"/>
          </w:tcPr>
          <w:p w14:paraId="2679936D" w14:textId="77777777" w:rsidR="00E12C2F" w:rsidRDefault="007C795A">
            <w:pPr>
              <w:spacing w:after="0" w:line="276" w:lineRule="auto"/>
              <w:ind w:left="0" w:right="0" w:firstLine="0"/>
              <w:jc w:val="center"/>
            </w:pPr>
            <w:r>
              <w:rPr>
                <w:b/>
                <w:i/>
              </w:rPr>
              <w:t>L</w:t>
            </w:r>
            <w:r>
              <w:rPr>
                <w:b/>
                <w:i/>
                <w:vertAlign w:val="subscript"/>
              </w:rPr>
              <w:t>1</w:t>
            </w:r>
            <w:r>
              <w:rPr>
                <w:b/>
                <w:i/>
              </w:rPr>
              <w:t xml:space="preserve"> </w:t>
            </w:r>
          </w:p>
        </w:tc>
        <w:tc>
          <w:tcPr>
            <w:tcW w:w="713" w:type="dxa"/>
            <w:vAlign w:val="center"/>
          </w:tcPr>
          <w:p w14:paraId="2679936E" w14:textId="77777777" w:rsidR="00E12C2F" w:rsidRDefault="007C795A">
            <w:pPr>
              <w:spacing w:after="0" w:line="276" w:lineRule="auto"/>
              <w:ind w:left="0" w:right="0" w:firstLine="0"/>
              <w:jc w:val="center"/>
            </w:pPr>
            <w:r>
              <w:rPr>
                <w:b/>
                <w:i/>
              </w:rPr>
              <w:t>L</w:t>
            </w:r>
            <w:r>
              <w:rPr>
                <w:b/>
                <w:i/>
                <w:vertAlign w:val="subscript"/>
              </w:rPr>
              <w:t>a</w:t>
            </w:r>
            <w:r>
              <w:rPr>
                <w:b/>
                <w:i/>
              </w:rPr>
              <w:t xml:space="preserve"> </w:t>
            </w:r>
          </w:p>
        </w:tc>
        <w:tc>
          <w:tcPr>
            <w:tcW w:w="713" w:type="dxa"/>
            <w:vAlign w:val="center"/>
          </w:tcPr>
          <w:p w14:paraId="2679936F" w14:textId="77777777" w:rsidR="00E12C2F" w:rsidRDefault="007C795A">
            <w:pPr>
              <w:spacing w:after="0" w:line="276" w:lineRule="auto"/>
              <w:ind w:left="0" w:right="0" w:firstLine="0"/>
              <w:jc w:val="center"/>
            </w:pPr>
            <w:r>
              <w:rPr>
                <w:b/>
                <w:i/>
              </w:rPr>
              <w:t>L</w:t>
            </w:r>
            <w:r>
              <w:rPr>
                <w:b/>
                <w:i/>
                <w:vertAlign w:val="subscript"/>
              </w:rPr>
              <w:t>a</w:t>
            </w:r>
            <w:r>
              <w:rPr>
                <w:b/>
                <w:i/>
              </w:rPr>
              <w:t xml:space="preserve"> </w:t>
            </w:r>
          </w:p>
        </w:tc>
        <w:tc>
          <w:tcPr>
            <w:tcW w:w="713" w:type="dxa"/>
            <w:vAlign w:val="center"/>
          </w:tcPr>
          <w:p w14:paraId="26799370" w14:textId="77777777" w:rsidR="00E12C2F" w:rsidRDefault="007C795A">
            <w:pPr>
              <w:spacing w:after="0" w:line="276" w:lineRule="auto"/>
              <w:ind w:left="0" w:right="0" w:firstLine="0"/>
              <w:jc w:val="center"/>
            </w:pPr>
            <w:r>
              <w:rPr>
                <w:b/>
                <w:i/>
              </w:rPr>
              <w:t>L</w:t>
            </w:r>
            <w:r>
              <w:rPr>
                <w:b/>
                <w:i/>
                <w:vertAlign w:val="subscript"/>
              </w:rPr>
              <w:t>a</w:t>
            </w:r>
            <w:r>
              <w:rPr>
                <w:b/>
                <w:i/>
              </w:rPr>
              <w:t xml:space="preserve"> </w:t>
            </w:r>
          </w:p>
        </w:tc>
        <w:tc>
          <w:tcPr>
            <w:tcW w:w="713" w:type="dxa"/>
            <w:vAlign w:val="center"/>
          </w:tcPr>
          <w:p w14:paraId="26799371" w14:textId="77777777" w:rsidR="00E12C2F" w:rsidRDefault="007C795A">
            <w:pPr>
              <w:spacing w:after="0" w:line="276" w:lineRule="auto"/>
              <w:ind w:left="0" w:right="0" w:firstLine="0"/>
              <w:jc w:val="center"/>
            </w:pPr>
            <w:r>
              <w:rPr>
                <w:b/>
                <w:i/>
              </w:rPr>
              <w:t xml:space="preserve">A </w:t>
            </w:r>
          </w:p>
        </w:tc>
        <w:tc>
          <w:tcPr>
            <w:tcW w:w="713" w:type="dxa"/>
            <w:vAlign w:val="center"/>
          </w:tcPr>
          <w:p w14:paraId="26799372" w14:textId="77777777" w:rsidR="00E12C2F" w:rsidRDefault="007C795A">
            <w:pPr>
              <w:spacing w:after="0" w:line="276" w:lineRule="auto"/>
              <w:ind w:left="0" w:right="0" w:firstLine="0"/>
              <w:jc w:val="center"/>
            </w:pPr>
            <w:r>
              <w:rPr>
                <w:b/>
                <w:i/>
              </w:rPr>
              <w:t xml:space="preserve">B </w:t>
            </w:r>
          </w:p>
        </w:tc>
        <w:tc>
          <w:tcPr>
            <w:tcW w:w="1822" w:type="dxa"/>
          </w:tcPr>
          <w:p w14:paraId="26799373" w14:textId="77777777" w:rsidR="00E12C2F" w:rsidRDefault="007C795A">
            <w:pPr>
              <w:spacing w:after="0" w:line="240" w:lineRule="auto"/>
              <w:ind w:left="0" w:right="0" w:firstLine="0"/>
              <w:jc w:val="center"/>
            </w:pPr>
            <w:r>
              <w:rPr>
                <w:b/>
              </w:rPr>
              <w:t xml:space="preserve">Maximum </w:t>
            </w:r>
          </w:p>
          <w:p w14:paraId="26799374" w14:textId="77777777" w:rsidR="00E12C2F" w:rsidRDefault="007C795A">
            <w:pPr>
              <w:spacing w:after="0" w:line="276" w:lineRule="auto"/>
              <w:ind w:left="0" w:right="0" w:firstLine="0"/>
              <w:jc w:val="center"/>
            </w:pPr>
            <w:r>
              <w:rPr>
                <w:b/>
              </w:rPr>
              <w:t xml:space="preserve">Opening of Blades </w:t>
            </w:r>
          </w:p>
        </w:tc>
      </w:tr>
      <w:tr w:rsidR="00E12C2F" w14:paraId="2679937E" w14:textId="77777777" w:rsidTr="00B522A3">
        <w:trPr>
          <w:trHeight w:val="310"/>
        </w:trPr>
        <w:tc>
          <w:tcPr>
            <w:tcW w:w="1817" w:type="dxa"/>
          </w:tcPr>
          <w:p w14:paraId="26799376" w14:textId="77777777" w:rsidR="00E12C2F" w:rsidRDefault="007C795A">
            <w:pPr>
              <w:spacing w:after="0" w:line="276" w:lineRule="auto"/>
              <w:ind w:left="0" w:right="0" w:firstLine="0"/>
              <w:jc w:val="center"/>
            </w:pPr>
            <w:r>
              <w:t xml:space="preserve">Extra Small </w:t>
            </w:r>
          </w:p>
        </w:tc>
        <w:tc>
          <w:tcPr>
            <w:tcW w:w="893" w:type="dxa"/>
          </w:tcPr>
          <w:p w14:paraId="26799377" w14:textId="77777777" w:rsidR="00E12C2F" w:rsidRDefault="007C795A">
            <w:pPr>
              <w:spacing w:after="0" w:line="276" w:lineRule="auto"/>
              <w:ind w:left="0" w:right="0" w:firstLine="0"/>
              <w:jc w:val="center"/>
            </w:pPr>
            <w:r>
              <w:t xml:space="preserve">75 </w:t>
            </w:r>
          </w:p>
        </w:tc>
        <w:tc>
          <w:tcPr>
            <w:tcW w:w="713" w:type="dxa"/>
          </w:tcPr>
          <w:p w14:paraId="26799378" w14:textId="77777777" w:rsidR="00E12C2F" w:rsidRDefault="007C795A">
            <w:pPr>
              <w:spacing w:after="0" w:line="276" w:lineRule="auto"/>
              <w:ind w:left="0" w:right="0" w:firstLine="0"/>
              <w:jc w:val="center"/>
            </w:pPr>
            <w:r>
              <w:t xml:space="preserve">15 </w:t>
            </w:r>
          </w:p>
        </w:tc>
        <w:tc>
          <w:tcPr>
            <w:tcW w:w="713" w:type="dxa"/>
          </w:tcPr>
          <w:p w14:paraId="26799379" w14:textId="77777777" w:rsidR="00E12C2F" w:rsidRDefault="007C795A">
            <w:pPr>
              <w:spacing w:after="0" w:line="276" w:lineRule="auto"/>
              <w:ind w:left="0" w:right="0" w:firstLine="0"/>
              <w:jc w:val="center"/>
            </w:pPr>
            <w:r>
              <w:t xml:space="preserve">10 </w:t>
            </w:r>
          </w:p>
        </w:tc>
        <w:tc>
          <w:tcPr>
            <w:tcW w:w="713" w:type="dxa"/>
          </w:tcPr>
          <w:p w14:paraId="2679937A" w14:textId="77777777" w:rsidR="00E12C2F" w:rsidRDefault="007C795A">
            <w:pPr>
              <w:spacing w:after="0" w:line="276" w:lineRule="auto"/>
              <w:ind w:left="0" w:right="0" w:firstLine="0"/>
              <w:jc w:val="center"/>
            </w:pPr>
            <w:r>
              <w:t xml:space="preserve">14 </w:t>
            </w:r>
          </w:p>
        </w:tc>
        <w:tc>
          <w:tcPr>
            <w:tcW w:w="713" w:type="dxa"/>
          </w:tcPr>
          <w:p w14:paraId="2679937B" w14:textId="77777777" w:rsidR="00E12C2F" w:rsidRDefault="007C795A">
            <w:pPr>
              <w:spacing w:after="0" w:line="276" w:lineRule="auto"/>
              <w:ind w:left="0" w:right="0" w:firstLine="0"/>
              <w:jc w:val="center"/>
            </w:pPr>
            <w:r>
              <w:t xml:space="preserve">5 </w:t>
            </w:r>
          </w:p>
        </w:tc>
        <w:tc>
          <w:tcPr>
            <w:tcW w:w="713" w:type="dxa"/>
          </w:tcPr>
          <w:p w14:paraId="2679937C" w14:textId="77777777" w:rsidR="00E12C2F" w:rsidRDefault="007C795A">
            <w:pPr>
              <w:spacing w:after="0" w:line="276" w:lineRule="auto"/>
              <w:ind w:left="0" w:right="0" w:firstLine="0"/>
              <w:jc w:val="center"/>
            </w:pPr>
            <w:r>
              <w:t xml:space="preserve">12 </w:t>
            </w:r>
          </w:p>
        </w:tc>
        <w:tc>
          <w:tcPr>
            <w:tcW w:w="1822" w:type="dxa"/>
            <w:vMerge w:val="restart"/>
            <w:vAlign w:val="center"/>
          </w:tcPr>
          <w:p w14:paraId="2679937D" w14:textId="77777777" w:rsidR="00E12C2F" w:rsidRDefault="007C795A">
            <w:pPr>
              <w:spacing w:after="0" w:line="276" w:lineRule="auto"/>
              <w:ind w:left="0" w:right="0" w:firstLine="0"/>
              <w:jc w:val="center"/>
            </w:pPr>
            <w:r>
              <w:t xml:space="preserve">45 </w:t>
            </w:r>
          </w:p>
        </w:tc>
      </w:tr>
      <w:tr w:rsidR="00E12C2F" w14:paraId="26799387" w14:textId="77777777" w:rsidTr="00B522A3">
        <w:trPr>
          <w:trHeight w:val="310"/>
        </w:trPr>
        <w:tc>
          <w:tcPr>
            <w:tcW w:w="1817" w:type="dxa"/>
          </w:tcPr>
          <w:p w14:paraId="2679937F" w14:textId="77777777" w:rsidR="00E12C2F" w:rsidRDefault="007C795A">
            <w:pPr>
              <w:spacing w:after="0" w:line="276" w:lineRule="auto"/>
              <w:ind w:left="0" w:right="0" w:firstLine="0"/>
              <w:jc w:val="center"/>
            </w:pPr>
            <w:r>
              <w:t xml:space="preserve">Small  </w:t>
            </w:r>
          </w:p>
        </w:tc>
        <w:tc>
          <w:tcPr>
            <w:tcW w:w="893" w:type="dxa"/>
          </w:tcPr>
          <w:p w14:paraId="26799380" w14:textId="77777777" w:rsidR="00E12C2F" w:rsidRDefault="007C795A">
            <w:pPr>
              <w:spacing w:after="0" w:line="276" w:lineRule="auto"/>
              <w:ind w:left="0" w:right="0" w:firstLine="0"/>
              <w:jc w:val="center"/>
            </w:pPr>
            <w:r>
              <w:t xml:space="preserve">85 </w:t>
            </w:r>
          </w:p>
        </w:tc>
        <w:tc>
          <w:tcPr>
            <w:tcW w:w="713" w:type="dxa"/>
          </w:tcPr>
          <w:p w14:paraId="26799381" w14:textId="77777777" w:rsidR="00E12C2F" w:rsidRDefault="007C795A">
            <w:pPr>
              <w:spacing w:after="0" w:line="276" w:lineRule="auto"/>
              <w:ind w:left="0" w:right="0" w:firstLine="0"/>
              <w:jc w:val="center"/>
            </w:pPr>
            <w:r>
              <w:t xml:space="preserve">20 </w:t>
            </w:r>
          </w:p>
        </w:tc>
        <w:tc>
          <w:tcPr>
            <w:tcW w:w="713" w:type="dxa"/>
          </w:tcPr>
          <w:p w14:paraId="26799382" w14:textId="77777777" w:rsidR="00E12C2F" w:rsidRDefault="007C795A">
            <w:pPr>
              <w:spacing w:after="0" w:line="276" w:lineRule="auto"/>
              <w:ind w:left="0" w:right="0" w:firstLine="0"/>
              <w:jc w:val="center"/>
            </w:pPr>
            <w:r>
              <w:t xml:space="preserve">12 </w:t>
            </w:r>
          </w:p>
        </w:tc>
        <w:tc>
          <w:tcPr>
            <w:tcW w:w="713" w:type="dxa"/>
          </w:tcPr>
          <w:p w14:paraId="26799383" w14:textId="77777777" w:rsidR="00E12C2F" w:rsidRDefault="007C795A">
            <w:pPr>
              <w:spacing w:after="0" w:line="276" w:lineRule="auto"/>
              <w:ind w:left="0" w:right="0" w:firstLine="0"/>
              <w:jc w:val="center"/>
            </w:pPr>
            <w:r>
              <w:t xml:space="preserve">19 </w:t>
            </w:r>
          </w:p>
        </w:tc>
        <w:tc>
          <w:tcPr>
            <w:tcW w:w="713" w:type="dxa"/>
          </w:tcPr>
          <w:p w14:paraId="26799384" w14:textId="77777777" w:rsidR="00E12C2F" w:rsidRDefault="007C795A">
            <w:pPr>
              <w:spacing w:after="0" w:line="276" w:lineRule="auto"/>
              <w:ind w:left="0" w:right="0" w:firstLine="0"/>
              <w:jc w:val="center"/>
            </w:pPr>
            <w:r>
              <w:t xml:space="preserve">8 </w:t>
            </w:r>
          </w:p>
        </w:tc>
        <w:tc>
          <w:tcPr>
            <w:tcW w:w="713" w:type="dxa"/>
          </w:tcPr>
          <w:p w14:paraId="26799385" w14:textId="77777777" w:rsidR="00E12C2F" w:rsidRDefault="007C795A">
            <w:pPr>
              <w:spacing w:after="0" w:line="276" w:lineRule="auto"/>
              <w:ind w:left="0" w:right="0" w:firstLine="0"/>
              <w:jc w:val="center"/>
            </w:pPr>
            <w:r>
              <w:t xml:space="preserve">14 </w:t>
            </w:r>
          </w:p>
        </w:tc>
        <w:tc>
          <w:tcPr>
            <w:tcW w:w="0" w:type="auto"/>
            <w:vMerge/>
          </w:tcPr>
          <w:p w14:paraId="26799386" w14:textId="77777777" w:rsidR="00E12C2F" w:rsidRDefault="00E12C2F">
            <w:pPr>
              <w:spacing w:after="0" w:line="276" w:lineRule="auto"/>
              <w:ind w:left="0" w:right="0" w:firstLine="0"/>
              <w:jc w:val="left"/>
            </w:pPr>
          </w:p>
        </w:tc>
      </w:tr>
      <w:tr w:rsidR="00E12C2F" w14:paraId="26799390" w14:textId="77777777" w:rsidTr="00B522A3">
        <w:trPr>
          <w:trHeight w:val="310"/>
        </w:trPr>
        <w:tc>
          <w:tcPr>
            <w:tcW w:w="1817" w:type="dxa"/>
          </w:tcPr>
          <w:p w14:paraId="26799388" w14:textId="77777777" w:rsidR="00E12C2F" w:rsidRDefault="007C795A">
            <w:pPr>
              <w:spacing w:after="0" w:line="276" w:lineRule="auto"/>
              <w:ind w:left="0" w:right="0" w:firstLine="0"/>
              <w:jc w:val="center"/>
            </w:pPr>
            <w:r>
              <w:t xml:space="preserve">Medium </w:t>
            </w:r>
          </w:p>
        </w:tc>
        <w:tc>
          <w:tcPr>
            <w:tcW w:w="893" w:type="dxa"/>
          </w:tcPr>
          <w:p w14:paraId="26799389" w14:textId="77777777" w:rsidR="00E12C2F" w:rsidRDefault="007C795A">
            <w:pPr>
              <w:spacing w:after="0" w:line="276" w:lineRule="auto"/>
              <w:ind w:left="0" w:right="0" w:firstLine="0"/>
              <w:jc w:val="center"/>
            </w:pPr>
            <w:r>
              <w:t xml:space="preserve">95 </w:t>
            </w:r>
          </w:p>
        </w:tc>
        <w:tc>
          <w:tcPr>
            <w:tcW w:w="713" w:type="dxa"/>
          </w:tcPr>
          <w:p w14:paraId="2679938A" w14:textId="77777777" w:rsidR="00E12C2F" w:rsidRDefault="007C795A">
            <w:pPr>
              <w:spacing w:after="0" w:line="276" w:lineRule="auto"/>
              <w:ind w:left="0" w:right="0" w:firstLine="0"/>
              <w:jc w:val="center"/>
            </w:pPr>
            <w:r>
              <w:t xml:space="preserve">30 </w:t>
            </w:r>
          </w:p>
        </w:tc>
        <w:tc>
          <w:tcPr>
            <w:tcW w:w="713" w:type="dxa"/>
          </w:tcPr>
          <w:p w14:paraId="2679938B" w14:textId="77777777" w:rsidR="00E12C2F" w:rsidRDefault="007C795A">
            <w:pPr>
              <w:spacing w:after="0" w:line="276" w:lineRule="auto"/>
              <w:ind w:left="0" w:right="0" w:firstLine="0"/>
              <w:jc w:val="center"/>
            </w:pPr>
            <w:r>
              <w:t xml:space="preserve">13 </w:t>
            </w:r>
          </w:p>
        </w:tc>
        <w:tc>
          <w:tcPr>
            <w:tcW w:w="713" w:type="dxa"/>
          </w:tcPr>
          <w:p w14:paraId="2679938C" w14:textId="77777777" w:rsidR="00E12C2F" w:rsidRDefault="007C795A">
            <w:pPr>
              <w:spacing w:after="0" w:line="276" w:lineRule="auto"/>
              <w:ind w:left="0" w:right="0" w:firstLine="0"/>
              <w:jc w:val="center"/>
            </w:pPr>
            <w:r>
              <w:t xml:space="preserve">28 </w:t>
            </w:r>
          </w:p>
        </w:tc>
        <w:tc>
          <w:tcPr>
            <w:tcW w:w="713" w:type="dxa"/>
          </w:tcPr>
          <w:p w14:paraId="2679938D" w14:textId="77777777" w:rsidR="00E12C2F" w:rsidRDefault="007C795A">
            <w:pPr>
              <w:spacing w:after="0" w:line="276" w:lineRule="auto"/>
              <w:ind w:left="0" w:right="0" w:firstLine="0"/>
              <w:jc w:val="center"/>
            </w:pPr>
            <w:r>
              <w:t xml:space="preserve">10 </w:t>
            </w:r>
          </w:p>
        </w:tc>
        <w:tc>
          <w:tcPr>
            <w:tcW w:w="713" w:type="dxa"/>
          </w:tcPr>
          <w:p w14:paraId="2679938E" w14:textId="77777777" w:rsidR="00E12C2F" w:rsidRDefault="007C795A">
            <w:pPr>
              <w:spacing w:after="0" w:line="276" w:lineRule="auto"/>
              <w:ind w:left="0" w:right="0" w:firstLine="0"/>
              <w:jc w:val="center"/>
            </w:pPr>
            <w:r>
              <w:t xml:space="preserve">15 </w:t>
            </w:r>
          </w:p>
        </w:tc>
        <w:tc>
          <w:tcPr>
            <w:tcW w:w="0" w:type="auto"/>
            <w:vMerge/>
          </w:tcPr>
          <w:p w14:paraId="2679938F" w14:textId="77777777" w:rsidR="00E12C2F" w:rsidRDefault="00E12C2F">
            <w:pPr>
              <w:spacing w:after="0" w:line="276" w:lineRule="auto"/>
              <w:ind w:left="0" w:right="0" w:firstLine="0"/>
              <w:jc w:val="left"/>
            </w:pPr>
          </w:p>
        </w:tc>
      </w:tr>
      <w:tr w:rsidR="00E12C2F" w14:paraId="26799399" w14:textId="77777777" w:rsidTr="00B522A3">
        <w:trPr>
          <w:trHeight w:val="310"/>
        </w:trPr>
        <w:tc>
          <w:tcPr>
            <w:tcW w:w="1817" w:type="dxa"/>
          </w:tcPr>
          <w:p w14:paraId="26799391" w14:textId="77777777" w:rsidR="00E12C2F" w:rsidRDefault="007C795A">
            <w:pPr>
              <w:spacing w:after="0" w:line="276" w:lineRule="auto"/>
              <w:ind w:left="0" w:right="0" w:firstLine="0"/>
              <w:jc w:val="center"/>
            </w:pPr>
            <w:r>
              <w:t xml:space="preserve">Large </w:t>
            </w:r>
          </w:p>
        </w:tc>
        <w:tc>
          <w:tcPr>
            <w:tcW w:w="893" w:type="dxa"/>
          </w:tcPr>
          <w:p w14:paraId="26799392" w14:textId="77777777" w:rsidR="00E12C2F" w:rsidRDefault="007C795A">
            <w:pPr>
              <w:spacing w:after="0" w:line="276" w:lineRule="auto"/>
              <w:ind w:left="0" w:right="0" w:firstLine="0"/>
              <w:jc w:val="center"/>
            </w:pPr>
            <w:r>
              <w:t xml:space="preserve">110 </w:t>
            </w:r>
          </w:p>
        </w:tc>
        <w:tc>
          <w:tcPr>
            <w:tcW w:w="713" w:type="dxa"/>
          </w:tcPr>
          <w:p w14:paraId="26799393" w14:textId="77777777" w:rsidR="00E12C2F" w:rsidRDefault="007C795A">
            <w:pPr>
              <w:spacing w:after="0" w:line="276" w:lineRule="auto"/>
              <w:ind w:left="0" w:right="0" w:firstLine="0"/>
              <w:jc w:val="center"/>
            </w:pPr>
            <w:r>
              <w:t xml:space="preserve">35 </w:t>
            </w:r>
          </w:p>
        </w:tc>
        <w:tc>
          <w:tcPr>
            <w:tcW w:w="713" w:type="dxa"/>
          </w:tcPr>
          <w:p w14:paraId="26799394" w14:textId="77777777" w:rsidR="00E12C2F" w:rsidRDefault="007C795A">
            <w:pPr>
              <w:spacing w:after="0" w:line="276" w:lineRule="auto"/>
              <w:ind w:left="0" w:right="0" w:firstLine="0"/>
              <w:jc w:val="center"/>
            </w:pPr>
            <w:r>
              <w:t xml:space="preserve">15 </w:t>
            </w:r>
          </w:p>
        </w:tc>
        <w:tc>
          <w:tcPr>
            <w:tcW w:w="713" w:type="dxa"/>
          </w:tcPr>
          <w:p w14:paraId="26799395" w14:textId="77777777" w:rsidR="00E12C2F" w:rsidRDefault="007C795A">
            <w:pPr>
              <w:spacing w:after="0" w:line="276" w:lineRule="auto"/>
              <w:ind w:left="0" w:right="0" w:firstLine="0"/>
              <w:jc w:val="center"/>
            </w:pPr>
            <w:r>
              <w:t xml:space="preserve">32 </w:t>
            </w:r>
          </w:p>
        </w:tc>
        <w:tc>
          <w:tcPr>
            <w:tcW w:w="713" w:type="dxa"/>
          </w:tcPr>
          <w:p w14:paraId="26799396" w14:textId="77777777" w:rsidR="00E12C2F" w:rsidRDefault="007C795A">
            <w:pPr>
              <w:spacing w:after="0" w:line="276" w:lineRule="auto"/>
              <w:ind w:left="0" w:right="0" w:firstLine="0"/>
              <w:jc w:val="center"/>
            </w:pPr>
            <w:r>
              <w:t xml:space="preserve">12 </w:t>
            </w:r>
          </w:p>
        </w:tc>
        <w:tc>
          <w:tcPr>
            <w:tcW w:w="713" w:type="dxa"/>
          </w:tcPr>
          <w:p w14:paraId="26799397" w14:textId="77777777" w:rsidR="00E12C2F" w:rsidRDefault="007C795A">
            <w:pPr>
              <w:spacing w:after="0" w:line="276" w:lineRule="auto"/>
              <w:ind w:left="0" w:right="0" w:firstLine="0"/>
              <w:jc w:val="center"/>
            </w:pPr>
            <w:r>
              <w:t xml:space="preserve">17 </w:t>
            </w:r>
          </w:p>
        </w:tc>
        <w:tc>
          <w:tcPr>
            <w:tcW w:w="0" w:type="auto"/>
            <w:vMerge/>
          </w:tcPr>
          <w:p w14:paraId="26799398" w14:textId="77777777" w:rsidR="00E12C2F" w:rsidRDefault="00E12C2F">
            <w:pPr>
              <w:spacing w:after="0" w:line="276" w:lineRule="auto"/>
              <w:ind w:left="0" w:right="0" w:firstLine="0"/>
              <w:jc w:val="left"/>
            </w:pPr>
          </w:p>
        </w:tc>
      </w:tr>
    </w:tbl>
    <w:p w14:paraId="2679939A" w14:textId="77777777" w:rsidR="00E12C2F" w:rsidRDefault="007C795A">
      <w:pPr>
        <w:spacing w:after="42" w:line="240" w:lineRule="auto"/>
        <w:ind w:left="0" w:right="0" w:firstLine="0"/>
        <w:jc w:val="center"/>
      </w:pPr>
      <w:r>
        <w:t xml:space="preserve"> </w:t>
      </w:r>
    </w:p>
    <w:p w14:paraId="2679939B" w14:textId="77777777" w:rsidR="00E12C2F" w:rsidRDefault="007C795A">
      <w:pPr>
        <w:spacing w:after="80" w:line="240" w:lineRule="auto"/>
        <w:ind w:left="10" w:hanging="10"/>
        <w:jc w:val="center"/>
      </w:pPr>
      <w:r>
        <w:t xml:space="preserve">All dimensions in millimetres. </w:t>
      </w:r>
    </w:p>
    <w:p w14:paraId="2679939C" w14:textId="77777777" w:rsidR="00E12C2F" w:rsidRDefault="007C795A">
      <w:pPr>
        <w:spacing w:after="39"/>
        <w:ind w:left="1739"/>
      </w:pPr>
      <w:r>
        <w:t xml:space="preserve">FIG. 1 SPECULUM, VAGINAL (CUSCO’S PATTERN) </w:t>
      </w:r>
    </w:p>
    <w:p w14:paraId="2679939D" w14:textId="77777777" w:rsidR="00E12C2F" w:rsidRDefault="007C795A">
      <w:pPr>
        <w:spacing w:after="39" w:line="240" w:lineRule="auto"/>
        <w:ind w:left="0" w:right="0" w:firstLine="0"/>
        <w:jc w:val="left"/>
      </w:pPr>
      <w:r>
        <w:rPr>
          <w:b/>
        </w:rPr>
        <w:t xml:space="preserve"> </w:t>
      </w:r>
    </w:p>
    <w:p w14:paraId="2679939E" w14:textId="77777777" w:rsidR="00E12C2F" w:rsidRDefault="007C795A">
      <w:pPr>
        <w:pStyle w:val="Heading1"/>
        <w:spacing w:after="0"/>
        <w:ind w:left="187" w:hanging="180"/>
      </w:pPr>
      <w:r>
        <w:t xml:space="preserve">WORKMANSHIP AND FINISH </w:t>
      </w:r>
    </w:p>
    <w:p w14:paraId="2679939F" w14:textId="77777777" w:rsidR="00E12C2F" w:rsidRDefault="007C795A">
      <w:pPr>
        <w:spacing w:after="0" w:line="240" w:lineRule="auto"/>
        <w:ind w:left="0" w:right="0" w:firstLine="0"/>
        <w:jc w:val="left"/>
      </w:pPr>
      <w:r>
        <w:rPr>
          <w:b/>
        </w:rPr>
        <w:t xml:space="preserve">   </w:t>
      </w:r>
    </w:p>
    <w:p w14:paraId="267993A0" w14:textId="77777777" w:rsidR="00E12C2F" w:rsidRDefault="007C795A">
      <w:r>
        <w:rPr>
          <w:b/>
        </w:rPr>
        <w:t xml:space="preserve">5.1 </w:t>
      </w:r>
      <w:r>
        <w:t>All the surfaces of the speculum shall be free from burrs, pits, cracks and other defects.</w:t>
      </w:r>
      <w:r>
        <w:rPr>
          <w:b/>
        </w:rPr>
        <w:t xml:space="preserve"> </w:t>
      </w:r>
    </w:p>
    <w:p w14:paraId="267993A1" w14:textId="77777777" w:rsidR="00E12C2F" w:rsidRDefault="007C795A">
      <w:r>
        <w:rPr>
          <w:b/>
        </w:rPr>
        <w:t xml:space="preserve">5.2 </w:t>
      </w:r>
      <w:r>
        <w:t xml:space="preserve">The edges of the blades shall be smoothly-rounded and shall not be sharp. </w:t>
      </w:r>
    </w:p>
    <w:p w14:paraId="267993A2" w14:textId="77777777" w:rsidR="00E12C2F" w:rsidRDefault="007C795A">
      <w:r>
        <w:rPr>
          <w:b/>
        </w:rPr>
        <w:t xml:space="preserve">5.3 </w:t>
      </w:r>
      <w:r>
        <w:t xml:space="preserve">The blades shall move smoothly and freely on the hinge. </w:t>
      </w:r>
    </w:p>
    <w:p w14:paraId="267993A3" w14:textId="77777777" w:rsidR="00E12C2F" w:rsidRDefault="007C795A">
      <w:r>
        <w:rPr>
          <w:b/>
        </w:rPr>
        <w:t xml:space="preserve">5.4 </w:t>
      </w:r>
      <w:r>
        <w:t xml:space="preserve">Movement of the folding handles and the self-retaining screws shall be smooth. </w:t>
      </w:r>
    </w:p>
    <w:p w14:paraId="267993A4" w14:textId="77777777" w:rsidR="00E12C2F" w:rsidRDefault="007C795A">
      <w:r>
        <w:rPr>
          <w:b/>
        </w:rPr>
        <w:t xml:space="preserve">5.5 </w:t>
      </w:r>
      <w:r>
        <w:t xml:space="preserve">The speculum shall be passivated and polished bright.  </w:t>
      </w:r>
    </w:p>
    <w:p w14:paraId="267993A5" w14:textId="77777777" w:rsidR="00E12C2F" w:rsidRDefault="007C795A">
      <w:pPr>
        <w:spacing w:after="0" w:line="240" w:lineRule="auto"/>
        <w:ind w:left="0" w:right="0" w:firstLine="0"/>
        <w:jc w:val="left"/>
      </w:pPr>
      <w:r>
        <w:rPr>
          <w:b/>
        </w:rPr>
        <w:lastRenderedPageBreak/>
        <w:t xml:space="preserve"> </w:t>
      </w:r>
    </w:p>
    <w:p w14:paraId="267993A6" w14:textId="77777777" w:rsidR="00E12C2F" w:rsidRDefault="007C795A">
      <w:pPr>
        <w:pStyle w:val="Heading1"/>
        <w:ind w:left="187" w:hanging="180"/>
      </w:pPr>
      <w:r>
        <w:t xml:space="preserve">TESTS </w:t>
      </w:r>
      <w:r>
        <w:rPr>
          <w:b w:val="0"/>
        </w:rPr>
        <w:t xml:space="preserve"> </w:t>
      </w:r>
    </w:p>
    <w:p w14:paraId="267993A7" w14:textId="77777777" w:rsidR="00E12C2F" w:rsidRDefault="007C795A" w:rsidP="002B16A8">
      <w:pPr>
        <w:ind w:right="640"/>
      </w:pPr>
      <w:r>
        <w:rPr>
          <w:b/>
        </w:rPr>
        <w:t>6.1</w:t>
      </w:r>
      <w:r>
        <w:t xml:space="preserve"> Fix the positioning screw for different openings of the blades and press the blades with a force of 50N. The screw shall not slip in any case and no deformation in blades shall be observed after the test. </w:t>
      </w:r>
    </w:p>
    <w:p w14:paraId="267993A8" w14:textId="77777777" w:rsidR="00E12C2F" w:rsidRDefault="007C795A">
      <w:pPr>
        <w:pStyle w:val="Heading2"/>
        <w:ind w:left="367" w:hanging="360"/>
      </w:pPr>
      <w:r>
        <w:t>Corrosion Resistance Test</w:t>
      </w:r>
      <w:r>
        <w:rPr>
          <w:b w:val="0"/>
        </w:rPr>
        <w:t xml:space="preserve"> </w:t>
      </w:r>
    </w:p>
    <w:p w14:paraId="267993A9" w14:textId="77777777" w:rsidR="00E12C2F" w:rsidRDefault="007C795A">
      <w:pPr>
        <w:ind w:right="552"/>
      </w:pPr>
      <w:r>
        <w:t xml:space="preserve">Test the sample in accordance with IS 7531. It shall show no sign of corrosion after the test. No red stains or spots on the instrument shall be allowed but dulling of the polished surface may be permitted. </w:t>
      </w:r>
    </w:p>
    <w:p w14:paraId="267993AA" w14:textId="77777777" w:rsidR="00E12C2F" w:rsidRDefault="007C795A">
      <w:pPr>
        <w:pStyle w:val="Heading1"/>
        <w:spacing w:after="0"/>
        <w:ind w:left="187" w:hanging="180"/>
      </w:pPr>
      <w:r>
        <w:t xml:space="preserve">MARKING </w:t>
      </w:r>
    </w:p>
    <w:p w14:paraId="267993AB" w14:textId="77777777" w:rsidR="00E12C2F" w:rsidRDefault="007C795A">
      <w:pPr>
        <w:spacing w:after="0" w:line="240" w:lineRule="auto"/>
        <w:ind w:left="8" w:right="0" w:firstLine="0"/>
        <w:jc w:val="left"/>
      </w:pPr>
      <w:r>
        <w:rPr>
          <w:b/>
        </w:rPr>
        <w:t xml:space="preserve"> </w:t>
      </w:r>
    </w:p>
    <w:p w14:paraId="267993AC" w14:textId="77777777" w:rsidR="00E12C2F" w:rsidRDefault="007C795A">
      <w:pPr>
        <w:spacing w:after="238"/>
      </w:pPr>
      <w:r>
        <w:rPr>
          <w:b/>
        </w:rPr>
        <w:t>7.1</w:t>
      </w:r>
      <w:r>
        <w:t xml:space="preserve"> The product shall be legibly and indelibly marked with the following: </w:t>
      </w:r>
    </w:p>
    <w:p w14:paraId="267993AD" w14:textId="77777777" w:rsidR="00E12C2F" w:rsidRDefault="007C795A">
      <w:pPr>
        <w:numPr>
          <w:ilvl w:val="0"/>
          <w:numId w:val="1"/>
        </w:numPr>
        <w:spacing w:after="42"/>
        <w:ind w:hanging="260"/>
      </w:pPr>
      <w:r>
        <w:t xml:space="preserve">Manufacturer's name, initials or registered trade-mark; </w:t>
      </w:r>
    </w:p>
    <w:p w14:paraId="267993AE" w14:textId="77777777" w:rsidR="00E12C2F" w:rsidRDefault="007C795A">
      <w:pPr>
        <w:numPr>
          <w:ilvl w:val="0"/>
          <w:numId w:val="1"/>
        </w:numPr>
        <w:spacing w:after="86"/>
        <w:ind w:hanging="260"/>
      </w:pPr>
      <w:r>
        <w:t xml:space="preserve">Country of manufacture; and </w:t>
      </w:r>
    </w:p>
    <w:p w14:paraId="267993AF" w14:textId="77777777" w:rsidR="00E12C2F" w:rsidRDefault="007C795A">
      <w:pPr>
        <w:numPr>
          <w:ilvl w:val="0"/>
          <w:numId w:val="1"/>
        </w:numPr>
        <w:ind w:hanging="260"/>
      </w:pPr>
      <w:r>
        <w:t xml:space="preserve">The words ‘Stainless Steel’ or the letters ‘SS’  </w:t>
      </w:r>
    </w:p>
    <w:p w14:paraId="267993B0" w14:textId="77777777" w:rsidR="00E12C2F" w:rsidRDefault="007C795A">
      <w:pPr>
        <w:pStyle w:val="Heading2"/>
        <w:ind w:left="367" w:hanging="360"/>
      </w:pPr>
      <w:r>
        <w:t>BIS Certification Marking</w:t>
      </w:r>
      <w:r>
        <w:rPr>
          <w:b w:val="0"/>
        </w:rPr>
        <w:t xml:space="preserve">  </w:t>
      </w:r>
    </w:p>
    <w:p w14:paraId="267993B1" w14:textId="77777777" w:rsidR="00E12C2F" w:rsidRDefault="007C795A" w:rsidP="002B16A8">
      <w:pPr>
        <w:ind w:right="640"/>
      </w:pPr>
      <w:r>
        <w:t xml:space="preserve">The product(s) conforming to the requirements of this standard may be certified as per the conformity assessment schemes under the provisions of the </w:t>
      </w:r>
      <w:r>
        <w:rPr>
          <w:i/>
        </w:rPr>
        <w:t>Bureau of Indian Standards Act, 2016</w:t>
      </w:r>
      <w:r>
        <w:t xml:space="preserve"> and the Rules and Regulations framed there under, and the product(s) may be marked with the Standard Mark. </w:t>
      </w:r>
    </w:p>
    <w:p w14:paraId="267993B2" w14:textId="77777777" w:rsidR="00E12C2F" w:rsidRDefault="007C795A" w:rsidP="002B16A8">
      <w:pPr>
        <w:pStyle w:val="Heading1"/>
        <w:ind w:left="187" w:right="640" w:hanging="180"/>
      </w:pPr>
      <w:r>
        <w:t xml:space="preserve">PACKING </w:t>
      </w:r>
    </w:p>
    <w:p w14:paraId="267993B3" w14:textId="68CC3F6C" w:rsidR="00E12C2F" w:rsidRDefault="007C795A" w:rsidP="002B16A8">
      <w:pPr>
        <w:ind w:right="640"/>
      </w:pPr>
      <w:r>
        <w:t xml:space="preserve">The speculum shall be wrapped in moisture-proof or packed in polyethylene bags avoiding contact with one another. </w:t>
      </w:r>
    </w:p>
    <w:p w14:paraId="267993B4" w14:textId="77777777" w:rsidR="00E12C2F" w:rsidRDefault="007C795A">
      <w:pPr>
        <w:spacing w:after="0" w:line="240" w:lineRule="auto"/>
        <w:ind w:left="0" w:right="0" w:firstLine="0"/>
        <w:jc w:val="left"/>
      </w:pPr>
      <w:r>
        <w:t xml:space="preserve"> </w:t>
      </w:r>
    </w:p>
    <w:sectPr w:rsidR="00E12C2F">
      <w:headerReference w:type="even" r:id="rId8"/>
      <w:headerReference w:type="default" r:id="rId9"/>
      <w:headerReference w:type="first" r:id="rId10"/>
      <w:pgSz w:w="11906" w:h="16838"/>
      <w:pgMar w:top="1529" w:right="826" w:bottom="1693" w:left="1440"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93B9" w14:textId="77777777" w:rsidR="00F54E8C" w:rsidRDefault="00F54E8C">
      <w:pPr>
        <w:spacing w:after="0" w:line="240" w:lineRule="auto"/>
      </w:pPr>
      <w:r>
        <w:separator/>
      </w:r>
    </w:p>
  </w:endnote>
  <w:endnote w:type="continuationSeparator" w:id="0">
    <w:p w14:paraId="267993BA" w14:textId="77777777" w:rsidR="00F54E8C" w:rsidRDefault="00F5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93B7" w14:textId="77777777" w:rsidR="00F54E8C" w:rsidRDefault="00F54E8C">
      <w:pPr>
        <w:spacing w:after="0" w:line="240" w:lineRule="auto"/>
      </w:pPr>
      <w:r>
        <w:separator/>
      </w:r>
    </w:p>
  </w:footnote>
  <w:footnote w:type="continuationSeparator" w:id="0">
    <w:p w14:paraId="267993B8" w14:textId="77777777" w:rsidR="00F54E8C" w:rsidRDefault="00F5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93BB" w14:textId="77777777" w:rsidR="00E12C2F" w:rsidRDefault="007C795A">
    <w:pPr>
      <w:spacing w:after="0" w:line="240" w:lineRule="auto"/>
      <w:ind w:left="0" w:right="0" w:firstLine="0"/>
      <w:jc w:val="right"/>
    </w:pPr>
    <w:r>
      <w:rPr>
        <w:u w:val="single" w:color="000000"/>
      </w:rPr>
      <w:t>Doc: MHD-03(25158) WC</w:t>
    </w:r>
    <w:r>
      <w:t xml:space="preserve"> </w:t>
    </w:r>
  </w:p>
  <w:p w14:paraId="267993BC" w14:textId="77777777" w:rsidR="00E12C2F" w:rsidRDefault="007C795A">
    <w:pPr>
      <w:spacing w:after="32" w:line="240" w:lineRule="auto"/>
      <w:ind w:left="0" w:right="0" w:firstLine="0"/>
      <w:jc w:val="right"/>
    </w:pPr>
    <w:r>
      <w:t xml:space="preserve">April 2024 </w:t>
    </w:r>
  </w:p>
  <w:p w14:paraId="267993BD" w14:textId="77777777" w:rsidR="00E12C2F" w:rsidRDefault="007C795A">
    <w:pPr>
      <w:spacing w:after="0" w:line="240"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93BE" w14:textId="77777777" w:rsidR="00E12C2F" w:rsidRPr="00724B21" w:rsidRDefault="00724B21">
    <w:pPr>
      <w:spacing w:after="32" w:line="240" w:lineRule="auto"/>
      <w:ind w:left="0" w:right="0" w:firstLine="0"/>
      <w:jc w:val="right"/>
    </w:pPr>
    <w:r w:rsidRPr="00724B21">
      <w:t>IS 5906:2024</w:t>
    </w:r>
  </w:p>
  <w:p w14:paraId="267993BF" w14:textId="77777777" w:rsidR="00E12C2F" w:rsidRDefault="007C795A">
    <w:pPr>
      <w:spacing w:after="0" w:line="240"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93C0" w14:textId="77777777" w:rsidR="00E12C2F" w:rsidRDefault="007C795A">
    <w:pPr>
      <w:spacing w:after="0" w:line="240" w:lineRule="auto"/>
      <w:ind w:left="0" w:right="0" w:firstLine="0"/>
      <w:jc w:val="right"/>
    </w:pPr>
    <w:r>
      <w:rPr>
        <w:u w:val="single" w:color="000000"/>
      </w:rPr>
      <w:t>Doc: MHD-03(25158) WC</w:t>
    </w:r>
    <w:r>
      <w:t xml:space="preserve"> </w:t>
    </w:r>
  </w:p>
  <w:p w14:paraId="267993C1" w14:textId="77777777" w:rsidR="00E12C2F" w:rsidRDefault="007C795A">
    <w:pPr>
      <w:spacing w:after="32" w:line="240" w:lineRule="auto"/>
      <w:ind w:left="0" w:right="0" w:firstLine="0"/>
      <w:jc w:val="right"/>
    </w:pPr>
    <w:r>
      <w:t xml:space="preserve">April 2024 </w:t>
    </w:r>
  </w:p>
  <w:p w14:paraId="267993C2" w14:textId="77777777" w:rsidR="00E12C2F" w:rsidRDefault="007C795A">
    <w:pPr>
      <w:spacing w:after="0" w:line="240"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D44ED"/>
    <w:multiLevelType w:val="multilevel"/>
    <w:tmpl w:val="E856D44A"/>
    <w:lvl w:ilvl="0">
      <w:start w:val="1"/>
      <w:numFmt w:val="decimal"/>
      <w:pStyle w:val="Heading1"/>
      <w:lvlText w:val="%1"/>
      <w:lvlJc w:val="left"/>
      <w:pPr>
        <w:ind w:left="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pStyle w:val="Heading2"/>
      <w:lvlText w:val="%1.%2"/>
      <w:lvlJc w:val="left"/>
      <w:pPr>
        <w:ind w:left="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3324089"/>
    <w:multiLevelType w:val="hybridMultilevel"/>
    <w:tmpl w:val="1AB04684"/>
    <w:lvl w:ilvl="0" w:tplc="9DB6F550">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776288790">
    <w:abstractNumId w:val="1"/>
  </w:num>
  <w:num w:numId="2" w16cid:durableId="56966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2F"/>
    <w:rsid w:val="000E6462"/>
    <w:rsid w:val="002B16A8"/>
    <w:rsid w:val="0066752F"/>
    <w:rsid w:val="00724B21"/>
    <w:rsid w:val="007B1EB4"/>
    <w:rsid w:val="007C795A"/>
    <w:rsid w:val="00B01B7D"/>
    <w:rsid w:val="00B522A3"/>
    <w:rsid w:val="00E12C2F"/>
    <w:rsid w:val="00EF2DDE"/>
    <w:rsid w:val="00F5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9337"/>
  <w15:docId w15:val="{D0E34636-B345-46AB-882B-E2F11355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6" w:line="243" w:lineRule="auto"/>
      <w:ind w:left="-12" w:right="-15"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279" w:line="246" w:lineRule="auto"/>
      <w:ind w:left="17"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2"/>
      </w:numPr>
      <w:spacing w:after="279" w:line="246" w:lineRule="auto"/>
      <w:ind w:left="17"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2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B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Gurpreet Kaur</cp:lastModifiedBy>
  <cp:revision>6</cp:revision>
  <dcterms:created xsi:type="dcterms:W3CDTF">2024-06-26T04:25:00Z</dcterms:created>
  <dcterms:modified xsi:type="dcterms:W3CDTF">2024-08-16T09:37:00Z</dcterms:modified>
</cp:coreProperties>
</file>