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34327" w14:textId="77777777" w:rsidR="00270C4A" w:rsidRDefault="00270C4A" w:rsidP="00270C4A">
      <w:pPr>
        <w:autoSpaceDE w:val="0"/>
        <w:autoSpaceDN w:val="0"/>
        <w:adjustRightInd w:val="0"/>
        <w:spacing w:after="0" w:line="240" w:lineRule="auto"/>
        <w:ind w:left="3510" w:firstLine="2880"/>
        <w:rPr>
          <w:rFonts w:ascii="Arial" w:eastAsia="Times New Roman" w:hAnsi="Arial" w:cs="Arial"/>
          <w:b/>
          <w:color w:val="000000"/>
          <w:sz w:val="24"/>
          <w:szCs w:val="24"/>
          <w:lang w:val="fr-FR"/>
        </w:rPr>
      </w:pPr>
      <w:r>
        <w:rPr>
          <w:rFonts w:ascii="Arial" w:hAnsi="Arial" w:cs="Arial"/>
          <w:b/>
          <w:bCs/>
          <w:iCs/>
          <w:noProof/>
          <w:sz w:val="28"/>
          <w:szCs w:val="28"/>
          <w:lang w:val="en-IN" w:eastAsia="en-IN"/>
        </w:rPr>
        <mc:AlternateContent>
          <mc:Choice Requires="wps">
            <w:drawing>
              <wp:anchor distT="0" distB="0" distL="114300" distR="114300" simplePos="0" relativeHeight="251660288" behindDoc="0" locked="0" layoutInCell="1" allowOverlap="1" wp14:anchorId="64958153" wp14:editId="56AFFFD1">
                <wp:simplePos x="0" y="0"/>
                <wp:positionH relativeFrom="column">
                  <wp:posOffset>2148840</wp:posOffset>
                </wp:positionH>
                <wp:positionV relativeFrom="paragraph">
                  <wp:posOffset>9525</wp:posOffset>
                </wp:positionV>
                <wp:extent cx="2038350" cy="638175"/>
                <wp:effectExtent l="0" t="0" r="19050" b="28575"/>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38175"/>
                        </a:xfrm>
                        <a:prstGeom prst="rect">
                          <a:avLst/>
                        </a:prstGeom>
                        <a:solidFill>
                          <a:srgbClr val="FFFFFF"/>
                        </a:solidFill>
                        <a:ln w="9525">
                          <a:solidFill>
                            <a:schemeClr val="bg1">
                              <a:lumMod val="100000"/>
                              <a:lumOff val="0"/>
                            </a:schemeClr>
                          </a:solidFill>
                          <a:miter lim="800000"/>
                          <a:headEnd/>
                          <a:tailEnd/>
                        </a:ln>
                      </wps:spPr>
                      <wps:txbx>
                        <w:txbxContent>
                          <w:p w14:paraId="6D487C87" w14:textId="77777777" w:rsidR="00DB1968" w:rsidRPr="00422026" w:rsidRDefault="00DB1968" w:rsidP="00270C4A">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10DE466D" w14:textId="77777777" w:rsidR="00DB1968" w:rsidRPr="00F20963" w:rsidRDefault="00DB1968" w:rsidP="00270C4A">
                            <w:pPr>
                              <w:spacing w:after="0" w:line="240" w:lineRule="auto"/>
                              <w:rPr>
                                <w:rFonts w:ascii="Arial" w:hAnsi="Arial" w:cs="Arial"/>
                                <w:b/>
                                <w:i/>
                                <w:sz w:val="28"/>
                                <w:szCs w:val="32"/>
                              </w:rPr>
                            </w:pPr>
                            <w:r w:rsidRPr="00F20963">
                              <w:rPr>
                                <w:rFonts w:ascii="Arial" w:hAnsi="Arial" w:cs="Arial"/>
                                <w:b/>
                                <w:i/>
                                <w:sz w:val="28"/>
                                <w:szCs w:val="32"/>
                              </w:rPr>
                              <w:t>Indian Standard</w:t>
                            </w:r>
                          </w:p>
                          <w:p w14:paraId="3A406EFB" w14:textId="77777777" w:rsidR="00DB1968" w:rsidRPr="00C536D7" w:rsidRDefault="00DB1968" w:rsidP="00270C4A">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58153" id="_x0000_t202" coordsize="21600,21600" o:spt="202" path="m,l,21600r21600,l21600,xe">
                <v:stroke joinstyle="miter"/>
                <v:path gradientshapeok="t" o:connecttype="rect"/>
              </v:shapetype>
              <v:shape id="Text Box 20" o:spid="_x0000_s1026" type="#_x0000_t202" style="position:absolute;left:0;text-align:left;margin-left:169.2pt;margin-top:.75pt;width:160.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" strokecolor="white [3212]">
                <v:textbox>
                  <w:txbxContent>
                    <w:p w14:paraId="6D487C87" w14:textId="77777777" w:rsidR="00DB1968" w:rsidRPr="00422026" w:rsidRDefault="00DB1968" w:rsidP="00270C4A">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10DE466D" w14:textId="77777777" w:rsidR="00DB1968" w:rsidRPr="00F20963" w:rsidRDefault="00DB1968" w:rsidP="00270C4A">
                      <w:pPr>
                        <w:spacing w:after="0" w:line="240" w:lineRule="auto"/>
                        <w:rPr>
                          <w:rFonts w:ascii="Arial" w:hAnsi="Arial" w:cs="Arial"/>
                          <w:b/>
                          <w:i/>
                          <w:sz w:val="28"/>
                          <w:szCs w:val="32"/>
                        </w:rPr>
                      </w:pPr>
                      <w:r w:rsidRPr="00F20963">
                        <w:rPr>
                          <w:rFonts w:ascii="Arial" w:hAnsi="Arial" w:cs="Arial"/>
                          <w:b/>
                          <w:i/>
                          <w:sz w:val="28"/>
                          <w:szCs w:val="32"/>
                        </w:rPr>
                        <w:t>Indian Standard</w:t>
                      </w:r>
                    </w:p>
                    <w:p w14:paraId="3A406EFB" w14:textId="77777777" w:rsidR="00DB1968" w:rsidRPr="00C536D7" w:rsidRDefault="00DB1968" w:rsidP="00270C4A">
                      <w:pPr>
                        <w:spacing w:after="0"/>
                        <w:rPr>
                          <w:b/>
                          <w:i/>
                        </w:rPr>
                      </w:pPr>
                    </w:p>
                  </w:txbxContent>
                </v:textbox>
              </v:shape>
            </w:pict>
          </mc:Fallback>
        </mc:AlternateContent>
      </w:r>
    </w:p>
    <w:p w14:paraId="53C3FE84" w14:textId="69AADE18" w:rsidR="00270C4A" w:rsidRDefault="00270C4A" w:rsidP="00F96698">
      <w:pPr>
        <w:autoSpaceDE w:val="0"/>
        <w:autoSpaceDN w:val="0"/>
        <w:adjustRightInd w:val="0"/>
        <w:spacing w:after="0" w:line="240" w:lineRule="auto"/>
        <w:ind w:left="3510" w:firstLine="2880"/>
        <w:jc w:val="right"/>
        <w:rPr>
          <w:rFonts w:ascii="Arial" w:eastAsia="Times New Roman" w:hAnsi="Arial" w:cs="Arial"/>
          <w:b/>
          <w:color w:val="000000"/>
          <w:sz w:val="24"/>
          <w:szCs w:val="24"/>
          <w:lang w:val="fr-FR"/>
        </w:rPr>
      </w:pPr>
      <w:r w:rsidRPr="00CF4653">
        <w:rPr>
          <w:rFonts w:ascii="Arial" w:eastAsia="Times New Roman" w:hAnsi="Arial" w:cs="Arial"/>
          <w:b/>
          <w:color w:val="000000"/>
          <w:sz w:val="24"/>
          <w:szCs w:val="24"/>
          <w:lang w:val="fr-FR"/>
        </w:rPr>
        <w:t>IS</w:t>
      </w:r>
      <w:r>
        <w:rPr>
          <w:rFonts w:ascii="Arial" w:eastAsia="Times New Roman" w:hAnsi="Arial" w:cs="Arial"/>
          <w:b/>
          <w:color w:val="000000"/>
          <w:sz w:val="24"/>
          <w:szCs w:val="24"/>
          <w:lang w:val="fr-FR"/>
        </w:rPr>
        <w:t xml:space="preserve"> </w:t>
      </w:r>
      <w:r w:rsidR="006E46F7">
        <w:rPr>
          <w:rFonts w:ascii="Arial" w:eastAsia="Times New Roman" w:hAnsi="Arial" w:cs="Arial"/>
          <w:b/>
          <w:color w:val="000000"/>
          <w:sz w:val="24"/>
          <w:szCs w:val="24"/>
          <w:lang w:val="fr-FR"/>
        </w:rPr>
        <w:t>17550 (Part 3)</w:t>
      </w:r>
      <w:r>
        <w:rPr>
          <w:rFonts w:ascii="Arial" w:eastAsia="Times New Roman" w:hAnsi="Arial" w:cs="Arial"/>
          <w:b/>
          <w:color w:val="000000"/>
          <w:sz w:val="24"/>
          <w:szCs w:val="24"/>
          <w:lang w:val="fr-FR"/>
        </w:rPr>
        <w:t> : 202</w:t>
      </w:r>
      <w:r w:rsidR="00F96698">
        <w:rPr>
          <w:rFonts w:ascii="Arial" w:eastAsia="Times New Roman" w:hAnsi="Arial" w:cs="Arial"/>
          <w:b/>
          <w:color w:val="000000"/>
          <w:sz w:val="24"/>
          <w:szCs w:val="24"/>
          <w:lang w:val="fr-FR"/>
        </w:rPr>
        <w:t>4</w:t>
      </w:r>
    </w:p>
    <w:p w14:paraId="496230C0" w14:textId="77777777" w:rsidR="00270C4A" w:rsidRDefault="00270C4A" w:rsidP="00270C4A">
      <w:pPr>
        <w:autoSpaceDE w:val="0"/>
        <w:autoSpaceDN w:val="0"/>
        <w:adjustRightInd w:val="0"/>
        <w:spacing w:after="0" w:line="240" w:lineRule="auto"/>
        <w:ind w:right="74"/>
        <w:rPr>
          <w:rFonts w:ascii="Arial" w:eastAsia="Times New Roman" w:hAnsi="Arial" w:cs="Arial"/>
          <w:bCs/>
          <w:color w:val="000000"/>
          <w:sz w:val="24"/>
          <w:szCs w:val="24"/>
          <w:lang w:val="fr-FR"/>
        </w:rPr>
      </w:pPr>
    </w:p>
    <w:p w14:paraId="56F51C40" w14:textId="46EB54C3" w:rsidR="00270C4A" w:rsidRDefault="00270C4A" w:rsidP="00270C4A">
      <w:pPr>
        <w:autoSpaceDE w:val="0"/>
        <w:autoSpaceDN w:val="0"/>
        <w:adjustRightInd w:val="0"/>
        <w:spacing w:after="0" w:line="240" w:lineRule="auto"/>
        <w:ind w:left="6210" w:right="74" w:hanging="2250"/>
        <w:jc w:val="both"/>
        <w:rPr>
          <w:rFonts w:ascii="Arial" w:eastAsia="Times New Roman" w:hAnsi="Arial" w:cs="Arial"/>
          <w:bCs/>
          <w:i/>
          <w:iCs/>
          <w:color w:val="000000"/>
          <w:sz w:val="20"/>
          <w:szCs w:val="20"/>
          <w:lang w:val="fr-FR"/>
        </w:rPr>
      </w:pPr>
      <w:r>
        <w:rPr>
          <w:rFonts w:ascii="Arial" w:eastAsia="Times New Roman" w:hAnsi="Arial" w:cs="Arial"/>
          <w:bCs/>
          <w:color w:val="000000"/>
          <w:sz w:val="20"/>
          <w:szCs w:val="20"/>
          <w:lang w:val="fr-FR"/>
        </w:rPr>
        <w:t xml:space="preserve">                                         </w:t>
      </w:r>
    </w:p>
    <w:p w14:paraId="1449AFAD" w14:textId="77777777" w:rsidR="00270C4A" w:rsidRPr="00CF4653" w:rsidRDefault="00270C4A" w:rsidP="00270C4A">
      <w:pPr>
        <w:spacing w:after="0" w:line="240" w:lineRule="auto"/>
        <w:ind w:left="3510"/>
        <w:jc w:val="right"/>
        <w:rPr>
          <w:rFonts w:ascii="Arial" w:hAnsi="Arial" w:cs="Arial"/>
          <w:sz w:val="24"/>
          <w:szCs w:val="24"/>
        </w:rPr>
      </w:pPr>
      <w:r>
        <w:rPr>
          <w:rFonts w:ascii="Arial" w:hAnsi="Arial" w:cs="Arial"/>
          <w:noProof/>
          <w:position w:val="-1"/>
          <w:sz w:val="10"/>
          <w:lang w:val="en-IN" w:eastAsia="en-IN"/>
        </w:rPr>
        <mc:AlternateContent>
          <mc:Choice Requires="wpg">
            <w:drawing>
              <wp:inline distT="0" distB="0" distL="0" distR="0" wp14:anchorId="4D3C4B6B" wp14:editId="1D262A7B">
                <wp:extent cx="4030345" cy="63500"/>
                <wp:effectExtent l="9525" t="4445" r="8255" b="8255"/>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6"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7"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8"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EE48F2F"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" strokecolor="#231f20" strokeweight="1pt"/>
                <w10:anchorlock/>
              </v:group>
            </w:pict>
          </mc:Fallback>
        </mc:AlternateContent>
      </w:r>
    </w:p>
    <w:p w14:paraId="69E52CF4" w14:textId="0F53E8BB" w:rsidR="00270C4A" w:rsidRPr="00B80515" w:rsidRDefault="00270C4A" w:rsidP="00F96698">
      <w:pPr>
        <w:widowControl w:val="0"/>
        <w:tabs>
          <w:tab w:val="left" w:pos="426"/>
        </w:tabs>
        <w:autoSpaceDE w:val="0"/>
        <w:autoSpaceDN w:val="0"/>
        <w:adjustRightInd w:val="0"/>
        <w:spacing w:after="0" w:line="240" w:lineRule="auto"/>
        <w:jc w:val="center"/>
        <w:rPr>
          <w:rFonts w:ascii="Kokila" w:eastAsia="Times New Roman" w:hAnsi="Kokila" w:cs="Kokila"/>
          <w:iCs/>
          <w:color w:val="222222"/>
          <w:sz w:val="32"/>
          <w:szCs w:val="32"/>
          <w:cs/>
          <w:lang w:bidi="hi-IN"/>
        </w:rPr>
      </w:pPr>
    </w:p>
    <w:p w14:paraId="0AD9D445" w14:textId="77777777" w:rsidR="006E46F7" w:rsidRDefault="006E46F7" w:rsidP="00270C4A">
      <w:pPr>
        <w:widowControl w:val="0"/>
        <w:tabs>
          <w:tab w:val="left" w:pos="426"/>
        </w:tabs>
        <w:autoSpaceDE w:val="0"/>
        <w:autoSpaceDN w:val="0"/>
        <w:adjustRightInd w:val="0"/>
        <w:spacing w:before="120" w:after="120" w:line="240" w:lineRule="auto"/>
        <w:ind w:left="3510"/>
        <w:jc w:val="center"/>
        <w:rPr>
          <w:rFonts w:ascii="Kokila" w:eastAsia="Times New Roman" w:hAnsi="Kokila" w:cs="Kokila"/>
          <w:b/>
          <w:bCs/>
          <w:color w:val="222222"/>
          <w:sz w:val="52"/>
          <w:szCs w:val="52"/>
          <w:lang w:bidi="hi-IN"/>
        </w:rPr>
      </w:pPr>
      <w:proofErr w:type="spellStart"/>
      <w:r w:rsidRPr="006E46F7">
        <w:rPr>
          <w:rFonts w:ascii="Kokila" w:eastAsia="Times New Roman" w:hAnsi="Kokila" w:cs="Kokila"/>
          <w:b/>
          <w:bCs/>
          <w:color w:val="222222"/>
          <w:sz w:val="52"/>
          <w:szCs w:val="52"/>
          <w:lang w:bidi="hi-IN"/>
        </w:rPr>
        <w:t>घरेलु</w:t>
      </w:r>
      <w:proofErr w:type="spellEnd"/>
      <w:r w:rsidRPr="006E46F7">
        <w:rPr>
          <w:rFonts w:ascii="Kokila" w:eastAsia="Times New Roman" w:hAnsi="Kokila" w:cs="Kokila"/>
          <w:b/>
          <w:bCs/>
          <w:color w:val="222222"/>
          <w:sz w:val="52"/>
          <w:szCs w:val="52"/>
          <w:lang w:bidi="hi-IN"/>
        </w:rPr>
        <w:t xml:space="preserve"> </w:t>
      </w:r>
      <w:proofErr w:type="spellStart"/>
      <w:r w:rsidRPr="006E46F7">
        <w:rPr>
          <w:rFonts w:ascii="Kokila" w:eastAsia="Times New Roman" w:hAnsi="Kokila" w:cs="Kokila"/>
          <w:b/>
          <w:bCs/>
          <w:color w:val="222222"/>
          <w:sz w:val="52"/>
          <w:szCs w:val="52"/>
          <w:lang w:bidi="hi-IN"/>
        </w:rPr>
        <w:t>प्रशीतन</w:t>
      </w:r>
      <w:proofErr w:type="spellEnd"/>
      <w:r w:rsidRPr="006E46F7">
        <w:rPr>
          <w:rFonts w:ascii="Kokila" w:eastAsia="Times New Roman" w:hAnsi="Kokila" w:cs="Kokila"/>
          <w:b/>
          <w:bCs/>
          <w:color w:val="222222"/>
          <w:sz w:val="52"/>
          <w:szCs w:val="52"/>
          <w:lang w:bidi="hi-IN"/>
        </w:rPr>
        <w:t xml:space="preserve"> </w:t>
      </w:r>
      <w:proofErr w:type="spellStart"/>
      <w:r w:rsidRPr="006E46F7">
        <w:rPr>
          <w:rFonts w:ascii="Kokila" w:eastAsia="Times New Roman" w:hAnsi="Kokila" w:cs="Kokila"/>
          <w:b/>
          <w:bCs/>
          <w:color w:val="222222"/>
          <w:sz w:val="52"/>
          <w:szCs w:val="52"/>
          <w:lang w:bidi="hi-IN"/>
        </w:rPr>
        <w:t>साधित्र</w:t>
      </w:r>
      <w:proofErr w:type="spellEnd"/>
      <w:r w:rsidRPr="006E46F7">
        <w:rPr>
          <w:rFonts w:ascii="Kokila" w:eastAsia="Times New Roman" w:hAnsi="Kokila" w:cs="Kokila"/>
          <w:b/>
          <w:bCs/>
          <w:color w:val="222222"/>
          <w:sz w:val="52"/>
          <w:szCs w:val="52"/>
          <w:lang w:bidi="hi-IN"/>
        </w:rPr>
        <w:t xml:space="preserve"> — </w:t>
      </w:r>
      <w:proofErr w:type="spellStart"/>
      <w:r w:rsidRPr="006E46F7">
        <w:rPr>
          <w:rFonts w:ascii="Kokila" w:eastAsia="Times New Roman" w:hAnsi="Kokila" w:cs="Kokila"/>
          <w:b/>
          <w:bCs/>
          <w:color w:val="222222"/>
          <w:sz w:val="52"/>
          <w:szCs w:val="52"/>
          <w:lang w:bidi="hi-IN"/>
        </w:rPr>
        <w:t>विशेषताएँ</w:t>
      </w:r>
      <w:proofErr w:type="spellEnd"/>
      <w:r w:rsidRPr="006E46F7">
        <w:rPr>
          <w:rFonts w:ascii="Kokila" w:eastAsia="Times New Roman" w:hAnsi="Kokila" w:cs="Kokila"/>
          <w:b/>
          <w:bCs/>
          <w:color w:val="222222"/>
          <w:sz w:val="52"/>
          <w:szCs w:val="52"/>
          <w:lang w:bidi="hi-IN"/>
        </w:rPr>
        <w:t xml:space="preserve"> </w:t>
      </w:r>
      <w:proofErr w:type="spellStart"/>
      <w:r w:rsidRPr="006E46F7">
        <w:rPr>
          <w:rFonts w:ascii="Kokila" w:eastAsia="Times New Roman" w:hAnsi="Kokila" w:cs="Kokila"/>
          <w:b/>
          <w:bCs/>
          <w:color w:val="222222"/>
          <w:sz w:val="52"/>
          <w:szCs w:val="52"/>
          <w:lang w:bidi="hi-IN"/>
        </w:rPr>
        <w:t>और</w:t>
      </w:r>
      <w:proofErr w:type="spellEnd"/>
      <w:r w:rsidRPr="006E46F7">
        <w:rPr>
          <w:rFonts w:ascii="Kokila" w:eastAsia="Times New Roman" w:hAnsi="Kokila" w:cs="Kokila"/>
          <w:b/>
          <w:bCs/>
          <w:color w:val="222222"/>
          <w:sz w:val="52"/>
          <w:szCs w:val="52"/>
          <w:lang w:bidi="hi-IN"/>
        </w:rPr>
        <w:t xml:space="preserve"> </w:t>
      </w:r>
      <w:proofErr w:type="spellStart"/>
      <w:r w:rsidRPr="006E46F7">
        <w:rPr>
          <w:rFonts w:ascii="Kokila" w:eastAsia="Times New Roman" w:hAnsi="Kokila" w:cs="Kokila"/>
          <w:b/>
          <w:bCs/>
          <w:color w:val="222222"/>
          <w:sz w:val="52"/>
          <w:szCs w:val="52"/>
          <w:lang w:bidi="hi-IN"/>
        </w:rPr>
        <w:t>परीक्षण</w:t>
      </w:r>
      <w:proofErr w:type="spellEnd"/>
      <w:r w:rsidRPr="006E46F7">
        <w:rPr>
          <w:rFonts w:ascii="Kokila" w:eastAsia="Times New Roman" w:hAnsi="Kokila" w:cs="Kokila"/>
          <w:b/>
          <w:bCs/>
          <w:color w:val="222222"/>
          <w:sz w:val="52"/>
          <w:szCs w:val="52"/>
          <w:lang w:bidi="hi-IN"/>
        </w:rPr>
        <w:t xml:space="preserve"> </w:t>
      </w:r>
      <w:proofErr w:type="spellStart"/>
      <w:r w:rsidRPr="006E46F7">
        <w:rPr>
          <w:rFonts w:ascii="Kokila" w:eastAsia="Times New Roman" w:hAnsi="Kokila" w:cs="Kokila"/>
          <w:b/>
          <w:bCs/>
          <w:color w:val="222222"/>
          <w:sz w:val="52"/>
          <w:szCs w:val="52"/>
          <w:lang w:bidi="hi-IN"/>
        </w:rPr>
        <w:t>विधियाँ</w:t>
      </w:r>
      <w:proofErr w:type="spellEnd"/>
    </w:p>
    <w:p w14:paraId="2D2E7372" w14:textId="77777777" w:rsidR="006E46F7" w:rsidRPr="006E46F7" w:rsidRDefault="006E46F7" w:rsidP="00270C4A">
      <w:pPr>
        <w:widowControl w:val="0"/>
        <w:tabs>
          <w:tab w:val="left" w:pos="426"/>
        </w:tabs>
        <w:autoSpaceDE w:val="0"/>
        <w:autoSpaceDN w:val="0"/>
        <w:adjustRightInd w:val="0"/>
        <w:spacing w:before="120" w:after="120" w:line="240" w:lineRule="auto"/>
        <w:ind w:left="3510"/>
        <w:jc w:val="center"/>
        <w:rPr>
          <w:rFonts w:ascii="Kokila" w:eastAsia="Times New Roman" w:hAnsi="Kokila" w:cs="Kokila"/>
          <w:b/>
          <w:color w:val="222222"/>
          <w:sz w:val="44"/>
          <w:szCs w:val="40"/>
          <w:lang w:bidi="hi-IN"/>
        </w:rPr>
      </w:pPr>
      <w:proofErr w:type="spellStart"/>
      <w:r w:rsidRPr="006E46F7">
        <w:rPr>
          <w:rFonts w:ascii="Kokila" w:eastAsia="Times New Roman" w:hAnsi="Kokila" w:cs="Kokila"/>
          <w:b/>
          <w:color w:val="222222"/>
          <w:sz w:val="44"/>
          <w:szCs w:val="40"/>
          <w:lang w:bidi="hi-IN"/>
        </w:rPr>
        <w:t>भाग</w:t>
      </w:r>
      <w:proofErr w:type="spellEnd"/>
      <w:r w:rsidRPr="006E46F7">
        <w:rPr>
          <w:rFonts w:ascii="Kokila" w:eastAsia="Times New Roman" w:hAnsi="Kokila" w:cs="Kokila"/>
          <w:b/>
          <w:color w:val="222222"/>
          <w:sz w:val="44"/>
          <w:szCs w:val="40"/>
          <w:lang w:bidi="hi-IN"/>
        </w:rPr>
        <w:t xml:space="preserve"> 3 </w:t>
      </w:r>
      <w:proofErr w:type="spellStart"/>
      <w:r w:rsidRPr="006E46F7">
        <w:rPr>
          <w:rFonts w:ascii="Kokila" w:eastAsia="Times New Roman" w:hAnsi="Kokila" w:cs="Kokila"/>
          <w:b/>
          <w:color w:val="222222"/>
          <w:sz w:val="44"/>
          <w:szCs w:val="40"/>
          <w:lang w:bidi="hi-IN"/>
        </w:rPr>
        <w:t>ऊर्जा</w:t>
      </w:r>
      <w:proofErr w:type="spellEnd"/>
      <w:r w:rsidRPr="006E46F7">
        <w:rPr>
          <w:rFonts w:ascii="Kokila" w:eastAsia="Times New Roman" w:hAnsi="Kokila" w:cs="Kokila"/>
          <w:b/>
          <w:color w:val="222222"/>
          <w:sz w:val="44"/>
          <w:szCs w:val="40"/>
          <w:lang w:bidi="hi-IN"/>
        </w:rPr>
        <w:t xml:space="preserve"> </w:t>
      </w:r>
      <w:proofErr w:type="spellStart"/>
      <w:r w:rsidRPr="006E46F7">
        <w:rPr>
          <w:rFonts w:ascii="Kokila" w:eastAsia="Times New Roman" w:hAnsi="Kokila" w:cs="Kokila"/>
          <w:b/>
          <w:color w:val="222222"/>
          <w:sz w:val="44"/>
          <w:szCs w:val="40"/>
          <w:lang w:bidi="hi-IN"/>
        </w:rPr>
        <w:t>खपत</w:t>
      </w:r>
      <w:proofErr w:type="spellEnd"/>
      <w:r w:rsidRPr="006E46F7">
        <w:rPr>
          <w:rFonts w:ascii="Kokila" w:eastAsia="Times New Roman" w:hAnsi="Kokila" w:cs="Kokila"/>
          <w:b/>
          <w:color w:val="222222"/>
          <w:sz w:val="44"/>
          <w:szCs w:val="40"/>
          <w:lang w:bidi="hi-IN"/>
        </w:rPr>
        <w:t xml:space="preserve"> </w:t>
      </w:r>
      <w:proofErr w:type="spellStart"/>
      <w:r w:rsidRPr="006E46F7">
        <w:rPr>
          <w:rFonts w:ascii="Kokila" w:eastAsia="Times New Roman" w:hAnsi="Kokila" w:cs="Kokila"/>
          <w:b/>
          <w:color w:val="222222"/>
          <w:sz w:val="44"/>
          <w:szCs w:val="40"/>
          <w:lang w:bidi="hi-IN"/>
        </w:rPr>
        <w:t>और</w:t>
      </w:r>
      <w:proofErr w:type="spellEnd"/>
      <w:r w:rsidRPr="006E46F7">
        <w:rPr>
          <w:rFonts w:ascii="Kokila" w:eastAsia="Times New Roman" w:hAnsi="Kokila" w:cs="Kokila"/>
          <w:b/>
          <w:color w:val="222222"/>
          <w:sz w:val="44"/>
          <w:szCs w:val="40"/>
          <w:lang w:bidi="hi-IN"/>
        </w:rPr>
        <w:t xml:space="preserve"> </w:t>
      </w:r>
      <w:proofErr w:type="spellStart"/>
      <w:r w:rsidRPr="006E46F7">
        <w:rPr>
          <w:rFonts w:ascii="Kokila" w:eastAsia="Times New Roman" w:hAnsi="Kokila" w:cs="Kokila"/>
          <w:b/>
          <w:color w:val="222222"/>
          <w:sz w:val="44"/>
          <w:szCs w:val="40"/>
          <w:lang w:bidi="hi-IN"/>
        </w:rPr>
        <w:t>विस्तार-क्षेत्र</w:t>
      </w:r>
      <w:proofErr w:type="spellEnd"/>
    </w:p>
    <w:p w14:paraId="7492182B" w14:textId="70F975F0" w:rsidR="00270C4A" w:rsidRPr="00BC1A1A" w:rsidRDefault="00F96698" w:rsidP="00270C4A">
      <w:pPr>
        <w:widowControl w:val="0"/>
        <w:tabs>
          <w:tab w:val="left" w:pos="426"/>
        </w:tabs>
        <w:autoSpaceDE w:val="0"/>
        <w:autoSpaceDN w:val="0"/>
        <w:adjustRightInd w:val="0"/>
        <w:spacing w:before="120" w:after="120" w:line="240" w:lineRule="auto"/>
        <w:ind w:left="3510"/>
        <w:jc w:val="center"/>
        <w:rPr>
          <w:rFonts w:ascii="Kokila" w:eastAsia="Times New Roman" w:hAnsi="Kokila" w:cs="Kokila"/>
          <w:iCs/>
          <w:color w:val="222222"/>
          <w:sz w:val="40"/>
          <w:szCs w:val="40"/>
          <w:cs/>
          <w:lang w:bidi="hi-IN"/>
        </w:rPr>
      </w:pPr>
      <w:r w:rsidRPr="00BC1A1A">
        <w:rPr>
          <w:rFonts w:ascii="Kokila" w:eastAsia="Times New Roman" w:hAnsi="Kokila" w:cs="Kokila"/>
          <w:i/>
          <w:color w:val="222222"/>
          <w:sz w:val="40"/>
          <w:szCs w:val="40"/>
          <w:lang w:bidi="hi-IN"/>
        </w:rPr>
        <w:t xml:space="preserve"> </w:t>
      </w:r>
      <w:proofErr w:type="gramStart"/>
      <w:r w:rsidR="00270C4A" w:rsidRPr="00BC1A1A">
        <w:rPr>
          <w:rFonts w:ascii="Kokila" w:eastAsia="Times New Roman" w:hAnsi="Kokila" w:cs="Kokila"/>
          <w:i/>
          <w:color w:val="222222"/>
          <w:sz w:val="40"/>
          <w:szCs w:val="40"/>
          <w:lang w:bidi="hi-IN"/>
        </w:rPr>
        <w:t xml:space="preserve">( </w:t>
      </w:r>
      <w:r w:rsidR="00270C4A" w:rsidRPr="00BC1A1A">
        <w:rPr>
          <w:rFonts w:ascii="Kokila" w:eastAsia="Times New Roman" w:hAnsi="Kokila" w:cs="Kokila"/>
          <w:iCs/>
          <w:color w:val="222222"/>
          <w:sz w:val="40"/>
          <w:szCs w:val="40"/>
          <w:cs/>
          <w:lang w:bidi="hi-IN"/>
        </w:rPr>
        <w:t>पहला</w:t>
      </w:r>
      <w:proofErr w:type="gramEnd"/>
      <w:r w:rsidR="00270C4A" w:rsidRPr="00BC1A1A">
        <w:rPr>
          <w:rFonts w:ascii="Kokila" w:eastAsia="Times New Roman" w:hAnsi="Kokila" w:cs="Kokila"/>
          <w:iCs/>
          <w:color w:val="222222"/>
          <w:sz w:val="40"/>
          <w:szCs w:val="40"/>
          <w:cs/>
          <w:lang w:bidi="hi-IN"/>
        </w:rPr>
        <w:t xml:space="preserve"> पुनरीक्षण )</w:t>
      </w:r>
    </w:p>
    <w:p w14:paraId="23B615AB" w14:textId="77777777" w:rsidR="00270C4A" w:rsidRPr="00B80515" w:rsidRDefault="00270C4A" w:rsidP="00F96698">
      <w:pPr>
        <w:widowControl w:val="0"/>
        <w:tabs>
          <w:tab w:val="left" w:pos="426"/>
        </w:tabs>
        <w:autoSpaceDE w:val="0"/>
        <w:autoSpaceDN w:val="0"/>
        <w:adjustRightInd w:val="0"/>
        <w:spacing w:after="0" w:line="240" w:lineRule="auto"/>
        <w:jc w:val="center"/>
        <w:rPr>
          <w:rFonts w:ascii="Arial" w:eastAsia="Times New Roman" w:hAnsi="Arial" w:cs="Arial"/>
          <w:b/>
          <w:bCs/>
          <w:i/>
          <w:color w:val="222222"/>
          <w:sz w:val="40"/>
          <w:szCs w:val="36"/>
          <w:lang w:bidi="hi-IN"/>
        </w:rPr>
      </w:pPr>
    </w:p>
    <w:p w14:paraId="38A3B4E6" w14:textId="77777777" w:rsidR="006E46F7" w:rsidRDefault="006E46F7" w:rsidP="00270C4A">
      <w:pPr>
        <w:pStyle w:val="PlainText"/>
        <w:spacing w:before="120" w:after="120" w:line="276" w:lineRule="auto"/>
        <w:ind w:left="3510"/>
        <w:jc w:val="center"/>
        <w:rPr>
          <w:rFonts w:ascii="Arial" w:hAnsi="Arial" w:cs="Arial"/>
          <w:b/>
          <w:bCs/>
          <w:iCs/>
          <w:sz w:val="36"/>
          <w:szCs w:val="36"/>
        </w:rPr>
      </w:pPr>
      <w:r w:rsidRPr="006E46F7">
        <w:rPr>
          <w:rFonts w:ascii="Arial" w:hAnsi="Arial" w:cs="Arial"/>
          <w:b/>
          <w:bCs/>
          <w:iCs/>
          <w:sz w:val="36"/>
          <w:szCs w:val="36"/>
        </w:rPr>
        <w:t>Household Refrigerating Appliances — Characteristics and Test Methods</w:t>
      </w:r>
    </w:p>
    <w:p w14:paraId="3B60C819" w14:textId="296717DE" w:rsidR="00B80515" w:rsidRPr="006E46F7" w:rsidRDefault="006E46F7" w:rsidP="00270C4A">
      <w:pPr>
        <w:pStyle w:val="PlainText"/>
        <w:spacing w:before="120" w:after="120" w:line="276" w:lineRule="auto"/>
        <w:ind w:left="3510"/>
        <w:jc w:val="center"/>
        <w:rPr>
          <w:rFonts w:ascii="Arial" w:hAnsi="Arial" w:cs="Kokila"/>
          <w:b/>
          <w:bCs/>
          <w:iCs/>
          <w:sz w:val="32"/>
          <w:szCs w:val="36"/>
          <w:cs/>
        </w:rPr>
      </w:pPr>
      <w:r w:rsidRPr="006E46F7">
        <w:rPr>
          <w:rFonts w:ascii="Arial" w:hAnsi="Arial" w:cs="Arial"/>
          <w:b/>
          <w:bCs/>
          <w:iCs/>
          <w:sz w:val="32"/>
          <w:szCs w:val="36"/>
        </w:rPr>
        <w:t>Part 3 Energy Consumption and Volume</w:t>
      </w:r>
      <w:r w:rsidR="00F96698" w:rsidRPr="006E46F7">
        <w:rPr>
          <w:rFonts w:ascii="Arial" w:hAnsi="Arial" w:cs="Arial" w:hint="cs"/>
          <w:b/>
          <w:bCs/>
          <w:iCs/>
          <w:sz w:val="32"/>
          <w:szCs w:val="36"/>
          <w:cs/>
        </w:rPr>
        <w:t xml:space="preserve"> </w:t>
      </w:r>
    </w:p>
    <w:p w14:paraId="0E56AB1C" w14:textId="6E39D301" w:rsidR="00270C4A" w:rsidRPr="004D2B35" w:rsidRDefault="00270C4A" w:rsidP="00270C4A">
      <w:pPr>
        <w:pStyle w:val="PlainText"/>
        <w:spacing w:before="120" w:after="120" w:line="276" w:lineRule="auto"/>
        <w:ind w:left="3510"/>
        <w:jc w:val="center"/>
        <w:rPr>
          <w:rFonts w:ascii="Arial" w:hAnsi="Arial" w:cstheme="minorBidi"/>
          <w:i/>
          <w:sz w:val="28"/>
          <w:szCs w:val="28"/>
        </w:rPr>
      </w:pPr>
      <w:r>
        <w:rPr>
          <w:rFonts w:ascii="Arial" w:hAnsi="Arial" w:cs="Arial" w:hint="cs"/>
          <w:iCs/>
          <w:sz w:val="28"/>
          <w:szCs w:val="28"/>
          <w:cs/>
        </w:rPr>
        <w:t xml:space="preserve">( </w:t>
      </w:r>
      <w:r>
        <w:rPr>
          <w:rFonts w:ascii="Arial" w:hAnsi="Arial" w:cs="Arial"/>
          <w:i/>
          <w:sz w:val="28"/>
          <w:szCs w:val="28"/>
        </w:rPr>
        <w:t>First Revision )</w:t>
      </w:r>
    </w:p>
    <w:p w14:paraId="45362A1D" w14:textId="0E69DA38" w:rsidR="00270C4A" w:rsidRDefault="00270C4A" w:rsidP="00F96698">
      <w:pPr>
        <w:pStyle w:val="PlainText"/>
        <w:jc w:val="center"/>
        <w:rPr>
          <w:rFonts w:ascii="Arial" w:eastAsia="PMingLiU" w:hAnsi="Arial" w:cs="Arial"/>
          <w:sz w:val="24"/>
          <w:szCs w:val="24"/>
          <w:lang w:eastAsia="zh-TW"/>
        </w:rPr>
      </w:pPr>
    </w:p>
    <w:p w14:paraId="0DE54541" w14:textId="15AAEE97" w:rsidR="00F96698" w:rsidRDefault="00F96698" w:rsidP="00F96698">
      <w:pPr>
        <w:pStyle w:val="PlainText"/>
        <w:jc w:val="center"/>
        <w:rPr>
          <w:rFonts w:ascii="Arial" w:eastAsia="PMingLiU" w:hAnsi="Arial" w:cs="Arial"/>
          <w:sz w:val="24"/>
          <w:szCs w:val="24"/>
          <w:lang w:eastAsia="zh-TW"/>
        </w:rPr>
      </w:pPr>
    </w:p>
    <w:p w14:paraId="42AA41E7" w14:textId="18AF15A9" w:rsidR="00F96698" w:rsidRDefault="00F96698" w:rsidP="00F96698">
      <w:pPr>
        <w:pStyle w:val="PlainText"/>
        <w:jc w:val="center"/>
        <w:rPr>
          <w:rFonts w:ascii="Arial" w:eastAsia="PMingLiU" w:hAnsi="Arial" w:cs="Arial"/>
          <w:sz w:val="24"/>
          <w:szCs w:val="24"/>
          <w:lang w:eastAsia="zh-TW"/>
        </w:rPr>
      </w:pPr>
    </w:p>
    <w:p w14:paraId="0FDEA69A" w14:textId="6BAA09E1" w:rsidR="00F96698" w:rsidRDefault="00F96698" w:rsidP="00F96698">
      <w:pPr>
        <w:pStyle w:val="PlainText"/>
        <w:jc w:val="center"/>
        <w:rPr>
          <w:rFonts w:ascii="Arial" w:eastAsia="PMingLiU" w:hAnsi="Arial" w:cs="Arial"/>
          <w:sz w:val="24"/>
          <w:szCs w:val="24"/>
          <w:lang w:eastAsia="zh-TW"/>
        </w:rPr>
      </w:pPr>
    </w:p>
    <w:p w14:paraId="7549F5D2" w14:textId="31686783" w:rsidR="00F96698" w:rsidRDefault="00F96698" w:rsidP="00F96698">
      <w:pPr>
        <w:pStyle w:val="PlainText"/>
        <w:jc w:val="center"/>
        <w:rPr>
          <w:rFonts w:ascii="Arial" w:eastAsia="PMingLiU" w:hAnsi="Arial" w:cs="Arial"/>
          <w:sz w:val="24"/>
          <w:szCs w:val="24"/>
          <w:lang w:eastAsia="zh-TW"/>
        </w:rPr>
      </w:pPr>
    </w:p>
    <w:p w14:paraId="0D57C790" w14:textId="7B8F90E9" w:rsidR="00F96698" w:rsidRDefault="00F96698" w:rsidP="00F96698">
      <w:pPr>
        <w:pStyle w:val="PlainText"/>
        <w:jc w:val="center"/>
        <w:rPr>
          <w:rFonts w:ascii="Arial" w:eastAsia="PMingLiU" w:hAnsi="Arial" w:cs="Arial"/>
          <w:sz w:val="24"/>
          <w:szCs w:val="24"/>
          <w:lang w:eastAsia="zh-TW"/>
        </w:rPr>
      </w:pPr>
    </w:p>
    <w:p w14:paraId="4DB7444A" w14:textId="77777777" w:rsidR="00F96698" w:rsidRDefault="00F96698" w:rsidP="00F96698">
      <w:pPr>
        <w:pStyle w:val="PlainText"/>
        <w:jc w:val="center"/>
        <w:rPr>
          <w:rFonts w:ascii="Arial" w:eastAsia="PMingLiU" w:hAnsi="Arial" w:cs="Arial"/>
          <w:sz w:val="24"/>
          <w:szCs w:val="24"/>
          <w:lang w:eastAsia="zh-TW"/>
        </w:rPr>
      </w:pPr>
    </w:p>
    <w:p w14:paraId="6D42516C" w14:textId="243AA056" w:rsidR="00F96698" w:rsidRDefault="00F96698" w:rsidP="00F96698">
      <w:pPr>
        <w:pStyle w:val="PlainText"/>
        <w:jc w:val="center"/>
        <w:rPr>
          <w:rFonts w:ascii="Arial" w:eastAsia="PMingLiU" w:hAnsi="Arial" w:cs="Arial"/>
          <w:sz w:val="24"/>
          <w:szCs w:val="24"/>
          <w:lang w:eastAsia="zh-TW"/>
        </w:rPr>
      </w:pPr>
    </w:p>
    <w:p w14:paraId="7825BFB5" w14:textId="5B3872FF" w:rsidR="00F96698" w:rsidRDefault="00F96698" w:rsidP="00F96698">
      <w:pPr>
        <w:pStyle w:val="PlainText"/>
        <w:jc w:val="center"/>
        <w:rPr>
          <w:rFonts w:ascii="Arial" w:eastAsia="PMingLiU" w:hAnsi="Arial" w:cs="Arial"/>
          <w:sz w:val="24"/>
          <w:szCs w:val="24"/>
          <w:lang w:eastAsia="zh-TW"/>
        </w:rPr>
      </w:pPr>
    </w:p>
    <w:p w14:paraId="1FA07E60" w14:textId="77777777" w:rsidR="00F96698" w:rsidRDefault="00F96698" w:rsidP="00F96698">
      <w:pPr>
        <w:pStyle w:val="PlainText"/>
        <w:jc w:val="center"/>
        <w:rPr>
          <w:rFonts w:ascii="Arial" w:eastAsia="PMingLiU" w:hAnsi="Arial" w:cs="Arial"/>
          <w:sz w:val="24"/>
          <w:szCs w:val="24"/>
          <w:lang w:eastAsia="zh-TW"/>
        </w:rPr>
      </w:pPr>
    </w:p>
    <w:p w14:paraId="49FA84B5" w14:textId="77777777" w:rsidR="00270C4A" w:rsidRDefault="00270C4A" w:rsidP="00270C4A">
      <w:pPr>
        <w:pStyle w:val="PlainText"/>
        <w:rPr>
          <w:rFonts w:ascii="Arial" w:eastAsia="PMingLiU" w:hAnsi="Arial" w:cs="Arial"/>
          <w:sz w:val="24"/>
          <w:szCs w:val="24"/>
          <w:lang w:eastAsia="zh-TW"/>
        </w:rPr>
      </w:pPr>
    </w:p>
    <w:p w14:paraId="2AC1FC5B" w14:textId="01B1866D" w:rsidR="00270C4A" w:rsidRPr="004E2754" w:rsidRDefault="00270C4A" w:rsidP="00270C4A">
      <w:pPr>
        <w:pStyle w:val="PlainText"/>
        <w:ind w:left="3510"/>
        <w:jc w:val="center"/>
        <w:rPr>
          <w:rFonts w:ascii="Arial" w:eastAsia="PMingLiU" w:hAnsi="Arial" w:cs="Arial"/>
          <w:bCs/>
          <w:sz w:val="24"/>
          <w:szCs w:val="24"/>
          <w:lang w:eastAsia="zh-TW"/>
        </w:rPr>
      </w:pPr>
      <w:r w:rsidRPr="004E2754">
        <w:rPr>
          <w:rFonts w:ascii="Arial" w:eastAsia="PMingLiU" w:hAnsi="Arial" w:cs="Arial"/>
          <w:bCs/>
          <w:sz w:val="24"/>
          <w:szCs w:val="24"/>
          <w:lang w:eastAsia="zh-TW"/>
        </w:rPr>
        <w:t xml:space="preserve">ICS </w:t>
      </w:r>
      <w:r w:rsidR="006E46F7" w:rsidRPr="006E46F7">
        <w:rPr>
          <w:rFonts w:ascii="Arial" w:eastAsia="PMingLiU" w:hAnsi="Arial" w:cs="Arial"/>
          <w:bCs/>
          <w:sz w:val="24"/>
          <w:szCs w:val="24"/>
          <w:lang w:eastAsia="zh-TW"/>
        </w:rPr>
        <w:t>97.030; 97.040.30</w:t>
      </w:r>
    </w:p>
    <w:p w14:paraId="6EFAF869" w14:textId="23B05ED2" w:rsidR="00270C4A" w:rsidRDefault="00270C4A" w:rsidP="00270C4A">
      <w:pPr>
        <w:pStyle w:val="PlainText"/>
        <w:ind w:left="3510"/>
        <w:jc w:val="center"/>
        <w:rPr>
          <w:rFonts w:ascii="Arial" w:hAnsi="Arial" w:cs="Arial"/>
          <w:sz w:val="24"/>
          <w:szCs w:val="24"/>
        </w:rPr>
      </w:pPr>
    </w:p>
    <w:p w14:paraId="40326998" w14:textId="6909CBC0" w:rsidR="00F96698" w:rsidRDefault="00F96698" w:rsidP="00270C4A">
      <w:pPr>
        <w:pStyle w:val="PlainText"/>
        <w:ind w:left="3510"/>
        <w:jc w:val="center"/>
        <w:rPr>
          <w:rFonts w:ascii="Arial" w:hAnsi="Arial" w:cs="Arial"/>
          <w:sz w:val="24"/>
          <w:szCs w:val="24"/>
        </w:rPr>
      </w:pPr>
    </w:p>
    <w:p w14:paraId="37DA754B" w14:textId="52D29157" w:rsidR="00F96698" w:rsidRDefault="00F96698" w:rsidP="00270C4A">
      <w:pPr>
        <w:pStyle w:val="PlainText"/>
        <w:ind w:left="3510"/>
        <w:jc w:val="center"/>
        <w:rPr>
          <w:rFonts w:ascii="Arial" w:hAnsi="Arial" w:cs="Arial"/>
          <w:sz w:val="24"/>
          <w:szCs w:val="24"/>
        </w:rPr>
      </w:pPr>
    </w:p>
    <w:p w14:paraId="731EA14D" w14:textId="4670760B" w:rsidR="00F96698" w:rsidRDefault="00F96698" w:rsidP="00270C4A">
      <w:pPr>
        <w:pStyle w:val="PlainText"/>
        <w:ind w:left="3510"/>
        <w:jc w:val="center"/>
        <w:rPr>
          <w:rFonts w:ascii="Arial" w:hAnsi="Arial" w:cs="Arial"/>
          <w:sz w:val="24"/>
          <w:szCs w:val="24"/>
        </w:rPr>
      </w:pPr>
    </w:p>
    <w:p w14:paraId="636D5FC8" w14:textId="77777777" w:rsidR="00A11002" w:rsidRDefault="00A11002" w:rsidP="00270C4A">
      <w:pPr>
        <w:pStyle w:val="PlainText"/>
        <w:ind w:left="3510"/>
        <w:jc w:val="center"/>
        <w:rPr>
          <w:rFonts w:ascii="Arial" w:hAnsi="Arial" w:cs="Arial"/>
          <w:sz w:val="24"/>
          <w:szCs w:val="24"/>
        </w:rPr>
      </w:pPr>
    </w:p>
    <w:p w14:paraId="37573AEC" w14:textId="214CAD8E" w:rsidR="00270C4A" w:rsidRDefault="00270C4A" w:rsidP="00270C4A">
      <w:pPr>
        <w:spacing w:after="0" w:line="240" w:lineRule="auto"/>
        <w:ind w:left="3510"/>
        <w:jc w:val="center"/>
        <w:rPr>
          <w:rFonts w:ascii="Arial" w:hAnsi="Arial" w:cs="Arial"/>
          <w:sz w:val="24"/>
          <w:szCs w:val="24"/>
        </w:rPr>
      </w:pPr>
      <w:r w:rsidRPr="004E2754">
        <w:rPr>
          <w:rFonts w:ascii="Arial" w:hAnsi="Arial" w:cs="Arial"/>
          <w:sz w:val="24"/>
          <w:szCs w:val="24"/>
        </w:rPr>
        <w:sym w:font="Symbol" w:char="00D3"/>
      </w:r>
      <w:r w:rsidRPr="004E2754">
        <w:rPr>
          <w:rFonts w:ascii="Arial" w:hAnsi="Arial" w:cs="Arial"/>
          <w:sz w:val="24"/>
          <w:szCs w:val="24"/>
        </w:rPr>
        <w:t xml:space="preserve"> BIS 202</w:t>
      </w:r>
      <w:r w:rsidR="00F96698">
        <w:rPr>
          <w:rFonts w:ascii="Arial" w:hAnsi="Arial" w:cs="Arial"/>
          <w:sz w:val="24"/>
          <w:szCs w:val="24"/>
        </w:rPr>
        <w:t>4</w:t>
      </w:r>
    </w:p>
    <w:p w14:paraId="287C5377" w14:textId="716E2B6F" w:rsidR="00270C4A" w:rsidRPr="00CF4653" w:rsidRDefault="004B1677" w:rsidP="00B80515">
      <w:pPr>
        <w:spacing w:after="0" w:line="240" w:lineRule="auto"/>
        <w:ind w:left="3510"/>
        <w:jc w:val="center"/>
        <w:rPr>
          <w:rFonts w:ascii="Arial" w:hAnsi="Arial" w:cs="Arial"/>
          <w:sz w:val="24"/>
          <w:szCs w:val="24"/>
        </w:rPr>
      </w:pPr>
      <w:r>
        <w:rPr>
          <w:rFonts w:ascii="Arial" w:hAnsi="Arial" w:cs="Arial"/>
          <w:sz w:val="24"/>
          <w:szCs w:val="24"/>
        </w:rPr>
        <w:t xml:space="preserve">  </w:t>
      </w:r>
    </w:p>
    <w:p w14:paraId="449ACD01" w14:textId="77777777" w:rsidR="00270C4A" w:rsidRPr="00CF4653" w:rsidRDefault="00270C4A" w:rsidP="00270C4A">
      <w:pPr>
        <w:spacing w:after="0" w:line="240" w:lineRule="auto"/>
        <w:ind w:left="3510"/>
        <w:jc w:val="center"/>
        <w:rPr>
          <w:rFonts w:ascii="Arial" w:hAnsi="Arial" w:cs="Arial"/>
          <w:sz w:val="24"/>
          <w:szCs w:val="24"/>
        </w:rPr>
      </w:pPr>
      <w:r>
        <w:rPr>
          <w:rFonts w:ascii="Arial" w:hAnsi="Arial" w:cs="Arial"/>
          <w:noProof/>
          <w:position w:val="-1"/>
          <w:sz w:val="10"/>
          <w:lang w:val="en-IN" w:eastAsia="en-IN"/>
        </w:rPr>
        <mc:AlternateContent>
          <mc:Choice Requires="wpg">
            <w:drawing>
              <wp:inline distT="0" distB="0" distL="0" distR="0" wp14:anchorId="5C3865A8" wp14:editId="7AA0C7FA">
                <wp:extent cx="4030345" cy="63500"/>
                <wp:effectExtent l="9525" t="0" r="8255" b="3175"/>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2B6101C"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" strokecolor="#231f20" strokeweight="1pt"/>
                <w10:anchorlock/>
              </v:group>
            </w:pict>
          </mc:Fallback>
        </mc:AlternateContent>
      </w:r>
    </w:p>
    <w:p w14:paraId="01B771DD" w14:textId="77777777" w:rsidR="00270C4A" w:rsidRPr="00B616F9" w:rsidRDefault="00270C4A" w:rsidP="00270C4A">
      <w:pPr>
        <w:spacing w:after="0" w:line="240" w:lineRule="auto"/>
        <w:ind w:left="3510"/>
        <w:jc w:val="both"/>
        <w:rPr>
          <w:rFonts w:ascii="Arial" w:hAnsi="Arial" w:cs="Arial"/>
          <w:sz w:val="18"/>
          <w:szCs w:val="18"/>
        </w:rPr>
      </w:pPr>
    </w:p>
    <w:p w14:paraId="7597DE3C" w14:textId="77777777" w:rsidR="00270C4A" w:rsidRPr="00A11002" w:rsidRDefault="00DB1968" w:rsidP="00270C4A">
      <w:pPr>
        <w:spacing w:after="0" w:line="240" w:lineRule="auto"/>
        <w:ind w:left="4860"/>
        <w:jc w:val="center"/>
        <w:rPr>
          <w:rFonts w:ascii="Kokila" w:hAnsi="Kokila" w:cs="Kokila"/>
          <w:b/>
          <w:bCs/>
          <w:caps/>
          <w:sz w:val="28"/>
          <w:szCs w:val="28"/>
        </w:rPr>
      </w:pPr>
      <w:r>
        <w:rPr>
          <w:rFonts w:ascii="Kokila" w:hAnsi="Kokila" w:cs="Kokila"/>
          <w:sz w:val="28"/>
          <w:szCs w:val="28"/>
        </w:rPr>
        <w:object w:dxaOrig="1440" w:dyaOrig="1440" w14:anchorId="0524B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5.1pt;margin-top:5pt;width:59.7pt;height:59.7pt;z-index:251658240" o:allowincell="f">
            <v:imagedata r:id="rId8" o:title=""/>
          </v:shape>
          <o:OLEObject Type="Embed" ProgID="MSPhotoEd.3" ShapeID="_x0000_s1026" DrawAspect="Content" ObjectID="_1793018755" r:id="rId9"/>
        </w:object>
      </w:r>
      <w:r w:rsidR="00270C4A" w:rsidRPr="00A11002">
        <w:rPr>
          <w:rFonts w:ascii="Kokila" w:hAnsi="Kokila" w:cs="Kokila"/>
          <w:caps/>
          <w:sz w:val="28"/>
          <w:szCs w:val="28"/>
          <w:cs/>
          <w:lang w:bidi="hi-IN"/>
        </w:rPr>
        <w:t>भारतीय मानक ब्यूरो</w:t>
      </w:r>
    </w:p>
    <w:p w14:paraId="5E35916B" w14:textId="77777777" w:rsidR="00270C4A" w:rsidRPr="00CF4653" w:rsidRDefault="00270C4A" w:rsidP="00270C4A">
      <w:pPr>
        <w:autoSpaceDE w:val="0"/>
        <w:autoSpaceDN w:val="0"/>
        <w:adjustRightInd w:val="0"/>
        <w:spacing w:after="0" w:line="240" w:lineRule="auto"/>
        <w:ind w:left="4860"/>
        <w:jc w:val="center"/>
        <w:rPr>
          <w:rFonts w:ascii="Arial" w:hAnsi="Arial" w:cs="Arial"/>
          <w:bCs/>
          <w:color w:val="231F20"/>
          <w:spacing w:val="22"/>
          <w:sz w:val="24"/>
          <w:lang w:bidi="hi-IN"/>
        </w:rPr>
      </w:pPr>
      <w:r w:rsidRPr="00CF4653">
        <w:rPr>
          <w:rFonts w:ascii="Arial" w:hAnsi="Arial" w:cs="Arial"/>
          <w:bCs/>
          <w:color w:val="231F20"/>
          <w:spacing w:val="22"/>
          <w:sz w:val="24"/>
        </w:rPr>
        <w:t>BUREAU OF INDIAN STANDARDS</w:t>
      </w:r>
    </w:p>
    <w:p w14:paraId="48189CBF" w14:textId="77777777" w:rsidR="00270C4A" w:rsidRPr="00A11002" w:rsidRDefault="00270C4A" w:rsidP="00270C4A">
      <w:pPr>
        <w:spacing w:after="0" w:line="240" w:lineRule="auto"/>
        <w:ind w:left="4860"/>
        <w:jc w:val="center"/>
        <w:rPr>
          <w:rFonts w:ascii="Kokila" w:hAnsi="Kokila" w:cs="Kokila"/>
          <w:b/>
          <w:bCs/>
          <w:color w:val="231F20"/>
          <w:spacing w:val="22"/>
          <w:sz w:val="24"/>
          <w:szCs w:val="24"/>
        </w:rPr>
      </w:pPr>
      <w:r w:rsidRPr="00A11002">
        <w:rPr>
          <w:rFonts w:ascii="Kokila" w:hAnsi="Kokila" w:cs="Kokila"/>
          <w:caps/>
          <w:sz w:val="24"/>
          <w:szCs w:val="24"/>
          <w:cs/>
          <w:lang w:bidi="hi-IN"/>
        </w:rPr>
        <w:t>मानक भवन</w:t>
      </w:r>
      <w:r w:rsidRPr="00A11002">
        <w:rPr>
          <w:rFonts w:ascii="Kokila" w:hAnsi="Kokila" w:cs="Kokila"/>
          <w:caps/>
          <w:sz w:val="24"/>
          <w:szCs w:val="24"/>
        </w:rPr>
        <w:t xml:space="preserve">, 9 </w:t>
      </w:r>
      <w:r w:rsidRPr="00A11002">
        <w:rPr>
          <w:rFonts w:ascii="Kokila" w:hAnsi="Kokila" w:cs="Kokila"/>
          <w:caps/>
          <w:sz w:val="24"/>
          <w:szCs w:val="24"/>
          <w:cs/>
          <w:lang w:bidi="hi-IN"/>
        </w:rPr>
        <w:t>बहादुर शाह ज़फर मार्ग</w:t>
      </w:r>
      <w:r w:rsidRPr="00A11002">
        <w:rPr>
          <w:rFonts w:ascii="Kokila" w:hAnsi="Kokila" w:cs="Kokila"/>
          <w:caps/>
          <w:sz w:val="24"/>
          <w:szCs w:val="24"/>
        </w:rPr>
        <w:t xml:space="preserve">, </w:t>
      </w:r>
      <w:r w:rsidRPr="00A11002">
        <w:rPr>
          <w:rFonts w:ascii="Kokila" w:hAnsi="Kokila" w:cs="Kokila"/>
          <w:caps/>
          <w:sz w:val="24"/>
          <w:szCs w:val="24"/>
          <w:cs/>
          <w:lang w:bidi="hi-IN"/>
        </w:rPr>
        <w:t>नई दिल्ली -</w:t>
      </w:r>
      <w:r w:rsidRPr="00A11002">
        <w:rPr>
          <w:rFonts w:ascii="Kokila" w:hAnsi="Kokila" w:cs="Kokila"/>
          <w:caps/>
          <w:sz w:val="24"/>
          <w:szCs w:val="24"/>
          <w:rtl/>
        </w:rPr>
        <w:t xml:space="preserve"> </w:t>
      </w:r>
      <w:r w:rsidRPr="00A11002">
        <w:rPr>
          <w:rFonts w:ascii="Kokila" w:hAnsi="Kokila" w:cs="Kokila"/>
          <w:bCs/>
          <w:caps/>
          <w:sz w:val="24"/>
          <w:szCs w:val="24"/>
        </w:rPr>
        <w:t>110002</w:t>
      </w:r>
    </w:p>
    <w:p w14:paraId="73423449" w14:textId="77777777" w:rsidR="00270C4A" w:rsidRPr="00CF4653" w:rsidRDefault="00270C4A" w:rsidP="00270C4A">
      <w:pPr>
        <w:tabs>
          <w:tab w:val="left" w:pos="3119"/>
          <w:tab w:val="left" w:pos="3828"/>
          <w:tab w:val="left" w:pos="4253"/>
        </w:tabs>
        <w:autoSpaceDE w:val="0"/>
        <w:autoSpaceDN w:val="0"/>
        <w:adjustRightInd w:val="0"/>
        <w:spacing w:after="0" w:line="240" w:lineRule="auto"/>
        <w:ind w:left="4860"/>
        <w:jc w:val="center"/>
        <w:rPr>
          <w:rFonts w:ascii="Arial" w:hAnsi="Arial" w:cs="Arial"/>
          <w:color w:val="231F20"/>
          <w:sz w:val="20"/>
        </w:rPr>
      </w:pPr>
      <w:r w:rsidRPr="00CF4653">
        <w:rPr>
          <w:rFonts w:ascii="Arial" w:hAnsi="Arial" w:cs="Arial"/>
          <w:color w:val="231F20"/>
          <w:sz w:val="20"/>
        </w:rPr>
        <w:t>MANAK BHA</w:t>
      </w:r>
      <w:r w:rsidRPr="00CF4653">
        <w:rPr>
          <w:rFonts w:ascii="Arial" w:hAnsi="Arial" w:cs="Arial"/>
          <w:color w:val="231F20"/>
          <w:sz w:val="20"/>
          <w:lang w:bidi="hi-IN"/>
        </w:rPr>
        <w:t>V</w:t>
      </w:r>
      <w:r w:rsidRPr="00CF4653">
        <w:rPr>
          <w:rFonts w:ascii="Arial" w:hAnsi="Arial" w:cs="Arial"/>
          <w:color w:val="231F20"/>
          <w:sz w:val="20"/>
        </w:rPr>
        <w:t>AN, 9 BAHADUR SHAH ZAFAR MARG</w:t>
      </w:r>
    </w:p>
    <w:p w14:paraId="4DDCB9BF" w14:textId="77777777" w:rsidR="00270C4A" w:rsidRPr="00CF4653" w:rsidRDefault="00270C4A" w:rsidP="00270C4A">
      <w:pPr>
        <w:tabs>
          <w:tab w:val="left" w:pos="3119"/>
          <w:tab w:val="left" w:pos="3828"/>
          <w:tab w:val="left" w:pos="4253"/>
        </w:tabs>
        <w:autoSpaceDE w:val="0"/>
        <w:autoSpaceDN w:val="0"/>
        <w:adjustRightInd w:val="0"/>
        <w:spacing w:after="0" w:line="240" w:lineRule="auto"/>
        <w:ind w:left="4860"/>
        <w:jc w:val="center"/>
        <w:rPr>
          <w:rFonts w:ascii="Arial" w:hAnsi="Arial" w:cs="Arial"/>
          <w:color w:val="231F20"/>
          <w:sz w:val="20"/>
        </w:rPr>
      </w:pPr>
      <w:r w:rsidRPr="00CF4653">
        <w:rPr>
          <w:rFonts w:ascii="Arial" w:hAnsi="Arial" w:cs="Arial"/>
          <w:color w:val="231F20"/>
          <w:sz w:val="20"/>
        </w:rPr>
        <w:t xml:space="preserve">NEW DELHI - </w:t>
      </w:r>
      <w:r>
        <w:rPr>
          <w:rFonts w:ascii="Arial" w:hAnsi="Arial" w:cs="Arial"/>
          <w:color w:val="231F20"/>
          <w:sz w:val="20"/>
        </w:rPr>
        <w:t>110</w:t>
      </w:r>
      <w:r w:rsidRPr="00CF4653">
        <w:rPr>
          <w:rFonts w:ascii="Arial" w:hAnsi="Arial" w:cs="Arial"/>
          <w:color w:val="231F20"/>
          <w:sz w:val="20"/>
        </w:rPr>
        <w:t>002</w:t>
      </w:r>
    </w:p>
    <w:p w14:paraId="27CEBD83" w14:textId="77777777" w:rsidR="00270C4A" w:rsidRPr="004563DE" w:rsidRDefault="00DB1968" w:rsidP="00270C4A">
      <w:pPr>
        <w:spacing w:after="0" w:line="240" w:lineRule="auto"/>
        <w:ind w:left="4860"/>
        <w:jc w:val="center"/>
        <w:rPr>
          <w:rFonts w:ascii="Arial" w:hAnsi="Arial" w:cs="Arial"/>
          <w:sz w:val="20"/>
          <w:szCs w:val="24"/>
        </w:rPr>
      </w:pPr>
      <w:hyperlink r:id="rId10" w:history="1">
        <w:r w:rsidR="00270C4A" w:rsidRPr="004563DE">
          <w:rPr>
            <w:rStyle w:val="Hyperlink"/>
            <w:rFonts w:ascii="Arial" w:hAnsi="Arial" w:cs="Arial"/>
            <w:szCs w:val="24"/>
          </w:rPr>
          <w:t>www.bis.gov.in</w:t>
        </w:r>
      </w:hyperlink>
      <w:r w:rsidR="00270C4A" w:rsidRPr="004563DE">
        <w:rPr>
          <w:rFonts w:ascii="Arial" w:hAnsi="Arial" w:cs="Arial"/>
          <w:sz w:val="20"/>
          <w:szCs w:val="24"/>
        </w:rPr>
        <w:t xml:space="preserve">     </w:t>
      </w:r>
      <w:hyperlink r:id="rId11" w:history="1">
        <w:r w:rsidR="00270C4A" w:rsidRPr="004563DE">
          <w:rPr>
            <w:rStyle w:val="Hyperlink"/>
            <w:rFonts w:ascii="Arial" w:hAnsi="Arial" w:cs="Arial"/>
            <w:szCs w:val="24"/>
          </w:rPr>
          <w:t>www.standardsbis.in</w:t>
        </w:r>
      </w:hyperlink>
    </w:p>
    <w:p w14:paraId="41491E5C" w14:textId="77777777" w:rsidR="00270C4A" w:rsidRPr="00A11002" w:rsidRDefault="00270C4A" w:rsidP="00270C4A">
      <w:pPr>
        <w:spacing w:after="0" w:line="240" w:lineRule="auto"/>
        <w:ind w:left="3510" w:firstLine="720"/>
        <w:jc w:val="center"/>
        <w:rPr>
          <w:rFonts w:ascii="Arial" w:hAnsi="Arial" w:cs="Arial"/>
          <w:sz w:val="24"/>
          <w:szCs w:val="24"/>
        </w:rPr>
      </w:pPr>
    </w:p>
    <w:p w14:paraId="07F1DC1A" w14:textId="66E650F5" w:rsidR="006E6B10" w:rsidRDefault="00B80515" w:rsidP="004B1677">
      <w:pPr>
        <w:spacing w:after="0" w:line="240" w:lineRule="auto"/>
        <w:ind w:left="3510"/>
        <w:rPr>
          <w:rFonts w:ascii="Arial" w:hAnsi="Arial" w:cs="Arial"/>
          <w:b/>
          <w:bCs/>
          <w:sz w:val="24"/>
          <w:szCs w:val="24"/>
        </w:rPr>
      </w:pPr>
      <w:r>
        <w:rPr>
          <w:rFonts w:ascii="Arial" w:hAnsi="Arial" w:cs="Arial"/>
          <w:b/>
          <w:bCs/>
          <w:iCs/>
          <w:sz w:val="24"/>
          <w:szCs w:val="24"/>
        </w:rPr>
        <w:t>Novem</w:t>
      </w:r>
      <w:r w:rsidR="00F96698">
        <w:rPr>
          <w:rFonts w:ascii="Arial" w:hAnsi="Arial" w:cs="Arial"/>
          <w:b/>
          <w:bCs/>
          <w:iCs/>
          <w:sz w:val="24"/>
          <w:szCs w:val="24"/>
        </w:rPr>
        <w:t>ber</w:t>
      </w:r>
      <w:r w:rsidR="004B1677">
        <w:rPr>
          <w:rFonts w:ascii="Arial" w:hAnsi="Arial" w:cs="Arial"/>
          <w:b/>
          <w:bCs/>
          <w:iCs/>
          <w:sz w:val="24"/>
          <w:szCs w:val="24"/>
        </w:rPr>
        <w:t xml:space="preserve"> </w:t>
      </w:r>
      <w:r w:rsidR="00270C4A" w:rsidRPr="00CF4653">
        <w:rPr>
          <w:rFonts w:ascii="Arial" w:hAnsi="Arial" w:cs="Arial"/>
          <w:b/>
          <w:bCs/>
          <w:sz w:val="24"/>
          <w:szCs w:val="24"/>
        </w:rPr>
        <w:t>202</w:t>
      </w:r>
      <w:r w:rsidR="00F96698">
        <w:rPr>
          <w:rFonts w:ascii="Arial" w:hAnsi="Arial" w:cs="Arial"/>
          <w:b/>
          <w:bCs/>
          <w:sz w:val="24"/>
          <w:szCs w:val="24"/>
        </w:rPr>
        <w:t>4</w:t>
      </w:r>
      <w:r w:rsidR="004B1677">
        <w:rPr>
          <w:rFonts w:ascii="Arial" w:hAnsi="Arial" w:cs="Arial"/>
          <w:b/>
          <w:bCs/>
          <w:sz w:val="24"/>
          <w:szCs w:val="24"/>
        </w:rPr>
        <w:t xml:space="preserve"> </w:t>
      </w:r>
      <w:r w:rsidR="00270C4A">
        <w:rPr>
          <w:rFonts w:ascii="Arial" w:hAnsi="Arial" w:cs="Arial"/>
          <w:b/>
          <w:bCs/>
          <w:sz w:val="24"/>
          <w:szCs w:val="24"/>
        </w:rPr>
        <w:t xml:space="preserve">                                            Price Group X</w:t>
      </w:r>
    </w:p>
    <w:p w14:paraId="611EC354" w14:textId="74384EB2" w:rsidR="00F96698" w:rsidRDefault="00F96698" w:rsidP="004B1677">
      <w:pPr>
        <w:spacing w:after="0" w:line="240" w:lineRule="auto"/>
        <w:ind w:left="3510"/>
        <w:rPr>
          <w:rFonts w:ascii="Arial" w:hAnsi="Arial" w:cs="Arial"/>
          <w:b/>
          <w:bCs/>
          <w:sz w:val="24"/>
          <w:szCs w:val="24"/>
        </w:rPr>
      </w:pPr>
    </w:p>
    <w:p w14:paraId="2F2FF30F" w14:textId="39DBA1FF" w:rsidR="00F96698" w:rsidRDefault="006E46F7" w:rsidP="006E46F7">
      <w:pPr>
        <w:tabs>
          <w:tab w:val="left" w:pos="5010"/>
        </w:tabs>
        <w:spacing w:after="0" w:line="240" w:lineRule="auto"/>
        <w:ind w:left="3510"/>
        <w:rPr>
          <w:rFonts w:ascii="Arial" w:hAnsi="Arial" w:cs="Arial"/>
          <w:b/>
          <w:bCs/>
          <w:sz w:val="24"/>
          <w:szCs w:val="24"/>
        </w:rPr>
      </w:pPr>
      <w:r>
        <w:rPr>
          <w:rFonts w:ascii="Arial" w:hAnsi="Arial" w:cs="Arial"/>
          <w:b/>
          <w:bCs/>
          <w:sz w:val="24"/>
          <w:szCs w:val="24"/>
        </w:rPr>
        <w:tab/>
      </w:r>
    </w:p>
    <w:p w14:paraId="29402856" w14:textId="4EDFF8AC" w:rsidR="00B80515" w:rsidRPr="006E46F7" w:rsidRDefault="006E46F7" w:rsidP="00B80515">
      <w:pPr>
        <w:widowControl w:val="0"/>
        <w:pBdr>
          <w:top w:val="nil"/>
          <w:left w:val="nil"/>
          <w:bottom w:val="nil"/>
          <w:right w:val="nil"/>
          <w:between w:val="nil"/>
        </w:pBdr>
        <w:spacing w:after="0" w:line="240" w:lineRule="auto"/>
        <w:ind w:left="3" w:right="2"/>
        <w:jc w:val="both"/>
        <w:rPr>
          <w:rFonts w:ascii="Times New Roman" w:eastAsia="Times New Roman" w:hAnsi="Times New Roman" w:cs="Times New Roman"/>
          <w:b/>
          <w:bCs/>
          <w:color w:val="000000"/>
          <w:sz w:val="20"/>
          <w:szCs w:val="20"/>
        </w:rPr>
      </w:pPr>
      <w:r w:rsidRPr="006E46F7">
        <w:rPr>
          <w:rFonts w:ascii="Times New Roman" w:eastAsia="Times New Roman" w:hAnsi="Times New Roman" w:cs="Times New Roman"/>
          <w:color w:val="000000"/>
          <w:sz w:val="20"/>
          <w:szCs w:val="20"/>
        </w:rPr>
        <w:lastRenderedPageBreak/>
        <w:t>Refrigeration and Air Conditioning Sectional Committee, MED 03</w:t>
      </w:r>
    </w:p>
    <w:p w14:paraId="4D50A17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9503A4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5D7EDD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7CD02B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EEEE32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FOREWORD</w:t>
      </w:r>
    </w:p>
    <w:p w14:paraId="4D8C33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6B36A4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Indian Standard (Part 3) (First Revision) was adopted by the Bureau of Indian Standards, after the draft finalized by the Refrigeration and Air Conditioning Sectional Committee had been approved by the Mechanical Engineering Division Council.</w:t>
      </w:r>
    </w:p>
    <w:p w14:paraId="7C01A2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5D6219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standard was first published in 2021. The household refrigerating appliances, which are factory-assembled and cooled by internal natural convection including mechanical and absorption type (direct cool) or forced air circulation (frost-free) was earlier covered in two separate standards that is, IS 1476 (Part 1) and IS 15750 respectively. In the light of the development taken place at the international level, the technical committee had decided to make a composite standard on refrigerator to cover the requirements of both direct cool and frost-free refrigerators in IS 17550 (Part 1 to Part 3) published in 2021. The first revision has been taken up to keep pace with the latest technological developments and international practices. In this revision, following major changes have been made:</w:t>
      </w:r>
    </w:p>
    <w:p w14:paraId="62D396D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A4F8389" w14:textId="77777777" w:rsidR="006E46F7" w:rsidRPr="006E46F7" w:rsidRDefault="006E46F7" w:rsidP="00335F30">
      <w:pPr>
        <w:pStyle w:val="ListParagraph"/>
        <w:numPr>
          <w:ilvl w:val="0"/>
          <w:numId w:val="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separate compartments that are dedicated to ice storage, position of the temperature sensors has been revised;</w:t>
      </w:r>
    </w:p>
    <w:p w14:paraId="07760427" w14:textId="77777777" w:rsidR="006E46F7" w:rsidRPr="006E46F7" w:rsidRDefault="006E46F7" w:rsidP="00335F30">
      <w:pPr>
        <w:pStyle w:val="ListParagraph"/>
        <w:numPr>
          <w:ilvl w:val="0"/>
          <w:numId w:val="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clause for compressor </w:t>
      </w:r>
      <w:proofErr w:type="gramStart"/>
      <w:r w:rsidRPr="006E46F7">
        <w:rPr>
          <w:rFonts w:ascii="Times New Roman" w:eastAsia="Times New Roman" w:hAnsi="Times New Roman" w:cs="Times New Roman"/>
          <w:color w:val="000000"/>
          <w:sz w:val="20"/>
          <w:szCs w:val="20"/>
        </w:rPr>
        <w:t>run</w:t>
      </w:r>
      <w:proofErr w:type="gramEnd"/>
      <w:r w:rsidRPr="006E46F7">
        <w:rPr>
          <w:rFonts w:ascii="Times New Roman" w:eastAsia="Times New Roman" w:hAnsi="Times New Roman" w:cs="Times New Roman"/>
          <w:color w:val="000000"/>
          <w:sz w:val="20"/>
          <w:szCs w:val="20"/>
        </w:rPr>
        <w:t xml:space="preserve"> time defrost controllers has been revised;</w:t>
      </w:r>
    </w:p>
    <w:p w14:paraId="5589F66D" w14:textId="77777777" w:rsidR="006E46F7" w:rsidRPr="006E46F7" w:rsidRDefault="006E46F7" w:rsidP="00335F30">
      <w:pPr>
        <w:pStyle w:val="ListParagraph"/>
        <w:numPr>
          <w:ilvl w:val="0"/>
          <w:numId w:val="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General requirement for variable </w:t>
      </w:r>
      <w:proofErr w:type="gramStart"/>
      <w:r w:rsidRPr="006E46F7">
        <w:rPr>
          <w:rFonts w:ascii="Times New Roman" w:eastAsia="Times New Roman" w:hAnsi="Times New Roman" w:cs="Times New Roman"/>
          <w:color w:val="000000"/>
          <w:sz w:val="20"/>
          <w:szCs w:val="20"/>
        </w:rPr>
        <w:t>defrost</w:t>
      </w:r>
      <w:proofErr w:type="gramEnd"/>
      <w:r w:rsidRPr="006E46F7">
        <w:rPr>
          <w:rFonts w:ascii="Times New Roman" w:eastAsia="Times New Roman" w:hAnsi="Times New Roman" w:cs="Times New Roman"/>
          <w:color w:val="000000"/>
          <w:sz w:val="20"/>
          <w:szCs w:val="20"/>
        </w:rPr>
        <w:t xml:space="preserve"> controllers has been revised;</w:t>
      </w:r>
    </w:p>
    <w:p w14:paraId="28BF9E86" w14:textId="77777777" w:rsidR="006E46F7" w:rsidRPr="006E46F7" w:rsidRDefault="006E46F7" w:rsidP="00335F30">
      <w:pPr>
        <w:pStyle w:val="ListParagraph"/>
        <w:numPr>
          <w:ilvl w:val="0"/>
          <w:numId w:val="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equation for quantification of additional energy used to process the load has been modified;</w:t>
      </w:r>
    </w:p>
    <w:p w14:paraId="5A3135DF" w14:textId="77777777" w:rsidR="006E46F7" w:rsidRPr="006E46F7" w:rsidRDefault="006E46F7" w:rsidP="00335F30">
      <w:pPr>
        <w:pStyle w:val="ListParagraph"/>
        <w:numPr>
          <w:ilvl w:val="0"/>
          <w:numId w:val="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volume determination method has been revised;</w:t>
      </w:r>
    </w:p>
    <w:p w14:paraId="2CEC98E2" w14:textId="77777777" w:rsidR="006E46F7" w:rsidRPr="006E46F7" w:rsidRDefault="006E46F7" w:rsidP="00335F30">
      <w:pPr>
        <w:pStyle w:val="ListParagraph"/>
        <w:numPr>
          <w:ilvl w:val="0"/>
          <w:numId w:val="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Clause for calculation of the volume of the section or sub-compartment in the compartment whose target temperatures are different from each other has been added; and</w:t>
      </w:r>
    </w:p>
    <w:p w14:paraId="0BB1ED06" w14:textId="77777777" w:rsidR="006E46F7" w:rsidRPr="006E46F7" w:rsidRDefault="006E46F7" w:rsidP="00335F30">
      <w:pPr>
        <w:pStyle w:val="ListParagraph"/>
        <w:numPr>
          <w:ilvl w:val="0"/>
          <w:numId w:val="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clause for automatically controlled anti-condensation heater(s) has been revised.</w:t>
      </w:r>
    </w:p>
    <w:p w14:paraId="43DEA74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FC3BC5C" w14:textId="77777777" w:rsidR="006E46F7" w:rsidRPr="006E46F7" w:rsidRDefault="006E46F7" w:rsidP="006E46F7">
      <w:pPr>
        <w:spacing w:after="0" w:line="240" w:lineRule="auto"/>
        <w:rPr>
          <w:rFonts w:ascii="Times New Roman" w:hAnsi="Times New Roman" w:cs="Times New Roman"/>
          <w:sz w:val="20"/>
          <w:szCs w:val="20"/>
        </w:rPr>
      </w:pPr>
      <w:r w:rsidRPr="006E46F7">
        <w:rPr>
          <w:rFonts w:ascii="Times New Roman" w:hAnsi="Times New Roman" w:cs="Times New Roman"/>
          <w:sz w:val="20"/>
          <w:szCs w:val="20"/>
        </w:rPr>
        <w:t xml:space="preserve">This Indian Standard is published in three parts. The other parts in this series are: </w:t>
      </w:r>
    </w:p>
    <w:p w14:paraId="231DFB6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425A0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Part 1 General requirements</w:t>
      </w:r>
    </w:p>
    <w:p w14:paraId="1C85E1C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Part 2 Performance requirements</w:t>
      </w:r>
    </w:p>
    <w:p w14:paraId="573300C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AB0E32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For more efficient analysis and to better characterize the key product characteristics under different operating conditions, the test data from many of the energy tests in this part is split into components such as steady state operation, defrost and recovery. The approach to determination of energy consumption was completely revised, with many internal checks included to ensure that data complying with the requirements of the standard is as accurate as possible and of high quality. </w:t>
      </w:r>
    </w:p>
    <w:p w14:paraId="4F0800E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1166ED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energy consumption measurements in this part, no thermal mass (test packages) is included in any compartment and compartment temperatures are based on the average of air temperature sensors as compared to the temperature in the warmest test package. There are also significant differences in the position of temperature sensors in unfrozen compartments.</w:t>
      </w:r>
    </w:p>
    <w:p w14:paraId="54A5E87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BD330C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Shelf area and storage volume measurement methods are no longer included for the measurement of volume. In this part (Part 3), the volume measurement has been modified to be the total internal volume with only components necessary for the satisfactory operation of the refrigeration system considered as being in place.</w:t>
      </w:r>
    </w:p>
    <w:p w14:paraId="700460D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30525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standards were largely rewritten and updated to cope with new testing requirements, new product configurations, the advent of electronic product controls and computer-based test-room data collection, and processing equipment.</w:t>
      </w:r>
    </w:p>
    <w:p w14:paraId="27804FA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07C70E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vertAlign w:val="subscript"/>
        </w:rPr>
      </w:pPr>
      <w:r w:rsidRPr="006E46F7">
        <w:rPr>
          <w:rFonts w:ascii="Times New Roman" w:eastAsia="Times New Roman" w:hAnsi="Times New Roman" w:cs="Times New Roman"/>
          <w:color w:val="000000"/>
          <w:sz w:val="20"/>
          <w:szCs w:val="20"/>
        </w:rPr>
        <w:t>The scope of this standard does not include method of adjusted volume calculation for which IEC TR 63061 may be referred.</w:t>
      </w:r>
      <w:r w:rsidRPr="006E46F7">
        <w:rPr>
          <w:rFonts w:ascii="Times New Roman" w:eastAsia="Times New Roman" w:hAnsi="Times New Roman" w:cs="Times New Roman"/>
          <w:color w:val="000000"/>
          <w:sz w:val="20"/>
          <w:szCs w:val="20"/>
          <w:vertAlign w:val="subscript"/>
        </w:rPr>
        <w:t xml:space="preserve"> </w:t>
      </w:r>
    </w:p>
    <w:p w14:paraId="4103AFA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vertAlign w:val="subscript"/>
        </w:rPr>
      </w:pPr>
    </w:p>
    <w:p w14:paraId="45763E7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standard is based on IEC 62552-</w:t>
      </w:r>
      <w:proofErr w:type="gramStart"/>
      <w:r w:rsidRPr="006E46F7">
        <w:rPr>
          <w:rFonts w:ascii="Times New Roman" w:eastAsia="Times New Roman" w:hAnsi="Times New Roman" w:cs="Times New Roman"/>
          <w:color w:val="000000"/>
          <w:sz w:val="20"/>
          <w:szCs w:val="20"/>
        </w:rPr>
        <w:t>3 :</w:t>
      </w:r>
      <w:proofErr w:type="gramEnd"/>
      <w:r w:rsidRPr="006E46F7">
        <w:rPr>
          <w:rFonts w:ascii="Times New Roman" w:eastAsia="Times New Roman" w:hAnsi="Times New Roman" w:cs="Times New Roman"/>
          <w:color w:val="000000"/>
          <w:sz w:val="20"/>
          <w:szCs w:val="20"/>
        </w:rPr>
        <w:t xml:space="preserve"> 2015 issued by International Electro-technical Commission (IEC) except for the following major modifications:</w:t>
      </w:r>
    </w:p>
    <w:p w14:paraId="6446FAE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2152992" w14:textId="77777777" w:rsidR="006E46F7" w:rsidRPr="006E46F7" w:rsidRDefault="006E46F7" w:rsidP="00335F30">
      <w:pPr>
        <w:pStyle w:val="ListParagraph"/>
        <w:numPr>
          <w:ilvl w:val="0"/>
          <w:numId w:val="9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Energy consumption test is carried out only at 32 °C ambient temperature instead of both 16 °C and 32 °C specified in IEC standard.</w:t>
      </w:r>
    </w:p>
    <w:p w14:paraId="50E886D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38A379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standard contributes to the Sustainable Development Goal 9 – Industry, Innovation and Infrastructure: Build resilient infrastructure, promote inclusive and sustainable industrialization and foster innovation.</w:t>
      </w:r>
    </w:p>
    <w:p w14:paraId="68840A0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C827F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composition of the Committee, responsible for the formulation of this standard is given at Annex N.</w:t>
      </w:r>
    </w:p>
    <w:p w14:paraId="25595F2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0A3E98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reporting the result of a test or analysis made in accordance with this standard, is to be rounded off, it shall be done in accordance with IS </w:t>
      </w:r>
      <w:proofErr w:type="gramStart"/>
      <w:r w:rsidRPr="006E46F7">
        <w:rPr>
          <w:rFonts w:ascii="Times New Roman" w:eastAsia="Times New Roman" w:hAnsi="Times New Roman" w:cs="Times New Roman"/>
          <w:color w:val="000000"/>
          <w:sz w:val="20"/>
          <w:szCs w:val="20"/>
        </w:rPr>
        <w:t>2 :</w:t>
      </w:r>
      <w:proofErr w:type="gramEnd"/>
      <w:r w:rsidRPr="006E46F7">
        <w:rPr>
          <w:rFonts w:ascii="Times New Roman" w:eastAsia="Times New Roman" w:hAnsi="Times New Roman" w:cs="Times New Roman"/>
          <w:color w:val="000000"/>
          <w:sz w:val="20"/>
          <w:szCs w:val="20"/>
        </w:rPr>
        <w:t xml:space="preserve"> 2022 ‘Rules for rounding off numerical values (</w:t>
      </w:r>
      <w:r w:rsidRPr="006E46F7">
        <w:rPr>
          <w:rFonts w:ascii="Times New Roman" w:eastAsia="Times New Roman" w:hAnsi="Times New Roman" w:cs="Times New Roman"/>
          <w:i/>
          <w:color w:val="000000"/>
          <w:sz w:val="20"/>
          <w:szCs w:val="20"/>
        </w:rPr>
        <w:t>second revision</w:t>
      </w:r>
      <w:r w:rsidRPr="006E46F7">
        <w:rPr>
          <w:rFonts w:ascii="Times New Roman" w:eastAsia="Times New Roman" w:hAnsi="Times New Roman" w:cs="Times New Roman"/>
          <w:color w:val="000000"/>
          <w:sz w:val="20"/>
          <w:szCs w:val="20"/>
        </w:rPr>
        <w:t>)’. The number of significant places retained in the rounded off value should be the same as that of the specified value in this standard.</w:t>
      </w:r>
    </w:p>
    <w:p w14:paraId="5B43C1A1" w14:textId="77777777" w:rsidR="006E46F7" w:rsidRPr="00850AB1" w:rsidRDefault="006E46F7" w:rsidP="006E46F7">
      <w:pPr>
        <w:spacing w:after="0" w:line="240" w:lineRule="auto"/>
        <w:rPr>
          <w:rFonts w:ascii="Times New Roman" w:eastAsia="Times New Roman" w:hAnsi="Times New Roman" w:cs="Times New Roman"/>
          <w:sz w:val="24"/>
          <w:szCs w:val="24"/>
        </w:rPr>
      </w:pPr>
    </w:p>
    <w:p w14:paraId="4FC928C4" w14:textId="3954A00E" w:rsidR="006E46F7" w:rsidRDefault="006E46F7" w:rsidP="006E46F7">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Indian Standard</w:t>
      </w:r>
    </w:p>
    <w:p w14:paraId="732DB726" w14:textId="77777777" w:rsidR="006E46F7" w:rsidRDefault="006E46F7" w:rsidP="006E46F7">
      <w:pPr>
        <w:spacing w:after="0" w:line="240" w:lineRule="auto"/>
        <w:jc w:val="center"/>
        <w:rPr>
          <w:rFonts w:ascii="Times New Roman" w:eastAsia="Times New Roman" w:hAnsi="Times New Roman" w:cs="Times New Roman"/>
          <w:b/>
          <w:i/>
          <w:sz w:val="28"/>
          <w:szCs w:val="28"/>
        </w:rPr>
      </w:pPr>
    </w:p>
    <w:p w14:paraId="3BD825BD" w14:textId="77777777" w:rsidR="006E46F7" w:rsidRPr="003A119D" w:rsidRDefault="006E46F7" w:rsidP="006E46F7">
      <w:pPr>
        <w:tabs>
          <w:tab w:val="left" w:pos="5247"/>
        </w:tabs>
        <w:spacing w:after="0" w:line="240" w:lineRule="auto"/>
        <w:jc w:val="center"/>
        <w:rPr>
          <w:rFonts w:ascii="Times New Roman" w:eastAsia="Times New Roman" w:hAnsi="Times New Roman" w:cs="Times New Roman"/>
          <w:bCs/>
          <w:color w:val="000000"/>
          <w:sz w:val="32"/>
          <w:szCs w:val="32"/>
        </w:rPr>
      </w:pPr>
      <w:r w:rsidRPr="003A119D">
        <w:rPr>
          <w:rFonts w:ascii="Times New Roman" w:eastAsia="Times New Roman" w:hAnsi="Times New Roman" w:cs="Times New Roman"/>
          <w:bCs/>
          <w:color w:val="000000"/>
          <w:sz w:val="32"/>
          <w:szCs w:val="32"/>
        </w:rPr>
        <w:t>HOUSEHOLD REFRIGERATING APPLIANCES — CHARACTERISTICS AND TEST METHODS</w:t>
      </w:r>
    </w:p>
    <w:p w14:paraId="6E2CA417" w14:textId="77777777" w:rsidR="006E46F7" w:rsidRPr="00B96815" w:rsidRDefault="006E46F7" w:rsidP="006E46F7">
      <w:pPr>
        <w:tabs>
          <w:tab w:val="left" w:pos="5247"/>
        </w:tabs>
        <w:spacing w:after="0" w:line="240" w:lineRule="auto"/>
        <w:jc w:val="center"/>
        <w:rPr>
          <w:rFonts w:ascii="Times New Roman" w:eastAsia="Times New Roman" w:hAnsi="Times New Roman" w:cs="Times New Roman"/>
          <w:b/>
          <w:bCs/>
          <w:color w:val="000000"/>
          <w:sz w:val="28"/>
          <w:szCs w:val="32"/>
        </w:rPr>
      </w:pPr>
      <w:r w:rsidRPr="00B96815">
        <w:rPr>
          <w:rFonts w:ascii="Times New Roman" w:eastAsia="Times New Roman" w:hAnsi="Times New Roman" w:cs="Times New Roman"/>
          <w:b/>
          <w:bCs/>
          <w:color w:val="000000"/>
          <w:sz w:val="28"/>
          <w:szCs w:val="32"/>
        </w:rPr>
        <w:t>PART 3 ENERGY CONSUMPTION AND VOLUME</w:t>
      </w:r>
    </w:p>
    <w:p w14:paraId="419FFDCB" w14:textId="77777777" w:rsidR="006E46F7" w:rsidRPr="000C1022" w:rsidRDefault="006E46F7" w:rsidP="006E46F7">
      <w:pPr>
        <w:tabs>
          <w:tab w:val="left" w:pos="5247"/>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32"/>
          <w:szCs w:val="32"/>
        </w:rPr>
        <w:tab/>
      </w:r>
    </w:p>
    <w:p w14:paraId="31D81CE7" w14:textId="36EC6088" w:rsidR="006E46F7" w:rsidRDefault="006E46F7" w:rsidP="006E46F7">
      <w:pPr>
        <w:spacing w:after="0" w:line="240" w:lineRule="auto"/>
        <w:jc w:val="center"/>
        <w:rPr>
          <w:rFonts w:ascii="Times New Roman" w:eastAsia="Times New Roman" w:hAnsi="Times New Roman" w:cs="Times New Roman"/>
          <w:i/>
          <w:sz w:val="28"/>
          <w:szCs w:val="28"/>
        </w:rPr>
      </w:pPr>
      <w:proofErr w:type="gramStart"/>
      <w:r w:rsidRPr="006D0897">
        <w:rPr>
          <w:rFonts w:ascii="Times New Roman" w:eastAsia="Times New Roman" w:hAnsi="Times New Roman" w:cs="Times New Roman"/>
          <w:i/>
          <w:iCs/>
          <w:sz w:val="28"/>
          <w:szCs w:val="28"/>
        </w:rPr>
        <w:t xml:space="preserve">( </w:t>
      </w:r>
      <w:r w:rsidRPr="00B96815">
        <w:rPr>
          <w:rFonts w:ascii="Times New Roman" w:eastAsia="Times New Roman" w:hAnsi="Times New Roman" w:cs="Times New Roman"/>
          <w:i/>
          <w:iCs/>
          <w:sz w:val="28"/>
          <w:szCs w:val="28"/>
        </w:rPr>
        <w:t>First</w:t>
      </w:r>
      <w:proofErr w:type="gramEnd"/>
      <w:r w:rsidRPr="00B96815">
        <w:rPr>
          <w:rFonts w:ascii="Times New Roman" w:eastAsia="Times New Roman" w:hAnsi="Times New Roman" w:cs="Times New Roman"/>
          <w:i/>
          <w:iCs/>
          <w:sz w:val="28"/>
          <w:szCs w:val="28"/>
        </w:rPr>
        <w:t xml:space="preserve"> </w:t>
      </w:r>
      <w:r w:rsidRPr="006D0897">
        <w:rPr>
          <w:rFonts w:ascii="Times New Roman" w:eastAsia="Times New Roman" w:hAnsi="Times New Roman" w:cs="Times New Roman"/>
          <w:i/>
          <w:iCs/>
          <w:sz w:val="28"/>
          <w:szCs w:val="28"/>
        </w:rPr>
        <w:t>Revision</w:t>
      </w:r>
      <w:r>
        <w:rPr>
          <w:rFonts w:ascii="Times New Roman" w:eastAsia="Times New Roman" w:hAnsi="Times New Roman" w:cs="Times New Roman"/>
          <w:i/>
          <w:iCs/>
          <w:sz w:val="28"/>
          <w:szCs w:val="28"/>
        </w:rPr>
        <w:t xml:space="preserve"> </w:t>
      </w:r>
      <w:r w:rsidRPr="006D0897">
        <w:rPr>
          <w:rFonts w:ascii="Times New Roman" w:eastAsia="Times New Roman" w:hAnsi="Times New Roman" w:cs="Times New Roman"/>
          <w:i/>
          <w:iCs/>
          <w:sz w:val="28"/>
          <w:szCs w:val="28"/>
        </w:rPr>
        <w:t>)</w:t>
      </w:r>
    </w:p>
    <w:p w14:paraId="4AD9A0AF" w14:textId="77777777" w:rsidR="006E46F7" w:rsidRDefault="006E46F7" w:rsidP="006E46F7">
      <w:pPr>
        <w:spacing w:after="0"/>
        <w:rPr>
          <w:rFonts w:ascii="Times New Roman" w:eastAsia="Times New Roman" w:hAnsi="Times New Roman" w:cs="Times New Roman"/>
          <w:b/>
          <w:sz w:val="24"/>
          <w:szCs w:val="24"/>
        </w:rPr>
      </w:pPr>
    </w:p>
    <w:p w14:paraId="19F6407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1 SCOPE</w:t>
      </w:r>
    </w:p>
    <w:p w14:paraId="171364A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E0A261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1.1</w:t>
      </w:r>
      <w:r w:rsidRPr="006E46F7">
        <w:rPr>
          <w:rFonts w:ascii="Times New Roman" w:eastAsia="Times New Roman" w:hAnsi="Times New Roman" w:cs="Times New Roman"/>
          <w:sz w:val="20"/>
          <w:szCs w:val="20"/>
        </w:rPr>
        <w:t xml:space="preserve"> This Indian Standard (Part 3) specifies the essential characteristics of household and similar refrigerating appliances cooled by internal natural convection or forced air circulation, and establishes test methods for checking these characteristics.</w:t>
      </w:r>
    </w:p>
    <w:p w14:paraId="46638FF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496507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1.2</w:t>
      </w:r>
      <w:r w:rsidRPr="006E46F7">
        <w:rPr>
          <w:rFonts w:ascii="Times New Roman" w:eastAsia="Times New Roman" w:hAnsi="Times New Roman" w:cs="Times New Roman"/>
          <w:sz w:val="20"/>
          <w:szCs w:val="20"/>
        </w:rPr>
        <w:t xml:space="preserve"> This standard describes the methods for the determination of energy consumption characteristics and defines how these can be assembled to estimate energy consumption under different usage and climate conditions. This standard also defines the determination of volume.</w:t>
      </w:r>
    </w:p>
    <w:p w14:paraId="4598DFD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4D0C87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2 REFERENCES</w:t>
      </w:r>
    </w:p>
    <w:p w14:paraId="28A7A3B9"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4240BAE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standards listed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listed below:</w:t>
      </w:r>
    </w:p>
    <w:p w14:paraId="484F5A2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0"/>
        <w:gridCol w:w="6466"/>
      </w:tblGrid>
      <w:tr w:rsidR="006E46F7" w:rsidRPr="006E46F7" w14:paraId="751A25F4" w14:textId="77777777" w:rsidTr="006E46F7">
        <w:trPr>
          <w:trHeight w:val="290"/>
          <w:jc w:val="center"/>
        </w:trPr>
        <w:tc>
          <w:tcPr>
            <w:tcW w:w="2210" w:type="dxa"/>
          </w:tcPr>
          <w:p w14:paraId="27427E62" w14:textId="77777777" w:rsidR="006E46F7" w:rsidRPr="006E46F7" w:rsidRDefault="006E46F7" w:rsidP="006E46F7">
            <w:pPr>
              <w:spacing w:after="0" w:line="240" w:lineRule="auto"/>
              <w:jc w:val="center"/>
              <w:rPr>
                <w:rFonts w:ascii="Times New Roman" w:eastAsia="Times New Roman" w:hAnsi="Times New Roman" w:cs="Times New Roman"/>
                <w:i/>
                <w:color w:val="000000"/>
                <w:sz w:val="20"/>
                <w:szCs w:val="20"/>
              </w:rPr>
            </w:pPr>
            <w:r w:rsidRPr="006E46F7">
              <w:rPr>
                <w:rFonts w:ascii="Times New Roman" w:eastAsia="Times New Roman" w:hAnsi="Times New Roman" w:cs="Times New Roman"/>
                <w:i/>
                <w:color w:val="000000"/>
                <w:sz w:val="20"/>
                <w:szCs w:val="20"/>
              </w:rPr>
              <w:t>IS No.</w:t>
            </w:r>
          </w:p>
        </w:tc>
        <w:tc>
          <w:tcPr>
            <w:tcW w:w="6466" w:type="dxa"/>
          </w:tcPr>
          <w:p w14:paraId="3CF744E0" w14:textId="77777777" w:rsidR="006E46F7" w:rsidRPr="006E46F7" w:rsidRDefault="006E46F7" w:rsidP="006E46F7">
            <w:pPr>
              <w:spacing w:after="0" w:line="240" w:lineRule="auto"/>
              <w:jc w:val="center"/>
              <w:rPr>
                <w:rFonts w:ascii="Times New Roman" w:eastAsia="Times New Roman" w:hAnsi="Times New Roman" w:cs="Times New Roman"/>
                <w:i/>
                <w:color w:val="000000"/>
                <w:sz w:val="20"/>
                <w:szCs w:val="20"/>
              </w:rPr>
            </w:pPr>
            <w:r w:rsidRPr="006E46F7">
              <w:rPr>
                <w:rFonts w:ascii="Times New Roman" w:eastAsia="Times New Roman" w:hAnsi="Times New Roman" w:cs="Times New Roman"/>
                <w:i/>
                <w:color w:val="000000"/>
                <w:sz w:val="20"/>
                <w:szCs w:val="20"/>
              </w:rPr>
              <w:t>Title</w:t>
            </w:r>
          </w:p>
        </w:tc>
      </w:tr>
      <w:tr w:rsidR="006E46F7" w:rsidRPr="006E46F7" w14:paraId="7F3C01EB" w14:textId="77777777" w:rsidTr="006E46F7">
        <w:trPr>
          <w:trHeight w:val="571"/>
          <w:jc w:val="center"/>
        </w:trPr>
        <w:tc>
          <w:tcPr>
            <w:tcW w:w="2210" w:type="dxa"/>
          </w:tcPr>
          <w:p w14:paraId="072F0704" w14:textId="77777777" w:rsidR="006E46F7" w:rsidRPr="006E46F7" w:rsidRDefault="006E46F7" w:rsidP="006E46F7">
            <w:pPr>
              <w:spacing w:after="0" w:line="240" w:lineRule="auto"/>
              <w:ind w:right="-92"/>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IS 17550 (Part 1</w:t>
            </w:r>
            <w:proofErr w:type="gramStart"/>
            <w:r w:rsidRPr="006E46F7">
              <w:rPr>
                <w:rFonts w:ascii="Times New Roman" w:eastAsia="Times New Roman" w:hAnsi="Times New Roman" w:cs="Times New Roman"/>
                <w:color w:val="000000"/>
                <w:sz w:val="20"/>
                <w:szCs w:val="20"/>
              </w:rPr>
              <w:t>) :</w:t>
            </w:r>
            <w:proofErr w:type="gramEnd"/>
            <w:r w:rsidRPr="006E46F7">
              <w:rPr>
                <w:rFonts w:ascii="Times New Roman" w:eastAsia="Times New Roman" w:hAnsi="Times New Roman" w:cs="Times New Roman"/>
                <w:color w:val="000000"/>
                <w:sz w:val="20"/>
                <w:szCs w:val="20"/>
              </w:rPr>
              <w:t xml:space="preserve"> 2021</w:t>
            </w:r>
          </w:p>
        </w:tc>
        <w:tc>
          <w:tcPr>
            <w:tcW w:w="6466" w:type="dxa"/>
          </w:tcPr>
          <w:p w14:paraId="322CE43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Household refrigerating appliances — Characteristics and test methods Part 1 General requirements</w:t>
            </w:r>
          </w:p>
        </w:tc>
      </w:tr>
      <w:tr w:rsidR="006E46F7" w:rsidRPr="006E46F7" w14:paraId="259E3264" w14:textId="77777777" w:rsidTr="006E46F7">
        <w:trPr>
          <w:trHeight w:val="650"/>
          <w:jc w:val="center"/>
        </w:trPr>
        <w:tc>
          <w:tcPr>
            <w:tcW w:w="2210" w:type="dxa"/>
          </w:tcPr>
          <w:p w14:paraId="3C22A2CF" w14:textId="77777777" w:rsidR="006E46F7" w:rsidRPr="006E46F7" w:rsidRDefault="006E46F7" w:rsidP="006E46F7">
            <w:pPr>
              <w:spacing w:after="0" w:line="240" w:lineRule="auto"/>
              <w:ind w:right="-92"/>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IS 17550 (Part 2</w:t>
            </w:r>
            <w:proofErr w:type="gramStart"/>
            <w:r w:rsidRPr="006E46F7">
              <w:rPr>
                <w:rFonts w:ascii="Times New Roman" w:eastAsia="Times New Roman" w:hAnsi="Times New Roman" w:cs="Times New Roman"/>
                <w:color w:val="000000"/>
                <w:sz w:val="20"/>
                <w:szCs w:val="20"/>
              </w:rPr>
              <w:t>) :</w:t>
            </w:r>
            <w:proofErr w:type="gramEnd"/>
            <w:r w:rsidRPr="006E46F7">
              <w:rPr>
                <w:rFonts w:ascii="Times New Roman" w:eastAsia="Times New Roman" w:hAnsi="Times New Roman" w:cs="Times New Roman"/>
                <w:color w:val="000000"/>
                <w:sz w:val="20"/>
                <w:szCs w:val="20"/>
              </w:rPr>
              <w:t xml:space="preserve"> 2021</w:t>
            </w:r>
          </w:p>
        </w:tc>
        <w:tc>
          <w:tcPr>
            <w:tcW w:w="6466" w:type="dxa"/>
          </w:tcPr>
          <w:p w14:paraId="17CCC49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Household refrigerating appliances — Characteristics and test methods Part 2 Performance requirements</w:t>
            </w:r>
          </w:p>
        </w:tc>
      </w:tr>
    </w:tbl>
    <w:p w14:paraId="40FFEAE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34E2E80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3 TERMINOLOGY AND SYMBOLS</w:t>
      </w:r>
    </w:p>
    <w:p w14:paraId="7FEBF4A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A16DADB"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3.1 General Terms and Definitions</w:t>
      </w:r>
    </w:p>
    <w:p w14:paraId="79D6D20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143776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the purposes of this document, the terms and definitions given in Part 1 of this standard, as well as the following apply:</w:t>
      </w:r>
    </w:p>
    <w:p w14:paraId="5447D0B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21F5F8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 xml:space="preserve">3.1.1 </w:t>
      </w:r>
      <w:r w:rsidRPr="006E46F7">
        <w:rPr>
          <w:rFonts w:ascii="Times New Roman" w:eastAsia="Times New Roman" w:hAnsi="Times New Roman" w:cs="Times New Roman"/>
          <w:i/>
          <w:sz w:val="20"/>
          <w:szCs w:val="20"/>
        </w:rPr>
        <w:t>Specified Auxiliaries</w:t>
      </w:r>
      <w:r w:rsidRPr="006E46F7">
        <w:rPr>
          <w:rFonts w:ascii="Times New Roman" w:eastAsia="Times New Roman" w:hAnsi="Times New Roman" w:cs="Times New Roman"/>
          <w:sz w:val="20"/>
          <w:szCs w:val="20"/>
        </w:rPr>
        <w:t xml:space="preserve"> — Functions or features that affect the energy consumption of a refrigerating appliance and where their actual energy consumption depends on the conditions of use or operation.</w:t>
      </w:r>
    </w:p>
    <w:p w14:paraId="68A00CA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F12BB0F" w14:textId="77777777" w:rsidR="006E46F7" w:rsidRPr="00AB0650" w:rsidRDefault="006E46F7" w:rsidP="006E46F7">
      <w:pPr>
        <w:spacing w:after="0" w:line="240" w:lineRule="auto"/>
        <w:ind w:left="567" w:right="567"/>
        <w:jc w:val="both"/>
        <w:rPr>
          <w:rFonts w:ascii="Times New Roman" w:eastAsia="Times New Roman" w:hAnsi="Times New Roman" w:cs="Times New Roman"/>
          <w:sz w:val="16"/>
          <w:szCs w:val="20"/>
        </w:rPr>
      </w:pPr>
      <w:r w:rsidRPr="00AB0650">
        <w:rPr>
          <w:rFonts w:ascii="Times New Roman" w:eastAsia="Times New Roman" w:hAnsi="Times New Roman" w:cs="Times New Roman"/>
          <w:sz w:val="16"/>
          <w:szCs w:val="20"/>
        </w:rPr>
        <w:t>NOTES</w:t>
      </w:r>
    </w:p>
    <w:p w14:paraId="6C9F1E77" w14:textId="77777777" w:rsidR="006E46F7" w:rsidRPr="00AB0650" w:rsidRDefault="006E46F7" w:rsidP="006E46F7">
      <w:pPr>
        <w:spacing w:after="0" w:line="240" w:lineRule="auto"/>
        <w:ind w:left="567" w:right="567"/>
        <w:jc w:val="both"/>
        <w:rPr>
          <w:rFonts w:ascii="Times New Roman" w:eastAsia="Times New Roman" w:hAnsi="Times New Roman" w:cs="Times New Roman"/>
          <w:color w:val="000000"/>
          <w:sz w:val="16"/>
          <w:szCs w:val="20"/>
        </w:rPr>
      </w:pPr>
      <w:r w:rsidRPr="00AB0650">
        <w:rPr>
          <w:rFonts w:ascii="Times New Roman" w:eastAsia="Times New Roman" w:hAnsi="Times New Roman" w:cs="Times New Roman"/>
          <w:b/>
          <w:color w:val="000000"/>
          <w:sz w:val="16"/>
          <w:szCs w:val="20"/>
        </w:rPr>
        <w:t>1</w:t>
      </w:r>
      <w:r w:rsidRPr="00AB0650">
        <w:rPr>
          <w:rFonts w:ascii="Times New Roman" w:eastAsia="Times New Roman" w:hAnsi="Times New Roman" w:cs="Times New Roman"/>
          <w:color w:val="000000"/>
          <w:sz w:val="16"/>
          <w:szCs w:val="20"/>
        </w:rPr>
        <w:t xml:space="preserve"> This standard makes optional provision for determining the energy consumption impacts of these functions or features in accordance with regional requirements.</w:t>
      </w:r>
    </w:p>
    <w:p w14:paraId="2F60AA47" w14:textId="77777777" w:rsidR="006E46F7" w:rsidRPr="00AB0650" w:rsidRDefault="006E46F7" w:rsidP="006E46F7">
      <w:pPr>
        <w:spacing w:after="0" w:line="240" w:lineRule="auto"/>
        <w:ind w:left="567" w:right="567"/>
        <w:jc w:val="both"/>
        <w:rPr>
          <w:rFonts w:ascii="Times New Roman" w:eastAsia="Times New Roman" w:hAnsi="Times New Roman" w:cs="Times New Roman"/>
          <w:color w:val="000000"/>
          <w:sz w:val="16"/>
          <w:szCs w:val="20"/>
        </w:rPr>
      </w:pPr>
      <w:r w:rsidRPr="00AB0650">
        <w:rPr>
          <w:rFonts w:ascii="Times New Roman" w:eastAsia="Times New Roman" w:hAnsi="Times New Roman" w:cs="Times New Roman"/>
          <w:b/>
          <w:color w:val="000000"/>
          <w:sz w:val="16"/>
          <w:szCs w:val="20"/>
        </w:rPr>
        <w:t>2</w:t>
      </w:r>
      <w:r w:rsidRPr="00AB0650">
        <w:rPr>
          <w:rFonts w:ascii="Times New Roman" w:eastAsia="Times New Roman" w:hAnsi="Times New Roman" w:cs="Times New Roman"/>
          <w:color w:val="000000"/>
          <w:sz w:val="16"/>
          <w:szCs w:val="20"/>
        </w:rPr>
        <w:t xml:space="preserve"> Test requirements for specified auxiliaries, where applicable, are set out in Annex F and their application specified in </w:t>
      </w:r>
      <w:r w:rsidRPr="00AB0650">
        <w:rPr>
          <w:rFonts w:ascii="Times New Roman" w:eastAsia="Times New Roman" w:hAnsi="Times New Roman" w:cs="Times New Roman"/>
          <w:b/>
          <w:color w:val="000000"/>
          <w:sz w:val="16"/>
          <w:szCs w:val="20"/>
        </w:rPr>
        <w:t>6.8.4</w:t>
      </w:r>
      <w:r w:rsidRPr="00AB0650">
        <w:rPr>
          <w:rFonts w:ascii="Times New Roman" w:eastAsia="Times New Roman" w:hAnsi="Times New Roman" w:cs="Times New Roman"/>
          <w:color w:val="000000"/>
          <w:sz w:val="16"/>
          <w:szCs w:val="20"/>
        </w:rPr>
        <w:t>. The only specified auxiliaries in this edition of the standard are ambient controlled anti-condensation heaters and tank type automatic icemakers.</w:t>
      </w:r>
    </w:p>
    <w:p w14:paraId="2A7120C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102B0C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3.1.2</w:t>
      </w:r>
      <w:r w:rsidRPr="006E46F7">
        <w:rPr>
          <w:rFonts w:ascii="Times New Roman" w:eastAsia="Times New Roman" w:hAnsi="Times New Roman" w:cs="Times New Roman"/>
          <w:i/>
          <w:sz w:val="20"/>
          <w:szCs w:val="20"/>
        </w:rPr>
        <w:t xml:space="preserve"> Defrost Interval</w:t>
      </w:r>
      <w:r w:rsidRPr="006E46F7">
        <w:rPr>
          <w:rFonts w:ascii="Times New Roman" w:eastAsia="Times New Roman" w:hAnsi="Times New Roman" w:cs="Times New Roman"/>
          <w:sz w:val="20"/>
          <w:szCs w:val="20"/>
        </w:rPr>
        <w:t xml:space="preserve"> — The measured or estimated length of a defrost control cycle, starting from the point of initiation of one defrost control cycle to the point of initiation of the subsequent defrost control cycle, expressed in hours of elapsed (clock) time.</w:t>
      </w:r>
    </w:p>
    <w:p w14:paraId="6F45B21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FCEF63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3.2 Symbols</w:t>
      </w:r>
      <w:r w:rsidRPr="006E46F7">
        <w:rPr>
          <w:rFonts w:ascii="Times New Roman" w:eastAsia="Times New Roman" w:hAnsi="Times New Roman" w:cs="Times New Roman"/>
          <w:sz w:val="20"/>
          <w:szCs w:val="20"/>
        </w:rPr>
        <w:t xml:space="preserve"> — For the purposes of this document, the following symbols apply.</w:t>
      </w:r>
    </w:p>
    <w:p w14:paraId="21C8D3E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8929" w:type="dxa"/>
        <w:tblBorders>
          <w:top w:val="nil"/>
          <w:left w:val="nil"/>
          <w:bottom w:val="nil"/>
          <w:right w:val="nil"/>
          <w:insideH w:val="nil"/>
          <w:insideV w:val="nil"/>
        </w:tblBorders>
        <w:tblLayout w:type="fixed"/>
        <w:tblLook w:val="0400" w:firstRow="0" w:lastRow="0" w:firstColumn="0" w:lastColumn="0" w:noHBand="0" w:noVBand="1"/>
      </w:tblPr>
      <w:tblGrid>
        <w:gridCol w:w="991"/>
        <w:gridCol w:w="7938"/>
      </w:tblGrid>
      <w:tr w:rsidR="006E46F7" w:rsidRPr="006E46F7" w14:paraId="3DA31760" w14:textId="77777777" w:rsidTr="006E46F7">
        <w:tc>
          <w:tcPr>
            <w:tcW w:w="991" w:type="dxa"/>
          </w:tcPr>
          <w:p w14:paraId="30772887" w14:textId="77777777" w:rsidR="006E46F7" w:rsidRPr="006E46F7" w:rsidRDefault="006E46F7" w:rsidP="006E46F7">
            <w:pPr>
              <w:spacing w:after="0" w:line="240" w:lineRule="auto"/>
              <w:jc w:val="center"/>
              <w:rPr>
                <w:rFonts w:ascii="Times New Roman" w:eastAsia="Times New Roman" w:hAnsi="Times New Roman" w:cs="Times New Roman"/>
                <w:i/>
                <w:color w:val="000000"/>
                <w:sz w:val="20"/>
                <w:szCs w:val="20"/>
              </w:rPr>
            </w:pPr>
            <w:r w:rsidRPr="006E46F7">
              <w:rPr>
                <w:rFonts w:ascii="Times New Roman" w:eastAsia="Times New Roman" w:hAnsi="Times New Roman" w:cs="Times New Roman"/>
                <w:i/>
                <w:color w:val="000000"/>
                <w:sz w:val="20"/>
                <w:szCs w:val="20"/>
              </w:rPr>
              <w:t>E</w:t>
            </w:r>
          </w:p>
        </w:tc>
        <w:tc>
          <w:tcPr>
            <w:tcW w:w="7938" w:type="dxa"/>
          </w:tcPr>
          <w:p w14:paraId="665A9F6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Electrical energy consumption over a specified period (day, year, </w:t>
            </w:r>
            <w:proofErr w:type="spellStart"/>
            <w:r w:rsidRPr="006E46F7">
              <w:rPr>
                <w:rFonts w:ascii="Times New Roman" w:eastAsia="Times New Roman" w:hAnsi="Times New Roman" w:cs="Times New Roman"/>
                <w:color w:val="000000"/>
                <w:sz w:val="20"/>
                <w:szCs w:val="20"/>
              </w:rPr>
              <w:t>etc</w:t>
            </w:r>
            <w:proofErr w:type="spellEnd"/>
            <w:r w:rsidRPr="006E46F7">
              <w:rPr>
                <w:rFonts w:ascii="Times New Roman" w:eastAsia="Times New Roman" w:hAnsi="Times New Roman" w:cs="Times New Roman"/>
                <w:color w:val="000000"/>
                <w:sz w:val="20"/>
                <w:szCs w:val="20"/>
              </w:rPr>
              <w:t xml:space="preserve">)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 or kWh.</w:t>
            </w:r>
          </w:p>
        </w:tc>
      </w:tr>
      <w:tr w:rsidR="006E46F7" w:rsidRPr="006E46F7" w14:paraId="4409EBC0" w14:textId="77777777" w:rsidTr="006E46F7">
        <w:tc>
          <w:tcPr>
            <w:tcW w:w="991" w:type="dxa"/>
          </w:tcPr>
          <w:p w14:paraId="34C4A49A" w14:textId="77777777" w:rsidR="006E46F7" w:rsidRPr="006E46F7" w:rsidRDefault="006E46F7" w:rsidP="006E46F7">
            <w:pPr>
              <w:spacing w:after="0" w:line="240" w:lineRule="auto"/>
              <w:jc w:val="center"/>
              <w:rPr>
                <w:rFonts w:ascii="Times New Roman" w:eastAsia="Times New Roman" w:hAnsi="Times New Roman" w:cs="Times New Roman"/>
                <w:i/>
                <w:color w:val="000000"/>
                <w:sz w:val="20"/>
                <w:szCs w:val="20"/>
              </w:rPr>
            </w:pPr>
            <w:r w:rsidRPr="006E46F7">
              <w:rPr>
                <w:rFonts w:ascii="Times New Roman" w:eastAsia="Times New Roman" w:hAnsi="Times New Roman" w:cs="Times New Roman"/>
                <w:i/>
                <w:color w:val="000000"/>
                <w:sz w:val="20"/>
                <w:szCs w:val="20"/>
              </w:rPr>
              <w:t>P</w:t>
            </w:r>
          </w:p>
        </w:tc>
        <w:tc>
          <w:tcPr>
            <w:tcW w:w="7938" w:type="dxa"/>
          </w:tcPr>
          <w:p w14:paraId="76EB82E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steady power consumption over a defined period in W.</w:t>
            </w:r>
          </w:p>
        </w:tc>
      </w:tr>
      <w:tr w:rsidR="006E46F7" w:rsidRPr="006E46F7" w14:paraId="3F242B39" w14:textId="77777777" w:rsidTr="006E46F7">
        <w:tc>
          <w:tcPr>
            <w:tcW w:w="991" w:type="dxa"/>
          </w:tcPr>
          <w:p w14:paraId="4BA60D20" w14:textId="77777777" w:rsidR="006E46F7" w:rsidRPr="006E46F7" w:rsidRDefault="006E46F7" w:rsidP="006E46F7">
            <w:pPr>
              <w:spacing w:after="0" w:line="240" w:lineRule="auto"/>
              <w:jc w:val="center"/>
              <w:rPr>
                <w:rFonts w:ascii="Times New Roman" w:eastAsia="Times New Roman" w:hAnsi="Times New Roman" w:cs="Times New Roman"/>
                <w:i/>
                <w:color w:val="000000"/>
                <w:sz w:val="20"/>
                <w:szCs w:val="20"/>
              </w:rPr>
            </w:pPr>
            <w:r w:rsidRPr="006E46F7">
              <w:rPr>
                <w:rFonts w:ascii="Times New Roman" w:eastAsia="Times New Roman" w:hAnsi="Times New Roman" w:cs="Times New Roman"/>
                <w:i/>
                <w:color w:val="000000"/>
                <w:sz w:val="20"/>
                <w:szCs w:val="20"/>
              </w:rPr>
              <w:t>T</w:t>
            </w:r>
          </w:p>
        </w:tc>
        <w:tc>
          <w:tcPr>
            <w:tcW w:w="7938" w:type="dxa"/>
          </w:tcPr>
          <w:p w14:paraId="3C525F7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Compartment temperature average over a specified period in °C.</w:t>
            </w:r>
          </w:p>
        </w:tc>
      </w:tr>
      <w:tr w:rsidR="006E46F7" w:rsidRPr="006E46F7" w14:paraId="0C203EA7" w14:textId="77777777" w:rsidTr="006E46F7">
        <w:tc>
          <w:tcPr>
            <w:tcW w:w="991" w:type="dxa"/>
          </w:tcPr>
          <w:p w14:paraId="699AF3E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spellStart"/>
            <w:r w:rsidRPr="006E46F7">
              <w:rPr>
                <w:rFonts w:ascii="Times New Roman" w:eastAsia="Times New Roman" w:hAnsi="Times New Roman" w:cs="Times New Roman"/>
                <w:i/>
                <w:color w:val="000000"/>
                <w:sz w:val="20"/>
                <w:szCs w:val="20"/>
              </w:rPr>
              <w:t>TMP</w:t>
            </w:r>
            <w:r w:rsidRPr="006E46F7">
              <w:rPr>
                <w:rFonts w:ascii="Times New Roman" w:eastAsia="Times New Roman" w:hAnsi="Times New Roman" w:cs="Times New Roman"/>
                <w:color w:val="000000"/>
                <w:sz w:val="20"/>
                <w:szCs w:val="20"/>
                <w:vertAlign w:val="subscript"/>
              </w:rPr>
              <w:t>n</w:t>
            </w:r>
            <w:proofErr w:type="spellEnd"/>
          </w:p>
        </w:tc>
        <w:tc>
          <w:tcPr>
            <w:tcW w:w="7938" w:type="dxa"/>
          </w:tcPr>
          <w:p w14:paraId="788B1E8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Temperature measurement position of a specific temperature sensor.</w:t>
            </w:r>
          </w:p>
        </w:tc>
      </w:tr>
      <w:tr w:rsidR="006E46F7" w:rsidRPr="006E46F7" w14:paraId="52246E2B" w14:textId="77777777" w:rsidTr="006E46F7">
        <w:tc>
          <w:tcPr>
            <w:tcW w:w="991" w:type="dxa"/>
          </w:tcPr>
          <w:p w14:paraId="4C1032F5" w14:textId="77777777" w:rsidR="006E46F7" w:rsidRPr="006E46F7" w:rsidRDefault="006E46F7" w:rsidP="006E46F7">
            <w:pPr>
              <w:spacing w:after="0" w:line="240" w:lineRule="auto"/>
              <w:jc w:val="center"/>
              <w:rPr>
                <w:rFonts w:ascii="Times New Roman" w:eastAsia="Times New Roman" w:hAnsi="Times New Roman" w:cs="Times New Roman"/>
                <w:i/>
                <w:color w:val="000000"/>
                <w:sz w:val="20"/>
                <w:szCs w:val="20"/>
              </w:rPr>
            </w:pPr>
            <w:r w:rsidRPr="006E46F7">
              <w:rPr>
                <w:rFonts w:ascii="Times New Roman" w:eastAsia="Times New Roman" w:hAnsi="Times New Roman" w:cs="Times New Roman"/>
                <w:i/>
                <w:color w:val="000000"/>
                <w:sz w:val="20"/>
                <w:szCs w:val="20"/>
              </w:rPr>
              <w:t>t</w:t>
            </w:r>
          </w:p>
        </w:tc>
        <w:tc>
          <w:tcPr>
            <w:tcW w:w="7938" w:type="dxa"/>
          </w:tcPr>
          <w:p w14:paraId="247FB3E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Time at a specific moment.</w:t>
            </w:r>
          </w:p>
        </w:tc>
      </w:tr>
      <w:tr w:rsidR="006E46F7" w:rsidRPr="006E46F7" w14:paraId="6F5A83B9" w14:textId="77777777" w:rsidTr="006E46F7">
        <w:tc>
          <w:tcPr>
            <w:tcW w:w="991" w:type="dxa"/>
          </w:tcPr>
          <w:p w14:paraId="5AA340A2" w14:textId="77777777" w:rsidR="006E46F7" w:rsidRPr="006E46F7" w:rsidRDefault="006E46F7" w:rsidP="006E46F7">
            <w:pPr>
              <w:spacing w:after="0" w:line="240" w:lineRule="auto"/>
              <w:jc w:val="center"/>
              <w:rPr>
                <w:rFonts w:ascii="Times New Roman" w:eastAsia="Cambria Math" w:hAnsi="Times New Roman" w:cs="Times New Roman"/>
                <w:i/>
                <w:sz w:val="20"/>
                <w:szCs w:val="20"/>
              </w:rPr>
            </w:pPr>
            <m:oMathPara>
              <m:oMath>
                <m:r>
                  <w:rPr>
                    <w:rFonts w:ascii="Cambria Math" w:eastAsia="Cambria Math" w:hAnsi="Cambria Math" w:cs="Times New Roman"/>
                    <w:sz w:val="20"/>
                    <w:szCs w:val="20"/>
                  </w:rPr>
                  <m:t>∆t</m:t>
                </m:r>
              </m:oMath>
            </m:oMathPara>
          </w:p>
        </w:tc>
        <w:tc>
          <w:tcPr>
            <w:tcW w:w="7938" w:type="dxa"/>
          </w:tcPr>
          <w:p w14:paraId="43F37EF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Time interval in hours between two defined times or for a defined period.</w:t>
            </w:r>
          </w:p>
        </w:tc>
      </w:tr>
      <w:tr w:rsidR="006E46F7" w:rsidRPr="006E46F7" w14:paraId="0264373A" w14:textId="77777777" w:rsidTr="006E46F7">
        <w:tc>
          <w:tcPr>
            <w:tcW w:w="991" w:type="dxa"/>
          </w:tcPr>
          <w:p w14:paraId="7E7C40AC" w14:textId="77777777" w:rsidR="006E46F7" w:rsidRPr="006E46F7" w:rsidRDefault="00DB1968" w:rsidP="006E46F7">
            <w:pPr>
              <w:spacing w:after="0" w:line="240" w:lineRule="auto"/>
              <w:jc w:val="center"/>
              <w:rPr>
                <w:rFonts w:ascii="Times New Roman" w:eastAsia="Cambria Math" w:hAnsi="Times New Roman" w:cs="Times New Roman"/>
                <w:i/>
                <w:sz w:val="20"/>
                <w:szCs w:val="20"/>
              </w:rPr>
            </w:pPr>
            <m:oMathPara>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m:t>
                    </m:r>
                  </m:sub>
                </m:sSub>
              </m:oMath>
            </m:oMathPara>
          </w:p>
        </w:tc>
        <w:tc>
          <w:tcPr>
            <w:tcW w:w="7938" w:type="dxa"/>
          </w:tcPr>
          <w:p w14:paraId="7FC9F90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Additional energy associated with a defrost and recovery period, over and above the relevant steady state power consumption at the same temperature control settings, in Wh.</w:t>
            </w:r>
          </w:p>
        </w:tc>
      </w:tr>
      <w:tr w:rsidR="006E46F7" w:rsidRPr="006E46F7" w14:paraId="262E4854" w14:textId="77777777" w:rsidTr="006E46F7">
        <w:tc>
          <w:tcPr>
            <w:tcW w:w="991" w:type="dxa"/>
          </w:tcPr>
          <w:p w14:paraId="59A754E8"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Th</m:t>
                    </m:r>
                  </m:e>
                  <m:sub>
                    <m:r>
                      <m:rPr>
                        <m:sty m:val="p"/>
                      </m:rPr>
                      <w:rPr>
                        <w:rFonts w:ascii="Cambria Math" w:eastAsia="Cambria Math" w:hAnsi="Cambria Math" w:cs="Times New Roman"/>
                        <w:sz w:val="20"/>
                        <w:szCs w:val="20"/>
                      </w:rPr>
                      <m:t>df-i</m:t>
                    </m:r>
                  </m:sub>
                </m:sSub>
              </m:oMath>
            </m:oMathPara>
          </w:p>
        </w:tc>
        <w:tc>
          <w:tcPr>
            <w:tcW w:w="7938" w:type="dxa"/>
          </w:tcPr>
          <w:p w14:paraId="037121E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accumulated temperature difference over time (relative to the steady state temperature) during a defrost and recovery period in </w:t>
            </w:r>
            <w:proofErr w:type="spellStart"/>
            <w:r w:rsidRPr="006E46F7">
              <w:rPr>
                <w:rFonts w:ascii="Times New Roman" w:eastAsia="Times New Roman" w:hAnsi="Times New Roman" w:cs="Times New Roman"/>
                <w:color w:val="000000"/>
                <w:sz w:val="20"/>
                <w:szCs w:val="20"/>
              </w:rPr>
              <w:t>Kh</w:t>
            </w:r>
            <w:proofErr w:type="spellEnd"/>
            <w:r w:rsidRPr="006E46F7">
              <w:rPr>
                <w:rFonts w:ascii="Times New Roman" w:eastAsia="Times New Roman" w:hAnsi="Times New Roman" w:cs="Times New Roman"/>
                <w:color w:val="000000"/>
                <w:sz w:val="20"/>
                <w:szCs w:val="20"/>
              </w:rPr>
              <w:t xml:space="preserve"> for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w:t>
            </w:r>
          </w:p>
        </w:tc>
      </w:tr>
      <w:tr w:rsidR="006E46F7" w:rsidRPr="006E46F7" w14:paraId="106D4B27" w14:textId="77777777" w:rsidTr="006E46F7">
        <w:tc>
          <w:tcPr>
            <w:tcW w:w="991" w:type="dxa"/>
          </w:tcPr>
          <w:p w14:paraId="589974D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i/>
                <w:color w:val="000000"/>
                <w:sz w:val="20"/>
                <w:szCs w:val="20"/>
              </w:rPr>
              <w:t>R</w:t>
            </w:r>
            <w:r w:rsidRPr="006E46F7">
              <w:rPr>
                <w:rFonts w:ascii="Times New Roman" w:eastAsia="Times New Roman" w:hAnsi="Times New Roman" w:cs="Times New Roman"/>
                <w:color w:val="000000"/>
                <w:sz w:val="20"/>
                <w:szCs w:val="20"/>
                <w:vertAlign w:val="subscript"/>
              </w:rPr>
              <w:t>t</w:t>
            </w:r>
          </w:p>
        </w:tc>
        <w:tc>
          <w:tcPr>
            <w:tcW w:w="7938" w:type="dxa"/>
          </w:tcPr>
          <w:p w14:paraId="12242A0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Actual compressor run time in hours for a defined period (actual compressor on period).</w:t>
            </w:r>
          </w:p>
        </w:tc>
      </w:tr>
      <w:tr w:rsidR="006E46F7" w:rsidRPr="006E46F7" w14:paraId="4AF2F399" w14:textId="77777777" w:rsidTr="006E46F7">
        <w:tc>
          <w:tcPr>
            <w:tcW w:w="991" w:type="dxa"/>
          </w:tcPr>
          <w:p w14:paraId="4BE8CD4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spellStart"/>
            <w:r w:rsidRPr="006E46F7">
              <w:rPr>
                <w:rFonts w:ascii="Times New Roman" w:eastAsia="Times New Roman" w:hAnsi="Times New Roman" w:cs="Times New Roman"/>
                <w:i/>
                <w:color w:val="000000"/>
                <w:sz w:val="20"/>
                <w:szCs w:val="20"/>
              </w:rPr>
              <w:t>CR</w:t>
            </w:r>
            <w:r w:rsidRPr="006E46F7">
              <w:rPr>
                <w:rFonts w:ascii="Times New Roman" w:eastAsia="Times New Roman" w:hAnsi="Times New Roman" w:cs="Times New Roman"/>
                <w:color w:val="000000"/>
                <w:sz w:val="20"/>
                <w:szCs w:val="20"/>
                <w:vertAlign w:val="subscript"/>
              </w:rPr>
              <w:t>t</w:t>
            </w:r>
            <w:proofErr w:type="spellEnd"/>
          </w:p>
        </w:tc>
        <w:tc>
          <w:tcPr>
            <w:tcW w:w="7938" w:type="dxa"/>
          </w:tcPr>
          <w:p w14:paraId="3D17891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Percentage of compressor run time for a defined period (</w:t>
            </w:r>
            <w:r w:rsidRPr="00440223">
              <w:rPr>
                <w:rFonts w:ascii="Times New Roman" w:eastAsia="Times New Roman" w:hAnsi="Times New Roman" w:cs="Times New Roman"/>
                <w:i/>
                <w:color w:val="000000"/>
                <w:sz w:val="20"/>
                <w:szCs w:val="20"/>
              </w:rPr>
              <w:t>R</w:t>
            </w:r>
            <w:r w:rsidRPr="006E46F7">
              <w:rPr>
                <w:rFonts w:ascii="Times New Roman" w:eastAsia="Times New Roman" w:hAnsi="Times New Roman" w:cs="Times New Roman"/>
                <w:color w:val="000000"/>
                <w:sz w:val="20"/>
                <w:szCs w:val="20"/>
                <w:vertAlign w:val="subscript"/>
              </w:rPr>
              <w:t>t</w:t>
            </w:r>
            <w:r w:rsidRPr="006E46F7">
              <w:rPr>
                <w:rFonts w:ascii="Times New Roman" w:eastAsia="Times New Roman" w:hAnsi="Times New Roman" w:cs="Times New Roman"/>
                <w:color w:val="000000"/>
                <w:sz w:val="20"/>
                <w:szCs w:val="20"/>
              </w:rPr>
              <w:t>/total time interval as percent).</w:t>
            </w:r>
          </w:p>
        </w:tc>
      </w:tr>
      <w:tr w:rsidR="006E46F7" w:rsidRPr="006E46F7" w14:paraId="1FD1E17C" w14:textId="77777777" w:rsidTr="006E46F7">
        <w:tc>
          <w:tcPr>
            <w:tcW w:w="991" w:type="dxa"/>
          </w:tcPr>
          <w:p w14:paraId="65780FE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spellStart"/>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vertAlign w:val="subscript"/>
              </w:rPr>
              <w:t>Hi</w:t>
            </w:r>
            <w:proofErr w:type="spellEnd"/>
          </w:p>
        </w:tc>
        <w:tc>
          <w:tcPr>
            <w:tcW w:w="7938" w:type="dxa"/>
          </w:tcPr>
          <w:p w14:paraId="4A07945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heater power associated with an ambient controlled anti- condensation heater at a specified temperature and humidity in W (Annex F).</w:t>
            </w:r>
          </w:p>
        </w:tc>
      </w:tr>
      <w:tr w:rsidR="006E46F7" w:rsidRPr="006E46F7" w14:paraId="597DD91E" w14:textId="77777777" w:rsidTr="006E46F7">
        <w:tc>
          <w:tcPr>
            <w:tcW w:w="991" w:type="dxa"/>
          </w:tcPr>
          <w:p w14:paraId="51C427C4" w14:textId="77777777" w:rsidR="006E46F7" w:rsidRPr="006E46F7" w:rsidRDefault="006E46F7" w:rsidP="006E46F7">
            <w:pPr>
              <w:spacing w:after="0" w:line="240" w:lineRule="auto"/>
              <w:jc w:val="center"/>
              <w:rPr>
                <w:rFonts w:ascii="Times New Roman" w:eastAsia="Times New Roman" w:hAnsi="Times New Roman" w:cs="Times New Roman"/>
                <w:i/>
                <w:color w:val="000000"/>
                <w:sz w:val="20"/>
                <w:szCs w:val="20"/>
              </w:rPr>
            </w:pPr>
            <w:r w:rsidRPr="006E46F7">
              <w:rPr>
                <w:rFonts w:ascii="Times New Roman" w:eastAsia="Times New Roman" w:hAnsi="Times New Roman" w:cs="Times New Roman"/>
                <w:i/>
                <w:color w:val="000000"/>
                <w:sz w:val="20"/>
                <w:szCs w:val="20"/>
              </w:rPr>
              <w:t>M</w:t>
            </w:r>
          </w:p>
        </w:tc>
        <w:tc>
          <w:tcPr>
            <w:tcW w:w="7938" w:type="dxa"/>
          </w:tcPr>
          <w:p w14:paraId="6D365C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Mass of water used for a processing load (Annex G) or the mass of water or ice during an ice making test (Annex F).</w:t>
            </w:r>
          </w:p>
        </w:tc>
      </w:tr>
    </w:tbl>
    <w:p w14:paraId="4BFF340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87BF27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4 APPLICABLE TEST STEPS FOR DETERMINATION OF ENERGY AND VOLUME</w:t>
      </w:r>
    </w:p>
    <w:p w14:paraId="6611BE15"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51B6195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4.1 Setup for Energy Testing</w:t>
      </w:r>
    </w:p>
    <w:p w14:paraId="51F65BFE"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73340D1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Prior to the measurement of energy consumption for a refrigerating appliance, it shall be set up in a test room as specified in Annex A.</w:t>
      </w:r>
    </w:p>
    <w:p w14:paraId="2EE81CA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9A0FE8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4.2 Steady State Power Consumption</w:t>
      </w:r>
    </w:p>
    <w:p w14:paraId="5051472D"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592463C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steady state power consumption of the refrigerating appliance shall be determined in accordance with Annex B.</w:t>
      </w:r>
    </w:p>
    <w:p w14:paraId="6414F9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3A42CB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4.3 Defrost and Recovery Energy and Temperature Change</w:t>
      </w:r>
    </w:p>
    <w:p w14:paraId="1C532D2A"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3DF853D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products with one or more defrost systems (each with its own defrost control cycle), the incremental defrost and recovery energy for a representative number of defrost and recovery periods shall be determined in accordance with Annex C for each system. The temperature change associated with defrost and recovery shall also be determined in accordance with Annex C for each system.</w:t>
      </w:r>
    </w:p>
    <w:p w14:paraId="7AB51FB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18DB92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4.4 Defrost Frequency</w:t>
      </w:r>
    </w:p>
    <w:p w14:paraId="050587CF"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4037B3D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products with one or more defrost systems (each with its own defrost control cycle), the defrost interval for each system shall be determined in accordance with Annex D, depending on the control type.</w:t>
      </w:r>
    </w:p>
    <w:p w14:paraId="33FC10C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81DA1C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4.5 Number of Test Points and Interpolation</w:t>
      </w:r>
    </w:p>
    <w:p w14:paraId="53D41B32"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0B24271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the energy consumption of a refrigerating appliance is interpolated in accordance with </w:t>
      </w:r>
      <w:r w:rsidRPr="006E46F7">
        <w:rPr>
          <w:rFonts w:ascii="Times New Roman" w:eastAsia="Times New Roman" w:hAnsi="Times New Roman" w:cs="Times New Roman"/>
          <w:b/>
          <w:color w:val="000000"/>
          <w:sz w:val="20"/>
          <w:szCs w:val="20"/>
        </w:rPr>
        <w:t>6</w:t>
      </w:r>
      <w:r w:rsidRPr="006E46F7">
        <w:rPr>
          <w:rFonts w:ascii="Times New Roman" w:eastAsia="Times New Roman" w:hAnsi="Times New Roman" w:cs="Times New Roman"/>
          <w:color w:val="000000"/>
          <w:sz w:val="20"/>
          <w:szCs w:val="20"/>
        </w:rPr>
        <w:t>, one of the methods specified in Annex E shall be used.</w:t>
      </w:r>
    </w:p>
    <w:p w14:paraId="04FC02E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308538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4.6 Load Processing Efficiency</w:t>
      </w:r>
    </w:p>
    <w:p w14:paraId="017A16D4"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43CA64E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 load processing efficiency of a refrigerating appliance is claimed or determined, it shall be measured in accordance with the method specified in Annex G.</w:t>
      </w:r>
    </w:p>
    <w:p w14:paraId="468D0FD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CA572F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4.7 Specified Auxiliaries</w:t>
      </w:r>
    </w:p>
    <w:p w14:paraId="6238289F"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1F7B532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a refrigerating appliance contains a specified auxiliary, the energy imp act of this auxiliary shall be determined in accordance with Annex F.</w:t>
      </w:r>
    </w:p>
    <w:p w14:paraId="5930B3A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C694DB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4.8 Volume Determination</w:t>
      </w:r>
    </w:p>
    <w:p w14:paraId="2ED70780"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0A477ED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volume of each compartment of the refrigerating appliance shall be determined in accordance with Annex H.</w:t>
      </w:r>
    </w:p>
    <w:p w14:paraId="73D8A5B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95A212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 xml:space="preserve">4.8.1 </w:t>
      </w:r>
      <w:r w:rsidRPr="006E46F7">
        <w:rPr>
          <w:rFonts w:ascii="Times New Roman" w:eastAsia="Times New Roman" w:hAnsi="Times New Roman" w:cs="Times New Roman"/>
          <w:i/>
          <w:sz w:val="20"/>
          <w:szCs w:val="20"/>
        </w:rPr>
        <w:t>Rated Total Volume</w:t>
      </w:r>
    </w:p>
    <w:p w14:paraId="71B63CD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747F67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measured total volume shall not be less than the rated total volume by more than 3 percent of the latter or 1 l, whichever is the greater value.</w:t>
      </w:r>
    </w:p>
    <w:p w14:paraId="1EC80E3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bookmarkStart w:id="0" w:name="_heading=h.30j0zll" w:colFirst="0" w:colLast="0"/>
      <w:bookmarkEnd w:id="0"/>
    </w:p>
    <w:p w14:paraId="7BD68170"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5 TARGET TEMPERATURES FOR ENERGY DETERMINATION</w:t>
      </w:r>
    </w:p>
    <w:p w14:paraId="6F3092A1"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35762EE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5.1 General</w:t>
      </w:r>
    </w:p>
    <w:p w14:paraId="11F192CF"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7B99C89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energy consumption of an appliance is determined from measurements taken when tested as specified in </w:t>
      </w:r>
      <w:r w:rsidRPr="006E46F7">
        <w:rPr>
          <w:rFonts w:ascii="Times New Roman" w:eastAsia="Times New Roman" w:hAnsi="Times New Roman" w:cs="Times New Roman"/>
          <w:b/>
          <w:color w:val="000000"/>
          <w:sz w:val="20"/>
          <w:szCs w:val="20"/>
        </w:rPr>
        <w:t>6</w:t>
      </w:r>
      <w:r w:rsidRPr="006E46F7">
        <w:rPr>
          <w:rFonts w:ascii="Times New Roman" w:eastAsia="Times New Roman" w:hAnsi="Times New Roman" w:cs="Times New Roman"/>
          <w:color w:val="000000"/>
          <w:sz w:val="20"/>
          <w:szCs w:val="20"/>
        </w:rPr>
        <w:t xml:space="preserve"> in an ambient temperature of 32 °C. The value for energy consumption determined in accordance with this standard shall be for a temperature control setting (or equivalent point) where all average compartment temperatures are at or below the target temperatures specified in </w:t>
      </w:r>
      <w:bookmarkStart w:id="1" w:name="_GoBack"/>
      <w:r w:rsidRPr="006E46F7">
        <w:rPr>
          <w:rFonts w:ascii="Times New Roman" w:eastAsia="Times New Roman" w:hAnsi="Times New Roman" w:cs="Times New Roman"/>
          <w:color w:val="000000"/>
          <w:sz w:val="20"/>
          <w:szCs w:val="20"/>
        </w:rPr>
        <w:t>Table</w:t>
      </w:r>
      <w:bookmarkEnd w:id="1"/>
      <w:r w:rsidRPr="006E46F7">
        <w:rPr>
          <w:rFonts w:ascii="Times New Roman" w:eastAsia="Times New Roman" w:hAnsi="Times New Roman" w:cs="Times New Roman"/>
          <w:color w:val="000000"/>
          <w:sz w:val="20"/>
          <w:szCs w:val="20"/>
        </w:rPr>
        <w:t xml:space="preserve"> 1 for each compartment type claimed by the supplier. Values above and below target temperatures shall be used to estimate the energy consumption at the target temperature for each relevant compartment by interpolation, as specified in </w:t>
      </w:r>
      <w:r w:rsidRPr="006E46F7">
        <w:rPr>
          <w:rFonts w:ascii="Times New Roman" w:eastAsia="Times New Roman" w:hAnsi="Times New Roman" w:cs="Times New Roman"/>
          <w:b/>
          <w:color w:val="000000"/>
          <w:sz w:val="20"/>
          <w:szCs w:val="20"/>
        </w:rPr>
        <w:t>6</w:t>
      </w:r>
      <w:r w:rsidRPr="006E46F7">
        <w:rPr>
          <w:rFonts w:ascii="Times New Roman" w:eastAsia="Times New Roman" w:hAnsi="Times New Roman" w:cs="Times New Roman"/>
          <w:color w:val="000000"/>
          <w:sz w:val="20"/>
          <w:szCs w:val="20"/>
        </w:rPr>
        <w:t>.</w:t>
      </w:r>
    </w:p>
    <w:p w14:paraId="55B14E4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E15CD26" w14:textId="77777777" w:rsidR="006E46F7" w:rsidRPr="00AB0650" w:rsidRDefault="006E46F7" w:rsidP="006E46F7">
      <w:pPr>
        <w:spacing w:after="0" w:line="240" w:lineRule="auto"/>
        <w:ind w:left="567" w:right="851"/>
        <w:jc w:val="both"/>
        <w:rPr>
          <w:rFonts w:ascii="Times New Roman" w:eastAsia="Times New Roman" w:hAnsi="Times New Roman" w:cs="Times New Roman"/>
          <w:sz w:val="16"/>
          <w:szCs w:val="20"/>
        </w:rPr>
      </w:pPr>
      <w:r w:rsidRPr="00AB0650">
        <w:rPr>
          <w:rFonts w:ascii="Times New Roman" w:eastAsia="Times New Roman" w:hAnsi="Times New Roman" w:cs="Times New Roman"/>
          <w:sz w:val="16"/>
          <w:szCs w:val="20"/>
        </w:rPr>
        <w:t>NOTES</w:t>
      </w:r>
    </w:p>
    <w:p w14:paraId="756BD0DE" w14:textId="77777777" w:rsidR="006E46F7" w:rsidRPr="00AB0650" w:rsidRDefault="006E46F7" w:rsidP="006E46F7">
      <w:pPr>
        <w:spacing w:after="0" w:line="240" w:lineRule="auto"/>
        <w:ind w:left="567" w:right="851"/>
        <w:jc w:val="both"/>
        <w:rPr>
          <w:rFonts w:ascii="Times New Roman" w:eastAsia="Times New Roman" w:hAnsi="Times New Roman" w:cs="Times New Roman"/>
          <w:color w:val="000000"/>
          <w:sz w:val="16"/>
          <w:szCs w:val="20"/>
        </w:rPr>
      </w:pPr>
      <w:r w:rsidRPr="00AB0650">
        <w:rPr>
          <w:rFonts w:ascii="Times New Roman" w:eastAsia="Times New Roman" w:hAnsi="Times New Roman" w:cs="Times New Roman"/>
          <w:b/>
          <w:color w:val="000000"/>
          <w:sz w:val="16"/>
          <w:szCs w:val="20"/>
        </w:rPr>
        <w:t>1</w:t>
      </w:r>
      <w:r w:rsidRPr="00AB0650">
        <w:rPr>
          <w:rFonts w:ascii="Times New Roman" w:eastAsia="Times New Roman" w:hAnsi="Times New Roman" w:cs="Times New Roman"/>
          <w:color w:val="000000"/>
          <w:sz w:val="16"/>
          <w:szCs w:val="20"/>
        </w:rPr>
        <w:t xml:space="preserve"> Refer to the requirements in Annex C of IS 17550 (Part 1) for variable temperature compartments. For energy testing, these are operated on the function (continuous temperature operating range) that uses the most energy.</w:t>
      </w:r>
    </w:p>
    <w:p w14:paraId="4438B8FA" w14:textId="77777777" w:rsidR="006E46F7" w:rsidRPr="00AB0650" w:rsidRDefault="006E46F7" w:rsidP="006E46F7">
      <w:pPr>
        <w:spacing w:after="0" w:line="240" w:lineRule="auto"/>
        <w:ind w:left="567" w:right="851"/>
        <w:jc w:val="both"/>
        <w:rPr>
          <w:rFonts w:ascii="Times New Roman" w:eastAsia="Times New Roman" w:hAnsi="Times New Roman" w:cs="Times New Roman"/>
          <w:color w:val="000000"/>
          <w:sz w:val="16"/>
          <w:szCs w:val="20"/>
        </w:rPr>
      </w:pPr>
      <w:r w:rsidRPr="00AB0650">
        <w:rPr>
          <w:rFonts w:ascii="Times New Roman" w:eastAsia="Times New Roman" w:hAnsi="Times New Roman" w:cs="Times New Roman"/>
          <w:b/>
          <w:color w:val="000000"/>
          <w:sz w:val="16"/>
          <w:szCs w:val="20"/>
        </w:rPr>
        <w:t>2</w:t>
      </w:r>
      <w:r w:rsidRPr="00AB0650">
        <w:rPr>
          <w:rFonts w:ascii="Times New Roman" w:eastAsia="Times New Roman" w:hAnsi="Times New Roman" w:cs="Times New Roman"/>
          <w:color w:val="000000"/>
          <w:sz w:val="16"/>
          <w:szCs w:val="20"/>
        </w:rPr>
        <w:t xml:space="preserve"> Testing at ambient temperature of 16 °C is under consideration.</w:t>
      </w:r>
    </w:p>
    <w:p w14:paraId="4F1D310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DEF9E95"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1 Target Temperature for Energy Determination by Compartment Type</w:t>
      </w:r>
    </w:p>
    <w:p w14:paraId="5CA3925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r w:rsidRPr="006E46F7">
        <w:rPr>
          <w:rFonts w:ascii="Times New Roman" w:eastAsia="Times New Roman" w:hAnsi="Times New Roman" w:cs="Times New Roman"/>
          <w:i/>
          <w:color w:val="000000"/>
          <w:sz w:val="20"/>
          <w:szCs w:val="20"/>
        </w:rPr>
        <w:t>Clauses</w:t>
      </w:r>
      <w:r w:rsidRPr="006E46F7">
        <w:rPr>
          <w:rFonts w:ascii="Times New Roman" w:eastAsia="Times New Roman" w:hAnsi="Times New Roman" w:cs="Times New Roman"/>
          <w:color w:val="000000"/>
          <w:sz w:val="20"/>
          <w:szCs w:val="20"/>
        </w:rPr>
        <w:t xml:space="preserve"> 5.1, 5.2, 6.3, B-5, E-3.3, E-4.3, G-2, G-5.5, </w:t>
      </w:r>
      <w:r w:rsidRPr="006E46F7">
        <w:rPr>
          <w:rFonts w:ascii="Times New Roman" w:eastAsia="Times New Roman" w:hAnsi="Times New Roman" w:cs="Times New Roman"/>
          <w:i/>
          <w:color w:val="000000"/>
          <w:sz w:val="20"/>
          <w:szCs w:val="20"/>
        </w:rPr>
        <w:t>and</w:t>
      </w:r>
      <w:r w:rsidRPr="006E46F7">
        <w:rPr>
          <w:rFonts w:ascii="Times New Roman" w:eastAsia="Times New Roman" w:hAnsi="Times New Roman" w:cs="Times New Roman"/>
          <w:color w:val="000000"/>
          <w:sz w:val="20"/>
          <w:szCs w:val="20"/>
        </w:rPr>
        <w:t xml:space="preserve"> J-4.2)</w:t>
      </w:r>
    </w:p>
    <w:p w14:paraId="0A31259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7942" w:type="dxa"/>
        <w:jc w:val="center"/>
        <w:tblLayout w:type="fixed"/>
        <w:tblLook w:val="0000" w:firstRow="0" w:lastRow="0" w:firstColumn="0" w:lastColumn="0" w:noHBand="0" w:noVBand="0"/>
      </w:tblPr>
      <w:tblGrid>
        <w:gridCol w:w="993"/>
        <w:gridCol w:w="3852"/>
        <w:gridCol w:w="3097"/>
      </w:tblGrid>
      <w:tr w:rsidR="006E46F7" w:rsidRPr="006E46F7" w14:paraId="0C157812" w14:textId="77777777" w:rsidTr="006E46F7">
        <w:trPr>
          <w:trHeight w:val="457"/>
          <w:jc w:val="center"/>
        </w:trPr>
        <w:tc>
          <w:tcPr>
            <w:tcW w:w="993" w:type="dxa"/>
            <w:tcBorders>
              <w:top w:val="single" w:sz="4" w:space="0" w:color="000000"/>
            </w:tcBorders>
          </w:tcPr>
          <w:p w14:paraId="1A7CB900"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Sl No.</w:t>
            </w:r>
          </w:p>
        </w:tc>
        <w:tc>
          <w:tcPr>
            <w:tcW w:w="3852" w:type="dxa"/>
            <w:tcBorders>
              <w:top w:val="single" w:sz="4" w:space="0" w:color="000000"/>
            </w:tcBorders>
          </w:tcPr>
          <w:p w14:paraId="3DD1FAFC"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Compartment Type</w:t>
            </w:r>
          </w:p>
        </w:tc>
        <w:tc>
          <w:tcPr>
            <w:tcW w:w="3097" w:type="dxa"/>
            <w:tcBorders>
              <w:top w:val="single" w:sz="4" w:space="0" w:color="000000"/>
            </w:tcBorders>
          </w:tcPr>
          <w:p w14:paraId="3B96620D"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Target Average Air Temperature</w:t>
            </w:r>
          </w:p>
          <w:p w14:paraId="133C51A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w:t>
            </w:r>
          </w:p>
        </w:tc>
      </w:tr>
      <w:tr w:rsidR="006E46F7" w:rsidRPr="006E46F7" w14:paraId="6605BD6B" w14:textId="77777777" w:rsidTr="006E46F7">
        <w:trPr>
          <w:trHeight w:val="347"/>
          <w:jc w:val="center"/>
        </w:trPr>
        <w:tc>
          <w:tcPr>
            <w:tcW w:w="993" w:type="dxa"/>
            <w:tcBorders>
              <w:bottom w:val="single" w:sz="4" w:space="0" w:color="000000"/>
            </w:tcBorders>
          </w:tcPr>
          <w:p w14:paraId="2EABFC7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3852" w:type="dxa"/>
            <w:tcBorders>
              <w:bottom w:val="single" w:sz="4" w:space="0" w:color="000000"/>
            </w:tcBorders>
          </w:tcPr>
          <w:p w14:paraId="170053D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3097" w:type="dxa"/>
            <w:tcBorders>
              <w:bottom w:val="single" w:sz="4" w:space="0" w:color="000000"/>
            </w:tcBorders>
          </w:tcPr>
          <w:p w14:paraId="029D425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r>
      <w:tr w:rsidR="006E46F7" w:rsidRPr="006E46F7" w14:paraId="7D970CC7" w14:textId="77777777" w:rsidTr="006E46F7">
        <w:trPr>
          <w:trHeight w:val="348"/>
          <w:jc w:val="center"/>
        </w:trPr>
        <w:tc>
          <w:tcPr>
            <w:tcW w:w="993" w:type="dxa"/>
            <w:tcBorders>
              <w:top w:val="single" w:sz="4" w:space="0" w:color="000000"/>
            </w:tcBorders>
          </w:tcPr>
          <w:p w14:paraId="0540A13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spellStart"/>
            <w:r w:rsidRPr="006E46F7">
              <w:rPr>
                <w:rFonts w:ascii="Times New Roman" w:eastAsia="Times New Roman" w:hAnsi="Times New Roman" w:cs="Times New Roman"/>
                <w:color w:val="000000"/>
                <w:sz w:val="20"/>
                <w:szCs w:val="20"/>
              </w:rPr>
              <w:t>i</w:t>
            </w:r>
            <w:proofErr w:type="spellEnd"/>
            <w:r w:rsidRPr="006E46F7">
              <w:rPr>
                <w:rFonts w:ascii="Times New Roman" w:eastAsia="Times New Roman" w:hAnsi="Times New Roman" w:cs="Times New Roman"/>
                <w:color w:val="000000"/>
                <w:sz w:val="20"/>
                <w:szCs w:val="20"/>
              </w:rPr>
              <w:t>)</w:t>
            </w:r>
          </w:p>
        </w:tc>
        <w:tc>
          <w:tcPr>
            <w:tcW w:w="3852" w:type="dxa"/>
            <w:tcBorders>
              <w:top w:val="single" w:sz="4" w:space="0" w:color="000000"/>
            </w:tcBorders>
          </w:tcPr>
          <w:p w14:paraId="1B75A8A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Pantry</w:t>
            </w:r>
          </w:p>
        </w:tc>
        <w:tc>
          <w:tcPr>
            <w:tcW w:w="3097" w:type="dxa"/>
            <w:tcBorders>
              <w:top w:val="single" w:sz="4" w:space="0" w:color="000000"/>
            </w:tcBorders>
          </w:tcPr>
          <w:p w14:paraId="0BD4CBB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17</w:t>
            </w:r>
          </w:p>
        </w:tc>
      </w:tr>
      <w:tr w:rsidR="006E46F7" w:rsidRPr="006E46F7" w14:paraId="63148393" w14:textId="77777777" w:rsidTr="006E46F7">
        <w:trPr>
          <w:trHeight w:val="349"/>
          <w:jc w:val="center"/>
        </w:trPr>
        <w:tc>
          <w:tcPr>
            <w:tcW w:w="993" w:type="dxa"/>
          </w:tcPr>
          <w:p w14:paraId="26D2397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ii)</w:t>
            </w:r>
          </w:p>
        </w:tc>
        <w:tc>
          <w:tcPr>
            <w:tcW w:w="3852" w:type="dxa"/>
          </w:tcPr>
          <w:p w14:paraId="69F23D0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Wine storage</w:t>
            </w:r>
          </w:p>
        </w:tc>
        <w:tc>
          <w:tcPr>
            <w:tcW w:w="3097" w:type="dxa"/>
          </w:tcPr>
          <w:p w14:paraId="0D1B158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w:t>
            </w:r>
          </w:p>
        </w:tc>
      </w:tr>
      <w:tr w:rsidR="006E46F7" w:rsidRPr="006E46F7" w14:paraId="460C8DC0" w14:textId="77777777" w:rsidTr="006E46F7">
        <w:trPr>
          <w:trHeight w:val="350"/>
          <w:jc w:val="center"/>
        </w:trPr>
        <w:tc>
          <w:tcPr>
            <w:tcW w:w="993" w:type="dxa"/>
          </w:tcPr>
          <w:p w14:paraId="2508817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iii)</w:t>
            </w:r>
          </w:p>
        </w:tc>
        <w:tc>
          <w:tcPr>
            <w:tcW w:w="3852" w:type="dxa"/>
          </w:tcPr>
          <w:p w14:paraId="525B444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Cellar</w:t>
            </w:r>
          </w:p>
        </w:tc>
        <w:tc>
          <w:tcPr>
            <w:tcW w:w="3097" w:type="dxa"/>
          </w:tcPr>
          <w:p w14:paraId="12579C1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w:t>
            </w:r>
          </w:p>
        </w:tc>
      </w:tr>
      <w:tr w:rsidR="006E46F7" w:rsidRPr="006E46F7" w14:paraId="1E454209" w14:textId="77777777" w:rsidTr="006E46F7">
        <w:trPr>
          <w:trHeight w:val="350"/>
          <w:jc w:val="center"/>
        </w:trPr>
        <w:tc>
          <w:tcPr>
            <w:tcW w:w="993" w:type="dxa"/>
          </w:tcPr>
          <w:p w14:paraId="6AA6E5B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iv)</w:t>
            </w:r>
          </w:p>
        </w:tc>
        <w:tc>
          <w:tcPr>
            <w:tcW w:w="3852" w:type="dxa"/>
          </w:tcPr>
          <w:p w14:paraId="1FC6F3E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Fresh food</w:t>
            </w:r>
          </w:p>
        </w:tc>
        <w:tc>
          <w:tcPr>
            <w:tcW w:w="3097" w:type="dxa"/>
          </w:tcPr>
          <w:p w14:paraId="2E87794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r>
      <w:tr w:rsidR="006E46F7" w:rsidRPr="006E46F7" w14:paraId="60ADC055" w14:textId="77777777" w:rsidTr="006E46F7">
        <w:trPr>
          <w:trHeight w:val="350"/>
          <w:jc w:val="center"/>
        </w:trPr>
        <w:tc>
          <w:tcPr>
            <w:tcW w:w="993" w:type="dxa"/>
          </w:tcPr>
          <w:p w14:paraId="62031C8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w:t>
            </w:r>
          </w:p>
        </w:tc>
        <w:tc>
          <w:tcPr>
            <w:tcW w:w="3852" w:type="dxa"/>
          </w:tcPr>
          <w:p w14:paraId="2C6B196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Chill</w:t>
            </w:r>
          </w:p>
        </w:tc>
        <w:tc>
          <w:tcPr>
            <w:tcW w:w="3097" w:type="dxa"/>
          </w:tcPr>
          <w:p w14:paraId="23BB3A0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r>
      <w:tr w:rsidR="006E46F7" w:rsidRPr="006E46F7" w14:paraId="1C963CB3" w14:textId="77777777" w:rsidTr="006E46F7">
        <w:trPr>
          <w:trHeight w:val="349"/>
          <w:jc w:val="center"/>
        </w:trPr>
        <w:tc>
          <w:tcPr>
            <w:tcW w:w="993" w:type="dxa"/>
          </w:tcPr>
          <w:p w14:paraId="04B87A0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vi)</w:t>
            </w:r>
          </w:p>
        </w:tc>
        <w:tc>
          <w:tcPr>
            <w:tcW w:w="3852" w:type="dxa"/>
          </w:tcPr>
          <w:p w14:paraId="342D859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Zero-star</w:t>
            </w:r>
          </w:p>
        </w:tc>
        <w:tc>
          <w:tcPr>
            <w:tcW w:w="3097" w:type="dxa"/>
          </w:tcPr>
          <w:p w14:paraId="516B4DD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w:t>
            </w:r>
          </w:p>
        </w:tc>
      </w:tr>
      <w:tr w:rsidR="006E46F7" w:rsidRPr="006E46F7" w14:paraId="0DA93949" w14:textId="77777777" w:rsidTr="006E46F7">
        <w:trPr>
          <w:trHeight w:val="349"/>
          <w:jc w:val="center"/>
        </w:trPr>
        <w:tc>
          <w:tcPr>
            <w:tcW w:w="993" w:type="dxa"/>
          </w:tcPr>
          <w:p w14:paraId="4AA361B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vii)</w:t>
            </w:r>
          </w:p>
        </w:tc>
        <w:tc>
          <w:tcPr>
            <w:tcW w:w="3852" w:type="dxa"/>
          </w:tcPr>
          <w:p w14:paraId="78E8764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One-star</w:t>
            </w:r>
          </w:p>
        </w:tc>
        <w:tc>
          <w:tcPr>
            <w:tcW w:w="3097" w:type="dxa"/>
          </w:tcPr>
          <w:p w14:paraId="090E88F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− 6</w:t>
            </w:r>
          </w:p>
        </w:tc>
      </w:tr>
      <w:tr w:rsidR="006E46F7" w:rsidRPr="006E46F7" w14:paraId="4EB9E061" w14:textId="77777777" w:rsidTr="006E46F7">
        <w:trPr>
          <w:trHeight w:val="350"/>
          <w:jc w:val="center"/>
        </w:trPr>
        <w:tc>
          <w:tcPr>
            <w:tcW w:w="993" w:type="dxa"/>
          </w:tcPr>
          <w:p w14:paraId="300758E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viii)</w:t>
            </w:r>
          </w:p>
        </w:tc>
        <w:tc>
          <w:tcPr>
            <w:tcW w:w="3852" w:type="dxa"/>
          </w:tcPr>
          <w:p w14:paraId="24EB207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Two-star</w:t>
            </w:r>
          </w:p>
        </w:tc>
        <w:tc>
          <w:tcPr>
            <w:tcW w:w="3097" w:type="dxa"/>
          </w:tcPr>
          <w:p w14:paraId="6B48463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− 12</w:t>
            </w:r>
          </w:p>
        </w:tc>
      </w:tr>
      <w:tr w:rsidR="006E46F7" w:rsidRPr="006E46F7" w14:paraId="1DBDCE9B" w14:textId="77777777" w:rsidTr="006E46F7">
        <w:trPr>
          <w:trHeight w:val="380"/>
          <w:jc w:val="center"/>
        </w:trPr>
        <w:tc>
          <w:tcPr>
            <w:tcW w:w="993" w:type="dxa"/>
          </w:tcPr>
          <w:p w14:paraId="4BE1B89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ix)</w:t>
            </w:r>
          </w:p>
        </w:tc>
        <w:tc>
          <w:tcPr>
            <w:tcW w:w="3852" w:type="dxa"/>
          </w:tcPr>
          <w:p w14:paraId="2D733A0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Three-star and four-star</w:t>
            </w:r>
          </w:p>
        </w:tc>
        <w:tc>
          <w:tcPr>
            <w:tcW w:w="3097" w:type="dxa"/>
          </w:tcPr>
          <w:p w14:paraId="388692E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− 18</w:t>
            </w:r>
          </w:p>
        </w:tc>
      </w:tr>
    </w:tbl>
    <w:p w14:paraId="15ABD65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C4BA79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For energy testing, each compartment shall be operated as the claimed compartment type, except as set out below.</w:t>
      </w:r>
    </w:p>
    <w:p w14:paraId="7D6A3F9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015C8E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If a compartment operating range spans none of the target temperatures for the defined compartment types in Table 1 at an ambient temperature of 32 °C (because it has no user-adjustable temperature control or a limited range of active control), then it shall be classified as the compartment type with the next warmest target temperature (based on the warmest test result for ambient temperatures) and operated at its warmest setting while still staying at or below the target temperature of the next warmest target temperature (where adjustable) for the energy test at ambient temperatures. The test report shall note that the claimed compartment type and the compartment type assumed for energy testing.</w:t>
      </w:r>
    </w:p>
    <w:p w14:paraId="0EC8884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E1FECB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Where the compartment is a variable temperature compartment type (that spans the operating range of several compartment types), the primary configuration for energy testing shall be the compartment type that has the highest energy consumption. A variable temperature compartment can be set and tested as other compartment types, if required, in addition to the primary configuration for energy testing. The test report shall note that the compartment is the variable temperature compartment type and the compartment type selected for each energy test.</w:t>
      </w:r>
    </w:p>
    <w:p w14:paraId="69C9372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7555A4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5.2 Temperature Control Settings for Energy Consumption Test</w:t>
      </w:r>
    </w:p>
    <w:p w14:paraId="5075862C"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47A9362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When tested for energy consumption in accordance with </w:t>
      </w:r>
      <w:r w:rsidRPr="006E46F7">
        <w:rPr>
          <w:rFonts w:ascii="Times New Roman" w:eastAsia="Times New Roman" w:hAnsi="Times New Roman" w:cs="Times New Roman"/>
          <w:b/>
          <w:sz w:val="20"/>
          <w:szCs w:val="20"/>
        </w:rPr>
        <w:t>6</w:t>
      </w:r>
      <w:r w:rsidRPr="006E46F7">
        <w:rPr>
          <w:rFonts w:ascii="Times New Roman" w:eastAsia="Times New Roman" w:hAnsi="Times New Roman" w:cs="Times New Roman"/>
          <w:sz w:val="20"/>
          <w:szCs w:val="20"/>
        </w:rPr>
        <w:t>, the refrigerating appliance shall have at least one temperature control setting (or combination of temperature control settings) at which the average temperatures of each compartment is concurrently at or below the energy consumption target temperatures specified in Table 1. The data points used for energy consumption determination should demonstrate that the product is capable of meeting this requirement, but this specific point need not be measured directly.</w:t>
      </w:r>
    </w:p>
    <w:p w14:paraId="418F4CC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18193F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Where an appliance has no user-adjustable temperature controls, energy consumption shall be determined from the results of one measurement test run of the appliance as supplied.</w:t>
      </w:r>
    </w:p>
    <w:p w14:paraId="53160F2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04FE2E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6 DETERMINATION OF ENERGY CONSUMPTION</w:t>
      </w:r>
    </w:p>
    <w:p w14:paraId="63C14176"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07F941E2"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6.1 General</w:t>
      </w:r>
    </w:p>
    <w:p w14:paraId="006131CE"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2BC04F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key energy consumption components as specified in </w:t>
      </w:r>
      <w:r w:rsidRPr="006E46F7">
        <w:rPr>
          <w:rFonts w:ascii="Times New Roman" w:eastAsia="Times New Roman" w:hAnsi="Times New Roman" w:cs="Times New Roman"/>
          <w:b/>
          <w:color w:val="000000"/>
          <w:sz w:val="20"/>
          <w:szCs w:val="20"/>
        </w:rPr>
        <w:t xml:space="preserve">6 </w:t>
      </w:r>
      <w:r w:rsidRPr="006E46F7">
        <w:rPr>
          <w:rFonts w:ascii="Times New Roman" w:eastAsia="Times New Roman" w:hAnsi="Times New Roman" w:cs="Times New Roman"/>
          <w:color w:val="000000"/>
          <w:sz w:val="20"/>
          <w:szCs w:val="20"/>
        </w:rPr>
        <w:t>shall be determined for each refrigerating appliance tested in accordance with this standard. This shall be based on data measured in accordance with Annex B to Annex H, as applicable.</w:t>
      </w:r>
    </w:p>
    <w:p w14:paraId="0BC52C6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6444B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Clause </w:t>
      </w:r>
      <w:r w:rsidRPr="006E46F7">
        <w:rPr>
          <w:rFonts w:ascii="Times New Roman" w:eastAsia="Times New Roman" w:hAnsi="Times New Roman" w:cs="Times New Roman"/>
          <w:b/>
          <w:color w:val="000000"/>
          <w:sz w:val="20"/>
          <w:szCs w:val="20"/>
        </w:rPr>
        <w:t xml:space="preserve">6 </w:t>
      </w:r>
      <w:r w:rsidRPr="006E46F7">
        <w:rPr>
          <w:rFonts w:ascii="Times New Roman" w:eastAsia="Times New Roman" w:hAnsi="Times New Roman" w:cs="Times New Roman"/>
          <w:color w:val="000000"/>
          <w:sz w:val="20"/>
          <w:szCs w:val="20"/>
        </w:rPr>
        <w:t>also specifies the method to be used to determine the components of energy consumption for a refrigerating appliance when tested in accordance with this standard.</w:t>
      </w:r>
    </w:p>
    <w:p w14:paraId="2514F59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01D6C0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The main components of energy consumption determined in accordance with this standard are:</w:t>
      </w:r>
    </w:p>
    <w:p w14:paraId="73C5424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18C3E16" w14:textId="77777777" w:rsidR="006E46F7" w:rsidRPr="006E46F7" w:rsidRDefault="006E46F7" w:rsidP="00335F30">
      <w:pPr>
        <w:pStyle w:val="ListParagraph"/>
        <w:numPr>
          <w:ilvl w:val="0"/>
          <w:numId w:val="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Steady state power consumption — This is determined at ambient temperatures of 32 °C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Annex B);</w:t>
      </w:r>
    </w:p>
    <w:p w14:paraId="2C36B6EC" w14:textId="77777777" w:rsidR="006E46F7" w:rsidRPr="006E46F7" w:rsidRDefault="006E46F7" w:rsidP="00335F30">
      <w:pPr>
        <w:pStyle w:val="ListParagraph"/>
        <w:numPr>
          <w:ilvl w:val="0"/>
          <w:numId w:val="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Defrost and recovery energy and temperature change — For products with one or more defrost systems (each with its own defrost control cycle), the defrost and recovery energy for a representative number of defrost and recovery periods for each system shall be determined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Annex C);</w:t>
      </w:r>
    </w:p>
    <w:p w14:paraId="4A1448FC" w14:textId="77777777" w:rsidR="006E46F7" w:rsidRPr="006E46F7" w:rsidRDefault="006E46F7" w:rsidP="00335F30">
      <w:pPr>
        <w:pStyle w:val="ListParagraph"/>
        <w:numPr>
          <w:ilvl w:val="0"/>
          <w:numId w:val="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Defrost frequency — For products with one or more defrost systems (each with its own defrost control cycle), the defrost interval shall be determined for each system under a range of conditions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Annex D);</w:t>
      </w:r>
    </w:p>
    <w:p w14:paraId="0740CFCE" w14:textId="77777777" w:rsidR="006E46F7" w:rsidRPr="006E46F7" w:rsidRDefault="006E46F7" w:rsidP="00335F30">
      <w:pPr>
        <w:pStyle w:val="ListParagraph"/>
        <w:numPr>
          <w:ilvl w:val="0"/>
          <w:numId w:val="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Specified auxiliaries — Where a refrigerating appliance contains a specified auxiliary, the energy impact of this auxiliary shall be determined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Annex F); and</w:t>
      </w:r>
    </w:p>
    <w:p w14:paraId="5C70C6A9" w14:textId="77777777" w:rsidR="006E46F7" w:rsidRPr="006E46F7" w:rsidRDefault="006E46F7" w:rsidP="00335F30">
      <w:pPr>
        <w:pStyle w:val="ListParagraph"/>
        <w:numPr>
          <w:ilvl w:val="0"/>
          <w:numId w:val="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Load processing efficiency   — Where a load processing efficiency is measured or claimed, the specified method shall be used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Annex G).</w:t>
      </w:r>
    </w:p>
    <w:p w14:paraId="6D821D6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AEFAB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lowest conceivable value of energy consumption for a refrigerating appliance under this standard (that is, the theoretical optimum), is the value where the temperature of every compartment is exactly equal to its target temperature for energy consumption (</w:t>
      </w:r>
      <w:r w:rsidRPr="006E46F7">
        <w:rPr>
          <w:rFonts w:ascii="Times New Roman" w:eastAsia="Times New Roman" w:hAnsi="Times New Roman" w:cs="Times New Roman"/>
          <w:i/>
          <w:color w:val="000000"/>
          <w:sz w:val="20"/>
          <w:szCs w:val="20"/>
        </w:rPr>
        <w:t xml:space="preserve">see </w:t>
      </w:r>
      <w:hyperlink w:anchor="_heading=h.30j0zll">
        <w:r w:rsidRPr="006E46F7">
          <w:rPr>
            <w:rFonts w:ascii="Times New Roman" w:eastAsia="Times New Roman" w:hAnsi="Times New Roman" w:cs="Times New Roman"/>
            <w:b/>
            <w:color w:val="000000"/>
            <w:sz w:val="20"/>
            <w:szCs w:val="20"/>
          </w:rPr>
          <w:t>5</w:t>
        </w:r>
      </w:hyperlink>
      <w:r w:rsidRPr="006E46F7">
        <w:rPr>
          <w:rFonts w:ascii="Times New Roman" w:eastAsia="Times New Roman" w:hAnsi="Times New Roman" w:cs="Times New Roman"/>
          <w:color w:val="000000"/>
          <w:sz w:val="20"/>
          <w:szCs w:val="20"/>
        </w:rPr>
        <w:t>). Not every appliance is capable of operating at this condition, nor is it practicable for a laboratory to continue testing in an attempt to precisely obtain this condition during a specific set of tests. Under this standard there is the option of undertaking several tests with different temperature control settings (where available). This is to facilitate interpolation to estimate the energy consumption for a point where all compartments are at or below their relevant target for energy consumption (</w:t>
      </w:r>
      <w:r w:rsidRPr="006E46F7">
        <w:rPr>
          <w:rFonts w:ascii="Times New Roman" w:eastAsia="Times New Roman" w:hAnsi="Times New Roman" w:cs="Times New Roman"/>
          <w:i/>
          <w:color w:val="000000"/>
          <w:sz w:val="20"/>
          <w:szCs w:val="20"/>
        </w:rPr>
        <w:t xml:space="preserve">see </w:t>
      </w:r>
      <w:r w:rsidRPr="006E46F7">
        <w:rPr>
          <w:rFonts w:ascii="Times New Roman" w:eastAsia="Times New Roman" w:hAnsi="Times New Roman" w:cs="Times New Roman"/>
          <w:b/>
          <w:color w:val="000000"/>
          <w:sz w:val="20"/>
          <w:szCs w:val="20"/>
        </w:rPr>
        <w:t>6.3</w:t>
      </w:r>
      <w:r w:rsidRPr="006E46F7">
        <w:rPr>
          <w:rFonts w:ascii="Times New Roman" w:eastAsia="Times New Roman" w:hAnsi="Times New Roman" w:cs="Times New Roman"/>
          <w:color w:val="000000"/>
          <w:sz w:val="20"/>
          <w:szCs w:val="20"/>
        </w:rPr>
        <w:t>).</w:t>
      </w:r>
    </w:p>
    <w:p w14:paraId="5AD539E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11A998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6.2 Objective</w:t>
      </w:r>
    </w:p>
    <w:p w14:paraId="34807E46"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4079200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order to determine the characteristics of a household refrigerating appliance in accordance with this standard, it is necessary to measure the temperature and energy consumption for a representative period of steady state operation that complies with the relevant requirements (that is, compartment temperatures at or below their target for energy consumption). Several test points at   different temperature control settings may be required to obtain the most </w:t>
      </w:r>
      <w:proofErr w:type="spellStart"/>
      <w:r w:rsidRPr="006E46F7">
        <w:rPr>
          <w:rFonts w:ascii="Times New Roman" w:eastAsia="Times New Roman" w:hAnsi="Times New Roman" w:cs="Times New Roman"/>
          <w:color w:val="000000"/>
          <w:sz w:val="20"/>
          <w:szCs w:val="20"/>
        </w:rPr>
        <w:t>favourable</w:t>
      </w:r>
      <w:proofErr w:type="spellEnd"/>
      <w:r w:rsidRPr="006E46F7">
        <w:rPr>
          <w:rFonts w:ascii="Times New Roman" w:eastAsia="Times New Roman" w:hAnsi="Times New Roman" w:cs="Times New Roman"/>
          <w:color w:val="000000"/>
          <w:sz w:val="20"/>
          <w:szCs w:val="20"/>
        </w:rPr>
        <w:t xml:space="preserve"> (optimal) result for energy consumption.</w:t>
      </w:r>
    </w:p>
    <w:p w14:paraId="01CF0CF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F30C70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the case of products with automatic defrost functions that affect the power consumption of the product (that is, has a defrost control cycle), the incremental energy during defrost and recovery (that is, the additional energy </w:t>
      </w:r>
      <w:r w:rsidRPr="006E46F7">
        <w:rPr>
          <w:rFonts w:ascii="Times New Roman" w:eastAsia="Gungsuh" w:hAnsi="Times New Roman" w:cs="Times New Roman"/>
          <w:i/>
          <w:color w:val="000000"/>
          <w:sz w:val="20"/>
          <w:szCs w:val="20"/>
        </w:rPr>
        <w:t>∆</w:t>
      </w:r>
      <w:proofErr w:type="spellStart"/>
      <w:r w:rsidRPr="006E46F7">
        <w:rPr>
          <w:rFonts w:ascii="Times New Roman" w:eastAsia="Gungsuh" w:hAnsi="Times New Roman" w:cs="Times New Roman"/>
          <w:i/>
          <w:color w:val="000000"/>
          <w:sz w:val="20"/>
          <w:szCs w:val="20"/>
        </w:rPr>
        <w:t>E</w:t>
      </w:r>
      <w:r w:rsidRPr="006E46F7">
        <w:rPr>
          <w:rFonts w:ascii="Times New Roman" w:eastAsia="Times New Roman" w:hAnsi="Times New Roman" w:cs="Times New Roman"/>
          <w:color w:val="000000"/>
          <w:sz w:val="20"/>
          <w:szCs w:val="20"/>
          <w:vertAlign w:val="subscript"/>
        </w:rPr>
        <w:t>df</w:t>
      </w:r>
      <w:proofErr w:type="spellEnd"/>
      <w:r w:rsidRPr="006E46F7">
        <w:rPr>
          <w:rFonts w:ascii="Times New Roman" w:eastAsia="Times New Roman" w:hAnsi="Times New Roman" w:cs="Times New Roman"/>
          <w:color w:val="000000"/>
          <w:sz w:val="20"/>
          <w:szCs w:val="20"/>
        </w:rPr>
        <w:t xml:space="preserve"> over and above the underlying steady state power) shall be determined for a specified number of representative and valid defrost and recovery periods.</w:t>
      </w:r>
    </w:p>
    <w:p w14:paraId="0D4F4D7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65B2EB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These values are measured at specified ambient temperature (32 ºC) for energy determination.</w:t>
      </w:r>
    </w:p>
    <w:p w14:paraId="631ADDB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8B8B62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To assess whether a proposed period of test data is acceptable for the determination of energy consumption, the data are analysed and examined to assess whether changes in internal temperatures and power consumption are within acceptable limits. In terms of energy assessments, there are two alternative approaches to the determination of steady state power consumption:</w:t>
      </w:r>
    </w:p>
    <w:p w14:paraId="01300B7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B34E19F" w14:textId="77777777" w:rsidR="006E46F7" w:rsidRPr="006E46F7" w:rsidRDefault="006E46F7" w:rsidP="00335F30">
      <w:pPr>
        <w:pStyle w:val="ListParagraph"/>
        <w:numPr>
          <w:ilvl w:val="0"/>
          <w:numId w:val="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SS1: Steady state power and internal temperature determination where there is no defrost control cycle or where steady state conditions according to Annex B can be established between defrost and recovery periods (generally where defrost events are widely spaced); and</w:t>
      </w:r>
    </w:p>
    <w:p w14:paraId="26C0613D" w14:textId="77777777" w:rsidR="006E46F7" w:rsidRPr="006E46F7" w:rsidRDefault="006E46F7" w:rsidP="00335F30">
      <w:pPr>
        <w:pStyle w:val="ListParagraph"/>
        <w:numPr>
          <w:ilvl w:val="0"/>
          <w:numId w:val="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SS2: Steady state power and internal temperature determination where steady state conditions according to Annex B cannot be established between defrosts and recovery periods (generally where defrost events are more closely spaced).</w:t>
      </w:r>
    </w:p>
    <w:p w14:paraId="3D5F234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5D9799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incremental energy consumption and temperature change during defrost and recovery period also needs to be assessed (relative to the steady state power and internal temperatures before and after defrost and recovery period).</w:t>
      </w:r>
    </w:p>
    <w:p w14:paraId="031AF57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C46CA7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each case, criteria are established to determine whether the periods are representative of the operation of the appliance.</w:t>
      </w:r>
    </w:p>
    <w:p w14:paraId="02D3007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3C5CB0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6.3 Number of Test Runs</w:t>
      </w:r>
    </w:p>
    <w:p w14:paraId="060A46FB"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5351AC3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energy consumption shall be determined at ambient temperatures of 32 °C either:</w:t>
      </w:r>
    </w:p>
    <w:p w14:paraId="7F490A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0334377" w14:textId="77777777" w:rsidR="006E46F7" w:rsidRPr="006E46F7" w:rsidRDefault="006E46F7" w:rsidP="00335F30">
      <w:pPr>
        <w:pStyle w:val="ListParagraph"/>
        <w:numPr>
          <w:ilvl w:val="0"/>
          <w:numId w:val="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Directly from the results of a single test run during which the temperatures of all compartments of the appliance are at or below the target temperatures specified in Table 1; or</w:t>
      </w:r>
    </w:p>
    <w:p w14:paraId="39AFEB19" w14:textId="77777777" w:rsidR="006E46F7" w:rsidRPr="006E46F7" w:rsidRDefault="006E46F7" w:rsidP="00335F30">
      <w:pPr>
        <w:pStyle w:val="ListParagraph"/>
        <w:numPr>
          <w:ilvl w:val="0"/>
          <w:numId w:val="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By interpolation between the results of two or more test runs, conducted at different settings of one or more user-adjustable temperature controls, as follows:</w:t>
      </w:r>
    </w:p>
    <w:p w14:paraId="2CDAE0C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3EDB25E" w14:textId="77777777" w:rsidR="006E46F7" w:rsidRPr="006E46F7" w:rsidRDefault="006E46F7" w:rsidP="00335F30">
      <w:pPr>
        <w:pStyle w:val="ListParagraph"/>
        <w:numPr>
          <w:ilvl w:val="0"/>
          <w:numId w:val="5"/>
        </w:numPr>
        <w:spacing w:after="0" w:line="240" w:lineRule="auto"/>
        <w:ind w:left="1134"/>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results have been measured at two temperature control settings, interpolation in accordance with </w:t>
      </w:r>
      <w:r w:rsidRPr="006E46F7">
        <w:rPr>
          <w:rFonts w:ascii="Times New Roman" w:eastAsia="Times New Roman" w:hAnsi="Times New Roman" w:cs="Times New Roman"/>
          <w:b/>
          <w:color w:val="000000"/>
          <w:sz w:val="20"/>
          <w:szCs w:val="20"/>
        </w:rPr>
        <w:t>E-3</w:t>
      </w:r>
      <w:r w:rsidRPr="006E46F7">
        <w:rPr>
          <w:rFonts w:ascii="Times New Roman" w:eastAsia="Times New Roman" w:hAnsi="Times New Roman" w:cs="Times New Roman"/>
          <w:color w:val="000000"/>
          <w:sz w:val="20"/>
          <w:szCs w:val="20"/>
        </w:rPr>
        <w:t>;</w:t>
      </w:r>
    </w:p>
    <w:p w14:paraId="30E0A0F5" w14:textId="77777777" w:rsidR="006E46F7" w:rsidRPr="006E46F7" w:rsidRDefault="006E46F7" w:rsidP="00335F30">
      <w:pPr>
        <w:pStyle w:val="ListParagraph"/>
        <w:numPr>
          <w:ilvl w:val="0"/>
          <w:numId w:val="5"/>
        </w:numPr>
        <w:spacing w:after="0" w:line="240" w:lineRule="auto"/>
        <w:ind w:left="1134"/>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the appliance has at least two independent user-adjustable temperature controls and results have been measured at three temperature control setting combinations, interpolation in accordance with </w:t>
      </w:r>
      <w:r w:rsidRPr="006E46F7">
        <w:rPr>
          <w:rFonts w:ascii="Times New Roman" w:eastAsia="Times New Roman" w:hAnsi="Times New Roman" w:cs="Times New Roman"/>
          <w:b/>
          <w:color w:val="000000"/>
          <w:sz w:val="20"/>
          <w:szCs w:val="20"/>
        </w:rPr>
        <w:t>E-4</w:t>
      </w:r>
      <w:r w:rsidRPr="006E46F7">
        <w:rPr>
          <w:rFonts w:ascii="Times New Roman" w:eastAsia="Times New Roman" w:hAnsi="Times New Roman" w:cs="Times New Roman"/>
          <w:color w:val="000000"/>
          <w:sz w:val="20"/>
          <w:szCs w:val="20"/>
        </w:rPr>
        <w:t>; and</w:t>
      </w:r>
    </w:p>
    <w:p w14:paraId="348BA48E" w14:textId="77777777" w:rsidR="006E46F7" w:rsidRPr="006E46F7" w:rsidRDefault="006E46F7" w:rsidP="00335F30">
      <w:pPr>
        <w:pStyle w:val="ListParagraph"/>
        <w:numPr>
          <w:ilvl w:val="0"/>
          <w:numId w:val="5"/>
        </w:numPr>
        <w:spacing w:after="0" w:line="240" w:lineRule="auto"/>
        <w:ind w:left="1134"/>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Options for interpolating using three or more independent user-adjustable temperature controls are also set out in </w:t>
      </w:r>
      <w:r w:rsidRPr="006E46F7">
        <w:rPr>
          <w:rFonts w:ascii="Times New Roman" w:eastAsia="Times New Roman" w:hAnsi="Times New Roman" w:cs="Times New Roman"/>
          <w:b/>
          <w:color w:val="000000"/>
          <w:sz w:val="20"/>
          <w:szCs w:val="20"/>
        </w:rPr>
        <w:t>E-4</w:t>
      </w:r>
      <w:r w:rsidRPr="006E46F7">
        <w:rPr>
          <w:rFonts w:ascii="Times New Roman" w:eastAsia="Times New Roman" w:hAnsi="Times New Roman" w:cs="Times New Roman"/>
          <w:color w:val="000000"/>
          <w:sz w:val="20"/>
          <w:szCs w:val="20"/>
        </w:rPr>
        <w:t>.</w:t>
      </w:r>
    </w:p>
    <w:p w14:paraId="6C34B55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D1E086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the case of (b) above, test results shall demonstrate that the temperatures of all compartments in the refrigerating appliance are at or below the target temperatures specified in Table 1 at the point of interpolation. There are several requirements associated with interpolation to ensure that this has been achieved.</w:t>
      </w:r>
    </w:p>
    <w:p w14:paraId="44350EA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27F7E6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6.4 Steady State Power Consumption</w:t>
      </w:r>
    </w:p>
    <w:p w14:paraId="3020DA36"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7760043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a refrigerating appliance that does not have a defrost control cycle, the steady state power consumption at each temperature control setting selected and for each ambient temperature shall be determined in accordance with Annex B.</w:t>
      </w:r>
    </w:p>
    <w:p w14:paraId="398E671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716486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a refrigerating appliance with one or more defrost control cycles, the steady state power consumption between defrost and recovery periods at each temperature control setting selected and for each ambient temperature shall be determined in accordance with Annex B.</w:t>
      </w:r>
    </w:p>
    <w:p w14:paraId="1CE4903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77CED3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steady state power consumption is reported in watt (W).</w:t>
      </w:r>
    </w:p>
    <w:p w14:paraId="5EA6088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2A265A2"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6.5 Defrost and Recovery Energy and Temperature Change</w:t>
      </w:r>
    </w:p>
    <w:p w14:paraId="4B21C6FA"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69DB377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a refrigerating appliance with one or more defrost systems (each with its own defrost control cycle), the additional energy and temperature change associated with defrost and recovery shall be determined for each system for a representative number of defrost and recovery periods in accordance with Annex C, at ambient temperature of 32 °C.</w:t>
      </w:r>
    </w:p>
    <w:p w14:paraId="19EBB77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2EACF1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there is more than one </w:t>
      </w:r>
      <w:proofErr w:type="gramStart"/>
      <w:r w:rsidRPr="006E46F7">
        <w:rPr>
          <w:rFonts w:ascii="Times New Roman" w:eastAsia="Times New Roman" w:hAnsi="Times New Roman" w:cs="Times New Roman"/>
          <w:color w:val="000000"/>
          <w:sz w:val="20"/>
          <w:szCs w:val="20"/>
        </w:rPr>
        <w:t>defrost</w:t>
      </w:r>
      <w:proofErr w:type="gramEnd"/>
      <w:r w:rsidRPr="006E46F7">
        <w:rPr>
          <w:rFonts w:ascii="Times New Roman" w:eastAsia="Times New Roman" w:hAnsi="Times New Roman" w:cs="Times New Roman"/>
          <w:color w:val="000000"/>
          <w:sz w:val="20"/>
          <w:szCs w:val="20"/>
        </w:rPr>
        <w:t xml:space="preserve"> system (each with its own defrost control cycle), the characteristics of each system shall be documented.</w:t>
      </w:r>
    </w:p>
    <w:p w14:paraId="0516697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7D7B24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additional energy associated with defrost and recovery is reported in watt-hour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p w14:paraId="38DE137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A9C843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temperature change associated with defrost and recovery is reported in degree Kelvin-hour (</w:t>
      </w:r>
      <w:proofErr w:type="spellStart"/>
      <w:r w:rsidRPr="006E46F7">
        <w:rPr>
          <w:rFonts w:ascii="Times New Roman" w:eastAsia="Times New Roman" w:hAnsi="Times New Roman" w:cs="Times New Roman"/>
          <w:color w:val="000000"/>
          <w:sz w:val="20"/>
          <w:szCs w:val="20"/>
        </w:rPr>
        <w:t>Kh</w:t>
      </w:r>
      <w:proofErr w:type="spellEnd"/>
      <w:r w:rsidRPr="006E46F7">
        <w:rPr>
          <w:rFonts w:ascii="Times New Roman" w:eastAsia="Times New Roman" w:hAnsi="Times New Roman" w:cs="Times New Roman"/>
          <w:color w:val="000000"/>
          <w:sz w:val="20"/>
          <w:szCs w:val="20"/>
        </w:rPr>
        <w:t>).</w:t>
      </w:r>
    </w:p>
    <w:p w14:paraId="2188BAE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576D4A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6.6 Defrost Interval</w:t>
      </w:r>
    </w:p>
    <w:p w14:paraId="0AC824D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B3A2BB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a refrigerating appliance with one or more defrost systems (each with its own defrost control cycle), the estimated defrost interval shall be determined in accordance with Annex D at an ambient temperature of 32 °C.</w:t>
      </w:r>
    </w:p>
    <w:p w14:paraId="41ABDCA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93BDB7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there is more than one </w:t>
      </w:r>
      <w:proofErr w:type="gramStart"/>
      <w:r w:rsidRPr="006E46F7">
        <w:rPr>
          <w:rFonts w:ascii="Times New Roman" w:eastAsia="Times New Roman" w:hAnsi="Times New Roman" w:cs="Times New Roman"/>
          <w:color w:val="000000"/>
          <w:sz w:val="20"/>
          <w:szCs w:val="20"/>
        </w:rPr>
        <w:t>defrost</w:t>
      </w:r>
      <w:proofErr w:type="gramEnd"/>
      <w:r w:rsidRPr="006E46F7">
        <w:rPr>
          <w:rFonts w:ascii="Times New Roman" w:eastAsia="Times New Roman" w:hAnsi="Times New Roman" w:cs="Times New Roman"/>
          <w:color w:val="000000"/>
          <w:sz w:val="20"/>
          <w:szCs w:val="20"/>
        </w:rPr>
        <w:t xml:space="preserve"> systems (each with its own defrost control cycle), the defrost interval for each system shall be documented.</w:t>
      </w:r>
    </w:p>
    <w:p w14:paraId="085F28F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5B26EC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defrost interval shall be expressed in hours, rounded to the nearest 0.1 h. Depending on the defrost control type, the defrost interval may be a function of a number of parameters.</w:t>
      </w:r>
    </w:p>
    <w:p w14:paraId="694FCDB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59392A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6.7 Specified Auxiliaries</w:t>
      </w:r>
    </w:p>
    <w:p w14:paraId="796E4B89"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1754C76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 refrigerating appliance contains a specified auxiliary, the impact of this device shall be determined in accordance with Annex F.</w:t>
      </w:r>
    </w:p>
    <w:p w14:paraId="2A734F6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4BAF69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impact of specified auxiliaries is expressed in watt or watt-hour for a range of ambient conditions. These values are then weighted in accordance with regional requirements and conditions in order to provide a relevant estimate of energy associated with the auxiliary.</w:t>
      </w:r>
    </w:p>
    <w:p w14:paraId="3392F19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74A4B67" w14:textId="77777777" w:rsidR="006E46F7" w:rsidRPr="00440223" w:rsidRDefault="006E46F7" w:rsidP="006E46F7">
      <w:pPr>
        <w:spacing w:after="0" w:line="240" w:lineRule="auto"/>
        <w:ind w:left="567" w:right="567"/>
        <w:jc w:val="both"/>
        <w:rPr>
          <w:rFonts w:ascii="Times New Roman" w:eastAsia="Times New Roman" w:hAnsi="Times New Roman" w:cs="Times New Roman"/>
          <w:sz w:val="16"/>
          <w:szCs w:val="20"/>
        </w:rPr>
      </w:pPr>
      <w:r w:rsidRPr="00440223">
        <w:rPr>
          <w:rFonts w:ascii="Times New Roman" w:eastAsia="Times New Roman" w:hAnsi="Times New Roman" w:cs="Times New Roman"/>
          <w:sz w:val="16"/>
          <w:szCs w:val="20"/>
        </w:rPr>
        <w:t>NOTE ― For the specified auxiliaries, if any, in the absence of regional weather data, the regional values/requirements are under consideration. Till such time the regional values (</w:t>
      </w:r>
      <w:r w:rsidRPr="00440223">
        <w:rPr>
          <w:rFonts w:ascii="Times New Roman" w:eastAsia="Times New Roman" w:hAnsi="Times New Roman" w:cs="Times New Roman"/>
          <w:i/>
          <w:sz w:val="16"/>
          <w:szCs w:val="20"/>
        </w:rPr>
        <w:t>R</w:t>
      </w:r>
      <w:r w:rsidRPr="00440223">
        <w:rPr>
          <w:rFonts w:ascii="Times New Roman" w:eastAsia="Times New Roman" w:hAnsi="Times New Roman" w:cs="Times New Roman"/>
          <w:sz w:val="16"/>
          <w:szCs w:val="20"/>
        </w:rPr>
        <w:t>) provided in Table 12 may be used.</w:t>
      </w:r>
    </w:p>
    <w:p w14:paraId="683B6E5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B048A6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6.8 Calculation of Energy Consumption</w:t>
      </w:r>
    </w:p>
    <w:p w14:paraId="083E2487"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530C0EB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6.8.1</w:t>
      </w:r>
      <w:r w:rsidRPr="006E46F7">
        <w:rPr>
          <w:rFonts w:ascii="Times New Roman" w:eastAsia="Times New Roman" w:hAnsi="Times New Roman" w:cs="Times New Roman"/>
          <w:i/>
          <w:sz w:val="20"/>
          <w:szCs w:val="20"/>
        </w:rPr>
        <w:t xml:space="preserve"> General</w:t>
      </w:r>
    </w:p>
    <w:p w14:paraId="109E04E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92F247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individual components of energy consumption and steady state power measured in accordance with this standard shall be combined using the following rules.</w:t>
      </w:r>
    </w:p>
    <w:p w14:paraId="4097414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5AF016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bookmarkStart w:id="2" w:name="_heading=h.1fob9te" w:colFirst="0" w:colLast="0"/>
      <w:bookmarkEnd w:id="2"/>
      <w:r w:rsidRPr="006E46F7">
        <w:rPr>
          <w:rFonts w:ascii="Times New Roman" w:eastAsia="Times New Roman" w:hAnsi="Times New Roman" w:cs="Times New Roman"/>
          <w:b/>
          <w:sz w:val="20"/>
          <w:szCs w:val="20"/>
        </w:rPr>
        <w:t>6.8.2</w:t>
      </w:r>
      <w:r w:rsidRPr="006E46F7">
        <w:rPr>
          <w:rFonts w:ascii="Times New Roman" w:eastAsia="Times New Roman" w:hAnsi="Times New Roman" w:cs="Times New Roman"/>
          <w:i/>
          <w:sz w:val="20"/>
          <w:szCs w:val="20"/>
        </w:rPr>
        <w:t xml:space="preserve"> Daily Energy Consumption</w:t>
      </w:r>
    </w:p>
    <w:p w14:paraId="25D68FE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5AB06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All values of energy consumption and power shall be converted to daily energy consumption values in accordance with the following equations for each temperature control setting and ambient temperature.</w:t>
      </w:r>
    </w:p>
    <w:p w14:paraId="392E87C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91BE31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refrigerating appliances without a defrost control cycle, the daily energy consumption for each ambient temperature and each temperature control setting is given by:</w:t>
      </w:r>
    </w:p>
    <w:p w14:paraId="4DE4B91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A9E3E6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spellStart"/>
      <w:r w:rsidRPr="006E46F7">
        <w:rPr>
          <w:rFonts w:ascii="Times New Roman" w:eastAsia="Times New Roman" w:hAnsi="Times New Roman" w:cs="Times New Roman"/>
          <w:i/>
          <w:color w:val="000000"/>
          <w:sz w:val="20"/>
          <w:szCs w:val="20"/>
        </w:rPr>
        <w:t>E</w:t>
      </w:r>
      <w:r w:rsidRPr="006E46F7">
        <w:rPr>
          <w:rFonts w:ascii="Times New Roman" w:eastAsia="Times New Roman" w:hAnsi="Times New Roman" w:cs="Times New Roman"/>
          <w:color w:val="000000"/>
          <w:sz w:val="20"/>
          <w:szCs w:val="20"/>
          <w:vertAlign w:val="subscript"/>
        </w:rPr>
        <w:t>daily</w:t>
      </w:r>
      <w:proofErr w:type="spellEnd"/>
      <w:r w:rsidRPr="006E46F7">
        <w:rPr>
          <w:rFonts w:ascii="Times New Roman" w:eastAsia="Times New Roman" w:hAnsi="Times New Roman" w:cs="Times New Roman"/>
          <w:color w:val="000000"/>
          <w:sz w:val="20"/>
          <w:szCs w:val="20"/>
        </w:rPr>
        <w:t xml:space="preserve"> = </w:t>
      </w:r>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rPr>
        <w:t xml:space="preserve"> × 24      … (1)</w:t>
      </w:r>
    </w:p>
    <w:p w14:paraId="03CC464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4EB1550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63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50"/>
        <w:gridCol w:w="352"/>
        <w:gridCol w:w="8437"/>
      </w:tblGrid>
      <w:tr w:rsidR="006E46F7" w:rsidRPr="006E46F7" w14:paraId="70D28C21" w14:textId="77777777" w:rsidTr="006E46F7">
        <w:trPr>
          <w:trHeight w:val="261"/>
        </w:trPr>
        <w:tc>
          <w:tcPr>
            <w:tcW w:w="850" w:type="dxa"/>
          </w:tcPr>
          <w:p w14:paraId="0418E19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roofErr w:type="spellStart"/>
            <w:r w:rsidRPr="006E46F7">
              <w:rPr>
                <w:rFonts w:ascii="Times New Roman" w:eastAsia="Times New Roman" w:hAnsi="Times New Roman" w:cs="Times New Roman"/>
                <w:i/>
                <w:color w:val="000000"/>
                <w:sz w:val="20"/>
                <w:szCs w:val="20"/>
              </w:rPr>
              <w:t>E</w:t>
            </w:r>
            <w:r w:rsidRPr="006E46F7">
              <w:rPr>
                <w:rFonts w:ascii="Times New Roman" w:eastAsia="Times New Roman" w:hAnsi="Times New Roman" w:cs="Times New Roman"/>
                <w:color w:val="000000"/>
                <w:sz w:val="20"/>
                <w:szCs w:val="20"/>
                <w:vertAlign w:val="subscript"/>
              </w:rPr>
              <w:t>daily</w:t>
            </w:r>
            <w:proofErr w:type="spellEnd"/>
          </w:p>
        </w:tc>
        <w:tc>
          <w:tcPr>
            <w:tcW w:w="352" w:type="dxa"/>
          </w:tcPr>
          <w:p w14:paraId="4992253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437" w:type="dxa"/>
          </w:tcPr>
          <w:p w14:paraId="06AB330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Energy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 over a period of 24 h;</w:t>
            </w:r>
          </w:p>
        </w:tc>
      </w:tr>
      <w:tr w:rsidR="006E46F7" w:rsidRPr="006E46F7" w14:paraId="104B0CBF" w14:textId="77777777" w:rsidTr="006E46F7">
        <w:trPr>
          <w:trHeight w:val="310"/>
        </w:trPr>
        <w:tc>
          <w:tcPr>
            <w:tcW w:w="850" w:type="dxa"/>
          </w:tcPr>
          <w:p w14:paraId="5856CB5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24</w:t>
            </w:r>
          </w:p>
        </w:tc>
        <w:tc>
          <w:tcPr>
            <w:tcW w:w="352" w:type="dxa"/>
          </w:tcPr>
          <w:p w14:paraId="14C3C47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437" w:type="dxa"/>
          </w:tcPr>
          <w:p w14:paraId="3554C65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h/d; and</w:t>
            </w:r>
          </w:p>
        </w:tc>
      </w:tr>
      <w:tr w:rsidR="006E46F7" w:rsidRPr="006E46F7" w14:paraId="2AF14B81" w14:textId="77777777" w:rsidTr="006E46F7">
        <w:trPr>
          <w:trHeight w:val="310"/>
        </w:trPr>
        <w:tc>
          <w:tcPr>
            <w:tcW w:w="850" w:type="dxa"/>
          </w:tcPr>
          <w:p w14:paraId="2A34B3E2"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P</w:t>
            </w:r>
          </w:p>
        </w:tc>
        <w:tc>
          <w:tcPr>
            <w:tcW w:w="352" w:type="dxa"/>
          </w:tcPr>
          <w:p w14:paraId="42E5BD4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437" w:type="dxa"/>
          </w:tcPr>
          <w:p w14:paraId="029BB81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Steady state power in watt for the selected temperature control setting as per Annex B.</w:t>
            </w:r>
          </w:p>
        </w:tc>
      </w:tr>
    </w:tbl>
    <w:p w14:paraId="05EA59D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A85BD5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measured steady state temperature for each compartment shall be recorded with this value (for the test report and/or for interpolation).</w:t>
      </w:r>
    </w:p>
    <w:p w14:paraId="47BD6E7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943F6D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refrigerating appliances with one defrost system (with its own defrost control cycle), the daily energy consumption for each ambient temperature and each temperature control setting is based on the steady state power consumption as determined in accordance with Annex B, the incremental defrost and recovery energy determined in accordance with Annex C and the defrost interval determined in accordance with Annex D as follows:</w:t>
      </w:r>
    </w:p>
    <w:p w14:paraId="4F60881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552B8B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185522C"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daily</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P</m:t>
        </m:r>
        <m:r>
          <m:rPr>
            <m:sty m:val="p"/>
          </m:rPr>
          <w:rPr>
            <w:rFonts w:ascii="Cambria Math" w:eastAsia="Cambria Math" w:hAnsi="Cambria Math" w:cs="Times New Roman"/>
            <w:color w:val="000000"/>
            <w:sz w:val="20"/>
            <w:szCs w:val="20"/>
          </w:rPr>
          <m:t>×24+</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r>
              <m:rPr>
                <m:sty m:val="p"/>
              </m:rPr>
              <w:rPr>
                <w:rFonts w:ascii="Cambria Math" w:eastAsia="Cambria Math" w:hAnsi="Cambria Math" w:cs="Times New Roman"/>
                <w:color w:val="000000"/>
                <w:sz w:val="20"/>
                <w:szCs w:val="20"/>
              </w:rPr>
              <m:t>×24</m:t>
            </m:r>
          </m:num>
          <m:den>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df</m:t>
                </m:r>
              </m:sub>
            </m:sSub>
          </m:den>
        </m:f>
      </m:oMath>
      <w:r w:rsidR="006E46F7" w:rsidRPr="006E46F7">
        <w:rPr>
          <w:rFonts w:ascii="Times New Roman" w:eastAsia="Times New Roman" w:hAnsi="Times New Roman" w:cs="Times New Roman"/>
          <w:color w:val="000000"/>
          <w:sz w:val="20"/>
          <w:szCs w:val="20"/>
        </w:rPr>
        <w:t xml:space="preserve">          ….. (2)</w:t>
      </w:r>
    </w:p>
    <w:p w14:paraId="42AE27F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E4021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6D55AF8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63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50"/>
        <w:gridCol w:w="352"/>
        <w:gridCol w:w="8437"/>
      </w:tblGrid>
      <w:tr w:rsidR="006E46F7" w:rsidRPr="006E46F7" w14:paraId="7DDCD0F5" w14:textId="77777777" w:rsidTr="006E46F7">
        <w:trPr>
          <w:trHeight w:val="261"/>
        </w:trPr>
        <w:tc>
          <w:tcPr>
            <w:tcW w:w="850" w:type="dxa"/>
          </w:tcPr>
          <w:p w14:paraId="0B3B38FE"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daily</m:t>
                    </m:r>
                  </m:sub>
                </m:sSub>
              </m:oMath>
            </m:oMathPara>
          </w:p>
        </w:tc>
        <w:tc>
          <w:tcPr>
            <w:tcW w:w="352" w:type="dxa"/>
          </w:tcPr>
          <w:p w14:paraId="7A061A3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437" w:type="dxa"/>
          </w:tcPr>
          <w:p w14:paraId="5729E90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Energy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over a period of 24 h;</w:t>
            </w:r>
          </w:p>
        </w:tc>
      </w:tr>
      <w:tr w:rsidR="006E46F7" w:rsidRPr="006E46F7" w14:paraId="43E73D6D" w14:textId="77777777" w:rsidTr="006E46F7">
        <w:trPr>
          <w:trHeight w:val="310"/>
        </w:trPr>
        <w:tc>
          <w:tcPr>
            <w:tcW w:w="850" w:type="dxa"/>
          </w:tcPr>
          <w:p w14:paraId="1B49420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24</w:t>
            </w:r>
          </w:p>
        </w:tc>
        <w:tc>
          <w:tcPr>
            <w:tcW w:w="352" w:type="dxa"/>
          </w:tcPr>
          <w:p w14:paraId="647736F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437" w:type="dxa"/>
          </w:tcPr>
          <w:p w14:paraId="4C85CBC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h/day;</w:t>
            </w:r>
          </w:p>
        </w:tc>
      </w:tr>
      <w:tr w:rsidR="006E46F7" w:rsidRPr="006E46F7" w14:paraId="065C445F" w14:textId="77777777" w:rsidTr="006E46F7">
        <w:trPr>
          <w:trHeight w:val="310"/>
        </w:trPr>
        <w:tc>
          <w:tcPr>
            <w:tcW w:w="850" w:type="dxa"/>
          </w:tcPr>
          <w:p w14:paraId="192C57EA"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P</w:t>
            </w:r>
          </w:p>
        </w:tc>
        <w:tc>
          <w:tcPr>
            <w:tcW w:w="352" w:type="dxa"/>
          </w:tcPr>
          <w:p w14:paraId="5535734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437" w:type="dxa"/>
          </w:tcPr>
          <w:p w14:paraId="7E93C79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Steady state power in watt for the selected temperature control setting as per Annex B;</w:t>
            </w:r>
          </w:p>
        </w:tc>
      </w:tr>
      <w:tr w:rsidR="006E46F7" w:rsidRPr="006E46F7" w14:paraId="37BC9456" w14:textId="77777777" w:rsidTr="006E46F7">
        <w:trPr>
          <w:trHeight w:val="310"/>
        </w:trPr>
        <w:tc>
          <w:tcPr>
            <w:tcW w:w="850" w:type="dxa"/>
          </w:tcPr>
          <w:p w14:paraId="1CB7AEA1" w14:textId="77777777" w:rsidR="006E46F7" w:rsidRPr="006E46F7" w:rsidRDefault="006E46F7" w:rsidP="006E46F7">
            <w:pPr>
              <w:spacing w:after="0" w:line="240" w:lineRule="auto"/>
              <w:jc w:val="center"/>
              <w:rPr>
                <w:rFonts w:ascii="Times New Roman" w:eastAsia="Cambria Math" w:hAnsi="Times New Roman" w:cs="Times New Roman"/>
                <w:sz w:val="20"/>
                <w:szCs w:val="20"/>
              </w:rPr>
            </w:pPr>
            <m:oMathPara>
              <m:oMath>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m:t>
                    </m:r>
                  </m:sub>
                </m:sSub>
              </m:oMath>
            </m:oMathPara>
          </w:p>
        </w:tc>
        <w:tc>
          <w:tcPr>
            <w:tcW w:w="352" w:type="dxa"/>
          </w:tcPr>
          <w:p w14:paraId="4DB3203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437" w:type="dxa"/>
          </w:tcPr>
          <w:p w14:paraId="6BE7D3F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Representative incremental energy for defrost and recovery, in </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 xml:space="preserve"> in accordance with Annex C (</w:t>
            </w:r>
            <w:r w:rsidRPr="006E46F7">
              <w:rPr>
                <w:rFonts w:ascii="Times New Roman" w:eastAsia="Times New Roman" w:hAnsi="Times New Roman" w:cs="Times New Roman"/>
                <w:i/>
                <w:sz w:val="20"/>
                <w:szCs w:val="20"/>
              </w:rPr>
              <w:t xml:space="preserve">see </w:t>
            </w:r>
            <w:r w:rsidRPr="006E46F7">
              <w:rPr>
                <w:rFonts w:ascii="Times New Roman" w:eastAsia="Times New Roman" w:hAnsi="Times New Roman" w:cs="Times New Roman"/>
                <w:b/>
                <w:sz w:val="20"/>
                <w:szCs w:val="20"/>
              </w:rPr>
              <w:t>C-5</w:t>
            </w:r>
            <w:r w:rsidRPr="006E46F7">
              <w:rPr>
                <w:rFonts w:ascii="Times New Roman" w:eastAsia="Times New Roman" w:hAnsi="Times New Roman" w:cs="Times New Roman"/>
                <w:sz w:val="20"/>
                <w:szCs w:val="20"/>
              </w:rPr>
              <w:t>); and</w:t>
            </w:r>
          </w:p>
        </w:tc>
      </w:tr>
      <w:tr w:rsidR="006E46F7" w:rsidRPr="006E46F7" w14:paraId="0D663FA6" w14:textId="77777777" w:rsidTr="006E46F7">
        <w:trPr>
          <w:trHeight w:val="310"/>
        </w:trPr>
        <w:tc>
          <w:tcPr>
            <w:tcW w:w="850" w:type="dxa"/>
          </w:tcPr>
          <w:p w14:paraId="589371CB" w14:textId="77777777" w:rsidR="006E46F7" w:rsidRPr="006E46F7" w:rsidRDefault="006E46F7" w:rsidP="006E46F7">
            <w:pPr>
              <w:spacing w:after="0" w:line="240" w:lineRule="auto"/>
              <w:jc w:val="center"/>
              <w:rPr>
                <w:rFonts w:ascii="Times New Roman" w:eastAsia="Cambria Math" w:hAnsi="Times New Roman" w:cs="Times New Roman"/>
                <w:sz w:val="20"/>
                <w:szCs w:val="20"/>
              </w:rPr>
            </w:pPr>
            <m:oMathPara>
              <m:oMath>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df</m:t>
                    </m:r>
                  </m:sub>
                </m:sSub>
              </m:oMath>
            </m:oMathPara>
          </w:p>
        </w:tc>
        <w:tc>
          <w:tcPr>
            <w:tcW w:w="352" w:type="dxa"/>
          </w:tcPr>
          <w:p w14:paraId="2B816EA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437" w:type="dxa"/>
          </w:tcPr>
          <w:p w14:paraId="1F8005A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Estimated defrost interval, in hours in accordance with Annex D.</w:t>
            </w:r>
          </w:p>
        </w:tc>
      </w:tr>
    </w:tbl>
    <w:p w14:paraId="26A4849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07E908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there are additional defrost systems (each with its own defrost control cycle), the value of term based on </w:t>
      </w:r>
      <m:oMath>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oMath>
      <w:r w:rsidRPr="006E46F7">
        <w:rPr>
          <w:rFonts w:ascii="Times New Roman" w:eastAsia="Times New Roman" w:hAnsi="Times New Roman" w:cs="Times New Roman"/>
          <w:color w:val="000000"/>
          <w:sz w:val="20"/>
          <w:szCs w:val="20"/>
        </w:rPr>
        <w:t xml:space="preserve"> and </w:t>
      </w:r>
      <m:oMath>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df</m:t>
            </m:r>
          </m:sub>
        </m:sSub>
      </m:oMath>
      <w:r w:rsidRPr="006E46F7">
        <w:rPr>
          <w:rFonts w:ascii="Times New Roman" w:eastAsia="Times New Roman" w:hAnsi="Times New Roman" w:cs="Times New Roman"/>
          <w:color w:val="000000"/>
          <w:sz w:val="20"/>
          <w:szCs w:val="20"/>
        </w:rPr>
        <w:t xml:space="preserve"> is also added in equation (2) for each additional defrost system.</w:t>
      </w:r>
    </w:p>
    <w:p w14:paraId="627B93C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E172D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average temperature for each compartment for this temperature control setting and energy consumption is given by:</w:t>
      </w:r>
    </w:p>
    <w:p w14:paraId="18FE8B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848E2F1"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average</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ss</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m:t>
                </m:r>
              </m:sub>
            </m:sSub>
          </m:num>
          <m:den>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df</m:t>
                </m:r>
              </m:sub>
            </m:sSub>
          </m:den>
        </m:f>
      </m:oMath>
      <w:r w:rsidR="006E46F7" w:rsidRPr="006E46F7">
        <w:rPr>
          <w:rFonts w:ascii="Times New Roman" w:eastAsia="Times New Roman" w:hAnsi="Times New Roman" w:cs="Times New Roman"/>
          <w:color w:val="000000"/>
          <w:sz w:val="20"/>
          <w:szCs w:val="20"/>
        </w:rPr>
        <w:t xml:space="preserve">                       … (3)</w:t>
      </w:r>
    </w:p>
    <w:p w14:paraId="1F373E3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559EDB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060242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63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50"/>
        <w:gridCol w:w="352"/>
        <w:gridCol w:w="8437"/>
      </w:tblGrid>
      <w:tr w:rsidR="006E46F7" w:rsidRPr="006E46F7" w14:paraId="7A281A48" w14:textId="77777777" w:rsidTr="006E46F7">
        <w:trPr>
          <w:trHeight w:val="261"/>
        </w:trPr>
        <w:tc>
          <w:tcPr>
            <w:tcW w:w="850" w:type="dxa"/>
          </w:tcPr>
          <w:p w14:paraId="1FCC75B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roofErr w:type="spellStart"/>
            <w:r w:rsidRPr="006E46F7">
              <w:rPr>
                <w:rFonts w:ascii="Times New Roman" w:eastAsia="Times New Roman" w:hAnsi="Times New Roman" w:cs="Times New Roman"/>
                <w:i/>
                <w:sz w:val="20"/>
                <w:szCs w:val="20"/>
              </w:rPr>
              <w:t>T</w:t>
            </w:r>
            <w:r w:rsidRPr="006E46F7">
              <w:rPr>
                <w:rFonts w:ascii="Times New Roman" w:eastAsia="Times New Roman" w:hAnsi="Times New Roman" w:cs="Times New Roman"/>
                <w:sz w:val="20"/>
                <w:szCs w:val="20"/>
                <w:vertAlign w:val="subscript"/>
              </w:rPr>
              <w:t>average</w:t>
            </w:r>
            <w:proofErr w:type="spellEnd"/>
          </w:p>
        </w:tc>
        <w:tc>
          <w:tcPr>
            <w:tcW w:w="352" w:type="dxa"/>
          </w:tcPr>
          <w:p w14:paraId="01CC243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437" w:type="dxa"/>
          </w:tcPr>
          <w:p w14:paraId="0F95A00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average temperature for the compartment over a complete </w:t>
            </w:r>
            <w:proofErr w:type="gramStart"/>
            <w:r w:rsidRPr="006E46F7">
              <w:rPr>
                <w:rFonts w:ascii="Times New Roman" w:eastAsia="Times New Roman" w:hAnsi="Times New Roman" w:cs="Times New Roman"/>
                <w:color w:val="000000"/>
                <w:sz w:val="20"/>
                <w:szCs w:val="20"/>
              </w:rPr>
              <w:t>defrost</w:t>
            </w:r>
            <w:proofErr w:type="gramEnd"/>
            <w:r w:rsidRPr="006E46F7">
              <w:rPr>
                <w:rFonts w:ascii="Times New Roman" w:eastAsia="Times New Roman" w:hAnsi="Times New Roman" w:cs="Times New Roman"/>
                <w:color w:val="000000"/>
                <w:sz w:val="20"/>
                <w:szCs w:val="20"/>
              </w:rPr>
              <w:t xml:space="preserve"> control cycle;</w:t>
            </w:r>
          </w:p>
        </w:tc>
      </w:tr>
      <w:tr w:rsidR="006E46F7" w:rsidRPr="006E46F7" w14:paraId="45FCF0E7" w14:textId="77777777" w:rsidTr="006E46F7">
        <w:trPr>
          <w:trHeight w:val="310"/>
        </w:trPr>
        <w:tc>
          <w:tcPr>
            <w:tcW w:w="850" w:type="dxa"/>
          </w:tcPr>
          <w:p w14:paraId="6F853DC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roofErr w:type="spellStart"/>
            <w:r w:rsidRPr="006E46F7">
              <w:rPr>
                <w:rFonts w:ascii="Times New Roman" w:eastAsia="Times New Roman" w:hAnsi="Times New Roman" w:cs="Times New Roman"/>
                <w:i/>
                <w:sz w:val="20"/>
                <w:szCs w:val="20"/>
              </w:rPr>
              <w:t>T</w:t>
            </w:r>
            <w:r w:rsidRPr="006E46F7">
              <w:rPr>
                <w:rFonts w:ascii="Times New Roman" w:eastAsia="Times New Roman" w:hAnsi="Times New Roman" w:cs="Times New Roman"/>
                <w:sz w:val="20"/>
                <w:szCs w:val="20"/>
                <w:vertAlign w:val="subscript"/>
              </w:rPr>
              <w:t>ss</w:t>
            </w:r>
            <w:proofErr w:type="spellEnd"/>
          </w:p>
        </w:tc>
        <w:tc>
          <w:tcPr>
            <w:tcW w:w="352" w:type="dxa"/>
          </w:tcPr>
          <w:p w14:paraId="65A004C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437" w:type="dxa"/>
          </w:tcPr>
          <w:p w14:paraId="46E478D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average steady state temperature in the compartment for the temperature control setting in °C in accordance with Annex B;</w:t>
            </w:r>
          </w:p>
        </w:tc>
      </w:tr>
      <w:tr w:rsidR="006E46F7" w:rsidRPr="006E46F7" w14:paraId="58381DB5" w14:textId="77777777" w:rsidTr="006E46F7">
        <w:trPr>
          <w:trHeight w:val="310"/>
        </w:trPr>
        <w:tc>
          <w:tcPr>
            <w:tcW w:w="850" w:type="dxa"/>
          </w:tcPr>
          <w:p w14:paraId="13B2A01E" w14:textId="77777777" w:rsidR="006E46F7" w:rsidRPr="006E46F7" w:rsidRDefault="006E46F7" w:rsidP="006E46F7">
            <w:pPr>
              <w:spacing w:after="0" w:line="240" w:lineRule="auto"/>
              <w:jc w:val="center"/>
              <w:rPr>
                <w:rFonts w:ascii="Times New Roman" w:eastAsia="Cambria Math" w:hAnsi="Times New Roman" w:cs="Times New Roman"/>
                <w:sz w:val="20"/>
                <w:szCs w:val="20"/>
              </w:rPr>
            </w:pPr>
            <m:oMathPara>
              <m:oMath>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Th</m:t>
                    </m:r>
                  </m:e>
                  <m:sub>
                    <m:r>
                      <m:rPr>
                        <m:sty m:val="p"/>
                      </m:rPr>
                      <w:rPr>
                        <w:rFonts w:ascii="Cambria Math" w:eastAsia="Cambria Math" w:hAnsi="Cambria Math" w:cs="Times New Roman"/>
                        <w:sz w:val="20"/>
                        <w:szCs w:val="20"/>
                      </w:rPr>
                      <m:t>df</m:t>
                    </m:r>
                  </m:sub>
                </m:sSub>
              </m:oMath>
            </m:oMathPara>
          </w:p>
        </w:tc>
        <w:tc>
          <w:tcPr>
            <w:tcW w:w="352" w:type="dxa"/>
          </w:tcPr>
          <w:p w14:paraId="46B55C5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437" w:type="dxa"/>
          </w:tcPr>
          <w:p w14:paraId="36A44D5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representative accumulated   temperature   difference   over   time   for defrost and recovery (relative to the steady state temperature) in degree Kelvin-hour (</w:t>
            </w:r>
            <w:proofErr w:type="spellStart"/>
            <w:r w:rsidRPr="006E46F7">
              <w:rPr>
                <w:rFonts w:ascii="Times New Roman" w:eastAsia="Times New Roman" w:hAnsi="Times New Roman" w:cs="Times New Roman"/>
                <w:sz w:val="20"/>
                <w:szCs w:val="20"/>
              </w:rPr>
              <w:t>Kh</w:t>
            </w:r>
            <w:proofErr w:type="spellEnd"/>
            <w:r w:rsidRPr="006E46F7">
              <w:rPr>
                <w:rFonts w:ascii="Times New Roman" w:eastAsia="Times New Roman" w:hAnsi="Times New Roman" w:cs="Times New Roman"/>
                <w:sz w:val="20"/>
                <w:szCs w:val="20"/>
              </w:rPr>
              <w:t>) for the relevant compartment in accordance with Annex C (</w:t>
            </w:r>
            <w:r w:rsidRPr="006E46F7">
              <w:rPr>
                <w:rFonts w:ascii="Times New Roman" w:eastAsia="Times New Roman" w:hAnsi="Times New Roman" w:cs="Times New Roman"/>
                <w:i/>
                <w:sz w:val="20"/>
                <w:szCs w:val="20"/>
              </w:rPr>
              <w:t xml:space="preserve">see </w:t>
            </w:r>
            <w:r w:rsidRPr="006E46F7">
              <w:rPr>
                <w:rFonts w:ascii="Times New Roman" w:eastAsia="Times New Roman" w:hAnsi="Times New Roman" w:cs="Times New Roman"/>
                <w:b/>
                <w:sz w:val="20"/>
                <w:szCs w:val="20"/>
              </w:rPr>
              <w:t>C-5</w:t>
            </w:r>
            <w:r w:rsidRPr="006E46F7">
              <w:rPr>
                <w:rFonts w:ascii="Times New Roman" w:eastAsia="Times New Roman" w:hAnsi="Times New Roman" w:cs="Times New Roman"/>
                <w:sz w:val="20"/>
                <w:szCs w:val="20"/>
              </w:rPr>
              <w:t>); and</w:t>
            </w:r>
          </w:p>
        </w:tc>
      </w:tr>
      <w:tr w:rsidR="006E46F7" w:rsidRPr="006E46F7" w14:paraId="241DE82A" w14:textId="77777777" w:rsidTr="006E46F7">
        <w:trPr>
          <w:trHeight w:val="310"/>
        </w:trPr>
        <w:tc>
          <w:tcPr>
            <w:tcW w:w="850" w:type="dxa"/>
          </w:tcPr>
          <w:p w14:paraId="7BD88271"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df</m:t>
                    </m:r>
                  </m:sub>
                </m:sSub>
              </m:oMath>
            </m:oMathPara>
          </w:p>
        </w:tc>
        <w:tc>
          <w:tcPr>
            <w:tcW w:w="352" w:type="dxa"/>
          </w:tcPr>
          <w:p w14:paraId="3C11132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437" w:type="dxa"/>
          </w:tcPr>
          <w:p w14:paraId="76187A6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estimated defrost interval in hours in accordance with Annex D.</w:t>
            </w:r>
          </w:p>
        </w:tc>
      </w:tr>
    </w:tbl>
    <w:p w14:paraId="2A60663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F3DB5A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value of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m:t>
            </m:r>
          </m:sub>
        </m:sSub>
      </m:oMath>
      <w:r w:rsidRPr="006E46F7">
        <w:rPr>
          <w:rFonts w:ascii="Times New Roman" w:eastAsia="Times New Roman" w:hAnsi="Times New Roman" w:cs="Times New Roman"/>
          <w:color w:val="000000"/>
          <w:sz w:val="20"/>
          <w:szCs w:val="20"/>
        </w:rPr>
        <w:t xml:space="preserve"> may be positive (if the temperature is warmer during defrost and recovery) or negative (if it is cooler, due to a pre-cool and low heat leakage during defrost).</w:t>
      </w:r>
    </w:p>
    <w:p w14:paraId="0D6E9C9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779126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there are additional defrost systems (each with its own defrost control cycle), the value of term based on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df</m:t>
            </m:r>
          </m:sub>
        </m:sSub>
      </m:oMath>
      <w:r w:rsidRPr="006E46F7">
        <w:rPr>
          <w:rFonts w:ascii="Times New Roman" w:eastAsia="Times New Roman" w:hAnsi="Times New Roman" w:cs="Times New Roman"/>
          <w:color w:val="000000"/>
          <w:sz w:val="20"/>
          <w:szCs w:val="20"/>
        </w:rPr>
        <w:t xml:space="preserve"> is also added in equation 3 for each additional defrost system.</w:t>
      </w:r>
    </w:p>
    <w:p w14:paraId="2AC5092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3FD45C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 xml:space="preserve">6.8.3 </w:t>
      </w:r>
      <w:r w:rsidRPr="006E46F7">
        <w:rPr>
          <w:rFonts w:ascii="Times New Roman" w:eastAsia="Times New Roman" w:hAnsi="Times New Roman" w:cs="Times New Roman"/>
          <w:i/>
          <w:sz w:val="20"/>
          <w:szCs w:val="20"/>
        </w:rPr>
        <w:t>Interpolation</w:t>
      </w:r>
    </w:p>
    <w:p w14:paraId="0669F17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961B28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Where interpolation is performed in order to obtain a more optimum estimate of the daily energy consumption for a given ambient temperature, the calculations for each compartment temperature and energy consumption determined in accordance with </w:t>
      </w:r>
      <w:hyperlink w:anchor="_heading=h.1fob9te">
        <w:r w:rsidRPr="006E46F7">
          <w:rPr>
            <w:rFonts w:ascii="Times New Roman" w:eastAsia="Times New Roman" w:hAnsi="Times New Roman" w:cs="Times New Roman"/>
            <w:b/>
            <w:sz w:val="20"/>
            <w:szCs w:val="20"/>
          </w:rPr>
          <w:t>6.8.2</w:t>
        </w:r>
      </w:hyperlink>
      <w:r w:rsidRPr="006E46F7">
        <w:rPr>
          <w:rFonts w:ascii="Times New Roman" w:eastAsia="Times New Roman" w:hAnsi="Times New Roman" w:cs="Times New Roman"/>
          <w:sz w:val="20"/>
          <w:szCs w:val="20"/>
        </w:rPr>
        <w:t xml:space="preserve"> shall be used as set out in Annex E.</w:t>
      </w:r>
    </w:p>
    <w:p w14:paraId="240AE3C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CFF625" w14:textId="77777777" w:rsidR="006E46F7" w:rsidRPr="006E46F7" w:rsidRDefault="006E46F7" w:rsidP="006E46F7">
      <w:pPr>
        <w:spacing w:after="0" w:line="240" w:lineRule="auto"/>
        <w:jc w:val="both"/>
        <w:rPr>
          <w:rFonts w:ascii="Times New Roman" w:eastAsia="Times New Roman" w:hAnsi="Times New Roman" w:cs="Times New Roman"/>
          <w:i/>
          <w:sz w:val="20"/>
          <w:szCs w:val="20"/>
        </w:rPr>
      </w:pPr>
      <w:r w:rsidRPr="006E46F7">
        <w:rPr>
          <w:rFonts w:ascii="Times New Roman" w:eastAsia="Times New Roman" w:hAnsi="Times New Roman" w:cs="Times New Roman"/>
          <w:b/>
          <w:sz w:val="20"/>
          <w:szCs w:val="20"/>
        </w:rPr>
        <w:t xml:space="preserve">6.8.4 </w:t>
      </w:r>
      <w:r w:rsidRPr="006E46F7">
        <w:rPr>
          <w:rFonts w:ascii="Times New Roman" w:eastAsia="Times New Roman" w:hAnsi="Times New Roman" w:cs="Times New Roman"/>
          <w:i/>
          <w:sz w:val="20"/>
          <w:szCs w:val="20"/>
        </w:rPr>
        <w:t>Specified Auxiliaries</w:t>
      </w:r>
    </w:p>
    <w:p w14:paraId="5522C88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273A9C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 refrigerating appliance contains specified auxiliaries, the increase in energy consumption associated with these auxiliaries is calculated according to the operating schedule specified and using the parameters set out in Annex F. The impact of these auxiliaries is typically estimated over a year, so care is required when attempting to add these to other energy values calculated in this standard – annual values need to be determined for the other energy values before these figures can be added.</w:t>
      </w:r>
    </w:p>
    <w:p w14:paraId="1A44FCC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3A13A33" w14:textId="77777777" w:rsidR="006E46F7" w:rsidRPr="00440223" w:rsidRDefault="006E46F7" w:rsidP="006E46F7">
      <w:pPr>
        <w:spacing w:after="0" w:line="240" w:lineRule="auto"/>
        <w:ind w:left="567" w:right="851"/>
        <w:jc w:val="both"/>
        <w:rPr>
          <w:rFonts w:ascii="Times New Roman" w:eastAsia="Times New Roman" w:hAnsi="Times New Roman" w:cs="Times New Roman"/>
          <w:sz w:val="16"/>
          <w:szCs w:val="20"/>
        </w:rPr>
      </w:pPr>
      <w:r w:rsidRPr="00440223">
        <w:rPr>
          <w:rFonts w:ascii="Times New Roman" w:eastAsia="Times New Roman" w:hAnsi="Times New Roman" w:cs="Times New Roman"/>
          <w:sz w:val="16"/>
          <w:szCs w:val="20"/>
        </w:rPr>
        <w:t>NOTE ― For the specified auxiliaries, if any, in the absence of regional weather data, the regional values/requirements are under consideration. Till such time the regional values (</w:t>
      </w:r>
      <w:r w:rsidRPr="00440223">
        <w:rPr>
          <w:rFonts w:ascii="Times New Roman" w:eastAsia="Times New Roman" w:hAnsi="Times New Roman" w:cs="Times New Roman"/>
          <w:i/>
          <w:sz w:val="16"/>
          <w:szCs w:val="20"/>
        </w:rPr>
        <w:t>R</w:t>
      </w:r>
      <w:r w:rsidRPr="00440223">
        <w:rPr>
          <w:rFonts w:ascii="Times New Roman" w:eastAsia="Times New Roman" w:hAnsi="Times New Roman" w:cs="Times New Roman"/>
          <w:sz w:val="16"/>
          <w:szCs w:val="20"/>
        </w:rPr>
        <w:t>) provided in Table 12 may be used.</w:t>
      </w:r>
    </w:p>
    <w:p w14:paraId="3B42984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4D9EA1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 xml:space="preserve">6.8.5 </w:t>
      </w:r>
      <w:r w:rsidRPr="006E46F7">
        <w:rPr>
          <w:rFonts w:ascii="Times New Roman" w:eastAsia="Times New Roman" w:hAnsi="Times New Roman" w:cs="Times New Roman"/>
          <w:i/>
          <w:sz w:val="20"/>
          <w:szCs w:val="20"/>
        </w:rPr>
        <w:t>Total Energy Consumption</w:t>
      </w:r>
    </w:p>
    <w:p w14:paraId="36F7251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256B2E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total energy consumption of an appliance can be estimated from the following values:</w:t>
      </w:r>
    </w:p>
    <w:p w14:paraId="131B2A8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43C581D" w14:textId="77777777" w:rsidR="006E46F7" w:rsidRPr="006E46F7" w:rsidRDefault="00DB1968" w:rsidP="006E46F7">
      <w:pPr>
        <w:spacing w:after="0" w:line="240" w:lineRule="auto"/>
        <w:jc w:val="both"/>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daily 32° C</m:t>
            </m:r>
          </m:sub>
        </m:sSub>
      </m:oMath>
      <w:r w:rsidR="006E46F7" w:rsidRPr="006E46F7">
        <w:rPr>
          <w:rFonts w:ascii="Times New Roman" w:eastAsia="Times New Roman" w:hAnsi="Times New Roman" w:cs="Times New Roman"/>
          <w:sz w:val="20"/>
          <w:szCs w:val="20"/>
        </w:rPr>
        <w:t xml:space="preserve"> at an ambient temperature of 32 °C.</w:t>
      </w:r>
    </w:p>
    <w:p w14:paraId="6A0D11C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270A0F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value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Daily</m:t>
            </m:r>
          </m:sub>
        </m:sSub>
      </m:oMath>
      <w:r w:rsidRPr="006E46F7">
        <w:rPr>
          <w:rFonts w:ascii="Times New Roman" w:eastAsia="Times New Roman" w:hAnsi="Times New Roman" w:cs="Times New Roman"/>
          <w:color w:val="000000"/>
          <w:sz w:val="20"/>
          <w:szCs w:val="20"/>
        </w:rPr>
        <w:t xml:space="preserve"> at ambient temperature of 32 °C may be calculated by interpolation in accordance with Annex E. Annex J provides some examples of how these values can provide an annual energy estimate.</w:t>
      </w:r>
    </w:p>
    <w:p w14:paraId="05DC061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4E34CF7"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aux</m:t>
            </m:r>
          </m:sub>
        </m:sSub>
      </m:oMath>
      <w:r w:rsidR="006E46F7" w:rsidRPr="006E46F7">
        <w:rPr>
          <w:rFonts w:ascii="Times New Roman" w:eastAsia="Times New Roman" w:hAnsi="Times New Roman" w:cs="Times New Roman"/>
          <w:color w:val="000000"/>
          <w:sz w:val="20"/>
          <w:szCs w:val="20"/>
        </w:rPr>
        <w:t xml:space="preserve"> expressed as an integrated energy value over a year.</w:t>
      </w:r>
    </w:p>
    <w:p w14:paraId="7F0C960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0E4F692" w14:textId="77777777" w:rsidR="006E46F7" w:rsidRPr="00440223" w:rsidRDefault="006E46F7" w:rsidP="006E46F7">
      <w:pPr>
        <w:spacing w:after="0" w:line="240" w:lineRule="auto"/>
        <w:ind w:left="567"/>
        <w:jc w:val="both"/>
        <w:rPr>
          <w:rFonts w:ascii="Times New Roman" w:eastAsia="Times New Roman" w:hAnsi="Times New Roman" w:cs="Times New Roman"/>
          <w:sz w:val="16"/>
          <w:szCs w:val="20"/>
        </w:rPr>
      </w:pPr>
      <w:r w:rsidRPr="00440223">
        <w:rPr>
          <w:rFonts w:ascii="Times New Roman" w:eastAsia="Times New Roman" w:hAnsi="Times New Roman" w:cs="Times New Roman"/>
          <w:sz w:val="16"/>
          <w:szCs w:val="20"/>
        </w:rPr>
        <w:t xml:space="preserve">NOTE — The ice making test is performed at ambient temperatures of 32 °C, so </w:t>
      </w:r>
      <m:oMath>
        <m:sSub>
          <m:sSubPr>
            <m:ctrlPr>
              <w:rPr>
                <w:rFonts w:ascii="Cambria Math" w:eastAsia="Cambria Math" w:hAnsi="Cambria Math" w:cs="Times New Roman"/>
                <w:sz w:val="16"/>
                <w:szCs w:val="20"/>
              </w:rPr>
            </m:ctrlPr>
          </m:sSubPr>
          <m:e>
            <m:r>
              <w:rPr>
                <w:rFonts w:ascii="Cambria Math" w:eastAsia="Cambria Math" w:hAnsi="Cambria Math" w:cs="Times New Roman"/>
                <w:sz w:val="16"/>
                <w:szCs w:val="20"/>
              </w:rPr>
              <m:t>E</m:t>
            </m:r>
          </m:e>
          <m:sub>
            <m:r>
              <m:rPr>
                <m:sty m:val="p"/>
              </m:rPr>
              <w:rPr>
                <w:rFonts w:ascii="Cambria Math" w:eastAsia="Cambria Math" w:hAnsi="Cambria Math" w:cs="Times New Roman"/>
                <w:sz w:val="16"/>
                <w:szCs w:val="20"/>
              </w:rPr>
              <m:t>aux</m:t>
            </m:r>
          </m:sub>
        </m:sSub>
      </m:oMath>
      <w:r w:rsidRPr="00440223">
        <w:rPr>
          <w:rFonts w:ascii="Times New Roman" w:eastAsia="Times New Roman" w:hAnsi="Times New Roman" w:cs="Times New Roman"/>
          <w:sz w:val="16"/>
          <w:szCs w:val="20"/>
        </w:rPr>
        <w:t xml:space="preserve">  is a regional function of</w:t>
      </w:r>
      <m:oMath>
        <m:r>
          <w:rPr>
            <w:rFonts w:ascii="Cambria Math" w:eastAsia="Cambria Math" w:hAnsi="Cambria Math" w:cs="Times New Roman"/>
            <w:sz w:val="16"/>
            <w:szCs w:val="20"/>
          </w:rPr>
          <m:t>f</m:t>
        </m:r>
        <m:d>
          <m:dPr>
            <m:begChr m:val="{"/>
            <m:endChr m:val="}"/>
            <m:ctrlPr>
              <w:rPr>
                <w:rFonts w:ascii="Cambria Math" w:eastAsia="Cambria Math" w:hAnsi="Cambria Math" w:cs="Times New Roman"/>
                <w:sz w:val="16"/>
                <w:szCs w:val="20"/>
              </w:rPr>
            </m:ctrlPr>
          </m:dPr>
          <m:e>
            <m:sSub>
              <m:sSubPr>
                <m:ctrlPr>
                  <w:rPr>
                    <w:rFonts w:ascii="Cambria Math" w:eastAsia="Cambria Math" w:hAnsi="Cambria Math" w:cs="Times New Roman"/>
                    <w:sz w:val="16"/>
                    <w:szCs w:val="20"/>
                  </w:rPr>
                </m:ctrlPr>
              </m:sSubPr>
              <m:e>
                <m:r>
                  <w:rPr>
                    <w:rFonts w:ascii="Cambria Math" w:eastAsia="Cambria Math" w:hAnsi="Cambria Math" w:cs="Times New Roman"/>
                    <w:sz w:val="16"/>
                    <w:szCs w:val="20"/>
                  </w:rPr>
                  <m:t>E</m:t>
                </m:r>
              </m:e>
              <m:sub>
                <m:r>
                  <m:rPr>
                    <m:sty m:val="p"/>
                  </m:rPr>
                  <w:rPr>
                    <w:rFonts w:ascii="Cambria Math" w:eastAsia="Cambria Math" w:hAnsi="Cambria Math" w:cs="Times New Roman"/>
                    <w:sz w:val="16"/>
                    <w:szCs w:val="20"/>
                  </w:rPr>
                  <m:t>aux 32 ℃</m:t>
                </m:r>
              </m:sub>
            </m:sSub>
          </m:e>
        </m:d>
      </m:oMath>
      <w:r w:rsidRPr="00440223">
        <w:rPr>
          <w:rFonts w:ascii="Times New Roman" w:eastAsia="Times New Roman" w:hAnsi="Times New Roman" w:cs="Times New Roman"/>
          <w:sz w:val="16"/>
          <w:szCs w:val="20"/>
        </w:rPr>
        <w:t>.</w:t>
      </w:r>
    </w:p>
    <w:p w14:paraId="0AD3F91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108784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total annual energy consumption of a refrigerating appliance can be given by:</w:t>
      </w:r>
    </w:p>
    <w:p w14:paraId="3CF9D0E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6CFAA06"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total</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f</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aux 32 ℃</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aux</m:t>
            </m:r>
          </m:sub>
        </m:sSub>
      </m:oMath>
      <w:r w:rsidR="006E46F7" w:rsidRPr="006E46F7">
        <w:rPr>
          <w:rFonts w:ascii="Times New Roman" w:eastAsia="Times New Roman" w:hAnsi="Times New Roman" w:cs="Times New Roman"/>
          <w:color w:val="000000"/>
          <w:sz w:val="20"/>
          <w:szCs w:val="20"/>
        </w:rPr>
        <w:t xml:space="preserve">               </w:t>
      </w:r>
      <w:proofErr w:type="gramStart"/>
      <w:r w:rsidR="006E46F7" w:rsidRPr="006E46F7">
        <w:rPr>
          <w:rFonts w:ascii="Times New Roman" w:eastAsia="Times New Roman" w:hAnsi="Times New Roman" w:cs="Times New Roman"/>
          <w:color w:val="000000"/>
          <w:sz w:val="20"/>
          <w:szCs w:val="20"/>
        </w:rPr>
        <w:t>….(</w:t>
      </w:r>
      <w:proofErr w:type="gramEnd"/>
      <w:r w:rsidR="006E46F7" w:rsidRPr="006E46F7">
        <w:rPr>
          <w:rFonts w:ascii="Times New Roman" w:eastAsia="Times New Roman" w:hAnsi="Times New Roman" w:cs="Times New Roman"/>
          <w:color w:val="000000"/>
          <w:sz w:val="20"/>
          <w:szCs w:val="20"/>
        </w:rPr>
        <w:t>4)</w:t>
      </w:r>
    </w:p>
    <w:p w14:paraId="77BA7C6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4843353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55C4E13" w14:textId="6430D215" w:rsidR="006E46F7" w:rsidRPr="006E46F7" w:rsidRDefault="006E46F7" w:rsidP="006E46F7">
      <w:pPr>
        <w:spacing w:after="0" w:line="240" w:lineRule="auto"/>
        <w:ind w:left="426"/>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i/>
          <w:color w:val="000000"/>
          <w:sz w:val="20"/>
          <w:szCs w:val="20"/>
        </w:rPr>
        <w:t>f</w:t>
      </w:r>
      <w:r w:rsidR="00440223">
        <w:rPr>
          <w:rFonts w:ascii="Times New Roman" w:eastAsia="Times New Roman" w:hAnsi="Times New Roman" w:cs="Times New Roman"/>
          <w:color w:val="000000"/>
          <w:sz w:val="20"/>
          <w:szCs w:val="20"/>
        </w:rPr>
        <w:t xml:space="preserve">   = </w:t>
      </w:r>
      <w:r w:rsidRPr="006E46F7">
        <w:rPr>
          <w:rFonts w:ascii="Times New Roman" w:eastAsia="Times New Roman" w:hAnsi="Times New Roman" w:cs="Times New Roman"/>
          <w:color w:val="000000"/>
          <w:sz w:val="20"/>
          <w:szCs w:val="20"/>
        </w:rPr>
        <w:t xml:space="preserve">Regional function to give the annual energy based on daily energy at 32 °C.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Annex J for examples.</w:t>
      </w:r>
    </w:p>
    <w:p w14:paraId="512C0E5C" w14:textId="77777777" w:rsidR="006E46F7" w:rsidRPr="006E46F7" w:rsidRDefault="006E46F7" w:rsidP="006E46F7">
      <w:pPr>
        <w:spacing w:after="0" w:line="240" w:lineRule="auto"/>
        <w:ind w:left="426"/>
        <w:jc w:val="both"/>
        <w:rPr>
          <w:rFonts w:ascii="Times New Roman" w:eastAsia="Times New Roman" w:hAnsi="Times New Roman" w:cs="Times New Roman"/>
          <w:color w:val="000000"/>
          <w:sz w:val="20"/>
          <w:szCs w:val="20"/>
        </w:rPr>
      </w:pPr>
    </w:p>
    <w:p w14:paraId="222FC8FF" w14:textId="77777777" w:rsidR="006E46F7" w:rsidRPr="00440223" w:rsidRDefault="006E46F7" w:rsidP="006E46F7">
      <w:pPr>
        <w:spacing w:after="0" w:line="240" w:lineRule="auto"/>
        <w:ind w:left="567"/>
        <w:jc w:val="both"/>
        <w:rPr>
          <w:rFonts w:ascii="Times New Roman" w:eastAsia="Times New Roman" w:hAnsi="Times New Roman" w:cs="Times New Roman"/>
          <w:color w:val="000000"/>
          <w:sz w:val="16"/>
          <w:szCs w:val="20"/>
        </w:rPr>
      </w:pPr>
      <w:r w:rsidRPr="00440223">
        <w:rPr>
          <w:rFonts w:ascii="Times New Roman" w:eastAsia="Times New Roman" w:hAnsi="Times New Roman" w:cs="Times New Roman"/>
          <w:color w:val="000000"/>
          <w:sz w:val="16"/>
          <w:szCs w:val="20"/>
        </w:rPr>
        <w:t>NOTE ― Till such time regional function is established, the function f may not be considered.</w:t>
      </w:r>
    </w:p>
    <w:p w14:paraId="1E3EB5DB"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6D3568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 xml:space="preserve">6.8.6 </w:t>
      </w:r>
      <w:r w:rsidRPr="006E46F7">
        <w:rPr>
          <w:rFonts w:ascii="Times New Roman" w:eastAsia="Times New Roman" w:hAnsi="Times New Roman" w:cs="Times New Roman"/>
          <w:i/>
          <w:sz w:val="20"/>
          <w:szCs w:val="20"/>
        </w:rPr>
        <w:t>Rated Energy Consumption</w:t>
      </w:r>
    </w:p>
    <w:p w14:paraId="54AAFC7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EA52EE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If the energy consumption is stated by the manufacturer, the value measured in the energy consumption test on the first appliance tested shall not be greater than the rated energy consumption by more than 10 percent of the latter.</w:t>
      </w:r>
    </w:p>
    <w:p w14:paraId="62048E6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3D7303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If the result of the test carried out on the first appliance is greater than the declared value plus 10 percent, the test shall be carried out on a further three appliances.</w:t>
      </w:r>
    </w:p>
    <w:p w14:paraId="5161E6C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DE511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arithmetical mean of the energy consumption values of these three appliances shall be equal to or less than the declared value plus 10 percent.</w:t>
      </w:r>
    </w:p>
    <w:p w14:paraId="72DA4E3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BF7E39B"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7 CIRCUMVENTION DEVICES</w:t>
      </w:r>
    </w:p>
    <w:p w14:paraId="2FE397BD"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4940ECC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circumvention device is any control device, software, component, or part that alters the refrigerating characteristics during any test procedure, resulting   in measurements that are unrepresentative of the appliance’s true characteristics that may occur during normal use under comparable conditions. Generally, circumvention devices save energy during an energy test but not during normal use. Examples of circumvention may include, without limitation, any variation to normal operation when the appliance is subjected to testing, and includes devices that:</w:t>
      </w:r>
    </w:p>
    <w:p w14:paraId="5AC7595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CBB4569" w14:textId="77777777" w:rsidR="006E46F7" w:rsidRPr="006E46F7" w:rsidRDefault="006E46F7" w:rsidP="00335F30">
      <w:pPr>
        <w:pStyle w:val="ListParagraph"/>
        <w:numPr>
          <w:ilvl w:val="0"/>
          <w:numId w:val="6"/>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Alter compartment temperature set points during the test; or</w:t>
      </w:r>
    </w:p>
    <w:p w14:paraId="276288B7" w14:textId="77777777" w:rsidR="006E46F7" w:rsidRPr="006E46F7" w:rsidRDefault="006E46F7" w:rsidP="00335F30">
      <w:pPr>
        <w:pStyle w:val="ListParagraph"/>
        <w:numPr>
          <w:ilvl w:val="0"/>
          <w:numId w:val="6"/>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Activate or de-activate heaters or other energy-consuming devices during the test; or</w:t>
      </w:r>
    </w:p>
    <w:p w14:paraId="0A239778" w14:textId="77777777" w:rsidR="006E46F7" w:rsidRPr="006E46F7" w:rsidRDefault="006E46F7" w:rsidP="00335F30">
      <w:pPr>
        <w:pStyle w:val="ListParagraph"/>
        <w:numPr>
          <w:ilvl w:val="0"/>
          <w:numId w:val="6"/>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Manipulate compressor cycle time or other operating parameters during the test; or</w:t>
      </w:r>
    </w:p>
    <w:p w14:paraId="127698E9" w14:textId="77777777" w:rsidR="006E46F7" w:rsidRPr="006E46F7" w:rsidRDefault="006E46F7" w:rsidP="00335F30">
      <w:pPr>
        <w:pStyle w:val="ListParagraph"/>
        <w:numPr>
          <w:ilvl w:val="0"/>
          <w:numId w:val="6"/>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Manipulate the defrost interval.</w:t>
      </w:r>
    </w:p>
    <w:p w14:paraId="6AD4CC9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0BA255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Devices which operate over a restricted range of conditions and which are:</w:t>
      </w:r>
    </w:p>
    <w:p w14:paraId="0038062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051B855" w14:textId="77777777" w:rsidR="006E46F7" w:rsidRPr="006E46F7" w:rsidRDefault="006E46F7" w:rsidP="00335F30">
      <w:pPr>
        <w:pStyle w:val="ListParagraph"/>
        <w:numPr>
          <w:ilvl w:val="0"/>
          <w:numId w:val="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Required for the maintenance of satisfactory food preservation   temperatures within compartments (for example, temperature compensation heaters in fresh food compartments that operate at low ambient conditions); or</w:t>
      </w:r>
    </w:p>
    <w:p w14:paraId="5A193488" w14:textId="77777777" w:rsidR="006E46F7" w:rsidRPr="006E46F7" w:rsidRDefault="006E46F7" w:rsidP="00335F30">
      <w:pPr>
        <w:pStyle w:val="ListParagraph"/>
        <w:numPr>
          <w:ilvl w:val="0"/>
          <w:numId w:val="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Intended to reduce energy consumption during normal use.</w:t>
      </w:r>
    </w:p>
    <w:p w14:paraId="14013AD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E3A44B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shall generally not be treated as circumvention devices where the legitimate basis for their operation during normal use and under the test procedure for energy consumption is declared and can be demonstrated by the supplier.</w:t>
      </w:r>
    </w:p>
    <w:p w14:paraId="6C6BADD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9F9379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 operation of a circumvention device is suspected, a laboratory should subject the appliance to measures, such as door openings or other appropriate actions in an attempt to detect presence and operation of any such devices. Details of any such action and their effect shall be included in the test report. Where a circumvention device is suspected or detected during testing, a laboratory shall report that information to the client.</w:t>
      </w:r>
    </w:p>
    <w:p w14:paraId="68D6B36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FAE94D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Such devices may be prohibited in some jurisdictions. Other jurisdictions may require the circumvention device to be defeated for energy tests or the product to be tested in such a way to obtain an assessment of the energy impact of the circumvention device operation. Any additional energy consumption associated with the circumvention device may be added to the measured energy consumption and there may be penalty factors associated with the additional energy asso</w:t>
      </w:r>
      <w:hyperlink w:anchor="_heading=h.3znysh7">
        <w:r w:rsidRPr="006E46F7">
          <w:rPr>
            <w:rFonts w:ascii="Times New Roman" w:eastAsia="Times New Roman" w:hAnsi="Times New Roman" w:cs="Times New Roman"/>
            <w:color w:val="000000"/>
            <w:sz w:val="20"/>
            <w:szCs w:val="20"/>
          </w:rPr>
          <w:t>ciate</w:t>
        </w:r>
      </w:hyperlink>
      <w:r w:rsidRPr="006E46F7">
        <w:rPr>
          <w:rFonts w:ascii="Times New Roman" w:eastAsia="Times New Roman" w:hAnsi="Times New Roman" w:cs="Times New Roman"/>
          <w:color w:val="000000"/>
          <w:sz w:val="20"/>
          <w:szCs w:val="20"/>
        </w:rPr>
        <w:t>d with the circumvention device.</w:t>
      </w:r>
    </w:p>
    <w:p w14:paraId="3791156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3EF290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8 UNCERTAINTY OF MEASUREMENT</w:t>
      </w:r>
    </w:p>
    <w:p w14:paraId="19068B4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B19D51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all energy measurements, the uncertainty of measurement of the measured value should be determined and stated with the measured result.</w:t>
      </w:r>
    </w:p>
    <w:p w14:paraId="190FE8C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2631BC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less stringent validity criteria have been applied to obtain an approximate result in a shorter time, the resulting increase in uncertainty shall be </w:t>
      </w:r>
      <w:proofErr w:type="gramStart"/>
      <w:r w:rsidRPr="006E46F7">
        <w:rPr>
          <w:rFonts w:ascii="Times New Roman" w:eastAsia="Times New Roman" w:hAnsi="Times New Roman" w:cs="Times New Roman"/>
          <w:color w:val="000000"/>
          <w:sz w:val="20"/>
          <w:szCs w:val="20"/>
        </w:rPr>
        <w:t>taken into account</w:t>
      </w:r>
      <w:proofErr w:type="gramEnd"/>
      <w:r w:rsidRPr="006E46F7">
        <w:rPr>
          <w:rFonts w:ascii="Times New Roman" w:eastAsia="Times New Roman" w:hAnsi="Times New Roman" w:cs="Times New Roman"/>
          <w:color w:val="000000"/>
          <w:sz w:val="20"/>
          <w:szCs w:val="20"/>
        </w:rPr>
        <w:t xml:space="preserve"> in any statement of uncertainty.</w:t>
      </w:r>
    </w:p>
    <w:p w14:paraId="7F2E4FB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EB48A2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Verification tests should take into consideration the measurement uncertainty when assessing the energy result against any relevant validity criteria.</w:t>
      </w:r>
    </w:p>
    <w:p w14:paraId="5F23D07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C00E261" w14:textId="77777777" w:rsidR="006E46F7" w:rsidRPr="00440223" w:rsidRDefault="006E46F7" w:rsidP="006E46F7">
      <w:pPr>
        <w:spacing w:after="0" w:line="240" w:lineRule="auto"/>
        <w:ind w:left="567" w:right="567"/>
        <w:jc w:val="both"/>
        <w:rPr>
          <w:rFonts w:ascii="Times New Roman" w:eastAsia="Times New Roman" w:hAnsi="Times New Roman" w:cs="Times New Roman"/>
          <w:sz w:val="16"/>
          <w:szCs w:val="20"/>
        </w:rPr>
      </w:pPr>
      <w:r w:rsidRPr="00440223">
        <w:rPr>
          <w:rFonts w:ascii="Times New Roman" w:eastAsia="Times New Roman" w:hAnsi="Times New Roman" w:cs="Times New Roman"/>
          <w:sz w:val="16"/>
          <w:szCs w:val="20"/>
        </w:rPr>
        <w:t>NOTE — The calculation of uncertainty of measurement is not specified in this standard. Further guidance on this issue can be obtained from the ISO/IEC Guide 98-</w:t>
      </w:r>
      <w:proofErr w:type="gramStart"/>
      <w:r w:rsidRPr="00440223">
        <w:rPr>
          <w:rFonts w:ascii="Times New Roman" w:eastAsia="Times New Roman" w:hAnsi="Times New Roman" w:cs="Times New Roman"/>
          <w:sz w:val="16"/>
          <w:szCs w:val="20"/>
        </w:rPr>
        <w:t>3 :</w:t>
      </w:r>
      <w:proofErr w:type="gramEnd"/>
      <w:r w:rsidRPr="00440223">
        <w:rPr>
          <w:rFonts w:ascii="Times New Roman" w:eastAsia="Times New Roman" w:hAnsi="Times New Roman" w:cs="Times New Roman"/>
          <w:sz w:val="16"/>
          <w:szCs w:val="20"/>
        </w:rPr>
        <w:t xml:space="preserve"> 2008, Uncertainty of measurement — Part 3: Guide to the expression of uncertainty in measurement (GUM:1995).</w:t>
      </w:r>
    </w:p>
    <w:p w14:paraId="48F9A730"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C8FB15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9 TEST REPORT</w:t>
      </w:r>
    </w:p>
    <w:p w14:paraId="1F92DC0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00EC8D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 test report that includes all of the relevant information listed in </w:t>
      </w:r>
      <w:r w:rsidRPr="006E46F7">
        <w:rPr>
          <w:rFonts w:ascii="Times New Roman" w:eastAsia="Times New Roman" w:hAnsi="Times New Roman" w:cs="Times New Roman"/>
          <w:b/>
          <w:color w:val="000000"/>
          <w:sz w:val="20"/>
          <w:szCs w:val="20"/>
        </w:rPr>
        <w:t>Annex G</w:t>
      </w:r>
      <w:r w:rsidRPr="006E46F7">
        <w:rPr>
          <w:rFonts w:ascii="Times New Roman" w:eastAsia="Times New Roman" w:hAnsi="Times New Roman" w:cs="Times New Roman"/>
          <w:color w:val="000000"/>
          <w:sz w:val="20"/>
          <w:szCs w:val="20"/>
        </w:rPr>
        <w:t xml:space="preserve"> of IS 17550 (Part 1) for tests undertaken in accordance with this standard should be prepared.</w:t>
      </w:r>
    </w:p>
    <w:p w14:paraId="323B959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2E7294F" w14:textId="77777777" w:rsidR="006E46F7" w:rsidRPr="00440223" w:rsidRDefault="006E46F7" w:rsidP="006E46F7">
      <w:pPr>
        <w:spacing w:after="0" w:line="240" w:lineRule="auto"/>
        <w:ind w:left="567"/>
        <w:jc w:val="both"/>
        <w:rPr>
          <w:rFonts w:ascii="Times New Roman" w:eastAsia="Times New Roman" w:hAnsi="Times New Roman" w:cs="Times New Roman"/>
          <w:sz w:val="16"/>
          <w:szCs w:val="20"/>
        </w:rPr>
      </w:pPr>
      <w:bookmarkStart w:id="3" w:name="_heading=h.3znysh7" w:colFirst="0" w:colLast="0"/>
      <w:bookmarkEnd w:id="3"/>
      <w:r w:rsidRPr="00440223">
        <w:rPr>
          <w:rFonts w:ascii="Times New Roman" w:eastAsia="Times New Roman" w:hAnsi="Times New Roman" w:cs="Times New Roman"/>
          <w:sz w:val="16"/>
          <w:szCs w:val="20"/>
        </w:rPr>
        <w:t xml:space="preserve">NOTE — The schedule of type, acceptance, and routine tests are given in </w:t>
      </w:r>
      <w:r w:rsidRPr="00440223">
        <w:rPr>
          <w:rFonts w:ascii="Times New Roman" w:eastAsia="Times New Roman" w:hAnsi="Times New Roman" w:cs="Times New Roman"/>
          <w:b/>
          <w:sz w:val="16"/>
          <w:szCs w:val="20"/>
        </w:rPr>
        <w:t>20</w:t>
      </w:r>
      <w:r w:rsidRPr="00440223">
        <w:rPr>
          <w:rFonts w:ascii="Times New Roman" w:eastAsia="Times New Roman" w:hAnsi="Times New Roman" w:cs="Times New Roman"/>
          <w:sz w:val="16"/>
          <w:szCs w:val="20"/>
        </w:rPr>
        <w:t xml:space="preserve"> of Part 1 of this standard.</w:t>
      </w:r>
    </w:p>
    <w:p w14:paraId="692898E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57EFAF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36F754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5F4106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F26C5F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D85808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5A189A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12B6D6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A1164D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8570E3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EC9E41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241485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D7FF0B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0436E0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5E124E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951F01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77455F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5135DC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30205E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FA8F12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F38C35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FAA5D0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5BEFA5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A974CB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96742F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9814EB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0B5401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46846A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F6BA3D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F79AF9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A524C6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324A2B1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5BCCEE1C" w14:textId="77777777" w:rsidR="00440223" w:rsidRDefault="00440223" w:rsidP="006E46F7">
      <w:pPr>
        <w:spacing w:after="0" w:line="240" w:lineRule="auto"/>
        <w:jc w:val="center"/>
        <w:rPr>
          <w:rFonts w:ascii="Times New Roman" w:eastAsia="Times New Roman" w:hAnsi="Times New Roman" w:cs="Times New Roman"/>
          <w:b/>
          <w:sz w:val="20"/>
          <w:szCs w:val="20"/>
        </w:rPr>
      </w:pPr>
    </w:p>
    <w:p w14:paraId="6263EE1D" w14:textId="437432C8"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ANNEX A</w:t>
      </w:r>
    </w:p>
    <w:p w14:paraId="2EB2C9C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Clauses</w:t>
      </w:r>
      <w:r w:rsidRPr="006E46F7">
        <w:rPr>
          <w:rFonts w:ascii="Times New Roman" w:eastAsia="Times New Roman" w:hAnsi="Times New Roman" w:cs="Times New Roman"/>
          <w:sz w:val="20"/>
          <w:szCs w:val="20"/>
        </w:rPr>
        <w:t xml:space="preserve"> 4.1, B-2, C-2, F-2.2, </w:t>
      </w:r>
      <w:r w:rsidRPr="006E46F7">
        <w:rPr>
          <w:rFonts w:ascii="Times New Roman" w:eastAsia="Times New Roman" w:hAnsi="Times New Roman" w:cs="Times New Roman"/>
          <w:i/>
          <w:sz w:val="20"/>
          <w:szCs w:val="20"/>
        </w:rPr>
        <w:t>and</w:t>
      </w:r>
      <w:r w:rsidRPr="006E46F7">
        <w:rPr>
          <w:rFonts w:ascii="Times New Roman" w:eastAsia="Times New Roman" w:hAnsi="Times New Roman" w:cs="Times New Roman"/>
          <w:sz w:val="20"/>
          <w:szCs w:val="20"/>
        </w:rPr>
        <w:t xml:space="preserve"> G-4.3)</w:t>
      </w:r>
    </w:p>
    <w:p w14:paraId="1BF442D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04B61B7D"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SET UP FOR ENERGY TESTING</w:t>
      </w:r>
    </w:p>
    <w:p w14:paraId="59493FE8"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6A259BA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A-1 GENERAL</w:t>
      </w:r>
    </w:p>
    <w:p w14:paraId="3FD0E627"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4C1A3E8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the purposes of energy determination in accordance with this standard, the refrigerating appliance shall be set up as specified below:</w:t>
      </w:r>
    </w:p>
    <w:p w14:paraId="25DCE0F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5B002A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refrigerating appliance shall be installed in a test room and with instrumentation as specified in </w:t>
      </w:r>
      <w:r w:rsidRPr="006E46F7">
        <w:rPr>
          <w:rFonts w:ascii="Times New Roman" w:eastAsia="Times New Roman" w:hAnsi="Times New Roman" w:cs="Times New Roman"/>
          <w:b/>
          <w:color w:val="000000"/>
          <w:sz w:val="20"/>
          <w:szCs w:val="20"/>
        </w:rPr>
        <w:t>Annex B</w:t>
      </w:r>
      <w:r w:rsidRPr="006E46F7">
        <w:rPr>
          <w:rFonts w:ascii="Times New Roman" w:eastAsia="Times New Roman" w:hAnsi="Times New Roman" w:cs="Times New Roman"/>
          <w:color w:val="000000"/>
          <w:sz w:val="20"/>
          <w:szCs w:val="20"/>
        </w:rPr>
        <w:t xml:space="preserve"> of IS 17550 (Part 1).</w:t>
      </w:r>
    </w:p>
    <w:p w14:paraId="6C61C79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E328AF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refrigerating appliance shall be prepared and set up in accordance with the requirements of </w:t>
      </w:r>
      <w:r w:rsidRPr="006E46F7">
        <w:rPr>
          <w:rFonts w:ascii="Times New Roman" w:eastAsia="Times New Roman" w:hAnsi="Times New Roman" w:cs="Times New Roman"/>
          <w:b/>
          <w:color w:val="000000"/>
          <w:sz w:val="20"/>
          <w:szCs w:val="20"/>
        </w:rPr>
        <w:t>Annex C</w:t>
      </w:r>
      <w:r w:rsidRPr="006E46F7">
        <w:rPr>
          <w:rFonts w:ascii="Times New Roman" w:eastAsia="Times New Roman" w:hAnsi="Times New Roman" w:cs="Times New Roman"/>
          <w:color w:val="000000"/>
          <w:sz w:val="20"/>
          <w:szCs w:val="20"/>
        </w:rPr>
        <w:t xml:space="preserve"> of IS 17550 (Part 1).</w:t>
      </w:r>
    </w:p>
    <w:p w14:paraId="740974C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9D2C54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refrigerating appliance shall have air temperature sensors installed at the positions specified in </w:t>
      </w:r>
      <w:r w:rsidRPr="006E46F7">
        <w:rPr>
          <w:rFonts w:ascii="Times New Roman" w:eastAsia="Times New Roman" w:hAnsi="Times New Roman" w:cs="Times New Roman"/>
          <w:b/>
          <w:color w:val="000000"/>
          <w:sz w:val="20"/>
          <w:szCs w:val="20"/>
        </w:rPr>
        <w:t>Annex E</w:t>
      </w:r>
      <w:r w:rsidRPr="006E46F7">
        <w:rPr>
          <w:rFonts w:ascii="Times New Roman" w:eastAsia="Times New Roman" w:hAnsi="Times New Roman" w:cs="Times New Roman"/>
          <w:color w:val="000000"/>
          <w:sz w:val="20"/>
          <w:szCs w:val="20"/>
        </w:rPr>
        <w:t xml:space="preserve"> of IS 17550 (Part 1). The determination of compartment air temperature during energy testing shall be as specified in </w:t>
      </w:r>
      <w:r w:rsidRPr="006E46F7">
        <w:rPr>
          <w:rFonts w:ascii="Times New Roman" w:eastAsia="Times New Roman" w:hAnsi="Times New Roman" w:cs="Times New Roman"/>
          <w:b/>
          <w:color w:val="000000"/>
          <w:sz w:val="20"/>
          <w:szCs w:val="20"/>
        </w:rPr>
        <w:t>Annex E</w:t>
      </w:r>
      <w:r w:rsidRPr="006E46F7">
        <w:rPr>
          <w:rFonts w:ascii="Times New Roman" w:eastAsia="Times New Roman" w:hAnsi="Times New Roman" w:cs="Times New Roman"/>
          <w:color w:val="000000"/>
          <w:sz w:val="20"/>
          <w:szCs w:val="20"/>
        </w:rPr>
        <w:t xml:space="preserve"> of IS 17550 (Part 1).</w:t>
      </w:r>
    </w:p>
    <w:p w14:paraId="15E7D2F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9945BB0"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A-2 ADDITIONAL SET UP REQUIREMENTS FOR ENERGY TESTING</w:t>
      </w:r>
    </w:p>
    <w:p w14:paraId="4B8E5D9B"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2FA9E81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A-2.1 Ice Making Trays</w:t>
      </w:r>
    </w:p>
    <w:p w14:paraId="24397999"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4BFAA1B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Any ice cube trays with a dedicated position, as specified in the instructions, shall remain in place but shall be empty for energy tests (except as specified in Annex G).</w:t>
      </w:r>
    </w:p>
    <w:p w14:paraId="691BFAF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176F89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A-2.2 User Adjustable Controls</w:t>
      </w:r>
    </w:p>
    <w:p w14:paraId="7C2BC185"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35AC178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User-adjustable temperature control(s) that are not used for energy interpolations in accordance with Annex E shall be set in a single position that meets the relevant compartment temperature requirements set out in </w:t>
      </w:r>
      <w:r w:rsidRPr="006E46F7">
        <w:rPr>
          <w:rFonts w:ascii="Times New Roman" w:eastAsia="Times New Roman" w:hAnsi="Times New Roman" w:cs="Times New Roman"/>
          <w:b/>
          <w:color w:val="000000"/>
          <w:sz w:val="20"/>
          <w:szCs w:val="20"/>
        </w:rPr>
        <w:t xml:space="preserve">5 </w:t>
      </w:r>
      <w:r w:rsidRPr="006E46F7">
        <w:rPr>
          <w:rFonts w:ascii="Times New Roman" w:eastAsia="Times New Roman" w:hAnsi="Times New Roman" w:cs="Times New Roman"/>
          <w:color w:val="000000"/>
          <w:sz w:val="20"/>
          <w:szCs w:val="20"/>
        </w:rPr>
        <w:t>(target temperatures) for all test runs. Where interpolation between the results of two or more test runs is to be performed in accordance with Annex E, the only setting(s) to be changed between test runs shall be the relevant user-adjustable temperature control(s) used for interpolation. The position of all baffles and user-adjustable temperature control(s) not used for interpolation shall be recorded in the test report.</w:t>
      </w:r>
    </w:p>
    <w:p w14:paraId="260EAA5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BAAD7A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a wine storage compartment has setting options for uniform temperature and multiple temperature zones, the uniform temperature setting shall be selected for testing.</w:t>
      </w:r>
    </w:p>
    <w:p w14:paraId="0420E78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D5F248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A-2.3 Ambient Temperature</w:t>
      </w:r>
    </w:p>
    <w:p w14:paraId="4608F388"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607393E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energy consumption determination, the nominal test room temperature is 32 °C. The operational requirements for test room ambient temperatures are specified in IS 17550 (Part 1).</w:t>
      </w:r>
    </w:p>
    <w:p w14:paraId="4CFEDE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898F18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A-2.4 Accessories and Shelves</w:t>
      </w:r>
    </w:p>
    <w:p w14:paraId="4E76EEA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3AF883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Any accessories, loose trays, bins, or containers that have no dedicated position or essential function during normal use, as specified in the instructions, shall be removed.</w:t>
      </w:r>
    </w:p>
    <w:p w14:paraId="40097B4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6CA14D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Any thermal storage devices (for example, ice-bricks or similar) that are removable without the use of a tool shall be removed for all tests, irrespective of instructions.</w:t>
      </w:r>
    </w:p>
    <w:p w14:paraId="518EB76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B1FAE5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A-2.5 Anti-Condensation Heaters</w:t>
      </w:r>
    </w:p>
    <w:p w14:paraId="396FD5A3"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1263914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Anti-condensation heaters which are permanently on during normal use shall be tested with the heater(s) operating for all energy tests.</w:t>
      </w:r>
    </w:p>
    <w:p w14:paraId="10C91A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DFA171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Anti-condensation heaters that can be switched ‘on’ or ‘off’ by the user shall be tested at both the ‘on’ and ‘off’ setting.</w:t>
      </w:r>
    </w:p>
    <w:p w14:paraId="4E55363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60E63F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Anti-condensation heaters that have a number of possible settings that can be selected by the user shall be tested at both the ‘highest energy’ and the ‘lowest energy’ setting.</w:t>
      </w:r>
    </w:p>
    <w:p w14:paraId="611D5E6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EBBA2A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Sufficient data shall be collected so that the additional power consumption associated with the anti-condensation heater(s) at each specified setting can be estimated with the compartment(s) operating at the same temperature(s). The additional power consumed by the refrigerating appliance when the anti-condensation heater(s) are operating at each ambient temperature shall be determined. Energy test values shall be separately reported for each specified setting.</w:t>
      </w:r>
    </w:p>
    <w:p w14:paraId="3F5BEFE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51062B0" w14:textId="77777777" w:rsidR="006E46F7" w:rsidRPr="00440223" w:rsidRDefault="006E46F7" w:rsidP="006E46F7">
      <w:pPr>
        <w:spacing w:after="0" w:line="240" w:lineRule="auto"/>
        <w:ind w:left="567" w:right="567"/>
        <w:jc w:val="both"/>
        <w:rPr>
          <w:rFonts w:ascii="Times New Roman" w:eastAsia="Times New Roman" w:hAnsi="Times New Roman" w:cs="Times New Roman"/>
          <w:sz w:val="16"/>
          <w:szCs w:val="20"/>
        </w:rPr>
      </w:pPr>
      <w:r w:rsidRPr="00440223">
        <w:rPr>
          <w:rFonts w:ascii="Times New Roman" w:eastAsia="Times New Roman" w:hAnsi="Times New Roman" w:cs="Times New Roman"/>
          <w:sz w:val="16"/>
          <w:szCs w:val="20"/>
        </w:rPr>
        <w:t>NOTE — A number of possible approaches can be used to determine the incremental impact of manually switched anti-condensation heater(s) as set out in Annex F (for example, measure energy without heaters then add calculated energy, measure energy with heaters then   subtract actual energy before adding calculated energy). If there is any doubt about the most expedient method, the optimum energy in accordance with Annex B (using interpolation where necessary) should be determined with and without the anti-condensation heater(s) operating in order to determine this value (noting that their operation may have a small impact on compartment temperatures).</w:t>
      </w:r>
    </w:p>
    <w:p w14:paraId="20A6E2F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D5ED0B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Anti-condensation heaters which are automatically controlled and vary in response to ambient conditions (for example, temperature and/or humidity) are classified as specified auxiliaries and shall be tested in accordance with Annex F.</w:t>
      </w:r>
    </w:p>
    <w:p w14:paraId="7979B6E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D6B6FA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Anti-condensation heaters which are automatically controlled and vary in response to ambient conditions but are configured so that the user can select the underlying or base level of heater power shall be tested at highest and lowest user setting in accordance with Annex F (refer </w:t>
      </w:r>
      <w:r w:rsidRPr="006E46F7">
        <w:rPr>
          <w:rFonts w:ascii="Times New Roman" w:eastAsia="Times New Roman" w:hAnsi="Times New Roman" w:cs="Times New Roman"/>
          <w:b/>
          <w:color w:val="000000"/>
          <w:sz w:val="20"/>
          <w:szCs w:val="20"/>
        </w:rPr>
        <w:t>F-2.8</w:t>
      </w:r>
      <w:r w:rsidRPr="006E46F7">
        <w:rPr>
          <w:rFonts w:ascii="Times New Roman" w:eastAsia="Times New Roman" w:hAnsi="Times New Roman" w:cs="Times New Roman"/>
          <w:color w:val="000000"/>
          <w:sz w:val="20"/>
          <w:szCs w:val="20"/>
        </w:rPr>
        <w:t>).</w:t>
      </w:r>
    </w:p>
    <w:p w14:paraId="2DA70D2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CB0161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A-2.6 Automatic Icemakers — Ice Storage Bins </w:t>
      </w:r>
    </w:p>
    <w:p w14:paraId="0A4D2FE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E34656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A-2.6.1</w:t>
      </w:r>
      <w:r w:rsidRPr="006E46F7">
        <w:rPr>
          <w:rFonts w:ascii="Times New Roman" w:eastAsia="Times New Roman" w:hAnsi="Times New Roman" w:cs="Times New Roman"/>
          <w:i/>
          <w:sz w:val="20"/>
          <w:szCs w:val="20"/>
        </w:rPr>
        <w:t xml:space="preserve"> General</w:t>
      </w:r>
    </w:p>
    <w:p w14:paraId="4B22CCC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1116B62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an appliance includes an automatic ice making feature that produces, harvests, and stores ice, the space that the ice storage bin occupies shall be specifically treated as a separate sub-compartment for the purposes of energy testing.</w:t>
      </w:r>
    </w:p>
    <w:p w14:paraId="2F56B11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BD383D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Any automatic ice making bin shall be separately declared under ‘Compartment Details’ in the test report.</w:t>
      </w:r>
    </w:p>
    <w:p w14:paraId="6C7483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CE977E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all energy tests, the ice delivery mechanism shall remain functional, that is, all chutes and throats required for the delivery of ice shall be free of packing, covers or other blockages that may be fitted for shipping or when the icemaker is not in use.</w:t>
      </w:r>
    </w:p>
    <w:p w14:paraId="33A97B0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7E0EE5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the ice storage space occupies a complete compartment, the temperature sensor placements shall be in accordance with </w:t>
      </w:r>
      <w:r w:rsidRPr="006E46F7">
        <w:rPr>
          <w:rFonts w:ascii="Times New Roman" w:eastAsia="Times New Roman" w:hAnsi="Times New Roman" w:cs="Times New Roman"/>
          <w:b/>
          <w:color w:val="000000"/>
          <w:sz w:val="20"/>
          <w:szCs w:val="20"/>
        </w:rPr>
        <w:t>Annex E</w:t>
      </w:r>
      <w:r w:rsidRPr="006E46F7">
        <w:rPr>
          <w:rFonts w:ascii="Times New Roman" w:eastAsia="Times New Roman" w:hAnsi="Times New Roman" w:cs="Times New Roman"/>
          <w:color w:val="000000"/>
          <w:sz w:val="20"/>
          <w:szCs w:val="20"/>
        </w:rPr>
        <w:t xml:space="preserve"> of IS 17550 (Part 1) (not </w:t>
      </w:r>
      <w:r w:rsidRPr="006E46F7">
        <w:rPr>
          <w:rFonts w:ascii="Times New Roman" w:eastAsia="Times New Roman" w:hAnsi="Times New Roman" w:cs="Times New Roman"/>
          <w:b/>
          <w:color w:val="000000"/>
          <w:sz w:val="20"/>
          <w:szCs w:val="20"/>
        </w:rPr>
        <w:t>A-2.6.5</w:t>
      </w:r>
      <w:r w:rsidRPr="006E46F7">
        <w:rPr>
          <w:rFonts w:ascii="Times New Roman" w:eastAsia="Times New Roman" w:hAnsi="Times New Roman" w:cs="Times New Roman"/>
          <w:color w:val="000000"/>
          <w:sz w:val="20"/>
          <w:szCs w:val="20"/>
        </w:rPr>
        <w:t xml:space="preserve"> of this part).</w:t>
      </w:r>
    </w:p>
    <w:p w14:paraId="5B25628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442328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 xml:space="preserve">A-2.6.2 </w:t>
      </w:r>
      <w:r w:rsidRPr="006E46F7">
        <w:rPr>
          <w:rFonts w:ascii="Times New Roman" w:eastAsia="Times New Roman" w:hAnsi="Times New Roman" w:cs="Times New Roman"/>
          <w:i/>
          <w:sz w:val="20"/>
          <w:szCs w:val="20"/>
        </w:rPr>
        <w:t>Intent and Overview for Energy Testing</w:t>
      </w:r>
    </w:p>
    <w:p w14:paraId="3A99628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966783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intent is to make sure that during an energy consumption test to this standard the automatic icemaker and its associated equipment behaves in a manner that is consistent with a value that would be obtained while the system is running but is not making new ice.</w:t>
      </w:r>
    </w:p>
    <w:p w14:paraId="5B1EAA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277268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order to achieve this condition during an energy test, automatic icemakers shall function normally but shall not produce any new ice (but should be in a state that would automatically produce new ice on demand without any user intervention if some ice were removed). Only devices or components directly associated with the production or harvesting of new ice shall be inoperative during the energy test. All components not explicitly associated with the production or harvesting of new ice shall operate normally during the energy test and shall be energized in a manner consistent with the duty cycle necessary to perform their respective functions. The cooling of the icemaker area(s) shall remain unchanged from normal ice-storage conditions.</w:t>
      </w:r>
    </w:p>
    <w:p w14:paraId="700E06D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5298BB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Other than for verification tests as specified in </w:t>
      </w:r>
      <w:r w:rsidRPr="006E46F7">
        <w:rPr>
          <w:rFonts w:ascii="Times New Roman" w:eastAsia="Times New Roman" w:hAnsi="Times New Roman" w:cs="Times New Roman"/>
          <w:b/>
          <w:color w:val="000000"/>
          <w:sz w:val="20"/>
          <w:szCs w:val="20"/>
        </w:rPr>
        <w:t>A-2.6.4</w:t>
      </w:r>
      <w:r w:rsidRPr="006E46F7">
        <w:rPr>
          <w:rFonts w:ascii="Times New Roman" w:eastAsia="Times New Roman" w:hAnsi="Times New Roman" w:cs="Times New Roman"/>
          <w:color w:val="000000"/>
          <w:sz w:val="20"/>
          <w:szCs w:val="20"/>
        </w:rPr>
        <w:t>, connection to a water supply may be omitted if it can be demonstrated that the absence or presence of a connection to a water supply will make no difference to the measured energy consumption.</w:t>
      </w:r>
    </w:p>
    <w:p w14:paraId="05E115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7155B1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A-2.6.3 </w:t>
      </w:r>
      <w:r w:rsidRPr="006E46F7">
        <w:rPr>
          <w:rFonts w:ascii="Times New Roman" w:eastAsia="Times New Roman" w:hAnsi="Times New Roman" w:cs="Times New Roman"/>
          <w:i/>
          <w:sz w:val="20"/>
          <w:szCs w:val="20"/>
        </w:rPr>
        <w:t>Ice Storage Bin Configuration</w:t>
      </w:r>
    </w:p>
    <w:p w14:paraId="79541C1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AC70BB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ice storage bin shall remain in place and empty for all energy testing, except where otherwise specified in </w:t>
      </w:r>
      <w:r w:rsidRPr="006E46F7">
        <w:rPr>
          <w:rFonts w:ascii="Times New Roman" w:eastAsia="Times New Roman" w:hAnsi="Times New Roman" w:cs="Times New Roman"/>
          <w:b/>
          <w:color w:val="000000"/>
          <w:sz w:val="20"/>
          <w:szCs w:val="20"/>
        </w:rPr>
        <w:t>A-2.6.4</w:t>
      </w:r>
      <w:r w:rsidRPr="006E46F7">
        <w:rPr>
          <w:rFonts w:ascii="Times New Roman" w:eastAsia="Times New Roman" w:hAnsi="Times New Roman" w:cs="Times New Roman"/>
          <w:color w:val="000000"/>
          <w:sz w:val="20"/>
          <w:szCs w:val="20"/>
        </w:rPr>
        <w:t xml:space="preserve">. The automatic ice making bin shall be treated as a sub-compartment and shall be fitted with a temperature sensor as specified in </w:t>
      </w:r>
      <w:r w:rsidRPr="006E46F7">
        <w:rPr>
          <w:rFonts w:ascii="Times New Roman" w:eastAsia="Times New Roman" w:hAnsi="Times New Roman" w:cs="Times New Roman"/>
          <w:b/>
          <w:color w:val="000000"/>
          <w:sz w:val="20"/>
          <w:szCs w:val="20"/>
        </w:rPr>
        <w:t>A-2.6.5</w:t>
      </w:r>
      <w:r w:rsidRPr="006E46F7">
        <w:rPr>
          <w:rFonts w:ascii="Times New Roman" w:eastAsia="Times New Roman" w:hAnsi="Times New Roman" w:cs="Times New Roman"/>
          <w:color w:val="000000"/>
          <w:sz w:val="20"/>
          <w:szCs w:val="20"/>
        </w:rPr>
        <w:t>.</w:t>
      </w:r>
    </w:p>
    <w:p w14:paraId="3119C93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54848D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Any action taken by the test laboratory (including settings or configuration) during the energy test to make the automatic icemaker operative but to cease production of ice due to an ice-bin-full condition in accordance with </w:t>
      </w:r>
      <w:r w:rsidRPr="006E46F7">
        <w:rPr>
          <w:rFonts w:ascii="Times New Roman" w:eastAsia="Times New Roman" w:hAnsi="Times New Roman" w:cs="Times New Roman"/>
          <w:b/>
          <w:color w:val="000000"/>
          <w:sz w:val="20"/>
          <w:szCs w:val="20"/>
        </w:rPr>
        <w:t>A-2.6</w:t>
      </w:r>
      <w:r w:rsidRPr="006E46F7">
        <w:rPr>
          <w:rFonts w:ascii="Times New Roman" w:eastAsia="Times New Roman" w:hAnsi="Times New Roman" w:cs="Times New Roman"/>
          <w:color w:val="000000"/>
          <w:sz w:val="20"/>
          <w:szCs w:val="20"/>
        </w:rPr>
        <w:t xml:space="preserve"> shall be included in the test report.</w:t>
      </w:r>
    </w:p>
    <w:p w14:paraId="011F83D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1110B12"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A-2.6.4 </w:t>
      </w:r>
      <w:r w:rsidRPr="006E46F7">
        <w:rPr>
          <w:rFonts w:ascii="Times New Roman" w:eastAsia="Times New Roman" w:hAnsi="Times New Roman" w:cs="Times New Roman"/>
          <w:i/>
          <w:sz w:val="20"/>
          <w:szCs w:val="20"/>
        </w:rPr>
        <w:t>Verification of Energy Consumption with an Automatic Icemaker</w:t>
      </w:r>
    </w:p>
    <w:p w14:paraId="75E28E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F7160C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the purposes of verification of energy consumption of an appliance, the setup of the automatic icemaker should be configured in accordance with the setup specified by the manufacturer.</w:t>
      </w:r>
    </w:p>
    <w:p w14:paraId="0B99B94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365F1F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order to detect whether there are any undeclared circumvention devices in operation during an energy test, irrespective of instructions, a test laboratory may undertake tests, including the test as set out below to assess the normal operation of the automatic icemaker and its associated controls against the requirements of </w:t>
      </w:r>
      <w:r w:rsidRPr="006E46F7">
        <w:rPr>
          <w:rFonts w:ascii="Times New Roman" w:eastAsia="Times New Roman" w:hAnsi="Times New Roman" w:cs="Times New Roman"/>
          <w:b/>
          <w:color w:val="000000"/>
          <w:sz w:val="20"/>
          <w:szCs w:val="20"/>
        </w:rPr>
        <w:t xml:space="preserve">7 </w:t>
      </w:r>
      <w:r w:rsidRPr="006E46F7">
        <w:rPr>
          <w:rFonts w:ascii="Times New Roman" w:eastAsia="Times New Roman" w:hAnsi="Times New Roman" w:cs="Times New Roman"/>
          <w:color w:val="000000"/>
          <w:sz w:val="20"/>
          <w:szCs w:val="20"/>
        </w:rPr>
        <w:t xml:space="preserve">and the intent of </w:t>
      </w:r>
      <w:r w:rsidRPr="006E46F7">
        <w:rPr>
          <w:rFonts w:ascii="Times New Roman" w:eastAsia="Times New Roman" w:hAnsi="Times New Roman" w:cs="Times New Roman"/>
          <w:b/>
          <w:color w:val="000000"/>
          <w:sz w:val="20"/>
          <w:szCs w:val="20"/>
        </w:rPr>
        <w:t>A-2.6.2</w:t>
      </w:r>
      <w:r w:rsidRPr="006E46F7">
        <w:rPr>
          <w:rFonts w:ascii="Times New Roman" w:eastAsia="Times New Roman" w:hAnsi="Times New Roman" w:cs="Times New Roman"/>
          <w:color w:val="000000"/>
          <w:sz w:val="20"/>
          <w:szCs w:val="20"/>
        </w:rPr>
        <w:t>.</w:t>
      </w:r>
    </w:p>
    <w:p w14:paraId="18FFB5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4D8EDA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purpose of this test, where undertaken, is to assess the normal operation of the automatic icemaker against the configuration used for energy testing as set out in </w:t>
      </w:r>
      <w:r w:rsidRPr="006E46F7">
        <w:rPr>
          <w:rFonts w:ascii="Times New Roman" w:eastAsia="Times New Roman" w:hAnsi="Times New Roman" w:cs="Times New Roman"/>
          <w:b/>
          <w:color w:val="000000"/>
          <w:sz w:val="20"/>
          <w:szCs w:val="20"/>
        </w:rPr>
        <w:t>A-2.6.4</w:t>
      </w:r>
      <w:r w:rsidRPr="006E46F7">
        <w:rPr>
          <w:rFonts w:ascii="Times New Roman" w:eastAsia="Times New Roman" w:hAnsi="Times New Roman" w:cs="Times New Roman"/>
          <w:color w:val="000000"/>
          <w:sz w:val="20"/>
          <w:szCs w:val="20"/>
        </w:rPr>
        <w:t>. The icemaker is connected to a water supply, the ice making function is operated until the bin is full and ice production has automatically stopped under its own control prior to commencing an energy test. To shorten the test time, pre-made ice cubes may be used to partially fill the ice storage bin before the start of the test, but only to a level that allows the icemaker to continue producing ice to fill the bin.</w:t>
      </w:r>
    </w:p>
    <w:p w14:paraId="3123041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76135C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automatic ice making bin shall be fitted with a temperature sensor as specified in </w:t>
      </w:r>
      <w:r w:rsidRPr="006E46F7">
        <w:rPr>
          <w:rFonts w:ascii="Times New Roman" w:eastAsia="Times New Roman" w:hAnsi="Times New Roman" w:cs="Times New Roman"/>
          <w:b/>
          <w:color w:val="000000"/>
          <w:sz w:val="20"/>
          <w:szCs w:val="20"/>
        </w:rPr>
        <w:t>A-2.6.5</w:t>
      </w:r>
      <w:r w:rsidRPr="006E46F7">
        <w:rPr>
          <w:rFonts w:ascii="Times New Roman" w:eastAsia="Times New Roman" w:hAnsi="Times New Roman" w:cs="Times New Roman"/>
          <w:color w:val="000000"/>
          <w:sz w:val="20"/>
          <w:szCs w:val="20"/>
        </w:rPr>
        <w:t>.</w:t>
      </w:r>
    </w:p>
    <w:p w14:paraId="575824E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B8D5C9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temperature in the ice making storage bin should remain well below freezing during all stages of operation. As a guide, the energy consumption with the ice storage bin full of ice under this clause should not exceed by 2 percent the energy consumption measured during energy testing for the same (or equivalent) temperature control settings and internal temperatures but with the ice storage bin empty.</w:t>
      </w:r>
    </w:p>
    <w:p w14:paraId="29259AB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2AD4F8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A-2.6.5 </w:t>
      </w:r>
      <w:r w:rsidRPr="006E46F7">
        <w:rPr>
          <w:rFonts w:ascii="Times New Roman" w:eastAsia="Times New Roman" w:hAnsi="Times New Roman" w:cs="Times New Roman"/>
          <w:i/>
          <w:sz w:val="20"/>
          <w:szCs w:val="20"/>
        </w:rPr>
        <w:t>Position of the Temperature Sensor in Automatic Icemakers</w:t>
      </w:r>
    </w:p>
    <w:p w14:paraId="6DD18B5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ADC895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An automatic ice-maker bin shall have a single temperature sensor located in the position specified as follows for all energy tests:</w:t>
      </w:r>
    </w:p>
    <w:p w14:paraId="198E842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B6FF3E8" w14:textId="77777777" w:rsidR="006E46F7" w:rsidRPr="006E46F7" w:rsidRDefault="006E46F7" w:rsidP="00335F30">
      <w:pPr>
        <w:pStyle w:val="ListParagraph"/>
        <w:numPr>
          <w:ilvl w:val="0"/>
          <w:numId w:val="8"/>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i/>
          <w:color w:val="000000"/>
          <w:sz w:val="20"/>
          <w:szCs w:val="20"/>
        </w:rPr>
        <w:t>Vertical placement</w:t>
      </w:r>
      <w:r w:rsidRPr="006E46F7">
        <w:rPr>
          <w:rFonts w:ascii="Times New Roman" w:eastAsia="Times New Roman" w:hAnsi="Times New Roman" w:cs="Times New Roman"/>
          <w:color w:val="000000"/>
          <w:sz w:val="20"/>
          <w:szCs w:val="20"/>
        </w:rPr>
        <w:t xml:space="preserve"> — Approximately 50 mm below the top of the estimated maximum ice storage level while maintaining at least 20 mm clearance from the base of the bin;</w:t>
      </w:r>
    </w:p>
    <w:p w14:paraId="60ECBFCE" w14:textId="77777777" w:rsidR="006E46F7" w:rsidRPr="006E46F7" w:rsidRDefault="006E46F7" w:rsidP="00335F30">
      <w:pPr>
        <w:pStyle w:val="ListParagraph"/>
        <w:numPr>
          <w:ilvl w:val="0"/>
          <w:numId w:val="8"/>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i/>
          <w:color w:val="000000"/>
          <w:sz w:val="20"/>
          <w:szCs w:val="20"/>
        </w:rPr>
        <w:t>Horizontal placement</w:t>
      </w:r>
      <w:r w:rsidRPr="006E46F7">
        <w:rPr>
          <w:rFonts w:ascii="Times New Roman" w:eastAsia="Times New Roman" w:hAnsi="Times New Roman" w:cs="Times New Roman"/>
          <w:color w:val="000000"/>
          <w:sz w:val="20"/>
          <w:szCs w:val="20"/>
        </w:rPr>
        <w:t xml:space="preserve"> — Approximately 20 mm clearance from the vertical centre line of the side of the bin that is closest to an external surface or warmer sub- compartment (for example, door or wall or gasket or sub-compartment) or, where the bin is more than 50 mm from an external surface, approximately 20 mm clearance from the vertical centre line of the largest side of the bin (that is, where the bin is wholly within the compartment); and</w:t>
      </w:r>
    </w:p>
    <w:p w14:paraId="75872856" w14:textId="77777777" w:rsidR="006E46F7" w:rsidRPr="006E46F7" w:rsidRDefault="006E46F7" w:rsidP="00335F30">
      <w:pPr>
        <w:pStyle w:val="ListParagraph"/>
        <w:numPr>
          <w:ilvl w:val="0"/>
          <w:numId w:val="8"/>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 position specified in (b) is affected by a direct air stream, it shall, as far as possible, be relocated to an alternative position that has 20 mm clearance from the side of the bin but away from a direct air stream that is colder than the bin contents.</w:t>
      </w:r>
    </w:p>
    <w:p w14:paraId="5D2357A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FE6E84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If the position of the temperature sensor is moved so that it is away from the preferred positions specified in (a) and (b) above, the position of the sensor shall be noted in the test report.</w:t>
      </w:r>
    </w:p>
    <w:p w14:paraId="486AC01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2591930" w14:textId="77777777" w:rsidR="006E46F7" w:rsidRPr="00440223" w:rsidRDefault="006E46F7" w:rsidP="006E46F7">
      <w:pPr>
        <w:spacing w:after="0" w:line="240" w:lineRule="auto"/>
        <w:ind w:left="567" w:right="567"/>
        <w:jc w:val="both"/>
        <w:rPr>
          <w:rFonts w:ascii="Times New Roman" w:eastAsia="Times New Roman" w:hAnsi="Times New Roman" w:cs="Times New Roman"/>
          <w:sz w:val="16"/>
          <w:szCs w:val="20"/>
        </w:rPr>
      </w:pPr>
      <w:r w:rsidRPr="00440223">
        <w:rPr>
          <w:rFonts w:ascii="Times New Roman" w:eastAsia="Times New Roman" w:hAnsi="Times New Roman" w:cs="Times New Roman"/>
          <w:sz w:val="16"/>
          <w:szCs w:val="20"/>
        </w:rPr>
        <w:t xml:space="preserve">NOTE — In a verification test in accordance with </w:t>
      </w:r>
      <w:r w:rsidRPr="00440223">
        <w:rPr>
          <w:rFonts w:ascii="Times New Roman" w:eastAsia="Times New Roman" w:hAnsi="Times New Roman" w:cs="Times New Roman"/>
          <w:b/>
          <w:sz w:val="16"/>
          <w:szCs w:val="20"/>
        </w:rPr>
        <w:t>A-2.6.4</w:t>
      </w:r>
      <w:r w:rsidRPr="00440223">
        <w:rPr>
          <w:rFonts w:ascii="Times New Roman" w:eastAsia="Times New Roman" w:hAnsi="Times New Roman" w:cs="Times New Roman"/>
          <w:sz w:val="16"/>
          <w:szCs w:val="20"/>
        </w:rPr>
        <w:t xml:space="preserve">, ice will usually touch the temperature sensor in the storage bin. </w:t>
      </w:r>
      <w:r w:rsidRPr="00440223">
        <w:rPr>
          <w:rFonts w:ascii="Times New Roman" w:eastAsia="Times New Roman" w:hAnsi="Times New Roman" w:cs="Times New Roman"/>
          <w:i/>
          <w:sz w:val="16"/>
          <w:szCs w:val="20"/>
        </w:rPr>
        <w:t xml:space="preserve">See </w:t>
      </w:r>
      <w:r w:rsidRPr="00440223">
        <w:rPr>
          <w:rFonts w:ascii="Times New Roman" w:eastAsia="Times New Roman" w:hAnsi="Times New Roman" w:cs="Times New Roman"/>
          <w:b/>
          <w:sz w:val="16"/>
          <w:szCs w:val="20"/>
        </w:rPr>
        <w:t xml:space="preserve">A-2.6.1 </w:t>
      </w:r>
      <w:r w:rsidRPr="00440223">
        <w:rPr>
          <w:rFonts w:ascii="Times New Roman" w:eastAsia="Times New Roman" w:hAnsi="Times New Roman" w:cs="Times New Roman"/>
          <w:sz w:val="16"/>
          <w:szCs w:val="20"/>
        </w:rPr>
        <w:t>regarding the placement of temperature sensors in separate compartments that are dedicated to ice storage.</w:t>
      </w:r>
    </w:p>
    <w:p w14:paraId="6F281B8E" w14:textId="77777777" w:rsidR="006E46F7" w:rsidRPr="006E46F7" w:rsidRDefault="006E46F7" w:rsidP="006E46F7">
      <w:pPr>
        <w:spacing w:after="0" w:line="240" w:lineRule="auto"/>
        <w:ind w:left="567" w:right="567"/>
        <w:jc w:val="both"/>
        <w:rPr>
          <w:rFonts w:ascii="Times New Roman" w:eastAsia="Times New Roman" w:hAnsi="Times New Roman" w:cs="Times New Roman"/>
          <w:sz w:val="20"/>
          <w:szCs w:val="20"/>
        </w:rPr>
        <w:sectPr w:rsidR="006E46F7" w:rsidRPr="006E46F7" w:rsidSect="00440223">
          <w:headerReference w:type="even" r:id="rId12"/>
          <w:headerReference w:type="default" r:id="rId13"/>
          <w:footerReference w:type="even" r:id="rId14"/>
          <w:footerReference w:type="default" r:id="rId15"/>
          <w:headerReference w:type="first" r:id="rId16"/>
          <w:footerReference w:type="first" r:id="rId17"/>
          <w:pgSz w:w="11910" w:h="16840"/>
          <w:pgMar w:top="720" w:right="720" w:bottom="431" w:left="1298" w:header="426" w:footer="405" w:gutter="0"/>
          <w:pgNumType w:start="1"/>
          <w:cols w:space="720"/>
          <w:titlePg/>
          <w:docGrid w:linePitch="299"/>
        </w:sectPr>
      </w:pPr>
    </w:p>
    <w:p w14:paraId="5F812718" w14:textId="77777777" w:rsidR="00440223" w:rsidRDefault="00440223" w:rsidP="006E46F7">
      <w:pPr>
        <w:spacing w:after="0" w:line="240" w:lineRule="auto"/>
        <w:jc w:val="center"/>
        <w:rPr>
          <w:rFonts w:ascii="Times New Roman" w:eastAsia="Times New Roman" w:hAnsi="Times New Roman" w:cs="Times New Roman"/>
          <w:b/>
          <w:sz w:val="20"/>
          <w:szCs w:val="20"/>
        </w:rPr>
      </w:pPr>
    </w:p>
    <w:p w14:paraId="70B5FD9C" w14:textId="23932863"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ANNEX B</w:t>
      </w:r>
    </w:p>
    <w:p w14:paraId="10CF409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r w:rsidRPr="006E46F7">
        <w:rPr>
          <w:rFonts w:ascii="Times New Roman" w:eastAsia="Times New Roman" w:hAnsi="Times New Roman" w:cs="Times New Roman"/>
          <w:i/>
          <w:color w:val="000000"/>
          <w:sz w:val="20"/>
          <w:szCs w:val="20"/>
        </w:rPr>
        <w:t>Clauses</w:t>
      </w:r>
      <w:r w:rsidRPr="006E46F7">
        <w:rPr>
          <w:rFonts w:ascii="Times New Roman" w:eastAsia="Times New Roman" w:hAnsi="Times New Roman" w:cs="Times New Roman"/>
          <w:color w:val="000000"/>
          <w:sz w:val="20"/>
          <w:szCs w:val="20"/>
        </w:rPr>
        <w:t xml:space="preserve"> 4.2, 6.1, 6.2, 6.4, 6.8.2, A-2.5, C-1, C-4, D-2, D-3.2, F-2.2, F-3.2.5, G-4.1, J-1, J-8.1, M-3, Table 15, Table 18 </w:t>
      </w:r>
      <w:r w:rsidRPr="006E46F7">
        <w:rPr>
          <w:rFonts w:ascii="Times New Roman" w:eastAsia="Times New Roman" w:hAnsi="Times New Roman" w:cs="Times New Roman"/>
          <w:i/>
          <w:color w:val="000000"/>
          <w:sz w:val="20"/>
          <w:szCs w:val="20"/>
        </w:rPr>
        <w:t>and</w:t>
      </w:r>
      <w:r w:rsidRPr="006E46F7">
        <w:rPr>
          <w:rFonts w:ascii="Times New Roman" w:eastAsia="Times New Roman" w:hAnsi="Times New Roman" w:cs="Times New Roman"/>
          <w:color w:val="000000"/>
          <w:sz w:val="20"/>
          <w:szCs w:val="20"/>
        </w:rPr>
        <w:t xml:space="preserve"> Table 19)</w:t>
      </w:r>
    </w:p>
    <w:p w14:paraId="79ED782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2627832E"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DETERMINATION OF STEADY STATE POWER AND TEMPERATURE</w:t>
      </w:r>
    </w:p>
    <w:p w14:paraId="54E03DD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9B27CC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B-1 GENERAL</w:t>
      </w:r>
    </w:p>
    <w:p w14:paraId="0F691C2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E690F4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Annex specifies the method to be used to determine the power consumption and temperature for a refrigerating appliance during stable operation that is tested in accordance with this standard.</w:t>
      </w:r>
    </w:p>
    <w:p w14:paraId="2F7C093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47A1E1B"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B-2 SETUP FOR TESTING AND DATA COLLECTION</w:t>
      </w:r>
    </w:p>
    <w:p w14:paraId="1BE1C236"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3EE441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objective is to select a representative period of operation in order to determine the average power and average internal temperatures (for all relevant compartments) for the selected temperature control setting and test ambient temperature.</w:t>
      </w:r>
    </w:p>
    <w:p w14:paraId="55A8E1F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AF26C4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refrigerating appliance under test shall be set up and operated in accordance with Annex A.</w:t>
      </w:r>
    </w:p>
    <w:p w14:paraId="51315AB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D72777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There are two possible cases with respect to the determination of steady state power consumption:</w:t>
      </w:r>
    </w:p>
    <w:p w14:paraId="5B5E37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896FFC9" w14:textId="77777777" w:rsidR="006E46F7" w:rsidRPr="006E46F7" w:rsidRDefault="006E46F7" w:rsidP="00335F30">
      <w:pPr>
        <w:pStyle w:val="ListParagraph"/>
        <w:numPr>
          <w:ilvl w:val="0"/>
          <w:numId w:val="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Case SS1 (</w:t>
      </w:r>
      <w:r w:rsidRPr="006E46F7">
        <w:rPr>
          <w:rFonts w:ascii="Times New Roman" w:eastAsia="Times New Roman" w:hAnsi="Times New Roman" w:cs="Times New Roman"/>
          <w:i/>
          <w:color w:val="000000"/>
          <w:sz w:val="20"/>
          <w:szCs w:val="20"/>
        </w:rPr>
        <w:t xml:space="preserve">see </w:t>
      </w:r>
      <w:r w:rsidRPr="006E46F7">
        <w:rPr>
          <w:rFonts w:ascii="Times New Roman" w:eastAsia="Times New Roman" w:hAnsi="Times New Roman" w:cs="Times New Roman"/>
          <w:b/>
          <w:color w:val="000000"/>
          <w:sz w:val="20"/>
          <w:szCs w:val="20"/>
        </w:rPr>
        <w:t>B-3</w:t>
      </w:r>
      <w:r w:rsidRPr="006E46F7">
        <w:rPr>
          <w:rFonts w:ascii="Times New Roman" w:eastAsia="Times New Roman" w:hAnsi="Times New Roman" w:cs="Times New Roman"/>
          <w:color w:val="000000"/>
          <w:sz w:val="20"/>
          <w:szCs w:val="20"/>
        </w:rPr>
        <w:t>) applies to products without a defrost control cycle and products with a defrost system (with its own defrost control cycle) where the defrost control cycle is long and the steady state test period of interest may not be bounded by defrost and recovery periods. Quite stringent internal validity criteria are applied to the data to ensure that a representative period of operation is selected; and</w:t>
      </w:r>
    </w:p>
    <w:p w14:paraId="63DFAD2A" w14:textId="77777777" w:rsidR="006E46F7" w:rsidRPr="006E46F7" w:rsidRDefault="006E46F7" w:rsidP="00335F30">
      <w:pPr>
        <w:pStyle w:val="ListParagraph"/>
        <w:numPr>
          <w:ilvl w:val="0"/>
          <w:numId w:val="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Case SS2 (</w:t>
      </w:r>
      <w:r w:rsidRPr="006E46F7">
        <w:rPr>
          <w:rFonts w:ascii="Times New Roman" w:eastAsia="Times New Roman" w:hAnsi="Times New Roman" w:cs="Times New Roman"/>
          <w:i/>
          <w:color w:val="000000"/>
          <w:sz w:val="20"/>
          <w:szCs w:val="20"/>
        </w:rPr>
        <w:t xml:space="preserve">see </w:t>
      </w:r>
      <w:r w:rsidRPr="006E46F7">
        <w:rPr>
          <w:rFonts w:ascii="Times New Roman" w:eastAsia="Times New Roman" w:hAnsi="Times New Roman" w:cs="Times New Roman"/>
          <w:b/>
          <w:color w:val="000000"/>
          <w:sz w:val="20"/>
          <w:szCs w:val="20"/>
        </w:rPr>
        <w:t>B-4</w:t>
      </w:r>
      <w:r w:rsidRPr="006E46F7">
        <w:rPr>
          <w:rFonts w:ascii="Times New Roman" w:eastAsia="Times New Roman" w:hAnsi="Times New Roman" w:cs="Times New Roman"/>
          <w:color w:val="000000"/>
          <w:sz w:val="20"/>
          <w:szCs w:val="20"/>
        </w:rPr>
        <w:t>) applies to products with a defrost system (with its own defrost control cycle) where the steady state test period of interest commences with a valid defrost and recovery period. Case SS2 shall be used where stability between defrosts cannot be established using Case SS1. In Case SS2 the whole period from defrost to defrost is used to determine the steady state power consumption by deduction of initial incremental defrost and recovery energy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DF1 in Annex C). In Case SS2, the steady state operation before the initial defrost and before the following defrost are compared and they shall meet the relevant stability criteria. The initial defrost shall also meet the validity requirement of DF1 as specified in Annex C.</w:t>
      </w:r>
    </w:p>
    <w:p w14:paraId="17031AB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D24E55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B-3 CASE SS1: NO DEFROST CONTROL CYCLE OR WHERE STABILITY IS ESTABLISHED FOR A PERIOD BETWEEN DEFROSTS</w:t>
      </w:r>
    </w:p>
    <w:p w14:paraId="3B7F85BD"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263A679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B-3.1 Case SS1 Approach</w:t>
      </w:r>
    </w:p>
    <w:p w14:paraId="29A60EF0"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6297CE4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Case SS1 applies to all products without a defrost control cycle. It also can apply to products with a defrost system (with its own defrost control cycle) where the defrost control cycle is long and the steady state test period of interest is not bounded by defrost and recovery periods. In this case, no defrost and recovery period (or part thereof) shall occur during the selected test period under Case SS1.</w:t>
      </w:r>
    </w:p>
    <w:p w14:paraId="74D233E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F1D9C7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 steady state power is determined under Case SS1, a steady state test period that is made up of 3 internal blocks of test data is selected that are adjacent but not overlapping. Each block of test data shall contain an equal number (n) of whole temperature control cycles. The minimum number of temperature control cycles per block is 1. A test period is selected where all relevant criteria for internal spread and slope for temperature and power can be established.</w:t>
      </w:r>
    </w:p>
    <w:p w14:paraId="6E07D3E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D58FC8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block size of 1 temperature control cycle will have a total test period of 3 temperature control cycles, a block size of 2 temperature control cycles will have a test period of 6 temperature control cycles, and so on. The definition of the temperature control cycle in IS 17550 (Part 1) should be considered carefully. It is generally recommended that for more complex refrigeration systems alternative temperature control cycles based on temperature maxima in each compartment be examined in addition to compressor cycles (where present) to see which one provides the most stable estimate of power over time. Selecting the most stable temperature control cycle can shorten the required testing time to achieve a valid result.</w:t>
      </w:r>
    </w:p>
    <w:p w14:paraId="19DC256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D93A4E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there are no discernible changes in temperature or power consumption over time, a test period that is made up of 3 internal blocks of test data is selected. Each block of test data shall be equal in length, adjacent, and no less than 4 h in duration.</w:t>
      </w:r>
    </w:p>
    <w:p w14:paraId="142A0C8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C2EA1D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As an alternative to using temperature control cycles, fixed-length periods may be used (referred to as fixed time slices) to make up each block.</w:t>
      </w:r>
    </w:p>
    <w:p w14:paraId="1404251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E10286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trial test period shall be made up of 3 blocks of data called A, B, and C.</w:t>
      </w:r>
    </w:p>
    <w:p w14:paraId="4CEB5FC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CC5ECBE" w14:textId="77777777" w:rsidR="006E46F7" w:rsidRPr="00440223" w:rsidRDefault="006E46F7" w:rsidP="006E46F7">
      <w:pPr>
        <w:spacing w:after="0" w:line="240" w:lineRule="auto"/>
        <w:ind w:left="567"/>
        <w:jc w:val="both"/>
        <w:rPr>
          <w:rFonts w:ascii="Times New Roman" w:eastAsia="Times New Roman" w:hAnsi="Times New Roman" w:cs="Times New Roman"/>
          <w:sz w:val="16"/>
          <w:szCs w:val="20"/>
        </w:rPr>
      </w:pPr>
      <w:r w:rsidRPr="00440223">
        <w:rPr>
          <w:rFonts w:ascii="Times New Roman" w:eastAsia="Times New Roman" w:hAnsi="Times New Roman" w:cs="Times New Roman"/>
          <w:sz w:val="16"/>
          <w:szCs w:val="20"/>
        </w:rPr>
        <w:t>NOTE — There is no maximum number of temperature control cycles per block, but a value of 10 is considered to be unusually long.</w:t>
      </w:r>
    </w:p>
    <w:p w14:paraId="50182F9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AE72D7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An example test period made up of blocks of 5 temperature control cycles is illustrated in Fig. 1.</w:t>
      </w:r>
    </w:p>
    <w:p w14:paraId="21C7239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FAE168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4A3006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1F1F8DB0" wp14:editId="188B5E2D">
            <wp:extent cx="6376459" cy="4078957"/>
            <wp:effectExtent l="0" t="0" r="0" b="0"/>
            <wp:docPr id="75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8"/>
                    <a:srcRect/>
                    <a:stretch>
                      <a:fillRect/>
                    </a:stretch>
                  </pic:blipFill>
                  <pic:spPr>
                    <a:xfrm>
                      <a:off x="0" y="0"/>
                      <a:ext cx="6376459" cy="4078957"/>
                    </a:xfrm>
                    <a:prstGeom prst="rect">
                      <a:avLst/>
                    </a:prstGeom>
                    <a:ln/>
                  </pic:spPr>
                </pic:pic>
              </a:graphicData>
            </a:graphic>
          </wp:inline>
        </w:drawing>
      </w:r>
    </w:p>
    <w:p w14:paraId="7C5239B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97D0F52"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1 Illustration of a Test Period Made of Blocks of 5 Temperature</w:t>
      </w:r>
    </w:p>
    <w:p w14:paraId="4DC1C815"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Control Cycles — Temperatures for Case SS1</w:t>
      </w:r>
    </w:p>
    <w:p w14:paraId="1E259AE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3B38DF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35A89188" wp14:editId="1EE3D631">
            <wp:extent cx="5724821" cy="2563177"/>
            <wp:effectExtent l="0" t="0" r="0" b="0"/>
            <wp:docPr id="76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5724821" cy="2563177"/>
                    </a:xfrm>
                    <a:prstGeom prst="rect">
                      <a:avLst/>
                    </a:prstGeom>
                    <a:ln/>
                  </pic:spPr>
                </pic:pic>
              </a:graphicData>
            </a:graphic>
          </wp:inline>
        </w:drawing>
      </w:r>
    </w:p>
    <w:p w14:paraId="3A5B247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5929EE1"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2 Illustration of a Test Period Made of Blocks of 5 Temperature</w:t>
      </w:r>
    </w:p>
    <w:p w14:paraId="74E5F9AC"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Control Cycles — Power for Case SS1</w:t>
      </w:r>
    </w:p>
    <w:p w14:paraId="35A836D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14BC92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each block of data (A, B, and C), calculate the average power and the average temperature in each relevant compartment.</w:t>
      </w:r>
    </w:p>
    <w:p w14:paraId="237136E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9545CA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Calculate the following characteristics across the test blocks A, B, and C.</w:t>
      </w:r>
    </w:p>
    <w:p w14:paraId="4472CAC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2DB28C4" w14:textId="77777777" w:rsidR="006E46F7" w:rsidRPr="006E46F7" w:rsidRDefault="006E46F7" w:rsidP="00335F30">
      <w:pPr>
        <w:pStyle w:val="ListParagraph"/>
        <w:numPr>
          <w:ilvl w:val="0"/>
          <w:numId w:val="1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Spread of temperature for each compartment — Calculated as the difference between the average temperature of the warmest block (A, B, or C) and the average temperature of the coldest block (A, B, or C). All temperature differences (spread) are in K. Refer to equation (5);</w:t>
      </w:r>
    </w:p>
    <w:p w14:paraId="2CB79835" w14:textId="77777777" w:rsidR="006E46F7" w:rsidRPr="006E46F7" w:rsidRDefault="006E46F7" w:rsidP="00335F30">
      <w:pPr>
        <w:pStyle w:val="ListParagraph"/>
        <w:numPr>
          <w:ilvl w:val="0"/>
          <w:numId w:val="1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Slope of temperatures from block A to block C — Calculated as (the absolute value of the difference between the average temperature of block A and the average temperature of block C) divided by (the test time at the middle of block C minus the test time at the middle of block A). All temperature slopes are in K/h. Refer to equation (6);</w:t>
      </w:r>
    </w:p>
    <w:p w14:paraId="1A56FB28" w14:textId="77777777" w:rsidR="006E46F7" w:rsidRPr="006E46F7" w:rsidRDefault="006E46F7" w:rsidP="00335F30">
      <w:pPr>
        <w:pStyle w:val="ListParagraph"/>
        <w:numPr>
          <w:ilvl w:val="0"/>
          <w:numId w:val="1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Spread of power (watt) — Calculated as the difference between the average power of the highest power block (A, B, or C) and the average power of the lowest power block (A, B, or C) divided by [the average power for the whole test period (A, B and C)], expressed as a percentage. Refer to equation (7); and</w:t>
      </w:r>
    </w:p>
    <w:p w14:paraId="15EDE61B" w14:textId="77777777" w:rsidR="006E46F7" w:rsidRPr="006E46F7" w:rsidRDefault="006E46F7" w:rsidP="00335F30">
      <w:pPr>
        <w:pStyle w:val="ListParagraph"/>
        <w:numPr>
          <w:ilvl w:val="0"/>
          <w:numId w:val="1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Slope of power from block A to block C — Calculated as (the absolute value of the difference between the average power of block C and the average power of block A) divided by (the test time at the middle of block C minus the test time at the middle of block A) and divided by [the average power for the whole test period (A, B, and C)]. All power slopes are expressed as a percentage per hour (%/h). Refer to equation (8).</w:t>
      </w:r>
    </w:p>
    <w:p w14:paraId="62A1529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1EAD20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Spread of temperature =</w:t>
      </w:r>
    </w:p>
    <w:p w14:paraId="08877E6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10A046C"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max⁡(A,B,C)</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min⁡(A,B,C)</m:t>
            </m:r>
          </m:sub>
        </m:sSub>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K</m:t>
            </m:r>
          </m:e>
        </m:d>
      </m:oMath>
      <w:r w:rsidR="006E46F7" w:rsidRPr="006E46F7">
        <w:rPr>
          <w:rFonts w:ascii="Times New Roman" w:eastAsia="Times New Roman" w:hAnsi="Times New Roman" w:cs="Times New Roman"/>
          <w:color w:val="000000"/>
          <w:sz w:val="20"/>
          <w:szCs w:val="20"/>
        </w:rPr>
        <w:t xml:space="preserve">                        …… (5)</w:t>
      </w:r>
    </w:p>
    <w:p w14:paraId="0858817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66CABF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Slope of temperature =</w:t>
      </w:r>
    </w:p>
    <w:p w14:paraId="520D2F5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EDE00EF"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f>
          <m:fPr>
            <m:ctrlPr>
              <w:rPr>
                <w:rFonts w:ascii="Cambria Math" w:eastAsia="Cambria Math" w:hAnsi="Cambria Math" w:cs="Times New Roman"/>
                <w:color w:val="000000"/>
                <w:sz w:val="20"/>
                <w:szCs w:val="20"/>
              </w:rPr>
            </m:ctrlPr>
          </m:fPr>
          <m:num>
            <m:r>
              <w:rPr>
                <w:rFonts w:ascii="Cambria Math" w:eastAsia="Cambria Math" w:hAnsi="Cambria Math" w:cs="Times New Roman"/>
                <w:color w:val="000000"/>
                <w:sz w:val="20"/>
                <w:szCs w:val="20"/>
              </w:rPr>
              <m:t>ABS</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e>
            </m:d>
          </m:num>
          <m:den>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e>
            </m:d>
          </m:den>
        </m:f>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K/h</m:t>
            </m:r>
          </m:e>
        </m:d>
      </m:oMath>
      <w:r w:rsidR="006E46F7" w:rsidRPr="006E46F7">
        <w:rPr>
          <w:rFonts w:ascii="Times New Roman" w:eastAsia="Times New Roman" w:hAnsi="Times New Roman" w:cs="Times New Roman"/>
          <w:color w:val="000000"/>
          <w:sz w:val="20"/>
          <w:szCs w:val="20"/>
        </w:rPr>
        <w:t xml:space="preserve">                                          …..… (6)</w:t>
      </w:r>
    </w:p>
    <w:p w14:paraId="05D6B2F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89D1F1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Spread of power =</w:t>
      </w:r>
    </w:p>
    <w:p w14:paraId="5EBDF83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8E8276E"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max⁡(A,B,C)</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min⁡(A,B,C)</m:t>
                </m:r>
              </m:sub>
            </m:sSub>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av(A,B,C)</m:t>
                </m:r>
              </m:sub>
            </m:sSub>
          </m:den>
        </m:f>
        <m:r>
          <m:rPr>
            <m:sty m:val="p"/>
          </m:rPr>
          <w:rPr>
            <w:rFonts w:ascii="Cambria Math" w:eastAsia="Cambria Math" w:hAnsi="Cambria Math" w:cs="Times New Roman"/>
            <w:color w:val="000000"/>
            <w:sz w:val="20"/>
            <w:szCs w:val="20"/>
          </w:rPr>
          <m:t>(%)</m:t>
        </m:r>
      </m:oMath>
      <w:r w:rsidR="006E46F7" w:rsidRPr="006E46F7">
        <w:rPr>
          <w:rFonts w:ascii="Times New Roman" w:eastAsia="Times New Roman" w:hAnsi="Times New Roman" w:cs="Times New Roman"/>
          <w:color w:val="000000"/>
          <w:sz w:val="20"/>
          <w:szCs w:val="20"/>
        </w:rPr>
        <w:tab/>
        <w:t xml:space="preserve">                        …….. (7)</w:t>
      </w:r>
    </w:p>
    <w:p w14:paraId="3D3D6B7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84FCF0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Slope of power =</w:t>
      </w:r>
    </w:p>
    <w:p w14:paraId="28C523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E029DD1"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f>
          <m:fPr>
            <m:ctrlPr>
              <w:rPr>
                <w:rFonts w:ascii="Cambria Math" w:eastAsia="Cambria Math" w:hAnsi="Cambria Math" w:cs="Times New Roman"/>
                <w:color w:val="000000"/>
                <w:sz w:val="20"/>
                <w:szCs w:val="20"/>
              </w:rPr>
            </m:ctrlPr>
          </m:fPr>
          <m:num>
            <m:r>
              <w:rPr>
                <w:rFonts w:ascii="Cambria Math" w:eastAsia="Cambria Math" w:hAnsi="Cambria Math" w:cs="Times New Roman"/>
                <w:color w:val="000000"/>
                <w:sz w:val="20"/>
                <w:szCs w:val="20"/>
              </w:rPr>
              <m:t>ABS</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C</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A</m:t>
                    </m:r>
                  </m:sub>
                </m:sSub>
              </m:e>
            </m:d>
          </m:num>
          <m:den>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i/>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av</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A,B,C</m:t>
                    </m:r>
                  </m:e>
                </m:d>
              </m:sub>
            </m:sSub>
          </m:den>
        </m:f>
        <m:r>
          <m:rPr>
            <m:sty m:val="p"/>
          </m:rPr>
          <w:rPr>
            <w:rFonts w:ascii="Cambria Math" w:eastAsia="Cambria Math" w:hAnsi="Cambria Math" w:cs="Times New Roman"/>
            <w:color w:val="000000"/>
            <w:sz w:val="20"/>
            <w:szCs w:val="20"/>
          </w:rPr>
          <m:t>(%/h)</m:t>
        </m:r>
      </m:oMath>
      <w:r w:rsidR="006E46F7" w:rsidRPr="006E46F7">
        <w:rPr>
          <w:rFonts w:ascii="Times New Roman" w:eastAsia="Times New Roman" w:hAnsi="Times New Roman" w:cs="Times New Roman"/>
          <w:color w:val="000000"/>
          <w:sz w:val="20"/>
          <w:szCs w:val="20"/>
        </w:rPr>
        <w:tab/>
      </w:r>
      <w:r w:rsidR="006E46F7" w:rsidRPr="006E46F7">
        <w:rPr>
          <w:rFonts w:ascii="Times New Roman" w:eastAsia="Times New Roman" w:hAnsi="Times New Roman" w:cs="Times New Roman"/>
          <w:color w:val="000000"/>
          <w:sz w:val="20"/>
          <w:szCs w:val="20"/>
        </w:rPr>
        <w:tab/>
        <w:t xml:space="preserve">              …</w:t>
      </w:r>
      <w:proofErr w:type="gramStart"/>
      <w:r w:rsidR="006E46F7" w:rsidRPr="006E46F7">
        <w:rPr>
          <w:rFonts w:ascii="Times New Roman" w:eastAsia="Times New Roman" w:hAnsi="Times New Roman" w:cs="Times New Roman"/>
          <w:color w:val="000000"/>
          <w:sz w:val="20"/>
          <w:szCs w:val="20"/>
        </w:rPr>
        <w:t>…..</w:t>
      </w:r>
      <w:proofErr w:type="gramEnd"/>
      <w:r w:rsidR="006E46F7" w:rsidRPr="006E46F7">
        <w:rPr>
          <w:rFonts w:ascii="Times New Roman" w:eastAsia="Times New Roman" w:hAnsi="Times New Roman" w:cs="Times New Roman"/>
          <w:color w:val="000000"/>
          <w:sz w:val="20"/>
          <w:szCs w:val="20"/>
        </w:rPr>
        <w:t>(8)</w:t>
      </w:r>
    </w:p>
    <w:p w14:paraId="356D2CE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860427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for each block A, B, and C.</w:t>
      </w:r>
    </w:p>
    <w:p w14:paraId="5FE2403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0" w:type="auto"/>
        <w:tblLook w:val="04A0" w:firstRow="1" w:lastRow="0" w:firstColumn="1" w:lastColumn="0" w:noHBand="0" w:noVBand="1"/>
      </w:tblPr>
      <w:tblGrid>
        <w:gridCol w:w="562"/>
        <w:gridCol w:w="341"/>
        <w:gridCol w:w="6475"/>
      </w:tblGrid>
      <w:tr w:rsidR="006E46F7" w:rsidRPr="006E46F7" w14:paraId="3CAD9F2B" w14:textId="77777777" w:rsidTr="006E46F7">
        <w:tc>
          <w:tcPr>
            <w:tcW w:w="562" w:type="dxa"/>
          </w:tcPr>
          <w:p w14:paraId="05C77E24" w14:textId="77777777" w:rsidR="006E46F7" w:rsidRPr="006E46F7" w:rsidRDefault="006E46F7" w:rsidP="00440223">
            <w:pPr>
              <w:spacing w:after="0" w:line="240" w:lineRule="auto"/>
              <w:jc w:val="center"/>
              <w:rPr>
                <w:rFonts w:ascii="Times New Roman" w:eastAsia="Times New Roman" w:hAnsi="Times New Roman"/>
                <w:i/>
                <w:color w:val="000000"/>
                <w:szCs w:val="20"/>
              </w:rPr>
            </w:pPr>
            <w:r w:rsidRPr="006E46F7">
              <w:rPr>
                <w:rFonts w:ascii="Times New Roman" w:eastAsia="Times New Roman" w:hAnsi="Times New Roman"/>
                <w:i/>
                <w:color w:val="000000"/>
                <w:szCs w:val="20"/>
              </w:rPr>
              <w:t>T</w:t>
            </w:r>
          </w:p>
        </w:tc>
        <w:tc>
          <w:tcPr>
            <w:tcW w:w="329" w:type="dxa"/>
          </w:tcPr>
          <w:p w14:paraId="513EE8F8" w14:textId="77777777" w:rsidR="006E46F7" w:rsidRPr="006E46F7" w:rsidRDefault="006E46F7" w:rsidP="00440223">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w:t>
            </w:r>
          </w:p>
        </w:tc>
        <w:tc>
          <w:tcPr>
            <w:tcW w:w="6475" w:type="dxa"/>
          </w:tcPr>
          <w:p w14:paraId="757C4D47" w14:textId="77777777" w:rsidR="006E46F7" w:rsidRPr="006E46F7" w:rsidRDefault="006E46F7" w:rsidP="00440223">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Temperature;</w:t>
            </w:r>
          </w:p>
        </w:tc>
      </w:tr>
      <w:tr w:rsidR="006E46F7" w:rsidRPr="006E46F7" w14:paraId="4BDA3953" w14:textId="77777777" w:rsidTr="006E46F7">
        <w:tc>
          <w:tcPr>
            <w:tcW w:w="562" w:type="dxa"/>
          </w:tcPr>
          <w:p w14:paraId="6BC0108E" w14:textId="77777777" w:rsidR="006E46F7" w:rsidRPr="006E46F7" w:rsidRDefault="006E46F7" w:rsidP="00440223">
            <w:pPr>
              <w:spacing w:after="0" w:line="240" w:lineRule="auto"/>
              <w:jc w:val="center"/>
              <w:rPr>
                <w:rFonts w:ascii="Times New Roman" w:eastAsia="Times New Roman" w:hAnsi="Times New Roman"/>
                <w:i/>
                <w:color w:val="000000"/>
                <w:szCs w:val="20"/>
              </w:rPr>
            </w:pPr>
            <w:r w:rsidRPr="006E46F7">
              <w:rPr>
                <w:rFonts w:ascii="Times New Roman" w:eastAsia="Times New Roman" w:hAnsi="Times New Roman"/>
                <w:i/>
                <w:color w:val="000000"/>
                <w:szCs w:val="20"/>
              </w:rPr>
              <w:t>t</w:t>
            </w:r>
          </w:p>
        </w:tc>
        <w:tc>
          <w:tcPr>
            <w:tcW w:w="329" w:type="dxa"/>
          </w:tcPr>
          <w:p w14:paraId="424812EB" w14:textId="77777777" w:rsidR="006E46F7" w:rsidRPr="006E46F7" w:rsidRDefault="006E46F7" w:rsidP="00440223">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w:t>
            </w:r>
          </w:p>
        </w:tc>
        <w:tc>
          <w:tcPr>
            <w:tcW w:w="6475" w:type="dxa"/>
          </w:tcPr>
          <w:p w14:paraId="620A9A9C" w14:textId="77777777" w:rsidR="006E46F7" w:rsidRPr="006E46F7" w:rsidRDefault="006E46F7" w:rsidP="00440223">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Test time (the centre point of the block);</w:t>
            </w:r>
          </w:p>
        </w:tc>
      </w:tr>
      <w:tr w:rsidR="006E46F7" w:rsidRPr="006E46F7" w14:paraId="5CAB36BE" w14:textId="77777777" w:rsidTr="006E46F7">
        <w:tc>
          <w:tcPr>
            <w:tcW w:w="562" w:type="dxa"/>
          </w:tcPr>
          <w:p w14:paraId="0DD5F926" w14:textId="77777777" w:rsidR="006E46F7" w:rsidRPr="006E46F7" w:rsidRDefault="006E46F7" w:rsidP="00440223">
            <w:pPr>
              <w:spacing w:after="0" w:line="240" w:lineRule="auto"/>
              <w:jc w:val="center"/>
              <w:rPr>
                <w:rFonts w:ascii="Times New Roman" w:eastAsia="Times New Roman" w:hAnsi="Times New Roman"/>
                <w:i/>
                <w:color w:val="000000"/>
                <w:szCs w:val="20"/>
              </w:rPr>
            </w:pPr>
            <w:r w:rsidRPr="006E46F7">
              <w:rPr>
                <w:rFonts w:ascii="Times New Roman" w:eastAsia="Times New Roman" w:hAnsi="Times New Roman"/>
                <w:i/>
                <w:color w:val="000000"/>
                <w:szCs w:val="20"/>
              </w:rPr>
              <w:t>P</w:t>
            </w:r>
          </w:p>
        </w:tc>
        <w:tc>
          <w:tcPr>
            <w:tcW w:w="329" w:type="dxa"/>
          </w:tcPr>
          <w:p w14:paraId="64C3F208" w14:textId="77777777" w:rsidR="006E46F7" w:rsidRPr="006E46F7" w:rsidRDefault="006E46F7" w:rsidP="00440223">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w:t>
            </w:r>
          </w:p>
        </w:tc>
        <w:tc>
          <w:tcPr>
            <w:tcW w:w="6475" w:type="dxa"/>
          </w:tcPr>
          <w:p w14:paraId="4C2904D5" w14:textId="77777777" w:rsidR="006E46F7" w:rsidRPr="006E46F7" w:rsidRDefault="006E46F7" w:rsidP="00440223">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Power; and</w:t>
            </w:r>
          </w:p>
        </w:tc>
      </w:tr>
      <w:tr w:rsidR="006E46F7" w:rsidRPr="006E46F7" w14:paraId="5467CA3D" w14:textId="77777777" w:rsidTr="006E46F7">
        <w:tc>
          <w:tcPr>
            <w:tcW w:w="562" w:type="dxa"/>
          </w:tcPr>
          <w:p w14:paraId="2F600F49" w14:textId="77777777" w:rsidR="006E46F7" w:rsidRPr="006E46F7" w:rsidRDefault="006E46F7" w:rsidP="00440223">
            <w:pPr>
              <w:spacing w:after="0" w:line="240" w:lineRule="auto"/>
              <w:jc w:val="center"/>
              <w:rPr>
                <w:rFonts w:ascii="Times New Roman" w:eastAsia="Times New Roman" w:hAnsi="Times New Roman"/>
                <w:color w:val="000000"/>
                <w:szCs w:val="20"/>
              </w:rPr>
            </w:pPr>
            <w:r w:rsidRPr="006E46F7">
              <w:rPr>
                <w:rFonts w:ascii="Times New Roman" w:eastAsia="Times New Roman" w:hAnsi="Times New Roman"/>
                <w:color w:val="000000"/>
                <w:szCs w:val="20"/>
              </w:rPr>
              <w:t>%</w:t>
            </w:r>
          </w:p>
        </w:tc>
        <w:tc>
          <w:tcPr>
            <w:tcW w:w="329" w:type="dxa"/>
          </w:tcPr>
          <w:p w14:paraId="13372B74" w14:textId="77777777" w:rsidR="006E46F7" w:rsidRPr="006E46F7" w:rsidRDefault="006E46F7" w:rsidP="00440223">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w:t>
            </w:r>
          </w:p>
        </w:tc>
        <w:tc>
          <w:tcPr>
            <w:tcW w:w="6475" w:type="dxa"/>
          </w:tcPr>
          <w:p w14:paraId="468AC301" w14:textId="77777777" w:rsidR="006E46F7" w:rsidRPr="006E46F7" w:rsidRDefault="006E46F7" w:rsidP="00440223">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Result of the quotient (expressed as a percentage, where 1.0 = 100 percent).</w:t>
            </w:r>
          </w:p>
        </w:tc>
      </w:tr>
    </w:tbl>
    <w:p w14:paraId="2CC66DF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374599E"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B-3.2 Case SS1 Acceptance Criteria</w:t>
      </w:r>
    </w:p>
    <w:p w14:paraId="319EDC8A"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367F615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Based on the characteristics calculated in </w:t>
      </w:r>
      <w:r w:rsidRPr="006E46F7">
        <w:rPr>
          <w:rFonts w:ascii="Times New Roman" w:eastAsia="Times New Roman" w:hAnsi="Times New Roman" w:cs="Times New Roman"/>
          <w:b/>
          <w:color w:val="000000"/>
          <w:sz w:val="20"/>
          <w:szCs w:val="20"/>
        </w:rPr>
        <w:t>B-3.1</w:t>
      </w:r>
      <w:r w:rsidRPr="006E46F7">
        <w:rPr>
          <w:rFonts w:ascii="Times New Roman" w:eastAsia="Times New Roman" w:hAnsi="Times New Roman" w:cs="Times New Roman"/>
          <w:color w:val="000000"/>
          <w:sz w:val="20"/>
          <w:szCs w:val="20"/>
        </w:rPr>
        <w:t>, assess the validity of the whole test period (made up of 3 blocks, each consisting of n temperature control cycles). The test period shall be valid if all of the following criteria are met:</w:t>
      </w:r>
    </w:p>
    <w:p w14:paraId="4FC5295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9CF719A" w14:textId="77777777" w:rsidR="006E46F7" w:rsidRPr="006E46F7" w:rsidRDefault="006E46F7" w:rsidP="00335F30">
      <w:pPr>
        <w:pStyle w:val="ListParagraph"/>
        <w:numPr>
          <w:ilvl w:val="0"/>
          <w:numId w:val="1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Total test period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ABC</m:t>
            </m:r>
          </m:sub>
        </m:sSub>
      </m:oMath>
      <w:r w:rsidRPr="006E46F7">
        <w:rPr>
          <w:rFonts w:ascii="Times New Roman" w:eastAsia="Times New Roman" w:hAnsi="Times New Roman" w:cs="Times New Roman"/>
          <w:color w:val="000000"/>
          <w:sz w:val="20"/>
          <w:szCs w:val="20"/>
        </w:rPr>
        <w:t xml:space="preserve"> (sum of length of blocks A, B, and C) is no less than 6 h where there are temperature control cycles and no less than 12 h where there are no temperature control cycles (or where fixed time slices are used);</w:t>
      </w:r>
    </w:p>
    <w:p w14:paraId="064604FA" w14:textId="77777777" w:rsidR="006E46F7" w:rsidRPr="006E46F7" w:rsidRDefault="006E46F7" w:rsidP="00335F30">
      <w:pPr>
        <w:pStyle w:val="ListParagraph"/>
        <w:numPr>
          <w:ilvl w:val="0"/>
          <w:numId w:val="1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Spread of temperature (across blocks A, B, C) is less than 0.25 K for each compartment;</w:t>
      </w:r>
    </w:p>
    <w:p w14:paraId="4739B11A" w14:textId="77777777" w:rsidR="006E46F7" w:rsidRPr="006E46F7" w:rsidRDefault="006E46F7" w:rsidP="00335F30">
      <w:pPr>
        <w:pStyle w:val="ListParagraph"/>
        <w:numPr>
          <w:ilvl w:val="0"/>
          <w:numId w:val="1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Slope of temperature (from block A to block C) is less than 0.025 K/h for each compartment;</w:t>
      </w:r>
    </w:p>
    <w:p w14:paraId="0B4C1AD3" w14:textId="77777777" w:rsidR="006E46F7" w:rsidRPr="006E46F7" w:rsidRDefault="006E46F7" w:rsidP="00335F30">
      <w:pPr>
        <w:pStyle w:val="ListParagraph"/>
        <w:numPr>
          <w:ilvl w:val="0"/>
          <w:numId w:val="1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Spread of power (across blocks A, B, C) where temperature control cycles are present is less than, for a total test period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ABC</m:t>
            </m:r>
          </m:sub>
        </m:sSub>
      </m:oMath>
      <w:r w:rsidRPr="006E46F7">
        <w:rPr>
          <w:rFonts w:ascii="Times New Roman" w:eastAsia="Times New Roman" w:hAnsi="Times New Roman" w:cs="Times New Roman"/>
          <w:color w:val="000000"/>
          <w:sz w:val="20"/>
          <w:szCs w:val="20"/>
        </w:rPr>
        <w:t xml:space="preserve"> of 12 h or less, a spread of not more than 1 percent; for a total test period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ABC</m:t>
            </m:r>
          </m:sub>
        </m:sSub>
      </m:oMath>
      <w:r w:rsidRPr="006E46F7">
        <w:rPr>
          <w:rFonts w:ascii="Times New Roman" w:eastAsia="Times New Roman" w:hAnsi="Times New Roman" w:cs="Times New Roman"/>
          <w:color w:val="000000"/>
          <w:sz w:val="20"/>
          <w:szCs w:val="20"/>
        </w:rPr>
        <w:t xml:space="preserve"> from 12 to 36 h, a spread of not more than 1 percent +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ABC</m:t>
            </m:r>
          </m:sub>
        </m:sSub>
      </m:oMath>
      <w:r w:rsidRPr="006E46F7">
        <w:rPr>
          <w:rFonts w:ascii="Times New Roman" w:eastAsia="Gungsuh" w:hAnsi="Times New Roman" w:cs="Times New Roman"/>
          <w:color w:val="000000"/>
          <w:sz w:val="20"/>
          <w:szCs w:val="20"/>
        </w:rPr>
        <w:t xml:space="preserve"> − 12</w:t>
      </w:r>
      <w:r w:rsidRPr="006E46F7">
        <w:rPr>
          <w:rFonts w:ascii="Times New Roman" w:eastAsia="Times New Roman" w:hAnsi="Times New Roman" w:cs="Times New Roman"/>
          <w:color w:val="000000"/>
          <w:sz w:val="20"/>
          <w:szCs w:val="20"/>
        </w:rPr>
        <w:t xml:space="preserve">)/1 200; for a total test period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ABC</m:t>
            </m:r>
          </m:sub>
        </m:sSub>
      </m:oMath>
      <w:r w:rsidRPr="006E46F7">
        <w:rPr>
          <w:rFonts w:ascii="Times New Roman" w:eastAsia="Times New Roman" w:hAnsi="Times New Roman" w:cs="Times New Roman"/>
          <w:color w:val="000000"/>
          <w:sz w:val="20"/>
          <w:szCs w:val="20"/>
        </w:rPr>
        <w:t xml:space="preserve"> of 36 h or more, a spread of not more than 3 percent;</w:t>
      </w:r>
    </w:p>
    <w:p w14:paraId="01ADC51B" w14:textId="77777777" w:rsidR="006E46F7" w:rsidRPr="006E46F7" w:rsidRDefault="006E46F7" w:rsidP="00335F30">
      <w:pPr>
        <w:pStyle w:val="ListParagraph"/>
        <w:numPr>
          <w:ilvl w:val="0"/>
          <w:numId w:val="1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Spread of power (across blocks A, B, C) where no temperature control cycles are present or where fixed time periods are selected is less than 1 percent, irrespective of the total test period;</w:t>
      </w:r>
    </w:p>
    <w:p w14:paraId="026F55FC" w14:textId="77777777" w:rsidR="006E46F7" w:rsidRPr="006E46F7" w:rsidRDefault="006E46F7" w:rsidP="00335F30">
      <w:pPr>
        <w:pStyle w:val="ListParagraph"/>
        <w:numPr>
          <w:ilvl w:val="0"/>
          <w:numId w:val="1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Slope of power (from block A to block C) is less than 0.25 percent/h;</w:t>
      </w:r>
    </w:p>
    <w:p w14:paraId="0442485E" w14:textId="77777777" w:rsidR="006E46F7" w:rsidRPr="006E46F7" w:rsidRDefault="006E46F7" w:rsidP="00335F30">
      <w:pPr>
        <w:pStyle w:val="ListParagraph"/>
        <w:numPr>
          <w:ilvl w:val="0"/>
          <w:numId w:val="1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temperature control cycles are present, the two comparable test periods that start one and two temperature control cycles earlier than the period selected also meet all of the above criteria (that is, the selected test period is the third possible period that meets all other validity criteria); and</w:t>
      </w:r>
    </w:p>
    <w:p w14:paraId="7DDF01E0" w14:textId="77777777" w:rsidR="006E46F7" w:rsidRPr="006E46F7" w:rsidRDefault="006E46F7" w:rsidP="00335F30">
      <w:pPr>
        <w:pStyle w:val="ListParagraph"/>
        <w:numPr>
          <w:ilvl w:val="0"/>
          <w:numId w:val="1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temperature control cycles are not present (or where fixed time slices are used), the two comparable test periods that start one hour and two hours earlier than the period selected also meet all of the above criteria.</w:t>
      </w:r>
    </w:p>
    <w:p w14:paraId="6F57EEB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B6EBF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requirement for the test period to remain valid when moved along for 3 consecutive temperature control cycles ensures that compliance with all criteria for the selected period is not a chance or random occurrence. In the example illustrated in Fig. 1, if the test period starting at temperature control cycle 5 and ending at temperature control cycle 20 was the first period to meet the above criteria 1 to 5, the test period from 6 to 21 and 7 to 22 would also have to meet all criteria. In this case the test period from 7 to 22 is the first valid test period.</w:t>
      </w:r>
    </w:p>
    <w:p w14:paraId="02ACA89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4CC5943" w14:textId="77777777" w:rsidR="006E46F7" w:rsidRPr="00440223" w:rsidRDefault="006E46F7" w:rsidP="006E46F7">
      <w:pPr>
        <w:spacing w:after="0" w:line="240" w:lineRule="auto"/>
        <w:ind w:left="567" w:right="567"/>
        <w:jc w:val="both"/>
        <w:rPr>
          <w:rFonts w:ascii="Times New Roman" w:eastAsia="Times New Roman" w:hAnsi="Times New Roman" w:cs="Times New Roman"/>
          <w:sz w:val="16"/>
          <w:szCs w:val="20"/>
        </w:rPr>
      </w:pPr>
      <w:r w:rsidRPr="00440223">
        <w:rPr>
          <w:rFonts w:ascii="Times New Roman" w:eastAsia="Times New Roman" w:hAnsi="Times New Roman" w:cs="Times New Roman"/>
          <w:sz w:val="16"/>
          <w:szCs w:val="20"/>
        </w:rPr>
        <w:t>NOTE — The full set of criteria above were developed on the basis of extensive testing and review of data for more than 100 refrigerating appliances.</w:t>
      </w:r>
    </w:p>
    <w:p w14:paraId="1E891FD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D97EE1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temperature control setting(s) shall remain unchanged for all the test period used to determine the value for SS1 (blocks A, B, and C).</w:t>
      </w:r>
    </w:p>
    <w:p w14:paraId="189611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20616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there are more than two compartments, assessment of temperature stability as set out above is required for:</w:t>
      </w:r>
    </w:p>
    <w:p w14:paraId="054552C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F859C7F" w14:textId="77777777" w:rsidR="006E46F7" w:rsidRPr="006E46F7" w:rsidRDefault="006E46F7" w:rsidP="00335F30">
      <w:pPr>
        <w:pStyle w:val="ListParagraph"/>
        <w:numPr>
          <w:ilvl w:val="0"/>
          <w:numId w:val="1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largest unfrozen compartment and largest frozen compartment (where applicable); or</w:t>
      </w:r>
    </w:p>
    <w:p w14:paraId="53D185CF" w14:textId="77777777" w:rsidR="006E46F7" w:rsidRPr="006E46F7" w:rsidRDefault="006E46F7" w:rsidP="00335F30">
      <w:pPr>
        <w:pStyle w:val="ListParagraph"/>
        <w:numPr>
          <w:ilvl w:val="0"/>
          <w:numId w:val="1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largest two compartments (where all compartments are frozen or unfrozen).</w:t>
      </w:r>
    </w:p>
    <w:p w14:paraId="28072F9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6B9821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addition, temperature stability shall be achieved as specified above for all compartments that are used for interpolation for energy consumption in accordance with Annex E.</w:t>
      </w:r>
    </w:p>
    <w:p w14:paraId="05C02B6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84D1A9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If the above criteria cannot be met, the size of n is increased (and therefore the length of the test period is increased) and/or more test data is collected until all criteria can be met simultaneously.</w:t>
      </w:r>
    </w:p>
    <w:p w14:paraId="010180A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1B134D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recommended approach during the collection of test data is to continually look (backwards) at all of the data collected to that moment in order to assess all possible test periods for all possible block sizes (</w:t>
      </w:r>
      <w:r w:rsidRPr="006E46F7">
        <w:rPr>
          <w:rFonts w:ascii="Times New Roman" w:eastAsia="Times New Roman" w:hAnsi="Times New Roman" w:cs="Times New Roman"/>
          <w:i/>
          <w:color w:val="000000"/>
          <w:sz w:val="20"/>
          <w:szCs w:val="20"/>
        </w:rPr>
        <w:t>n</w:t>
      </w:r>
      <w:r w:rsidRPr="006E46F7">
        <w:rPr>
          <w:rFonts w:ascii="Times New Roman" w:eastAsia="Times New Roman" w:hAnsi="Times New Roman" w:cs="Times New Roman"/>
          <w:color w:val="000000"/>
          <w:sz w:val="20"/>
          <w:szCs w:val="20"/>
        </w:rPr>
        <w:t>) to establish the earliest possible point in the test data that can meet the above validity criteria. While it is not generally recommended that data from a warm start (pull-down when the power is first connected) be included in these assessments, these criteria should ensure that any pull-down prior to the establishment of stable operation is automatically excluded from a valid test period.</w:t>
      </w:r>
    </w:p>
    <w:p w14:paraId="7644584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6FC323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there are a number of possible test periods that meet the above criteria, the test period with the minimum spread of power from the available test data should be selected.</w:t>
      </w:r>
    </w:p>
    <w:p w14:paraId="041E441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827DCD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 criteria of power spread cannot be met by extending the total test period (with or without temperature control cycles), a valid result may be obtained by using 3 blocks of data with each block no less than 36 h in length (total test period no less than 108 h).</w:t>
      </w:r>
    </w:p>
    <w:p w14:paraId="4C50B2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EEEC622" w14:textId="77777777" w:rsidR="006E46F7" w:rsidRPr="00440223" w:rsidRDefault="006E46F7" w:rsidP="006E46F7">
      <w:pPr>
        <w:spacing w:after="0" w:line="240" w:lineRule="auto"/>
        <w:ind w:left="567"/>
        <w:jc w:val="both"/>
        <w:rPr>
          <w:rFonts w:ascii="Times New Roman" w:eastAsia="Times New Roman" w:hAnsi="Times New Roman" w:cs="Times New Roman"/>
          <w:sz w:val="16"/>
          <w:szCs w:val="20"/>
        </w:rPr>
      </w:pPr>
      <w:r w:rsidRPr="00440223">
        <w:rPr>
          <w:rFonts w:ascii="Times New Roman" w:eastAsia="Times New Roman" w:hAnsi="Times New Roman" w:cs="Times New Roman"/>
          <w:sz w:val="16"/>
          <w:szCs w:val="20"/>
        </w:rPr>
        <w:t>NOTE — A worked example to select the optimum test period characteristics is included in Annex J.</w:t>
      </w:r>
    </w:p>
    <w:p w14:paraId="3933F1B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8CD2B3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B-3.3 Case SS1 Calculation of Values</w:t>
      </w:r>
    </w:p>
    <w:p w14:paraId="11FF8AC4"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137B340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a test period, made up of blocks A, B, and C, meets the relevant acceptance criteria in </w:t>
      </w:r>
      <w:r w:rsidRPr="006E46F7">
        <w:rPr>
          <w:rFonts w:ascii="Times New Roman" w:eastAsia="Times New Roman" w:hAnsi="Times New Roman" w:cs="Times New Roman"/>
          <w:b/>
          <w:color w:val="000000"/>
          <w:sz w:val="20"/>
          <w:szCs w:val="20"/>
        </w:rPr>
        <w:t>B-3.2</w:t>
      </w:r>
      <w:r w:rsidRPr="006E46F7">
        <w:rPr>
          <w:rFonts w:ascii="Times New Roman" w:eastAsia="Times New Roman" w:hAnsi="Times New Roman" w:cs="Times New Roman"/>
          <w:color w:val="000000"/>
          <w:sz w:val="20"/>
          <w:szCs w:val="20"/>
        </w:rPr>
        <w:t xml:space="preserve">, then the temperature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w:rPr>
                <w:rFonts w:ascii="Cambria Math" w:eastAsia="Cambria Math" w:hAnsi="Cambria Math" w:cs="Times New Roman"/>
                <w:color w:val="000000"/>
                <w:sz w:val="20"/>
                <w:szCs w:val="20"/>
              </w:rPr>
              <m:t>i</m:t>
            </m:r>
          </m:sub>
        </m:sSub>
      </m:oMath>
      <w:r w:rsidRPr="006E46F7">
        <w:rPr>
          <w:rFonts w:ascii="Times New Roman" w:eastAsia="Times New Roman" w:hAnsi="Times New Roman" w:cs="Times New Roman"/>
          <w:color w:val="000000"/>
          <w:sz w:val="20"/>
          <w:szCs w:val="20"/>
        </w:rPr>
        <w:t xml:space="preserve">  for each compartment</w:t>
      </w:r>
      <w:r w:rsidRPr="006E46F7">
        <w:rPr>
          <w:rFonts w:ascii="Times New Roman" w:eastAsia="Times New Roman" w:hAnsi="Times New Roman" w:cs="Times New Roman"/>
          <w:i/>
          <w:color w:val="000000"/>
          <w:sz w:val="20"/>
          <w:szCs w:val="20"/>
        </w:rPr>
        <w:t xml:space="preserve">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and the average power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SS1</m:t>
            </m:r>
          </m:sub>
        </m:sSub>
      </m:oMath>
      <w:r w:rsidRPr="006E46F7">
        <w:rPr>
          <w:rFonts w:ascii="Times New Roman" w:eastAsia="Times New Roman" w:hAnsi="Times New Roman" w:cs="Times New Roman"/>
          <w:color w:val="000000"/>
          <w:sz w:val="20"/>
          <w:szCs w:val="20"/>
        </w:rPr>
        <w:t xml:space="preserve"> is determined as the average of all measured values included in the time period covered by blocks A, B, and C.</w:t>
      </w:r>
    </w:p>
    <w:p w14:paraId="7886EA0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ACDA67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steady state power used for subsequent energy calculations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m:t>
            </m:r>
          </m:sub>
        </m:sSub>
      </m:oMath>
      <w:r w:rsidRPr="006E46F7">
        <w:rPr>
          <w:rFonts w:ascii="Times New Roman" w:eastAsia="Times New Roman" w:hAnsi="Times New Roman" w:cs="Times New Roman"/>
          <w:color w:val="000000"/>
          <w:sz w:val="20"/>
          <w:szCs w:val="20"/>
        </w:rPr>
        <w:t xml:space="preserve">is determined by modifying the value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SS1</m:t>
            </m:r>
          </m:sub>
        </m:sSub>
      </m:oMath>
      <w:r w:rsidRPr="006E46F7">
        <w:rPr>
          <w:rFonts w:ascii="Times New Roman" w:eastAsia="Times New Roman" w:hAnsi="Times New Roman" w:cs="Times New Roman"/>
          <w:color w:val="000000"/>
          <w:sz w:val="20"/>
          <w:szCs w:val="20"/>
        </w:rPr>
        <w:t xml:space="preserve">using equation (15) in </w:t>
      </w:r>
      <w:r w:rsidRPr="006E46F7">
        <w:rPr>
          <w:rFonts w:ascii="Times New Roman" w:eastAsia="Times New Roman" w:hAnsi="Times New Roman" w:cs="Times New Roman"/>
          <w:b/>
          <w:color w:val="000000"/>
          <w:sz w:val="20"/>
          <w:szCs w:val="20"/>
        </w:rPr>
        <w:t xml:space="preserve">B-5 </w:t>
      </w:r>
      <w:r w:rsidRPr="006E46F7">
        <w:rPr>
          <w:rFonts w:ascii="Times New Roman" w:eastAsia="Times New Roman" w:hAnsi="Times New Roman" w:cs="Times New Roman"/>
          <w:color w:val="000000"/>
          <w:sz w:val="20"/>
          <w:szCs w:val="20"/>
        </w:rPr>
        <w:t>where the measured ambient temperature is not equal to the nominal ambient temperature during the test.</w:t>
      </w:r>
    </w:p>
    <w:p w14:paraId="6E78612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B34C08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total test time for blocks A, B, and C shall be reported.</w:t>
      </w:r>
    </w:p>
    <w:p w14:paraId="51CA07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E9D159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steady state compressor run time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CRt</m:t>
            </m:r>
          </m:e>
          <m:sub>
            <m:r>
              <m:rPr>
                <m:sty m:val="p"/>
              </m:rPr>
              <w:rPr>
                <w:rFonts w:ascii="Cambria Math" w:eastAsia="Cambria Math" w:hAnsi="Cambria Math" w:cs="Times New Roman"/>
                <w:color w:val="000000"/>
                <w:sz w:val="20"/>
                <w:szCs w:val="20"/>
              </w:rPr>
              <m:t>SS</m:t>
            </m:r>
          </m:sub>
        </m:sSub>
      </m:oMath>
      <w:r w:rsidRPr="006E46F7">
        <w:rPr>
          <w:rFonts w:ascii="Times New Roman" w:eastAsia="Times New Roman" w:hAnsi="Times New Roman" w:cs="Times New Roman"/>
          <w:color w:val="000000"/>
          <w:sz w:val="20"/>
          <w:szCs w:val="20"/>
        </w:rPr>
        <w:t xml:space="preserve"> is calculated as the percentage of time that the compressor is on during the total time for all temperature control cycles in blocks A, B, and C.</w:t>
      </w:r>
    </w:p>
    <w:p w14:paraId="7B52D77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420C93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 xml:space="preserve">B-3.3.1 </w:t>
      </w:r>
      <w:r w:rsidRPr="006E46F7">
        <w:rPr>
          <w:rFonts w:ascii="Times New Roman" w:eastAsia="Times New Roman" w:hAnsi="Times New Roman" w:cs="Times New Roman"/>
          <w:i/>
          <w:sz w:val="20"/>
          <w:szCs w:val="20"/>
        </w:rPr>
        <w:t>Alternative Methodology for Stable Condition</w:t>
      </w:r>
    </w:p>
    <w:p w14:paraId="68D547A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929F23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temperature of each measuring point shall be kept constant within ± 5 K of the nominal ambient temperature both during the periods required for obtaining stable operating conditions and during the tests for determination of power consumption and temperature.</w:t>
      </w:r>
    </w:p>
    <w:p w14:paraId="393DCBB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2BD445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B-4 CASE SS2: STEADY STATE DETERMINED BETWEEN DEFROSTS</w:t>
      </w:r>
    </w:p>
    <w:p w14:paraId="01F35FB4"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70AB224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B-4.1 Case SS2 Approach</w:t>
      </w:r>
    </w:p>
    <w:p w14:paraId="704FE0BA"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436D40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Case SS2 applies to products with one or more defrost systems (each with its own defrost control cycle) where the steady state test period of interest is bounded by defrost and recovery periods. While it may be used for all products with one or more defrost systems, Case SS2 shall be used if stability cannot be established using Case SS1.</w:t>
      </w:r>
    </w:p>
    <w:p w14:paraId="51625E9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5D44B7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products with long defrost intervals, the use of Case SS1 may considerably shorten the required test time.</w:t>
      </w:r>
    </w:p>
    <w:p w14:paraId="7C5F97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A47CF7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Case SS2 uses all data between the start of two defrost and recovery periods to calculate the steady state power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equation (12)]. Checks are undertaken to compare the characteristics of the steady state operation prior to each defrost and recovery period (periods X and Y in </w:t>
      </w:r>
      <w:hyperlink w:anchor="_heading=h.2et92p0">
        <w:r w:rsidRPr="006E46F7">
          <w:rPr>
            <w:rFonts w:ascii="Times New Roman" w:eastAsia="Times New Roman" w:hAnsi="Times New Roman" w:cs="Times New Roman"/>
            <w:color w:val="000000"/>
            <w:sz w:val="20"/>
            <w:szCs w:val="20"/>
          </w:rPr>
          <w:t>Fig. 3</w:t>
        </w:r>
      </w:hyperlink>
      <w:r w:rsidRPr="006E46F7">
        <w:rPr>
          <w:rFonts w:ascii="Times New Roman" w:eastAsia="Times New Roman" w:hAnsi="Times New Roman" w:cs="Times New Roman"/>
          <w:color w:val="000000"/>
          <w:sz w:val="20"/>
          <w:szCs w:val="20"/>
        </w:rPr>
        <w:t xml:space="preserve">) to ensure that they meet the relevant stability requirements before undertaking any further analysis. The initial </w:t>
      </w:r>
      <w:proofErr w:type="gramStart"/>
      <w:r w:rsidRPr="006E46F7">
        <w:rPr>
          <w:rFonts w:ascii="Times New Roman" w:eastAsia="Times New Roman" w:hAnsi="Times New Roman" w:cs="Times New Roman"/>
          <w:color w:val="000000"/>
          <w:sz w:val="20"/>
          <w:szCs w:val="20"/>
        </w:rPr>
        <w:t>defrost</w:t>
      </w:r>
      <w:proofErr w:type="gramEnd"/>
      <w:r w:rsidRPr="006E46F7">
        <w:rPr>
          <w:rFonts w:ascii="Times New Roman" w:eastAsia="Times New Roman" w:hAnsi="Times New Roman" w:cs="Times New Roman"/>
          <w:color w:val="000000"/>
          <w:sz w:val="20"/>
          <w:szCs w:val="20"/>
        </w:rPr>
        <w:t xml:space="preserve"> and recovery period with in the test period SS2 shall comply with the validity requirements of Annex C and the incremental energy associated with this defrost and recovery period shall be determined in accordance with Annex C (DF1) in order to determine the value for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SS2</m:t>
            </m:r>
          </m:sub>
        </m:sSub>
      </m:oMath>
      <w:r w:rsidRPr="006E46F7">
        <w:rPr>
          <w:rFonts w:ascii="Times New Roman" w:eastAsia="Times New Roman" w:hAnsi="Times New Roman" w:cs="Times New Roman"/>
          <w:color w:val="000000"/>
          <w:sz w:val="20"/>
          <w:szCs w:val="20"/>
        </w:rPr>
        <w:t xml:space="preserve"> (which is the whole test period less the value for DF1).</w:t>
      </w:r>
    </w:p>
    <w:p w14:paraId="2FEE6D2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8DF680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259CC9BA" wp14:editId="0AF3B9B1">
            <wp:extent cx="5740996" cy="2402204"/>
            <wp:effectExtent l="0" t="0" r="0" b="0"/>
            <wp:docPr id="75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5740996" cy="2402204"/>
                    </a:xfrm>
                    <a:prstGeom prst="rect">
                      <a:avLst/>
                    </a:prstGeom>
                    <a:ln/>
                  </pic:spPr>
                </pic:pic>
              </a:graphicData>
            </a:graphic>
          </wp:inline>
        </w:drawing>
      </w:r>
    </w:p>
    <w:p w14:paraId="5DA6F17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bookmarkStart w:id="4" w:name="_heading=h.2et92p0" w:colFirst="0" w:colLast="0"/>
      <w:bookmarkEnd w:id="4"/>
    </w:p>
    <w:p w14:paraId="68896386"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3 Case SS2 — Typical Operation of a Refrigerating Appliance with a</w:t>
      </w:r>
    </w:p>
    <w:p w14:paraId="79BC05F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mallCaps/>
          <w:sz w:val="20"/>
          <w:szCs w:val="20"/>
        </w:rPr>
        <w:t>Defrost Control Cycle</w:t>
      </w:r>
    </w:p>
    <w:p w14:paraId="3D3D98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F230E0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period of steady state operation (called period X), ending at the start of a defrost and recovery period and made up of no less than 4 whole temperature control cycles (where temperature control cycles are present) and no less than 4 h in length, is selected. A second period of steady state operation (called period Y), ending at the start of the next defrost and recovery period and made up of no less than 4 whole temperature control cycles (where temperature control cycles are present) and no less than 4 h in length, is selected. Periods X and Y shall always consist of the same number of temperature control cycles (where temperature control cycles are present) and should be approximately the same length. Periods X and Y shall be exactly the same length where no temperature control cycles are present.</w:t>
      </w:r>
    </w:p>
    <w:p w14:paraId="7EDE26D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B85E41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no subsequent defrost and recovery period has been initiated within 48 h, period Y may be selected at a point during steady state operation where the elapsed time from the end of period X to the end of period Y exceeds 48 h but where period Y is not adjacent to a subsequent defrost and recovery period. Where period Y is selected in this manner, it shall be noted in the test report.</w:t>
      </w:r>
    </w:p>
    <w:p w14:paraId="4A8C57A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50B102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temperature in each compartment and power for period X are then compared to the temperature in each compartment and power for period Y.</w:t>
      </w:r>
    </w:p>
    <w:p w14:paraId="1476D53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DDEC2A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Calculate the following characteristics across the periods X and Y:</w:t>
      </w:r>
    </w:p>
    <w:p w14:paraId="55DD429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44FE210" w14:textId="77777777" w:rsidR="006E46F7" w:rsidRPr="006E46F7" w:rsidRDefault="006E46F7" w:rsidP="00335F30">
      <w:pPr>
        <w:pStyle w:val="ListParagraph"/>
        <w:numPr>
          <w:ilvl w:val="0"/>
          <w:numId w:val="1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Spread of temperature for each compartment: calculated as the difference between the average temperature of the warmer period (X or Y) minus the average temperature of the colder period (X or Y). All temperature differences (spread) are in degrees K. Refer to equation (9); and</w:t>
      </w:r>
    </w:p>
    <w:p w14:paraId="27A03F6E" w14:textId="77777777" w:rsidR="006E46F7" w:rsidRPr="006E46F7" w:rsidRDefault="006E46F7" w:rsidP="00335F30">
      <w:pPr>
        <w:pStyle w:val="ListParagraph"/>
        <w:numPr>
          <w:ilvl w:val="0"/>
          <w:numId w:val="1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Spread of power: calculated as the difference between the average power of the higher power period (X or Y) minus the average power of the lower power period (X or Y) divided by the average power for the periods X and Y. The spread of power is expressed as both a percentage and as an absolute spread (W). Refer to equations (10) and (11).</w:t>
      </w:r>
    </w:p>
    <w:p w14:paraId="49AE1A9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73F764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Spread of temperature = </w:t>
      </w:r>
    </w:p>
    <w:p w14:paraId="18A8CCE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EC93DE4"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max⁡(X,Y)</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min⁡(X,Y)</m:t>
            </m:r>
          </m:sub>
        </m:sSub>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K</m:t>
            </m:r>
          </m:e>
        </m:d>
      </m:oMath>
      <w:r w:rsidR="006E46F7" w:rsidRPr="006E46F7">
        <w:rPr>
          <w:rFonts w:ascii="Times New Roman" w:eastAsia="Times New Roman" w:hAnsi="Times New Roman" w:cs="Times New Roman"/>
          <w:color w:val="000000"/>
          <w:sz w:val="20"/>
          <w:szCs w:val="20"/>
        </w:rPr>
        <w:t xml:space="preserve">      ..... (9)</w:t>
      </w:r>
    </w:p>
    <w:p w14:paraId="29581F5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4B7C37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8D3A60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Spread of power =</w:t>
      </w:r>
    </w:p>
    <w:p w14:paraId="3A94E13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C90B4D2"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max⁡(X,Y)</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min⁡(X,Y)</m:t>
                </m:r>
              </m:sub>
            </m:sSub>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av(X,Y)</m:t>
                </m:r>
              </m:sub>
            </m:sSub>
          </m:den>
        </m:f>
      </m:oMath>
      <w:r w:rsidR="006E46F7" w:rsidRPr="006E46F7">
        <w:rPr>
          <w:rFonts w:ascii="Times New Roman" w:eastAsia="Times New Roman" w:hAnsi="Times New Roman" w:cs="Times New Roman"/>
          <w:color w:val="000000"/>
          <w:sz w:val="20"/>
          <w:szCs w:val="20"/>
        </w:rPr>
        <w:t xml:space="preserve">       (%)   ..… (10)</w:t>
      </w:r>
    </w:p>
    <w:p w14:paraId="5675E52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03E6108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or </w:t>
      </w:r>
    </w:p>
    <w:p w14:paraId="2C148C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B71BB79"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max⁡(X,Y)</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min⁡(X,Y)</m:t>
            </m:r>
          </m:sub>
        </m:sSub>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W</m:t>
            </m:r>
          </m:e>
        </m:d>
      </m:oMath>
      <w:r w:rsidR="006E46F7" w:rsidRPr="006E46F7">
        <w:rPr>
          <w:rFonts w:ascii="Times New Roman" w:eastAsia="Times New Roman" w:hAnsi="Times New Roman" w:cs="Times New Roman"/>
          <w:color w:val="000000"/>
          <w:sz w:val="20"/>
          <w:szCs w:val="20"/>
        </w:rPr>
        <w:t xml:space="preserve">      ..... (11)</w:t>
      </w:r>
    </w:p>
    <w:p w14:paraId="4531EA9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700C62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3BF455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for each period X and Y.</w:t>
      </w:r>
    </w:p>
    <w:p w14:paraId="3BD540F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0" w:type="auto"/>
        <w:tblLook w:val="04A0" w:firstRow="1" w:lastRow="0" w:firstColumn="1" w:lastColumn="0" w:noHBand="0" w:noVBand="1"/>
      </w:tblPr>
      <w:tblGrid>
        <w:gridCol w:w="562"/>
        <w:gridCol w:w="341"/>
        <w:gridCol w:w="6475"/>
      </w:tblGrid>
      <w:tr w:rsidR="006E46F7" w:rsidRPr="006E46F7" w14:paraId="1F513D3E" w14:textId="77777777" w:rsidTr="006E46F7">
        <w:tc>
          <w:tcPr>
            <w:tcW w:w="562" w:type="dxa"/>
          </w:tcPr>
          <w:p w14:paraId="7F2A8D22" w14:textId="77777777" w:rsidR="006E46F7" w:rsidRPr="006E46F7" w:rsidRDefault="006E46F7" w:rsidP="00440223">
            <w:pPr>
              <w:spacing w:after="0" w:line="240" w:lineRule="auto"/>
              <w:jc w:val="center"/>
              <w:rPr>
                <w:rFonts w:ascii="Times New Roman" w:eastAsia="Times New Roman" w:hAnsi="Times New Roman"/>
                <w:i/>
                <w:color w:val="000000"/>
                <w:szCs w:val="20"/>
              </w:rPr>
            </w:pPr>
            <w:r w:rsidRPr="006E46F7">
              <w:rPr>
                <w:rFonts w:ascii="Times New Roman" w:eastAsia="Times New Roman" w:hAnsi="Times New Roman"/>
                <w:i/>
                <w:color w:val="000000"/>
                <w:szCs w:val="20"/>
              </w:rPr>
              <w:t>T</w:t>
            </w:r>
          </w:p>
        </w:tc>
        <w:tc>
          <w:tcPr>
            <w:tcW w:w="329" w:type="dxa"/>
          </w:tcPr>
          <w:p w14:paraId="1E755B26" w14:textId="77777777" w:rsidR="006E46F7" w:rsidRPr="006E46F7" w:rsidRDefault="006E46F7" w:rsidP="00440223">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w:t>
            </w:r>
          </w:p>
        </w:tc>
        <w:tc>
          <w:tcPr>
            <w:tcW w:w="6475" w:type="dxa"/>
          </w:tcPr>
          <w:p w14:paraId="173675C8" w14:textId="77777777" w:rsidR="006E46F7" w:rsidRPr="006E46F7" w:rsidRDefault="006E46F7" w:rsidP="00440223">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Temperature, in ºC;</w:t>
            </w:r>
          </w:p>
        </w:tc>
      </w:tr>
      <w:tr w:rsidR="006E46F7" w:rsidRPr="006E46F7" w14:paraId="5117B5CA" w14:textId="77777777" w:rsidTr="006E46F7">
        <w:tc>
          <w:tcPr>
            <w:tcW w:w="562" w:type="dxa"/>
          </w:tcPr>
          <w:p w14:paraId="0AA74739" w14:textId="77777777" w:rsidR="006E46F7" w:rsidRPr="006E46F7" w:rsidRDefault="006E46F7" w:rsidP="00440223">
            <w:pPr>
              <w:spacing w:after="0" w:line="240" w:lineRule="auto"/>
              <w:jc w:val="center"/>
              <w:rPr>
                <w:rFonts w:ascii="Times New Roman" w:eastAsia="Times New Roman" w:hAnsi="Times New Roman"/>
                <w:i/>
                <w:color w:val="000000"/>
                <w:szCs w:val="20"/>
              </w:rPr>
            </w:pPr>
            <w:r w:rsidRPr="006E46F7">
              <w:rPr>
                <w:rFonts w:ascii="Times New Roman" w:eastAsia="Times New Roman" w:hAnsi="Times New Roman"/>
                <w:i/>
                <w:color w:val="000000"/>
                <w:szCs w:val="20"/>
              </w:rPr>
              <w:t>P</w:t>
            </w:r>
          </w:p>
        </w:tc>
        <w:tc>
          <w:tcPr>
            <w:tcW w:w="329" w:type="dxa"/>
          </w:tcPr>
          <w:p w14:paraId="4E640510" w14:textId="77777777" w:rsidR="006E46F7" w:rsidRPr="006E46F7" w:rsidRDefault="006E46F7" w:rsidP="00440223">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w:t>
            </w:r>
          </w:p>
        </w:tc>
        <w:tc>
          <w:tcPr>
            <w:tcW w:w="6475" w:type="dxa"/>
          </w:tcPr>
          <w:p w14:paraId="6E2308DB" w14:textId="77777777" w:rsidR="006E46F7" w:rsidRPr="006E46F7" w:rsidRDefault="006E46F7" w:rsidP="00440223">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Power, in W; and</w:t>
            </w:r>
          </w:p>
        </w:tc>
      </w:tr>
      <w:tr w:rsidR="006E46F7" w:rsidRPr="006E46F7" w14:paraId="699C75BE" w14:textId="77777777" w:rsidTr="006E46F7">
        <w:tc>
          <w:tcPr>
            <w:tcW w:w="562" w:type="dxa"/>
          </w:tcPr>
          <w:p w14:paraId="15A5E685" w14:textId="77777777" w:rsidR="006E46F7" w:rsidRPr="006E46F7" w:rsidRDefault="006E46F7" w:rsidP="00440223">
            <w:pPr>
              <w:spacing w:after="0" w:line="240" w:lineRule="auto"/>
              <w:jc w:val="center"/>
              <w:rPr>
                <w:rFonts w:ascii="Times New Roman" w:eastAsia="Times New Roman" w:hAnsi="Times New Roman"/>
                <w:color w:val="000000"/>
                <w:szCs w:val="20"/>
              </w:rPr>
            </w:pPr>
            <w:r w:rsidRPr="006E46F7">
              <w:rPr>
                <w:rFonts w:ascii="Times New Roman" w:eastAsia="Times New Roman" w:hAnsi="Times New Roman"/>
                <w:color w:val="000000"/>
                <w:szCs w:val="20"/>
              </w:rPr>
              <w:t>%</w:t>
            </w:r>
          </w:p>
        </w:tc>
        <w:tc>
          <w:tcPr>
            <w:tcW w:w="329" w:type="dxa"/>
          </w:tcPr>
          <w:p w14:paraId="18893185" w14:textId="77777777" w:rsidR="006E46F7" w:rsidRPr="006E46F7" w:rsidRDefault="006E46F7" w:rsidP="00440223">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w:t>
            </w:r>
          </w:p>
        </w:tc>
        <w:tc>
          <w:tcPr>
            <w:tcW w:w="6475" w:type="dxa"/>
          </w:tcPr>
          <w:p w14:paraId="623D6D71" w14:textId="77777777" w:rsidR="006E46F7" w:rsidRPr="006E46F7" w:rsidRDefault="006E46F7" w:rsidP="00440223">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Result of the quotient (expressed as a percentage, where 1.0 = 100 percent).</w:t>
            </w:r>
          </w:p>
        </w:tc>
      </w:tr>
    </w:tbl>
    <w:p w14:paraId="325DF73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9E259E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B-4.2 Case SS2 Acceptance Criteria</w:t>
      </w:r>
    </w:p>
    <w:p w14:paraId="5BA04AC9"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2F61E6A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For the period selected for determination of </w:t>
      </w:r>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vertAlign w:val="subscript"/>
        </w:rPr>
        <w:t xml:space="preserve">SS2 </w:t>
      </w:r>
      <w:r w:rsidRPr="006E46F7">
        <w:rPr>
          <w:rFonts w:ascii="Times New Roman" w:eastAsia="Times New Roman" w:hAnsi="Times New Roman" w:cs="Times New Roman"/>
          <w:color w:val="000000"/>
          <w:sz w:val="20"/>
          <w:szCs w:val="20"/>
        </w:rPr>
        <w:t>steady state power to be valid, the following criteria shall be met:</w:t>
      </w:r>
    </w:p>
    <w:p w14:paraId="59D9474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F90C070" w14:textId="77777777" w:rsidR="006E46F7" w:rsidRPr="006E46F7" w:rsidRDefault="006E46F7" w:rsidP="00335F30">
      <w:pPr>
        <w:pStyle w:val="ListParagraph"/>
        <w:numPr>
          <w:ilvl w:val="0"/>
          <w:numId w:val="1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Period X and Y shall be made up of no less than 4 whole temperature control cycles (where temperature control cycles are present) and shall have the same number of temperature control cycles. Where no temperature control cycles are present (or where fixed time slices are used), X and Y shall be the same length;</w:t>
      </w:r>
    </w:p>
    <w:p w14:paraId="6F3391BB" w14:textId="77777777" w:rsidR="006E46F7" w:rsidRPr="006E46F7" w:rsidRDefault="006E46F7" w:rsidP="00335F30">
      <w:pPr>
        <w:pStyle w:val="ListParagraph"/>
        <w:numPr>
          <w:ilvl w:val="0"/>
          <w:numId w:val="1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Period X and Y shall not be less than 4 h in length;</w:t>
      </w:r>
    </w:p>
    <w:p w14:paraId="286A9551" w14:textId="77777777" w:rsidR="006E46F7" w:rsidRPr="006E46F7" w:rsidRDefault="006E46F7" w:rsidP="00335F30">
      <w:pPr>
        <w:pStyle w:val="ListParagraph"/>
        <w:numPr>
          <w:ilvl w:val="0"/>
          <w:numId w:val="1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ratio of the total length of period X (in hours) to the total length of period Y (in hours) shall be in the range 0.8 to 1.25 where temperature control cycles are present;</w:t>
      </w:r>
    </w:p>
    <w:p w14:paraId="1BEF0AF0" w14:textId="77777777" w:rsidR="006E46F7" w:rsidRPr="006E46F7" w:rsidRDefault="006E46F7" w:rsidP="00335F30">
      <w:pPr>
        <w:pStyle w:val="ListParagraph"/>
        <w:numPr>
          <w:ilvl w:val="0"/>
          <w:numId w:val="1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spread of temperature of the two selected periods X and Y shall be less than 0.5 K for each compartment;</w:t>
      </w:r>
    </w:p>
    <w:p w14:paraId="3C8349BE" w14:textId="77777777" w:rsidR="006E46F7" w:rsidRPr="006E46F7" w:rsidRDefault="006E46F7" w:rsidP="00335F30">
      <w:pPr>
        <w:pStyle w:val="ListParagraph"/>
        <w:numPr>
          <w:ilvl w:val="0"/>
          <w:numId w:val="1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spread of power of the two selected periods X and Y shall be less than 2 percent or less than 1 W, whichever is the greater value;</w:t>
      </w:r>
    </w:p>
    <w:p w14:paraId="13B0CC7A" w14:textId="77777777" w:rsidR="006E46F7" w:rsidRPr="006E46F7" w:rsidRDefault="006E46F7" w:rsidP="00335F30">
      <w:pPr>
        <w:pStyle w:val="ListParagraph"/>
        <w:numPr>
          <w:ilvl w:val="0"/>
          <w:numId w:val="1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initial </w:t>
      </w:r>
      <w:proofErr w:type="gramStart"/>
      <w:r w:rsidRPr="006E46F7">
        <w:rPr>
          <w:rFonts w:ascii="Times New Roman" w:eastAsia="Times New Roman" w:hAnsi="Times New Roman" w:cs="Times New Roman"/>
          <w:color w:val="000000"/>
          <w:sz w:val="20"/>
          <w:szCs w:val="20"/>
        </w:rPr>
        <w:t>defrost</w:t>
      </w:r>
      <w:proofErr w:type="gramEnd"/>
      <w:r w:rsidRPr="006E46F7">
        <w:rPr>
          <w:rFonts w:ascii="Times New Roman" w:eastAsia="Times New Roman" w:hAnsi="Times New Roman" w:cs="Times New Roman"/>
          <w:color w:val="000000"/>
          <w:sz w:val="20"/>
          <w:szCs w:val="20"/>
        </w:rPr>
        <w:t xml:space="preserve"> and recovery period which is included in period SS2 shall qualify as a valid defrost and recovery period in accordance with Annex C; and</w:t>
      </w:r>
    </w:p>
    <w:p w14:paraId="00A11E9E" w14:textId="77777777" w:rsidR="006E46F7" w:rsidRPr="006E46F7" w:rsidRDefault="006E46F7" w:rsidP="00335F30">
      <w:pPr>
        <w:pStyle w:val="ListParagraph"/>
        <w:numPr>
          <w:ilvl w:val="0"/>
          <w:numId w:val="1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value of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oMath>
      <w:r w:rsidRPr="006E46F7">
        <w:rPr>
          <w:rFonts w:ascii="Times New Roman" w:eastAsia="Times New Roman" w:hAnsi="Times New Roman" w:cs="Times New Roman"/>
          <w:color w:val="000000"/>
          <w:sz w:val="20"/>
          <w:szCs w:val="20"/>
        </w:rPr>
        <w:t xml:space="preserve"> for the initial defrost and recovery period which is included in period SS2 shall be determined in accordance with Annex C.</w:t>
      </w:r>
    </w:p>
    <w:p w14:paraId="4020530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1D7C1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temperature control setting shall remain unchanged for all the test period used to determine the value for SS2, including the period used to determine the incremental defrost and recovery energy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oMath>
      <w:r w:rsidRPr="006E46F7">
        <w:rPr>
          <w:rFonts w:ascii="Times New Roman" w:eastAsia="Times New Roman" w:hAnsi="Times New Roman" w:cs="Times New Roman"/>
          <w:color w:val="000000"/>
          <w:sz w:val="20"/>
          <w:szCs w:val="20"/>
        </w:rPr>
        <w:t xml:space="preserve"> for DF1) specified in Annex C (including all of periods X and Y).</w:t>
      </w:r>
    </w:p>
    <w:p w14:paraId="0D2EA08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D02B0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 initially selected period X and period Y do not comply with the acceptance criteria specified above, the minimum length of time for period X and Y shall both be increased in steps of 1 temperature control cycle (in 1 h steps where there are no temperature control cycles or where fixed time slices are used) to see if there are any possible complying periods. Where the size of X and Y are increased, the first valid value using the sequence specified above shall be used. The length of X and Y shall not exceed 50 percent of the defrost interval or 8 h, whichever is the longer.</w:t>
      </w:r>
    </w:p>
    <w:p w14:paraId="5D0FDE9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4DC58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there are more than two compartments, assessment of temperature stability as set out above is required for:</w:t>
      </w:r>
    </w:p>
    <w:p w14:paraId="543244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77E8803" w14:textId="77777777" w:rsidR="006E46F7" w:rsidRPr="006E46F7" w:rsidRDefault="006E46F7" w:rsidP="00335F30">
      <w:pPr>
        <w:pStyle w:val="ListParagraph"/>
        <w:numPr>
          <w:ilvl w:val="0"/>
          <w:numId w:val="15"/>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largest unfrozen compartment and largest frozen compartment (where applicable); or</w:t>
      </w:r>
    </w:p>
    <w:p w14:paraId="3C349A2E" w14:textId="77777777" w:rsidR="006E46F7" w:rsidRPr="006E46F7" w:rsidRDefault="006E46F7" w:rsidP="00335F30">
      <w:pPr>
        <w:pStyle w:val="ListParagraph"/>
        <w:numPr>
          <w:ilvl w:val="0"/>
          <w:numId w:val="15"/>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largest two compartments (where all compartments are frozen or unfrozen).</w:t>
      </w:r>
    </w:p>
    <w:p w14:paraId="490BAE4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02AA6C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addition, temperature stability shall be achieved as specified above for all compartments that are used for interpolation for energy consumption in accordance with Annex E.</w:t>
      </w:r>
    </w:p>
    <w:p w14:paraId="5F4CDBD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29B70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rare cases where there is no steady state operation between defrosts, it may not be possible to ever confirm the validity of the initial defrost and recovery period at the start of SS2 in accordance with Annex C. An alternative approach to deal with such cases is outlined in Annex L, but this should only be used if compliance with Annex C can never normally be achieved.</w:t>
      </w:r>
    </w:p>
    <w:p w14:paraId="402EEFB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3B01C5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B-4.3 Case SS2 Calculation of Values</w:t>
      </w:r>
    </w:p>
    <w:p w14:paraId="763C5161"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030AE848" w14:textId="67465BF5"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the acceptance criteria in </w:t>
      </w:r>
      <w:r w:rsidRPr="006E46F7">
        <w:rPr>
          <w:rFonts w:ascii="Times New Roman" w:eastAsia="Times New Roman" w:hAnsi="Times New Roman" w:cs="Times New Roman"/>
          <w:b/>
          <w:color w:val="000000"/>
          <w:sz w:val="20"/>
          <w:szCs w:val="20"/>
        </w:rPr>
        <w:t>B-4.2</w:t>
      </w:r>
      <w:r w:rsidRPr="006E46F7">
        <w:rPr>
          <w:rFonts w:ascii="Times New Roman" w:eastAsia="Times New Roman" w:hAnsi="Times New Roman" w:cs="Times New Roman"/>
          <w:color w:val="000000"/>
          <w:sz w:val="20"/>
          <w:szCs w:val="20"/>
        </w:rPr>
        <w:t xml:space="preserve"> have been met, the determination of steady state power and steady state temperature in each compartment are calculated from the whole test period used for SS2 (including the initial defrost and recovery period) as set out in equation (12) and (13) below. The calculation determines the energy consumption over whole defrost control cycle and subtracts the incremental defrost and recovery energy in accordance with Annex C in order to determine the steady state power consumption</w:t>
      </w:r>
      <w:r w:rsidR="00D01F6A">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SS2</m:t>
            </m:r>
          </m:sub>
        </m:sSub>
      </m:oMath>
      <w:r w:rsidRPr="006E46F7">
        <w:rPr>
          <w:rFonts w:ascii="Times New Roman" w:eastAsia="Times New Roman" w:hAnsi="Times New Roman" w:cs="Times New Roman"/>
          <w:color w:val="000000"/>
          <w:sz w:val="20"/>
          <w:szCs w:val="20"/>
        </w:rPr>
        <w:t xml:space="preserve">. Similarly, each compartment temperature is determined over the whole defrost control cycle and the accumulated temperature difference during defrost and recovery period in each compartment (in accordance with Annex C) is subtracted in order to determine the steady state temperature in each compartment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SS2-i</m:t>
            </m:r>
          </m:sub>
        </m:sSub>
      </m:oMath>
      <w:r w:rsidRPr="006E46F7">
        <w:rPr>
          <w:rFonts w:ascii="Times New Roman" w:eastAsia="Times New Roman" w:hAnsi="Times New Roman" w:cs="Times New Roman"/>
          <w:color w:val="000000"/>
          <w:sz w:val="20"/>
          <w:szCs w:val="20"/>
        </w:rPr>
        <w:t>.</w:t>
      </w:r>
    </w:p>
    <w:p w14:paraId="547DD75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ABA0B0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average power during the steady state period shall be calculated from the whole test period used for SS2 as per equation (12). </w:t>
      </w:r>
    </w:p>
    <w:p w14:paraId="4E45084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95B0FEA"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P</m:t>
            </m:r>
          </m:e>
          <m:sub>
            <m:r>
              <m:rPr>
                <m:sty m:val="p"/>
              </m:rPr>
              <w:rPr>
                <w:rFonts w:ascii="Cambria Math" w:eastAsia="Cambria Math" w:hAnsi="Cambria Math" w:cs="Times New Roman"/>
                <w:sz w:val="20"/>
                <w:szCs w:val="20"/>
              </w:rPr>
              <m:t>SS2</m:t>
            </m:r>
          </m:sub>
        </m:sSub>
        <m:r>
          <m:rPr>
            <m:sty m:val="p"/>
          </m:rP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end-Y</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end-X</m:t>
                    </m:r>
                  </m:sub>
                </m:sSub>
              </m:e>
            </m:d>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m:t>
                </m:r>
              </m:sub>
            </m:sSub>
          </m:num>
          <m:den>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end-Y</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end-X</m:t>
                    </m:r>
                  </m:sub>
                </m:sSub>
              </m:e>
            </m:d>
          </m:den>
        </m:f>
      </m:oMath>
      <w:r w:rsidR="006E46F7" w:rsidRPr="006E46F7">
        <w:rPr>
          <w:rFonts w:ascii="Times New Roman" w:eastAsia="Times New Roman" w:hAnsi="Times New Roman" w:cs="Times New Roman"/>
          <w:sz w:val="20"/>
          <w:szCs w:val="20"/>
        </w:rPr>
        <w:tab/>
        <w:t>… (12)</w:t>
      </w:r>
    </w:p>
    <w:p w14:paraId="457E5D7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BD4C02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where</w:t>
      </w:r>
    </w:p>
    <w:p w14:paraId="4BDC5FC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9214" w:type="dxa"/>
        <w:jc w:val="center"/>
        <w:tblBorders>
          <w:top w:val="nil"/>
          <w:left w:val="nil"/>
          <w:bottom w:val="nil"/>
          <w:right w:val="nil"/>
          <w:insideH w:val="nil"/>
          <w:insideV w:val="nil"/>
        </w:tblBorders>
        <w:tblLayout w:type="fixed"/>
        <w:tblLook w:val="0400" w:firstRow="0" w:lastRow="0" w:firstColumn="0" w:lastColumn="0" w:noHBand="0" w:noVBand="1"/>
      </w:tblPr>
      <w:tblGrid>
        <w:gridCol w:w="1104"/>
        <w:gridCol w:w="314"/>
        <w:gridCol w:w="7796"/>
      </w:tblGrid>
      <w:tr w:rsidR="006E46F7" w:rsidRPr="006E46F7" w14:paraId="67BFC1AA" w14:textId="77777777" w:rsidTr="006E46F7">
        <w:trPr>
          <w:trHeight w:val="382"/>
          <w:jc w:val="center"/>
        </w:trPr>
        <w:tc>
          <w:tcPr>
            <w:tcW w:w="1104" w:type="dxa"/>
          </w:tcPr>
          <w:p w14:paraId="605407D3" w14:textId="77777777" w:rsidR="006E46F7" w:rsidRPr="006E46F7" w:rsidRDefault="00DB1968" w:rsidP="00D01F6A">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SS2</m:t>
                    </m:r>
                  </m:sub>
                </m:sSub>
              </m:oMath>
            </m:oMathPara>
          </w:p>
        </w:tc>
        <w:tc>
          <w:tcPr>
            <w:tcW w:w="314" w:type="dxa"/>
          </w:tcPr>
          <w:p w14:paraId="12BD0704"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p>
        </w:tc>
        <w:tc>
          <w:tcPr>
            <w:tcW w:w="7796" w:type="dxa"/>
          </w:tcPr>
          <w:p w14:paraId="78C2E45D"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Steady state power for the selected defrost control cycle, in W;</w:t>
            </w:r>
          </w:p>
        </w:tc>
      </w:tr>
      <w:tr w:rsidR="006E46F7" w:rsidRPr="006E46F7" w14:paraId="646406CF" w14:textId="77777777" w:rsidTr="006E46F7">
        <w:trPr>
          <w:trHeight w:val="431"/>
          <w:jc w:val="center"/>
        </w:trPr>
        <w:tc>
          <w:tcPr>
            <w:tcW w:w="1104" w:type="dxa"/>
          </w:tcPr>
          <w:p w14:paraId="42757697" w14:textId="77777777" w:rsidR="006E46F7" w:rsidRPr="006E46F7" w:rsidRDefault="00DB1968" w:rsidP="00D01F6A">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end-X</m:t>
                    </m:r>
                  </m:sub>
                </m:sSub>
              </m:oMath>
            </m:oMathPara>
          </w:p>
        </w:tc>
        <w:tc>
          <w:tcPr>
            <w:tcW w:w="314" w:type="dxa"/>
          </w:tcPr>
          <w:p w14:paraId="2F5364E9"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p>
        </w:tc>
        <w:tc>
          <w:tcPr>
            <w:tcW w:w="7796" w:type="dxa"/>
          </w:tcPr>
          <w:p w14:paraId="2D530142"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Accumulated energy reading at the end of period X,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tc>
      </w:tr>
      <w:tr w:rsidR="006E46F7" w:rsidRPr="006E46F7" w14:paraId="4DBD6A8C" w14:textId="77777777" w:rsidTr="006E46F7">
        <w:trPr>
          <w:trHeight w:val="423"/>
          <w:jc w:val="center"/>
        </w:trPr>
        <w:tc>
          <w:tcPr>
            <w:tcW w:w="1104" w:type="dxa"/>
          </w:tcPr>
          <w:p w14:paraId="6C661820" w14:textId="77777777" w:rsidR="006E46F7" w:rsidRPr="006E46F7" w:rsidRDefault="00DB1968" w:rsidP="00D01F6A">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end-Y</m:t>
                    </m:r>
                  </m:sub>
                </m:sSub>
              </m:oMath>
            </m:oMathPara>
          </w:p>
        </w:tc>
        <w:tc>
          <w:tcPr>
            <w:tcW w:w="314" w:type="dxa"/>
          </w:tcPr>
          <w:p w14:paraId="23B8772B"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p>
        </w:tc>
        <w:tc>
          <w:tcPr>
            <w:tcW w:w="7796" w:type="dxa"/>
          </w:tcPr>
          <w:p w14:paraId="76C063B1"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Accumulated energy reading at the end of period Y,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tc>
      </w:tr>
      <w:tr w:rsidR="006E46F7" w:rsidRPr="006E46F7" w14:paraId="57D033E1" w14:textId="77777777" w:rsidTr="006E46F7">
        <w:trPr>
          <w:trHeight w:val="428"/>
          <w:jc w:val="center"/>
        </w:trPr>
        <w:tc>
          <w:tcPr>
            <w:tcW w:w="1104" w:type="dxa"/>
          </w:tcPr>
          <w:p w14:paraId="76AD5067" w14:textId="77777777" w:rsidR="006E46F7" w:rsidRPr="006E46F7" w:rsidRDefault="00DB1968" w:rsidP="00D01F6A">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end-X</m:t>
                    </m:r>
                  </m:sub>
                </m:sSub>
              </m:oMath>
            </m:oMathPara>
          </w:p>
        </w:tc>
        <w:tc>
          <w:tcPr>
            <w:tcW w:w="314" w:type="dxa"/>
          </w:tcPr>
          <w:p w14:paraId="71F26D8F"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p>
        </w:tc>
        <w:tc>
          <w:tcPr>
            <w:tcW w:w="7796" w:type="dxa"/>
          </w:tcPr>
          <w:p w14:paraId="7C6207BF" w14:textId="77777777" w:rsidR="006E46F7" w:rsidRPr="006E46F7" w:rsidRDefault="006E46F7" w:rsidP="00D01F6A">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Test time at the end of period X, in h;</w:t>
            </w:r>
          </w:p>
        </w:tc>
      </w:tr>
      <w:tr w:rsidR="006E46F7" w:rsidRPr="006E46F7" w14:paraId="11FE76F0" w14:textId="77777777" w:rsidTr="006E46F7">
        <w:trPr>
          <w:trHeight w:val="421"/>
          <w:jc w:val="center"/>
        </w:trPr>
        <w:tc>
          <w:tcPr>
            <w:tcW w:w="1104" w:type="dxa"/>
          </w:tcPr>
          <w:p w14:paraId="69632490" w14:textId="77777777" w:rsidR="006E46F7" w:rsidRPr="006E46F7" w:rsidRDefault="00DB1968" w:rsidP="00D01F6A">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end-Y</m:t>
                    </m:r>
                  </m:sub>
                </m:sSub>
              </m:oMath>
            </m:oMathPara>
          </w:p>
        </w:tc>
        <w:tc>
          <w:tcPr>
            <w:tcW w:w="314" w:type="dxa"/>
          </w:tcPr>
          <w:p w14:paraId="1B7EA2BF"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p>
        </w:tc>
        <w:tc>
          <w:tcPr>
            <w:tcW w:w="7796" w:type="dxa"/>
          </w:tcPr>
          <w:p w14:paraId="64364B95"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end of period Y, in h; and</w:t>
            </w:r>
          </w:p>
        </w:tc>
      </w:tr>
      <w:tr w:rsidR="006E46F7" w:rsidRPr="006E46F7" w14:paraId="7B72F13D" w14:textId="77777777" w:rsidTr="006E46F7">
        <w:trPr>
          <w:trHeight w:val="81"/>
          <w:jc w:val="center"/>
        </w:trPr>
        <w:tc>
          <w:tcPr>
            <w:tcW w:w="1104" w:type="dxa"/>
          </w:tcPr>
          <w:p w14:paraId="6A258690" w14:textId="77777777" w:rsidR="006E46F7" w:rsidRPr="006E46F7" w:rsidRDefault="00DB1968" w:rsidP="00D01F6A">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oMath>
            </m:oMathPara>
          </w:p>
        </w:tc>
        <w:tc>
          <w:tcPr>
            <w:tcW w:w="314" w:type="dxa"/>
          </w:tcPr>
          <w:p w14:paraId="3CA8370D"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p>
        </w:tc>
        <w:tc>
          <w:tcPr>
            <w:tcW w:w="7796" w:type="dxa"/>
          </w:tcPr>
          <w:p w14:paraId="1C54C76A"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Incremental defrost and recovery energy,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 in accordance with Annex C for the defrost and recovery period commencing at the end of period X.</w:t>
            </w:r>
          </w:p>
        </w:tc>
      </w:tr>
    </w:tbl>
    <w:p w14:paraId="039DB92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4D5011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length of the test period used </w:t>
      </w:r>
      <m:oMath>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end-Y</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end-X</m:t>
                </m:r>
              </m:sub>
            </m:sSub>
          </m:e>
        </m:d>
      </m:oMath>
      <w:r w:rsidRPr="006E46F7">
        <w:rPr>
          <w:rFonts w:ascii="Times New Roman" w:eastAsia="Times New Roman" w:hAnsi="Times New Roman" w:cs="Times New Roman"/>
          <w:color w:val="000000"/>
          <w:sz w:val="20"/>
          <w:szCs w:val="20"/>
        </w:rPr>
        <w:t xml:space="preserve"> shall be separately reported. Where applicable, it shall be noted whether period Y was adjacent to a subsequent defrost.</w:t>
      </w:r>
    </w:p>
    <w:p w14:paraId="0A975C6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BC0596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steady state power used for subsequent energy calculations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m:t>
            </m:r>
          </m:sub>
        </m:sSub>
      </m:oMath>
      <w:r w:rsidRPr="006E46F7">
        <w:rPr>
          <w:rFonts w:ascii="Times New Roman" w:eastAsia="Times New Roman" w:hAnsi="Times New Roman" w:cs="Times New Roman"/>
          <w:color w:val="000000"/>
          <w:sz w:val="20"/>
          <w:szCs w:val="20"/>
        </w:rPr>
        <w:t xml:space="preserve"> is determined by modifying the value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SS2</m:t>
            </m:r>
          </m:sub>
        </m:sSub>
      </m:oMath>
      <w:r w:rsidRPr="006E46F7">
        <w:rPr>
          <w:rFonts w:ascii="Times New Roman" w:eastAsia="Times New Roman" w:hAnsi="Times New Roman" w:cs="Times New Roman"/>
          <w:color w:val="000000"/>
          <w:sz w:val="20"/>
          <w:szCs w:val="20"/>
        </w:rPr>
        <w:t xml:space="preserve"> using the formula in </w:t>
      </w:r>
      <w:r w:rsidRPr="006E46F7">
        <w:rPr>
          <w:rFonts w:ascii="Times New Roman" w:eastAsia="Times New Roman" w:hAnsi="Times New Roman" w:cs="Times New Roman"/>
          <w:b/>
          <w:color w:val="000000"/>
          <w:sz w:val="20"/>
          <w:szCs w:val="20"/>
        </w:rPr>
        <w:t xml:space="preserve">B-5 </w:t>
      </w:r>
      <w:r w:rsidRPr="006E46F7">
        <w:rPr>
          <w:rFonts w:ascii="Times New Roman" w:eastAsia="Times New Roman" w:hAnsi="Times New Roman" w:cs="Times New Roman"/>
          <w:color w:val="000000"/>
          <w:sz w:val="20"/>
          <w:szCs w:val="20"/>
        </w:rPr>
        <w:t>where the measured ambient temperature is not equal to the nominal ambient temperature during the test.</w:t>
      </w:r>
    </w:p>
    <w:p w14:paraId="4D32553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EFB79B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average temperature during the steady state period shall be calculated from the whole test period used for SS2 as per equation (13).</w:t>
      </w:r>
    </w:p>
    <w:p w14:paraId="307A3D4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C8E6D31"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SS2-i</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av-endX-endY-i</m:t>
                </m:r>
              </m:sub>
            </m:sSub>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dfj-i</m:t>
                    </m:r>
                  </m:sub>
                </m:sSub>
              </m:num>
              <m:den>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end-Y</m:t>
                        </m:r>
                      </m:sub>
                    </m:sSub>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end-X</m:t>
                        </m:r>
                      </m:sub>
                    </m:sSub>
                  </m:e>
                </m:d>
              </m:den>
            </m:f>
          </m:e>
        </m:d>
      </m:oMath>
      <w:r w:rsidR="006E46F7" w:rsidRPr="006E46F7">
        <w:rPr>
          <w:rFonts w:ascii="Times New Roman" w:eastAsia="Times New Roman" w:hAnsi="Times New Roman" w:cs="Times New Roman"/>
          <w:color w:val="000000"/>
          <w:sz w:val="20"/>
          <w:szCs w:val="20"/>
        </w:rPr>
        <w:tab/>
        <w:t>……. (13)</w:t>
      </w:r>
    </w:p>
    <w:p w14:paraId="5EFFCFC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6D41E5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629C461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244" w:type="dxa"/>
        <w:jc w:val="center"/>
        <w:tblBorders>
          <w:top w:val="nil"/>
          <w:left w:val="nil"/>
          <w:bottom w:val="nil"/>
          <w:right w:val="nil"/>
          <w:insideH w:val="nil"/>
          <w:insideV w:val="nil"/>
        </w:tblBorders>
        <w:tblLayout w:type="fixed"/>
        <w:tblLook w:val="0400" w:firstRow="0" w:lastRow="0" w:firstColumn="0" w:lastColumn="0" w:noHBand="0" w:noVBand="1"/>
      </w:tblPr>
      <w:tblGrid>
        <w:gridCol w:w="1794"/>
        <w:gridCol w:w="333"/>
        <w:gridCol w:w="7117"/>
      </w:tblGrid>
      <w:tr w:rsidR="006E46F7" w:rsidRPr="006E46F7" w14:paraId="6B3EDCEB" w14:textId="77777777" w:rsidTr="006E46F7">
        <w:trPr>
          <w:trHeight w:val="84"/>
          <w:jc w:val="center"/>
        </w:trPr>
        <w:tc>
          <w:tcPr>
            <w:tcW w:w="1794" w:type="dxa"/>
          </w:tcPr>
          <w:p w14:paraId="2039EECC"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SS2-i</m:t>
                    </m:r>
                  </m:sub>
                </m:sSub>
              </m:oMath>
            </m:oMathPara>
          </w:p>
        </w:tc>
        <w:tc>
          <w:tcPr>
            <w:tcW w:w="333" w:type="dxa"/>
          </w:tcPr>
          <w:p w14:paraId="698AC70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p>
        </w:tc>
        <w:tc>
          <w:tcPr>
            <w:tcW w:w="7117" w:type="dxa"/>
          </w:tcPr>
          <w:p w14:paraId="0C03076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Steady state temperature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that occurs in the whole test period used for SS2 in degrees C;</w:t>
            </w:r>
          </w:p>
        </w:tc>
      </w:tr>
      <w:tr w:rsidR="006E46F7" w:rsidRPr="006E46F7" w14:paraId="2D647B6B" w14:textId="77777777" w:rsidTr="006E46F7">
        <w:trPr>
          <w:trHeight w:val="120"/>
          <w:jc w:val="center"/>
        </w:trPr>
        <w:tc>
          <w:tcPr>
            <w:tcW w:w="1794" w:type="dxa"/>
          </w:tcPr>
          <w:p w14:paraId="65AE048D"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av-endX-endY-i</m:t>
                    </m:r>
                  </m:sub>
                </m:sSub>
              </m:oMath>
            </m:oMathPara>
          </w:p>
        </w:tc>
        <w:tc>
          <w:tcPr>
            <w:tcW w:w="333" w:type="dxa"/>
          </w:tcPr>
          <w:p w14:paraId="5FF185B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p>
        </w:tc>
        <w:tc>
          <w:tcPr>
            <w:tcW w:w="7117" w:type="dxa"/>
          </w:tcPr>
          <w:p w14:paraId="4FA2A36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Average temperature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over the period from the end of period X to the end of period Y in degrees C;</w:t>
            </w:r>
          </w:p>
        </w:tc>
      </w:tr>
      <w:tr w:rsidR="006E46F7" w:rsidRPr="006E46F7" w14:paraId="5A6EA675" w14:textId="77777777" w:rsidTr="006E46F7">
        <w:trPr>
          <w:trHeight w:val="181"/>
          <w:jc w:val="center"/>
        </w:trPr>
        <w:tc>
          <w:tcPr>
            <w:tcW w:w="1794" w:type="dxa"/>
          </w:tcPr>
          <w:p w14:paraId="02DF8427"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dfj-i</m:t>
                    </m:r>
                  </m:sub>
                </m:sSub>
              </m:oMath>
            </m:oMathPara>
          </w:p>
        </w:tc>
        <w:tc>
          <w:tcPr>
            <w:tcW w:w="333" w:type="dxa"/>
          </w:tcPr>
          <w:p w14:paraId="53DD7C3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p>
        </w:tc>
        <w:tc>
          <w:tcPr>
            <w:tcW w:w="7117" w:type="dxa"/>
          </w:tcPr>
          <w:p w14:paraId="72F2749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Accumulated temperature difference over time in each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in </w:t>
            </w:r>
            <w:proofErr w:type="spellStart"/>
            <w:r w:rsidRPr="006E46F7">
              <w:rPr>
                <w:rFonts w:ascii="Times New Roman" w:eastAsia="Times New Roman" w:hAnsi="Times New Roman" w:cs="Times New Roman"/>
                <w:color w:val="000000"/>
                <w:sz w:val="20"/>
                <w:szCs w:val="20"/>
              </w:rPr>
              <w:t>Kh</w:t>
            </w:r>
            <w:proofErr w:type="spellEnd"/>
            <w:r w:rsidRPr="006E46F7">
              <w:rPr>
                <w:rFonts w:ascii="Times New Roman" w:eastAsia="Times New Roman" w:hAnsi="Times New Roman" w:cs="Times New Roman"/>
                <w:color w:val="000000"/>
                <w:sz w:val="20"/>
                <w:szCs w:val="20"/>
              </w:rPr>
              <w:t xml:space="preserve"> as determined in accordance with </w:t>
            </w:r>
            <w:r w:rsidRPr="006E46F7">
              <w:rPr>
                <w:rFonts w:ascii="Times New Roman" w:eastAsia="Times New Roman" w:hAnsi="Times New Roman" w:cs="Times New Roman"/>
                <w:b/>
                <w:color w:val="000000"/>
                <w:sz w:val="20"/>
                <w:szCs w:val="20"/>
              </w:rPr>
              <w:t>C-3.3</w:t>
            </w:r>
            <w:r w:rsidRPr="006E46F7">
              <w:rPr>
                <w:rFonts w:ascii="Times New Roman" w:eastAsia="Times New Roman" w:hAnsi="Times New Roman" w:cs="Times New Roman"/>
                <w:color w:val="000000"/>
                <w:sz w:val="20"/>
                <w:szCs w:val="20"/>
              </w:rPr>
              <w:t xml:space="preserve"> for the defrost and recovery period j commencing at the end of period X;</w:t>
            </w:r>
          </w:p>
        </w:tc>
      </w:tr>
      <w:tr w:rsidR="006E46F7" w:rsidRPr="006E46F7" w14:paraId="7CA3EEF1" w14:textId="77777777" w:rsidTr="006E46F7">
        <w:trPr>
          <w:trHeight w:val="336"/>
          <w:jc w:val="center"/>
        </w:trPr>
        <w:tc>
          <w:tcPr>
            <w:tcW w:w="1794" w:type="dxa"/>
          </w:tcPr>
          <w:p w14:paraId="61F4B0F1"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end-X</m:t>
                    </m:r>
                  </m:sub>
                </m:sSub>
              </m:oMath>
            </m:oMathPara>
          </w:p>
        </w:tc>
        <w:tc>
          <w:tcPr>
            <w:tcW w:w="333" w:type="dxa"/>
          </w:tcPr>
          <w:p w14:paraId="0334F09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p>
        </w:tc>
        <w:tc>
          <w:tcPr>
            <w:tcW w:w="7117" w:type="dxa"/>
          </w:tcPr>
          <w:p w14:paraId="20FF491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end of period X, in h; and</w:t>
            </w:r>
          </w:p>
        </w:tc>
      </w:tr>
      <w:tr w:rsidR="006E46F7" w:rsidRPr="006E46F7" w14:paraId="52FC360A" w14:textId="77777777" w:rsidTr="006E46F7">
        <w:trPr>
          <w:trHeight w:val="427"/>
          <w:jc w:val="center"/>
        </w:trPr>
        <w:tc>
          <w:tcPr>
            <w:tcW w:w="1794" w:type="dxa"/>
          </w:tcPr>
          <w:p w14:paraId="3812807F"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end-Y</m:t>
                    </m:r>
                  </m:sub>
                </m:sSub>
              </m:oMath>
            </m:oMathPara>
          </w:p>
        </w:tc>
        <w:tc>
          <w:tcPr>
            <w:tcW w:w="333" w:type="dxa"/>
          </w:tcPr>
          <w:p w14:paraId="38D8662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p>
        </w:tc>
        <w:tc>
          <w:tcPr>
            <w:tcW w:w="7117" w:type="dxa"/>
          </w:tcPr>
          <w:p w14:paraId="60D47E4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end of period Y, in h.</w:t>
            </w:r>
          </w:p>
        </w:tc>
      </w:tr>
    </w:tbl>
    <w:p w14:paraId="30B200D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7D6FE7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For products with a compressor run time defrost controller, the steady state compressor run time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CRt</m:t>
            </m:r>
          </m:e>
          <m:sub>
            <m:r>
              <m:rPr>
                <m:sty m:val="p"/>
              </m:rPr>
              <w:rPr>
                <w:rFonts w:ascii="Cambria Math" w:eastAsia="Cambria Math" w:hAnsi="Cambria Math" w:cs="Times New Roman"/>
                <w:color w:val="000000"/>
                <w:sz w:val="20"/>
                <w:szCs w:val="20"/>
              </w:rPr>
              <m:t>ss</m:t>
            </m:r>
          </m:sub>
        </m:sSub>
      </m:oMath>
      <w:r w:rsidRPr="006E46F7">
        <w:rPr>
          <w:rFonts w:ascii="Times New Roman" w:eastAsia="Times New Roman" w:hAnsi="Times New Roman" w:cs="Times New Roman"/>
          <w:color w:val="000000"/>
          <w:sz w:val="20"/>
          <w:szCs w:val="20"/>
        </w:rPr>
        <w:t xml:space="preserve"> is calculated as the percentage of time that the compressor is on for the whole defrost control cycle less the value for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dr</m:t>
            </m:r>
          </m:sub>
        </m:sSub>
      </m:oMath>
      <w:r w:rsidRPr="006E46F7">
        <w:rPr>
          <w:rFonts w:ascii="Times New Roman" w:eastAsia="Times New Roman" w:hAnsi="Times New Roman" w:cs="Times New Roman"/>
          <w:color w:val="000000"/>
          <w:sz w:val="20"/>
          <w:szCs w:val="20"/>
        </w:rPr>
        <w:t xml:space="preserve"> determined in Annex C as set out in equation (14).</w:t>
      </w:r>
    </w:p>
    <w:p w14:paraId="4DECE43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3FBC250"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CRt</m:t>
            </m:r>
          </m:e>
          <m:sub>
            <m:r>
              <m:rPr>
                <m:sty m:val="p"/>
              </m:rPr>
              <w:rPr>
                <w:rFonts w:ascii="Cambria Math" w:eastAsia="Cambria Math" w:hAnsi="Cambria Math" w:cs="Times New Roman"/>
                <w:sz w:val="20"/>
                <w:szCs w:val="20"/>
              </w:rPr>
              <m:t>SS2</m:t>
            </m:r>
          </m:sub>
        </m:sSub>
        <m:r>
          <m:rPr>
            <m:sty m:val="p"/>
          </m:rP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Rt</m:t>
                </m:r>
              </m:e>
              <m:sub>
                <m:r>
                  <m:rPr>
                    <m:sty m:val="p"/>
                  </m:rPr>
                  <w:rPr>
                    <w:rFonts w:ascii="Cambria Math" w:eastAsia="Cambria Math" w:hAnsi="Cambria Math" w:cs="Times New Roman"/>
                    <w:sz w:val="20"/>
                    <w:szCs w:val="20"/>
                  </w:rPr>
                  <m:t>end-Y</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Rt</m:t>
                </m:r>
              </m:e>
              <m:sub>
                <m:r>
                  <m:rPr>
                    <m:sty m:val="p"/>
                  </m:rPr>
                  <w:rPr>
                    <w:rFonts w:ascii="Cambria Math" w:eastAsia="Cambria Math" w:hAnsi="Cambria Math" w:cs="Times New Roman"/>
                    <w:sz w:val="20"/>
                    <w:szCs w:val="20"/>
                  </w:rPr>
                  <m:t>end-X</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drj</m:t>
                </m:r>
              </m:sub>
            </m:sSub>
          </m:num>
          <m:den>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end-Y</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end-X</m:t>
                    </m:r>
                  </m:sub>
                </m:sSub>
              </m:e>
            </m:d>
          </m:den>
        </m:f>
      </m:oMath>
      <w:r w:rsidR="006E46F7" w:rsidRPr="006E46F7">
        <w:rPr>
          <w:rFonts w:ascii="Times New Roman" w:eastAsia="Times New Roman" w:hAnsi="Times New Roman" w:cs="Times New Roman"/>
          <w:sz w:val="20"/>
          <w:szCs w:val="20"/>
        </w:rPr>
        <w:t xml:space="preserve">                                 …… (14)</w:t>
      </w:r>
    </w:p>
    <w:p w14:paraId="3C5A309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B07975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where</w:t>
      </w:r>
    </w:p>
    <w:p w14:paraId="1D45565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9644" w:type="dxa"/>
        <w:tblInd w:w="279" w:type="dxa"/>
        <w:tblLayout w:type="fixed"/>
        <w:tblLook w:val="0400" w:firstRow="0" w:lastRow="0" w:firstColumn="0" w:lastColumn="0" w:noHBand="0" w:noVBand="1"/>
      </w:tblPr>
      <w:tblGrid>
        <w:gridCol w:w="1011"/>
        <w:gridCol w:w="352"/>
        <w:gridCol w:w="8281"/>
      </w:tblGrid>
      <w:tr w:rsidR="006E46F7" w:rsidRPr="006E46F7" w14:paraId="5D0CBCA3" w14:textId="77777777" w:rsidTr="006E46F7">
        <w:trPr>
          <w:trHeight w:val="325"/>
        </w:trPr>
        <w:tc>
          <w:tcPr>
            <w:tcW w:w="1011" w:type="dxa"/>
          </w:tcPr>
          <w:p w14:paraId="080F40E0"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CRt</m:t>
                    </m:r>
                  </m:e>
                  <m:sub>
                    <m:r>
                      <m:rPr>
                        <m:sty m:val="p"/>
                      </m:rPr>
                      <w:rPr>
                        <w:rFonts w:ascii="Cambria Math" w:eastAsia="Cambria Math" w:hAnsi="Cambria Math" w:cs="Times New Roman"/>
                        <w:sz w:val="20"/>
                        <w:szCs w:val="20"/>
                      </w:rPr>
                      <m:t>SS2</m:t>
                    </m:r>
                  </m:sub>
                </m:sSub>
              </m:oMath>
            </m:oMathPara>
          </w:p>
        </w:tc>
        <w:tc>
          <w:tcPr>
            <w:tcW w:w="352" w:type="dxa"/>
          </w:tcPr>
          <w:p w14:paraId="4C3873F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281" w:type="dxa"/>
          </w:tcPr>
          <w:p w14:paraId="2CC6ADF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Average percentage compressor run time that occurs in steady state, in percent;</w:t>
            </w:r>
          </w:p>
        </w:tc>
      </w:tr>
      <w:tr w:rsidR="006E46F7" w:rsidRPr="006E46F7" w14:paraId="194E3EC9" w14:textId="77777777" w:rsidTr="006E46F7">
        <w:trPr>
          <w:trHeight w:val="398"/>
        </w:trPr>
        <w:tc>
          <w:tcPr>
            <w:tcW w:w="1011" w:type="dxa"/>
          </w:tcPr>
          <w:p w14:paraId="4CADA63C"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Rt</m:t>
                    </m:r>
                  </m:e>
                  <m:sub>
                    <m:r>
                      <m:rPr>
                        <m:sty m:val="p"/>
                      </m:rPr>
                      <w:rPr>
                        <w:rFonts w:ascii="Cambria Math" w:eastAsia="Cambria Math" w:hAnsi="Cambria Math" w:cs="Times New Roman"/>
                        <w:sz w:val="20"/>
                        <w:szCs w:val="20"/>
                      </w:rPr>
                      <m:t>end-X</m:t>
                    </m:r>
                  </m:sub>
                </m:sSub>
              </m:oMath>
            </m:oMathPara>
          </w:p>
        </w:tc>
        <w:tc>
          <w:tcPr>
            <w:tcW w:w="352" w:type="dxa"/>
          </w:tcPr>
          <w:p w14:paraId="3CCF30A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281" w:type="dxa"/>
          </w:tcPr>
          <w:p w14:paraId="738A3CD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Total accumulated compressor run time (on period) at the end of period X, in h;</w:t>
            </w:r>
          </w:p>
        </w:tc>
      </w:tr>
      <w:tr w:rsidR="006E46F7" w:rsidRPr="006E46F7" w14:paraId="093B7BDF" w14:textId="77777777" w:rsidTr="006E46F7">
        <w:trPr>
          <w:trHeight w:val="433"/>
        </w:trPr>
        <w:tc>
          <w:tcPr>
            <w:tcW w:w="1011" w:type="dxa"/>
          </w:tcPr>
          <w:p w14:paraId="69CB5D97"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Rt</m:t>
                    </m:r>
                  </m:e>
                  <m:sub>
                    <m:r>
                      <m:rPr>
                        <m:sty m:val="p"/>
                      </m:rPr>
                      <w:rPr>
                        <w:rFonts w:ascii="Cambria Math" w:eastAsia="Cambria Math" w:hAnsi="Cambria Math" w:cs="Times New Roman"/>
                        <w:sz w:val="20"/>
                        <w:szCs w:val="20"/>
                      </w:rPr>
                      <m:t>end-Y</m:t>
                    </m:r>
                  </m:sub>
                </m:sSub>
              </m:oMath>
            </m:oMathPara>
          </w:p>
        </w:tc>
        <w:tc>
          <w:tcPr>
            <w:tcW w:w="352" w:type="dxa"/>
          </w:tcPr>
          <w:p w14:paraId="39D2490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281" w:type="dxa"/>
          </w:tcPr>
          <w:p w14:paraId="5347EC2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Total accumulated compressor run time (on period) at the end of period Y, in h;</w:t>
            </w:r>
          </w:p>
        </w:tc>
      </w:tr>
      <w:tr w:rsidR="006E46F7" w:rsidRPr="006E46F7" w14:paraId="4E978F98" w14:textId="77777777" w:rsidTr="006E46F7">
        <w:trPr>
          <w:trHeight w:val="567"/>
        </w:trPr>
        <w:tc>
          <w:tcPr>
            <w:tcW w:w="1011" w:type="dxa"/>
          </w:tcPr>
          <w:p w14:paraId="4A0BDC79"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drj</m:t>
                    </m:r>
                  </m:sub>
                </m:sSub>
              </m:oMath>
            </m:oMathPara>
          </w:p>
        </w:tc>
        <w:tc>
          <w:tcPr>
            <w:tcW w:w="352" w:type="dxa"/>
          </w:tcPr>
          <w:p w14:paraId="4415EC3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281" w:type="dxa"/>
          </w:tcPr>
          <w:p w14:paraId="1813E72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Additional compressor run time in h as determined in accordance with </w:t>
            </w:r>
            <w:r w:rsidRPr="006E46F7">
              <w:rPr>
                <w:rFonts w:ascii="Times New Roman" w:eastAsia="Times New Roman" w:hAnsi="Times New Roman" w:cs="Times New Roman"/>
                <w:b/>
                <w:sz w:val="20"/>
                <w:szCs w:val="20"/>
              </w:rPr>
              <w:t xml:space="preserve">C-3.3 </w:t>
            </w:r>
            <w:r w:rsidRPr="006E46F7">
              <w:rPr>
                <w:rFonts w:ascii="Times New Roman" w:eastAsia="Times New Roman" w:hAnsi="Times New Roman" w:cs="Times New Roman"/>
                <w:sz w:val="20"/>
                <w:szCs w:val="20"/>
              </w:rPr>
              <w:t xml:space="preserve">for the defrost and recovery period </w:t>
            </w:r>
            <w:r w:rsidRPr="006E46F7">
              <w:rPr>
                <w:rFonts w:ascii="Times New Roman" w:eastAsia="Times New Roman" w:hAnsi="Times New Roman" w:cs="Times New Roman"/>
                <w:i/>
                <w:sz w:val="20"/>
                <w:szCs w:val="20"/>
              </w:rPr>
              <w:t>j</w:t>
            </w:r>
            <w:r w:rsidRPr="006E46F7">
              <w:rPr>
                <w:rFonts w:ascii="Times New Roman" w:eastAsia="Times New Roman" w:hAnsi="Times New Roman" w:cs="Times New Roman"/>
                <w:sz w:val="20"/>
                <w:szCs w:val="20"/>
              </w:rPr>
              <w:t xml:space="preserve"> commencing at the end of period X;</w:t>
            </w:r>
          </w:p>
        </w:tc>
      </w:tr>
      <w:tr w:rsidR="006E46F7" w:rsidRPr="006E46F7" w14:paraId="7910B447" w14:textId="77777777" w:rsidTr="006E46F7">
        <w:trPr>
          <w:trHeight w:val="438"/>
        </w:trPr>
        <w:tc>
          <w:tcPr>
            <w:tcW w:w="1011" w:type="dxa"/>
          </w:tcPr>
          <w:p w14:paraId="276C9E8D"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end-X</m:t>
                    </m:r>
                  </m:sub>
                </m:sSub>
              </m:oMath>
            </m:oMathPara>
          </w:p>
        </w:tc>
        <w:tc>
          <w:tcPr>
            <w:tcW w:w="352" w:type="dxa"/>
          </w:tcPr>
          <w:p w14:paraId="0D0B430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281" w:type="dxa"/>
          </w:tcPr>
          <w:p w14:paraId="0416C85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Test time at the end of the period X, in h; and</w:t>
            </w:r>
          </w:p>
        </w:tc>
      </w:tr>
      <w:tr w:rsidR="006E46F7" w:rsidRPr="006E46F7" w14:paraId="00E1EEC4" w14:textId="77777777" w:rsidTr="006E46F7">
        <w:trPr>
          <w:trHeight w:val="431"/>
        </w:trPr>
        <w:tc>
          <w:tcPr>
            <w:tcW w:w="1011" w:type="dxa"/>
          </w:tcPr>
          <w:p w14:paraId="10E0FF9B"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end-Y</m:t>
                    </m:r>
                  </m:sub>
                </m:sSub>
              </m:oMath>
            </m:oMathPara>
          </w:p>
        </w:tc>
        <w:tc>
          <w:tcPr>
            <w:tcW w:w="352" w:type="dxa"/>
          </w:tcPr>
          <w:p w14:paraId="22BAA1D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281" w:type="dxa"/>
          </w:tcPr>
          <w:p w14:paraId="6CE0A33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Test time at the end of the period Y, in h.</w:t>
            </w:r>
          </w:p>
        </w:tc>
      </w:tr>
    </w:tbl>
    <w:p w14:paraId="769185D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b/>
      </w:r>
    </w:p>
    <w:p w14:paraId="47C811C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Care is required not to count defrost heater on time as compressor on time in these calculations (although it is possible that some controllers include the defrost heater operation as run time – each product should be checked to see how it is configured).</w:t>
      </w:r>
    </w:p>
    <w:p w14:paraId="615FA72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D9D9B6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B-5 CORRECTION OF STEADY STATE POWER</w:t>
      </w:r>
    </w:p>
    <w:p w14:paraId="125EA1E5"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537596D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steady state power used for subsequent energy calculations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m:t>
            </m:r>
          </m:sub>
        </m:sSub>
      </m:oMath>
      <w:r w:rsidRPr="006E46F7">
        <w:rPr>
          <w:rFonts w:ascii="Times New Roman" w:eastAsia="Times New Roman" w:hAnsi="Times New Roman" w:cs="Times New Roman"/>
          <w:color w:val="000000"/>
          <w:sz w:val="20"/>
          <w:szCs w:val="20"/>
        </w:rPr>
        <w:t xml:space="preserve"> is based on the measured steady state power (</w:t>
      </w:r>
      <w:r w:rsidRPr="006E46F7">
        <w:rPr>
          <w:rFonts w:ascii="Times New Roman" w:eastAsia="Times New Roman" w:hAnsi="Times New Roman" w:cs="Times New Roman"/>
          <w:b/>
          <w:color w:val="000000"/>
          <w:sz w:val="20"/>
          <w:szCs w:val="20"/>
        </w:rPr>
        <w:t xml:space="preserve">B-3 </w:t>
      </w:r>
      <w:r w:rsidRPr="006E46F7">
        <w:rPr>
          <w:rFonts w:ascii="Times New Roman" w:eastAsia="Times New Roman" w:hAnsi="Times New Roman" w:cs="Times New Roman"/>
          <w:color w:val="000000"/>
          <w:sz w:val="20"/>
          <w:szCs w:val="20"/>
        </w:rPr>
        <w:t xml:space="preserve">or </w:t>
      </w:r>
      <w:r w:rsidRPr="006E46F7">
        <w:rPr>
          <w:rFonts w:ascii="Times New Roman" w:eastAsia="Times New Roman" w:hAnsi="Times New Roman" w:cs="Times New Roman"/>
          <w:b/>
          <w:color w:val="000000"/>
          <w:sz w:val="20"/>
          <w:szCs w:val="20"/>
        </w:rPr>
        <w:t xml:space="preserve">B-4 </w:t>
      </w:r>
      <w:r w:rsidRPr="006E46F7">
        <w:rPr>
          <w:rFonts w:ascii="Times New Roman" w:eastAsia="Times New Roman" w:hAnsi="Times New Roman" w:cs="Times New Roman"/>
          <w:color w:val="000000"/>
          <w:sz w:val="20"/>
          <w:szCs w:val="20"/>
        </w:rPr>
        <w:t xml:space="preserve">as applicable) after adjustment using equation (15). This adjustment </w:t>
      </w:r>
      <w:proofErr w:type="gramStart"/>
      <w:r w:rsidRPr="006E46F7">
        <w:rPr>
          <w:rFonts w:ascii="Times New Roman" w:eastAsia="Times New Roman" w:hAnsi="Times New Roman" w:cs="Times New Roman"/>
          <w:color w:val="000000"/>
          <w:sz w:val="20"/>
          <w:szCs w:val="20"/>
        </w:rPr>
        <w:t>takes into account</w:t>
      </w:r>
      <w:proofErr w:type="gramEnd"/>
      <w:r w:rsidRPr="006E46F7">
        <w:rPr>
          <w:rFonts w:ascii="Times New Roman" w:eastAsia="Times New Roman" w:hAnsi="Times New Roman" w:cs="Times New Roman"/>
          <w:color w:val="000000"/>
          <w:sz w:val="20"/>
          <w:szCs w:val="20"/>
        </w:rPr>
        <w:t xml:space="preserve"> the difference between the measured ambient temperature during the test and the nominal ambient test temperature. </w:t>
      </w:r>
    </w:p>
    <w:p w14:paraId="6129CA3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B3EAA3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Equation (15) is reproduced as below.</w:t>
      </w:r>
    </w:p>
    <w:p w14:paraId="4E14055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11D0DBA"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P</m:t>
            </m:r>
          </m:e>
          <m:sub>
            <m:r>
              <m:rPr>
                <m:sty m:val="p"/>
              </m:rPr>
              <w:rPr>
                <w:rFonts w:ascii="Cambria Math" w:eastAsia="Cambria Math" w:hAnsi="Cambria Math" w:cs="Times New Roman"/>
                <w:sz w:val="20"/>
                <w:szCs w:val="20"/>
              </w:rPr>
              <m:t>SS</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P</m:t>
            </m:r>
          </m:e>
          <m:sub>
            <m:r>
              <m:rPr>
                <m:sty m:val="p"/>
              </m:rPr>
              <w:rPr>
                <w:rFonts w:ascii="Cambria Math" w:eastAsia="Cambria Math" w:hAnsi="Cambria Math" w:cs="Times New Roman"/>
                <w:sz w:val="20"/>
                <w:szCs w:val="20"/>
              </w:rPr>
              <m:t>SSM</m:t>
            </m:r>
          </m:sub>
        </m:sSub>
        <m:r>
          <m:rPr>
            <m:sty m:val="p"/>
          </m:rPr>
          <w:rPr>
            <w:rFonts w:ascii="Cambria Math" w:eastAsia="Cambria Math" w:hAnsi="Cambria Math" w:cs="Times New Roman"/>
            <w:sz w:val="20"/>
            <w:szCs w:val="20"/>
          </w:rPr>
          <m:t>×</m:t>
        </m:r>
        <m:d>
          <m:dPr>
            <m:begChr m:val="["/>
            <m:endChr m:val="]"/>
            <m:ctrlPr>
              <w:rPr>
                <w:rFonts w:ascii="Cambria Math" w:eastAsia="Cambria Math" w:hAnsi="Cambria Math" w:cs="Times New Roman"/>
                <w:sz w:val="20"/>
                <w:szCs w:val="20"/>
              </w:rPr>
            </m:ctrlPr>
          </m:dPr>
          <m:e>
            <m:r>
              <m:rPr>
                <m:sty m:val="p"/>
              </m:rPr>
              <w:rPr>
                <w:rFonts w:ascii="Cambria Math" w:eastAsia="Cambria Math" w:hAnsi="Cambria Math" w:cs="Times New Roman"/>
                <w:sz w:val="20"/>
                <w:szCs w:val="20"/>
              </w:rPr>
              <m:t>1+</m:t>
            </m:r>
            <m:d>
              <m:dPr>
                <m:begChr m:val="["/>
                <m:endChr m:val="]"/>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at</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am</m:t>
                    </m:r>
                  </m:sub>
                </m:sSub>
              </m:e>
            </m:d>
            <m:r>
              <m:rPr>
                <m:sty m:val="p"/>
              </m:rP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nary>
                  <m:naryPr>
                    <m:chr m:val="∑"/>
                    <m:ctrlPr>
                      <w:rPr>
                        <w:rFonts w:ascii="Cambria Math" w:eastAsia="Cambria Math" w:hAnsi="Cambria Math" w:cs="Times New Roman"/>
                        <w:sz w:val="20"/>
                        <w:szCs w:val="20"/>
                      </w:rPr>
                    </m:ctrlPr>
                  </m:naryPr>
                  <m:sub>
                    <m:r>
                      <w:rPr>
                        <w:rFonts w:ascii="Cambria Math" w:eastAsia="Cambria Math" w:hAnsi="Cambria Math" w:cs="Times New Roman"/>
                        <w:sz w:val="20"/>
                        <w:szCs w:val="20"/>
                      </w:rPr>
                      <m:t>i</m:t>
                    </m:r>
                    <m:r>
                      <m:rPr>
                        <m:sty m:val="p"/>
                      </m:rPr>
                      <w:rPr>
                        <w:rFonts w:ascii="Cambria Math" w:eastAsia="Cambria Math" w:hAnsi="Cambria Math" w:cs="Times New Roman"/>
                        <w:sz w:val="20"/>
                        <w:szCs w:val="20"/>
                      </w:rPr>
                      <m:t>-1</m:t>
                    </m:r>
                  </m:sub>
                  <m:sup>
                    <m:r>
                      <w:rPr>
                        <w:rFonts w:ascii="Cambria Math" w:eastAsia="Cambria Math" w:hAnsi="Cambria Math" w:cs="Times New Roman"/>
                        <w:sz w:val="20"/>
                        <w:szCs w:val="20"/>
                      </w:rPr>
                      <m:t>n</m:t>
                    </m:r>
                  </m:sup>
                  <m:e>
                    <m:r>
                      <m:rPr>
                        <m:sty m:val="p"/>
                      </m:rPr>
                      <w:rPr>
                        <w:rFonts w:ascii="Cambria Math" w:eastAsia="Cambria Math" w:hAnsi="Cambria Math" w:cs="Times New Roman"/>
                        <w:sz w:val="20"/>
                        <w:szCs w:val="20"/>
                      </w:rPr>
                      <m:t xml:space="preserve"> </m:t>
                    </m:r>
                  </m:e>
                </m:nary>
                <m:d>
                  <m:dPr>
                    <m:begChr m:val="["/>
                    <m:endChr m:val="]"/>
                    <m:ctrlPr>
                      <w:rPr>
                        <w:rFonts w:ascii="Cambria Math" w:eastAsia="Cambria Math" w:hAnsi="Cambria Math" w:cs="Times New Roman"/>
                        <w:sz w:val="20"/>
                        <w:szCs w:val="20"/>
                      </w:rPr>
                    </m:ctrlPr>
                  </m:dPr>
                  <m:e>
                    <m:f>
                      <m:fPr>
                        <m:ctrlPr>
                          <w:rPr>
                            <w:rFonts w:ascii="Cambria Math" w:eastAsia="Cambria Math" w:hAnsi="Cambria Math" w:cs="Times New Roman"/>
                            <w:sz w:val="20"/>
                            <w:szCs w:val="20"/>
                          </w:rPr>
                        </m:ctrlPr>
                      </m:fPr>
                      <m:num>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V</m:t>
                            </m:r>
                          </m:e>
                          <m:sub>
                            <m:r>
                              <m:rPr>
                                <m:sty m:val="p"/>
                              </m:rPr>
                              <w:rPr>
                                <w:rFonts w:ascii="Cambria Math" w:eastAsia="Cambria Math" w:hAnsi="Cambria Math" w:cs="Times New Roman"/>
                                <w:sz w:val="20"/>
                                <w:szCs w:val="20"/>
                              </w:rPr>
                              <m:t>i</m:t>
                            </m:r>
                          </m:sub>
                        </m:sSub>
                      </m:num>
                      <m:den>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m:t>
                                </m:r>
                              </m:e>
                              <m:sub>
                                <m:r>
                                  <m:rPr>
                                    <m:sty m:val="p"/>
                                  </m:rPr>
                                  <w:rPr>
                                    <w:rFonts w:ascii="Cambria Math" w:eastAsia="Cambria Math" w:hAnsi="Cambria Math" w:cs="Times New Roman"/>
                                    <w:sz w:val="20"/>
                                    <w:szCs w:val="20"/>
                                  </w:rPr>
                                  <m:t>1</m:t>
                                </m:r>
                              </m:sub>
                            </m:sSub>
                            <m:r>
                              <m:rPr>
                                <m:sty m:val="p"/>
                              </m:rPr>
                              <w:rPr>
                                <w:rFonts w:ascii="Cambria Math" w:eastAsia="Cambria Math" w:hAnsi="Cambria Math" w:cs="Times New Roman"/>
                                <w:sz w:val="20"/>
                                <w:szCs w:val="20"/>
                              </w:rPr>
                              <m:t xml:space="preserve"> × </m:t>
                            </m:r>
                            <m:d>
                              <m:dPr>
                                <m:ctrlPr>
                                  <w:rPr>
                                    <w:rFonts w:ascii="Cambria Math" w:eastAsia="Cambria Math" w:hAnsi="Cambria Math" w:cs="Times New Roman"/>
                                    <w:sz w:val="20"/>
                                    <w:szCs w:val="20"/>
                                  </w:rPr>
                                </m:ctrlPr>
                              </m:dPr>
                              <m:e>
                                <m:r>
                                  <m:rPr>
                                    <m:sty m:val="p"/>
                                  </m:rPr>
                                  <w:rPr>
                                    <w:rFonts w:ascii="Cambria Math" w:eastAsia="Cambria Math" w:hAnsi="Cambria Math" w:cs="Times New Roman"/>
                                    <w:sz w:val="20"/>
                                    <w:szCs w:val="20"/>
                                  </w:rPr>
                                  <m:t xml:space="preserve">18 + </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it</m:t>
                                    </m:r>
                                  </m:sub>
                                </m:sSub>
                              </m:e>
                            </m:d>
                            <m:r>
                              <m:rPr>
                                <m:sty m:val="p"/>
                              </m:rPr>
                              <w:rPr>
                                <w:rFonts w:ascii="Cambria Math" w:eastAsia="Cambria Math" w:hAnsi="Cambria Math" w:cs="Times New Roman"/>
                                <w:sz w:val="20"/>
                                <w:szCs w:val="20"/>
                              </w:rPr>
                              <m:t xml:space="preserve"> + </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m:t>
                                </m:r>
                              </m:e>
                              <m:sub>
                                <m:r>
                                  <m:rPr>
                                    <m:sty m:val="p"/>
                                  </m:rPr>
                                  <w:rPr>
                                    <w:rFonts w:ascii="Cambria Math" w:eastAsia="Cambria Math" w:hAnsi="Cambria Math" w:cs="Times New Roman"/>
                                    <w:sz w:val="20"/>
                                    <w:szCs w:val="20"/>
                                  </w:rPr>
                                  <m:t>2</m:t>
                                </m:r>
                              </m:sub>
                            </m:sSub>
                          </m:e>
                        </m:d>
                      </m:den>
                    </m:f>
                  </m:e>
                </m:d>
              </m:num>
              <m:den>
                <m:nary>
                  <m:naryPr>
                    <m:chr m:val="∑"/>
                    <m:ctrlPr>
                      <w:rPr>
                        <w:rFonts w:ascii="Cambria Math" w:eastAsia="Cambria Math" w:hAnsi="Cambria Math" w:cs="Times New Roman"/>
                        <w:sz w:val="20"/>
                        <w:szCs w:val="20"/>
                      </w:rPr>
                    </m:ctrlPr>
                  </m:naryPr>
                  <m:sub>
                    <m:r>
                      <w:rPr>
                        <w:rFonts w:ascii="Cambria Math" w:eastAsia="Cambria Math" w:hAnsi="Cambria Math" w:cs="Times New Roman"/>
                        <w:sz w:val="20"/>
                        <w:szCs w:val="20"/>
                      </w:rPr>
                      <m:t>i</m:t>
                    </m:r>
                    <m:r>
                      <m:rPr>
                        <m:sty m:val="p"/>
                      </m:rPr>
                      <w:rPr>
                        <w:rFonts w:ascii="Cambria Math" w:eastAsia="Cambria Math" w:hAnsi="Cambria Math" w:cs="Times New Roman"/>
                        <w:sz w:val="20"/>
                        <w:szCs w:val="20"/>
                      </w:rPr>
                      <m:t>-1</m:t>
                    </m:r>
                  </m:sub>
                  <m:sup>
                    <m:r>
                      <w:rPr>
                        <w:rFonts w:ascii="Cambria Math" w:eastAsia="Cambria Math" w:hAnsi="Cambria Math" w:cs="Times New Roman"/>
                        <w:sz w:val="20"/>
                        <w:szCs w:val="20"/>
                      </w:rPr>
                      <m:t>n</m:t>
                    </m:r>
                  </m:sup>
                  <m:e>
                    <m:r>
                      <m:rPr>
                        <m:sty m:val="p"/>
                      </m:rPr>
                      <w:rPr>
                        <w:rFonts w:ascii="Cambria Math" w:eastAsia="Cambria Math" w:hAnsi="Cambria Math" w:cs="Times New Roman"/>
                        <w:sz w:val="20"/>
                        <w:szCs w:val="20"/>
                      </w:rPr>
                      <m:t xml:space="preserve"> </m:t>
                    </m:r>
                  </m:e>
                </m:nary>
                <m:d>
                  <m:dPr>
                    <m:begChr m:val="["/>
                    <m:endChr m:val="]"/>
                    <m:ctrlPr>
                      <w:rPr>
                        <w:rFonts w:ascii="Cambria Math" w:eastAsia="Cambria Math" w:hAnsi="Cambria Math" w:cs="Times New Roman"/>
                        <w:sz w:val="20"/>
                        <w:szCs w:val="20"/>
                      </w:rPr>
                    </m:ctrlPr>
                  </m:dPr>
                  <m:e>
                    <m:f>
                      <m:fPr>
                        <m:ctrlPr>
                          <w:rPr>
                            <w:rFonts w:ascii="Cambria Math" w:eastAsia="Cambria Math" w:hAnsi="Cambria Math" w:cs="Times New Roman"/>
                            <w:sz w:val="20"/>
                            <w:szCs w:val="20"/>
                          </w:rPr>
                        </m:ctrlPr>
                      </m:fPr>
                      <m:num>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V</m:t>
                            </m:r>
                          </m:e>
                          <m:sub>
                            <m:r>
                              <m:rPr>
                                <m:sty m:val="p"/>
                              </m:rPr>
                              <w:rPr>
                                <w:rFonts w:ascii="Cambria Math" w:eastAsia="Cambria Math" w:hAnsi="Cambria Math" w:cs="Times New Roman"/>
                                <w:sz w:val="20"/>
                                <w:szCs w:val="20"/>
                              </w:rPr>
                              <m:t>i</m:t>
                            </m:r>
                          </m:sub>
                        </m:sSub>
                        <m:r>
                          <m:rPr>
                            <m:sty m:val="p"/>
                          </m:rPr>
                          <w:rPr>
                            <w:rFonts w:ascii="Cambria Math" w:eastAsia="Cambria Math" w:hAnsi="Cambria Math" w:cs="Times New Roman"/>
                            <w:sz w:val="20"/>
                            <w:szCs w:val="20"/>
                          </w:rPr>
                          <m:t xml:space="preserve"> × </m:t>
                        </m:r>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am</m:t>
                                </m:r>
                              </m:sub>
                            </m:sSub>
                            <m:r>
                              <m:rPr>
                                <m:sty m:val="p"/>
                              </m:rPr>
                              <w:rPr>
                                <w:rFonts w:ascii="Cambria Math" w:eastAsia="Cambria Math" w:hAnsi="Cambria Math" w:cs="Times New Roman"/>
                                <w:sz w:val="20"/>
                                <w:szCs w:val="20"/>
                              </w:rPr>
                              <m:t xml:space="preserve"> - </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im</m:t>
                                </m:r>
                              </m:sub>
                            </m:sSub>
                          </m:e>
                        </m:d>
                      </m:num>
                      <m:den>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m:t>
                                </m:r>
                              </m:e>
                              <m:sub>
                                <m:r>
                                  <m:rPr>
                                    <m:sty m:val="p"/>
                                  </m:rPr>
                                  <w:rPr>
                                    <w:rFonts w:ascii="Cambria Math" w:eastAsia="Cambria Math" w:hAnsi="Cambria Math" w:cs="Times New Roman"/>
                                    <w:sz w:val="20"/>
                                    <w:szCs w:val="20"/>
                                  </w:rPr>
                                  <m:t>1</m:t>
                                </m:r>
                              </m:sub>
                            </m:sSub>
                            <m:r>
                              <m:rPr>
                                <m:sty m:val="p"/>
                              </m:rPr>
                              <w:rPr>
                                <w:rFonts w:ascii="Cambria Math" w:eastAsia="Cambria Math" w:hAnsi="Cambria Math" w:cs="Times New Roman"/>
                                <w:sz w:val="20"/>
                                <w:szCs w:val="20"/>
                              </w:rPr>
                              <m:t xml:space="preserve"> × </m:t>
                            </m:r>
                            <m:d>
                              <m:dPr>
                                <m:ctrlPr>
                                  <w:rPr>
                                    <w:rFonts w:ascii="Cambria Math" w:eastAsia="Cambria Math" w:hAnsi="Cambria Math" w:cs="Times New Roman"/>
                                    <w:sz w:val="20"/>
                                    <w:szCs w:val="20"/>
                                  </w:rPr>
                                </m:ctrlPr>
                              </m:dPr>
                              <m:e>
                                <m:r>
                                  <m:rPr>
                                    <m:sty m:val="p"/>
                                  </m:rPr>
                                  <w:rPr>
                                    <w:rFonts w:ascii="Cambria Math" w:eastAsia="Cambria Math" w:hAnsi="Cambria Math" w:cs="Times New Roman"/>
                                    <w:sz w:val="20"/>
                                    <w:szCs w:val="20"/>
                                  </w:rPr>
                                  <m:t xml:space="preserve">18 + </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it</m:t>
                                    </m:r>
                                  </m:sub>
                                </m:sSub>
                              </m:e>
                            </m:d>
                            <m:r>
                              <m:rPr>
                                <m:sty m:val="p"/>
                              </m:rPr>
                              <w:rPr>
                                <w:rFonts w:ascii="Cambria Math" w:eastAsia="Cambria Math" w:hAnsi="Cambria Math" w:cs="Times New Roman"/>
                                <w:sz w:val="20"/>
                                <w:szCs w:val="20"/>
                              </w:rPr>
                              <m:t xml:space="preserve"> + </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m:t>
                                </m:r>
                              </m:e>
                              <m:sub>
                                <m:r>
                                  <m:rPr>
                                    <m:sty m:val="p"/>
                                  </m:rPr>
                                  <w:rPr>
                                    <w:rFonts w:ascii="Cambria Math" w:eastAsia="Cambria Math" w:hAnsi="Cambria Math" w:cs="Times New Roman"/>
                                    <w:sz w:val="20"/>
                                    <w:szCs w:val="20"/>
                                  </w:rPr>
                                  <m:t>2</m:t>
                                </m:r>
                              </m:sub>
                            </m:sSub>
                          </m:e>
                        </m:d>
                      </m:den>
                    </m:f>
                  </m:e>
                </m:d>
              </m:den>
            </m:f>
          </m:e>
        </m:d>
        <m:r>
          <m:rPr>
            <m:sty m:val="p"/>
          </m:rP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r>
              <m:rPr>
                <m:sty m:val="p"/>
              </m:rPr>
              <w:rPr>
                <w:rFonts w:ascii="Cambria Math" w:eastAsia="Cambria Math" w:hAnsi="Cambria Math" w:cs="Times New Roman"/>
                <w:sz w:val="20"/>
                <w:szCs w:val="20"/>
              </w:rPr>
              <m:t>1</m:t>
            </m:r>
          </m:num>
          <m:den>
            <m:d>
              <m:dPr>
                <m:begChr m:val="["/>
                <m:endChr m:val="]"/>
                <m:ctrlPr>
                  <w:rPr>
                    <w:rFonts w:ascii="Cambria Math" w:eastAsia="Cambria Math" w:hAnsi="Cambria Math" w:cs="Times New Roman"/>
                    <w:sz w:val="20"/>
                    <w:szCs w:val="20"/>
                  </w:rPr>
                </m:ctrlPr>
              </m:dPr>
              <m:e>
                <m:r>
                  <m:rPr>
                    <m:sty m:val="p"/>
                  </m:rPr>
                  <w:rPr>
                    <w:rFonts w:ascii="Cambria Math" w:eastAsia="Cambria Math" w:hAnsi="Cambria Math" w:cs="Times New Roman"/>
                    <w:sz w:val="20"/>
                    <w:szCs w:val="20"/>
                  </w:rPr>
                  <m:t xml:space="preserve">1 + </m:t>
                </m:r>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at</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am</m:t>
                        </m:r>
                      </m:sub>
                    </m:sSub>
                    <m:r>
                      <m:rPr>
                        <m:sty m:val="p"/>
                      </m:rPr>
                      <w:rPr>
                        <w:rFonts w:ascii="Cambria Math" w:eastAsia="Cambria Math" w:hAnsi="Cambria Math" w:cs="Times New Roman"/>
                        <w:sz w:val="20"/>
                        <w:szCs w:val="20"/>
                      </w:rPr>
                      <m:t xml:space="preserve"> × ∆</m:t>
                    </m:r>
                    <m:r>
                      <w:rPr>
                        <w:rFonts w:ascii="Cambria Math" w:eastAsia="Cambria Math" w:hAnsi="Cambria Math" w:cs="Times New Roman"/>
                        <w:sz w:val="20"/>
                        <w:szCs w:val="20"/>
                      </w:rPr>
                      <m:t>COP</m:t>
                    </m:r>
                  </m:e>
                </m:d>
              </m:e>
            </m:d>
          </m:den>
        </m:f>
      </m:oMath>
      <w:r w:rsidR="006E46F7" w:rsidRPr="006E46F7">
        <w:rPr>
          <w:rFonts w:ascii="Times New Roman" w:eastAsia="Times New Roman" w:hAnsi="Times New Roman" w:cs="Times New Roman"/>
          <w:sz w:val="20"/>
          <w:szCs w:val="20"/>
        </w:rPr>
        <w:t xml:space="preserve">              ... (15)</w:t>
      </w:r>
    </w:p>
    <w:p w14:paraId="02A48AD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D6F0DB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286E9E8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378" w:type="dxa"/>
        <w:tblInd w:w="535" w:type="dxa"/>
        <w:tblBorders>
          <w:top w:val="nil"/>
          <w:left w:val="nil"/>
          <w:bottom w:val="nil"/>
          <w:right w:val="nil"/>
          <w:insideH w:val="nil"/>
          <w:insideV w:val="nil"/>
        </w:tblBorders>
        <w:tblLayout w:type="fixed"/>
        <w:tblLook w:val="0400" w:firstRow="0" w:lastRow="0" w:firstColumn="0" w:lastColumn="0" w:noHBand="0" w:noVBand="1"/>
      </w:tblPr>
      <w:tblGrid>
        <w:gridCol w:w="878"/>
        <w:gridCol w:w="425"/>
        <w:gridCol w:w="8075"/>
      </w:tblGrid>
      <w:tr w:rsidR="006E46F7" w:rsidRPr="006E46F7" w14:paraId="2407F837" w14:textId="77777777" w:rsidTr="006E46F7">
        <w:tc>
          <w:tcPr>
            <w:tcW w:w="878" w:type="dxa"/>
          </w:tcPr>
          <w:p w14:paraId="36C522B9"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SSM</m:t>
                    </m:r>
                  </m:sub>
                </m:sSub>
              </m:oMath>
            </m:oMathPara>
          </w:p>
        </w:tc>
        <w:tc>
          <w:tcPr>
            <w:tcW w:w="425" w:type="dxa"/>
          </w:tcPr>
          <w:p w14:paraId="43D1E01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p>
        </w:tc>
        <w:tc>
          <w:tcPr>
            <w:tcW w:w="8075" w:type="dxa"/>
          </w:tcPr>
          <w:p w14:paraId="658E6D67"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r w:rsidRPr="006E46F7">
              <w:rPr>
                <w:rFonts w:ascii="Times New Roman" w:eastAsia="Times New Roman" w:hAnsi="Times New Roman" w:cs="Times New Roman"/>
                <w:color w:val="000000"/>
                <w:sz w:val="20"/>
                <w:szCs w:val="20"/>
              </w:rPr>
              <w:t xml:space="preserve">Measured steady state power for the period in W as specified in </w:t>
            </w:r>
            <w:r w:rsidRPr="006E46F7">
              <w:rPr>
                <w:rFonts w:ascii="Times New Roman" w:eastAsia="Times New Roman" w:hAnsi="Times New Roman" w:cs="Times New Roman"/>
                <w:b/>
                <w:color w:val="000000"/>
                <w:sz w:val="20"/>
                <w:szCs w:val="20"/>
              </w:rPr>
              <w:t xml:space="preserve">B-3 </w:t>
            </w:r>
            <w:r w:rsidRPr="006E46F7">
              <w:rPr>
                <w:rFonts w:ascii="Times New Roman" w:eastAsia="Times New Roman" w:hAnsi="Times New Roman" w:cs="Times New Roman"/>
                <w:color w:val="000000"/>
                <w:sz w:val="20"/>
                <w:szCs w:val="20"/>
              </w:rPr>
              <w:t>(</w:t>
            </w:r>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vertAlign w:val="subscript"/>
              </w:rPr>
              <w:t>SS1</w:t>
            </w:r>
            <w:r w:rsidRPr="006E46F7">
              <w:rPr>
                <w:rFonts w:ascii="Times New Roman" w:eastAsia="Times New Roman" w:hAnsi="Times New Roman" w:cs="Times New Roman"/>
                <w:color w:val="000000"/>
                <w:sz w:val="20"/>
                <w:szCs w:val="20"/>
              </w:rPr>
              <w:t xml:space="preserve">) or </w:t>
            </w:r>
            <w:r w:rsidRPr="006E46F7">
              <w:rPr>
                <w:rFonts w:ascii="Times New Roman" w:eastAsia="Times New Roman" w:hAnsi="Times New Roman" w:cs="Times New Roman"/>
                <w:b/>
                <w:color w:val="000000"/>
                <w:sz w:val="20"/>
                <w:szCs w:val="20"/>
              </w:rPr>
              <w:t xml:space="preserve">B-4 </w:t>
            </w:r>
            <w:r w:rsidRPr="006E46F7">
              <w:rPr>
                <w:rFonts w:ascii="Times New Roman" w:eastAsia="Times New Roman" w:hAnsi="Times New Roman" w:cs="Times New Roman"/>
                <w:color w:val="000000"/>
                <w:sz w:val="20"/>
                <w:szCs w:val="20"/>
              </w:rPr>
              <w:t>(</w:t>
            </w:r>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vertAlign w:val="subscript"/>
              </w:rPr>
              <w:t>SS2</w:t>
            </w:r>
            <w:r w:rsidRPr="006E46F7">
              <w:rPr>
                <w:rFonts w:ascii="Times New Roman" w:eastAsia="Times New Roman" w:hAnsi="Times New Roman" w:cs="Times New Roman"/>
                <w:color w:val="000000"/>
                <w:sz w:val="20"/>
                <w:szCs w:val="20"/>
              </w:rPr>
              <w:t>) as applicable;</w:t>
            </w:r>
          </w:p>
        </w:tc>
      </w:tr>
      <w:tr w:rsidR="006E46F7" w:rsidRPr="006E46F7" w14:paraId="662313B2" w14:textId="77777777" w:rsidTr="006E46F7">
        <w:trPr>
          <w:trHeight w:val="333"/>
        </w:trPr>
        <w:tc>
          <w:tcPr>
            <w:tcW w:w="878" w:type="dxa"/>
          </w:tcPr>
          <w:p w14:paraId="60CA09C1"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m:t>
                    </m:r>
                  </m:sub>
                </m:sSub>
              </m:oMath>
            </m:oMathPara>
          </w:p>
        </w:tc>
        <w:tc>
          <w:tcPr>
            <w:tcW w:w="425" w:type="dxa"/>
          </w:tcPr>
          <w:p w14:paraId="41E51EA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75" w:type="dxa"/>
          </w:tcPr>
          <w:p w14:paraId="0DD6024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Target test room ambient temperature;</w:t>
            </w:r>
          </w:p>
        </w:tc>
      </w:tr>
      <w:tr w:rsidR="006E46F7" w:rsidRPr="006E46F7" w14:paraId="472CC2B2" w14:textId="77777777" w:rsidTr="006E46F7">
        <w:trPr>
          <w:trHeight w:val="294"/>
        </w:trPr>
        <w:tc>
          <w:tcPr>
            <w:tcW w:w="878" w:type="dxa"/>
          </w:tcPr>
          <w:p w14:paraId="6AB777B1"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m:t>
                    </m:r>
                  </m:sub>
                </m:sSub>
              </m:oMath>
            </m:oMathPara>
          </w:p>
        </w:tc>
        <w:tc>
          <w:tcPr>
            <w:tcW w:w="425" w:type="dxa"/>
          </w:tcPr>
          <w:p w14:paraId="1B77ADF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75" w:type="dxa"/>
          </w:tcPr>
          <w:p w14:paraId="5959054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Measured test room ambient temperature during the test period;</w:t>
            </w:r>
          </w:p>
        </w:tc>
      </w:tr>
      <w:tr w:rsidR="006E46F7" w:rsidRPr="006E46F7" w14:paraId="7F9AD587" w14:textId="77777777" w:rsidTr="006E46F7">
        <w:trPr>
          <w:trHeight w:val="285"/>
        </w:trPr>
        <w:tc>
          <w:tcPr>
            <w:tcW w:w="878" w:type="dxa"/>
          </w:tcPr>
          <w:p w14:paraId="1B360633"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V</m:t>
                    </m:r>
                  </m:e>
                  <m:sub>
                    <m:r>
                      <m:rPr>
                        <m:sty m:val="p"/>
                      </m:rPr>
                      <w:rPr>
                        <w:rFonts w:ascii="Cambria Math" w:eastAsia="Cambria Math" w:hAnsi="Cambria Math" w:cs="Times New Roman"/>
                        <w:color w:val="000000"/>
                        <w:sz w:val="20"/>
                        <w:szCs w:val="20"/>
                      </w:rPr>
                      <m:t>i</m:t>
                    </m:r>
                  </m:sub>
                </m:sSub>
              </m:oMath>
            </m:oMathPara>
          </w:p>
        </w:tc>
        <w:tc>
          <w:tcPr>
            <w:tcW w:w="425" w:type="dxa"/>
          </w:tcPr>
          <w:p w14:paraId="02989CB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75" w:type="dxa"/>
          </w:tcPr>
          <w:p w14:paraId="33C09ED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Rated volume of compartment</w:t>
            </w:r>
            <w:r w:rsidRPr="006E46F7">
              <w:rPr>
                <w:rFonts w:ascii="Times New Roman" w:eastAsia="Times New Roman" w:hAnsi="Times New Roman" w:cs="Times New Roman"/>
                <w:i/>
                <w:color w:val="000000"/>
                <w:sz w:val="20"/>
                <w:szCs w:val="20"/>
              </w:rPr>
              <w:t xml:space="preserve">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(for compartments 1 </w:t>
            </w:r>
            <w:proofErr w:type="spellStart"/>
            <w:r w:rsidRPr="006E46F7">
              <w:rPr>
                <w:rFonts w:ascii="Times New Roman" w:eastAsia="Times New Roman" w:hAnsi="Times New Roman" w:cs="Times New Roman"/>
                <w:color w:val="000000"/>
                <w:sz w:val="20"/>
                <w:szCs w:val="20"/>
              </w:rPr>
              <w:t xml:space="preserve">to </w:t>
            </w:r>
            <w:r w:rsidRPr="006E46F7">
              <w:rPr>
                <w:rFonts w:ascii="Times New Roman" w:eastAsia="Times New Roman" w:hAnsi="Times New Roman" w:cs="Times New Roman"/>
                <w:i/>
                <w:color w:val="000000"/>
                <w:sz w:val="20"/>
                <w:szCs w:val="20"/>
              </w:rPr>
              <w:t>n</w:t>
            </w:r>
            <w:proofErr w:type="spellEnd"/>
            <w:r w:rsidRPr="006E46F7">
              <w:rPr>
                <w:rFonts w:ascii="Times New Roman" w:eastAsia="Times New Roman" w:hAnsi="Times New Roman" w:cs="Times New Roman"/>
                <w:color w:val="000000"/>
                <w:sz w:val="20"/>
                <w:szCs w:val="20"/>
              </w:rPr>
              <w:t>);</w:t>
            </w:r>
          </w:p>
        </w:tc>
      </w:tr>
      <w:tr w:rsidR="006E46F7" w:rsidRPr="006E46F7" w14:paraId="42C13F0C" w14:textId="77777777" w:rsidTr="006E46F7">
        <w:trPr>
          <w:trHeight w:val="288"/>
        </w:trPr>
        <w:tc>
          <w:tcPr>
            <w:tcW w:w="878" w:type="dxa"/>
          </w:tcPr>
          <w:p w14:paraId="71FEA60F"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im</m:t>
                    </m:r>
                  </m:sub>
                </m:sSub>
              </m:oMath>
            </m:oMathPara>
          </w:p>
        </w:tc>
        <w:tc>
          <w:tcPr>
            <w:tcW w:w="425" w:type="dxa"/>
          </w:tcPr>
          <w:p w14:paraId="51357DC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75" w:type="dxa"/>
          </w:tcPr>
          <w:p w14:paraId="0C26ACD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Measured temperature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to </w:t>
            </w:r>
            <w:r w:rsidRPr="006E46F7">
              <w:rPr>
                <w:rFonts w:ascii="Times New Roman" w:eastAsia="Times New Roman" w:hAnsi="Times New Roman" w:cs="Times New Roman"/>
                <w:i/>
                <w:color w:val="000000"/>
                <w:sz w:val="20"/>
                <w:szCs w:val="20"/>
              </w:rPr>
              <w:t>n</w:t>
            </w:r>
            <w:r w:rsidRPr="006E46F7">
              <w:rPr>
                <w:rFonts w:ascii="Times New Roman" w:eastAsia="Times New Roman" w:hAnsi="Times New Roman" w:cs="Times New Roman"/>
                <w:color w:val="000000"/>
                <w:sz w:val="20"/>
                <w:szCs w:val="20"/>
              </w:rPr>
              <w:t xml:space="preserve"> during the test period;</w:t>
            </w:r>
          </w:p>
        </w:tc>
      </w:tr>
      <w:tr w:rsidR="006E46F7" w:rsidRPr="006E46F7" w14:paraId="241FAFB8" w14:textId="77777777" w:rsidTr="006E46F7">
        <w:trPr>
          <w:trHeight w:val="265"/>
        </w:trPr>
        <w:tc>
          <w:tcPr>
            <w:tcW w:w="878" w:type="dxa"/>
          </w:tcPr>
          <w:p w14:paraId="0A9C76C5"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it</m:t>
                    </m:r>
                  </m:sub>
                </m:sSub>
              </m:oMath>
            </m:oMathPara>
          </w:p>
        </w:tc>
        <w:tc>
          <w:tcPr>
            <w:tcW w:w="425" w:type="dxa"/>
          </w:tcPr>
          <w:p w14:paraId="2F851B0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75" w:type="dxa"/>
          </w:tcPr>
          <w:p w14:paraId="206A2BD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Target temperature for energy consumption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w:t>
            </w:r>
            <w:proofErr w:type="spellStart"/>
            <w:r w:rsidRPr="006E46F7">
              <w:rPr>
                <w:rFonts w:ascii="Times New Roman" w:eastAsia="Times New Roman" w:hAnsi="Times New Roman" w:cs="Times New Roman"/>
                <w:color w:val="000000"/>
                <w:sz w:val="20"/>
                <w:szCs w:val="20"/>
              </w:rPr>
              <w:t xml:space="preserve">to </w:t>
            </w:r>
            <w:r w:rsidRPr="006E46F7">
              <w:rPr>
                <w:rFonts w:ascii="Times New Roman" w:eastAsia="Times New Roman" w:hAnsi="Times New Roman" w:cs="Times New Roman"/>
                <w:i/>
                <w:color w:val="000000"/>
                <w:sz w:val="20"/>
                <w:szCs w:val="20"/>
              </w:rPr>
              <w:t>n</w:t>
            </w:r>
            <w:proofErr w:type="spellEnd"/>
            <w:r w:rsidRPr="006E46F7">
              <w:rPr>
                <w:rFonts w:ascii="Times New Roman" w:eastAsia="Times New Roman" w:hAnsi="Times New Roman" w:cs="Times New Roman"/>
                <w:color w:val="000000"/>
                <w:sz w:val="20"/>
                <w:szCs w:val="20"/>
              </w:rPr>
              <w:t xml:space="preserve"> (refer Table 1);</w:t>
            </w:r>
          </w:p>
        </w:tc>
      </w:tr>
      <w:tr w:rsidR="006E46F7" w:rsidRPr="006E46F7" w14:paraId="2A8E0082" w14:textId="77777777" w:rsidTr="006E46F7">
        <w:trPr>
          <w:trHeight w:val="296"/>
        </w:trPr>
        <w:tc>
          <w:tcPr>
            <w:tcW w:w="878" w:type="dxa"/>
          </w:tcPr>
          <w:p w14:paraId="6EA4E18F"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1</m:t>
                    </m:r>
                  </m:sub>
                </m:sSub>
              </m:oMath>
            </m:oMathPara>
          </w:p>
        </w:tc>
        <w:tc>
          <w:tcPr>
            <w:tcW w:w="425" w:type="dxa"/>
          </w:tcPr>
          <w:p w14:paraId="466E223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75" w:type="dxa"/>
          </w:tcPr>
          <w:p w14:paraId="0A24383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Constant given as 0.011 364;</w:t>
            </w:r>
          </w:p>
        </w:tc>
      </w:tr>
      <w:tr w:rsidR="006E46F7" w:rsidRPr="006E46F7" w14:paraId="58429CBF" w14:textId="77777777" w:rsidTr="006E46F7">
        <w:trPr>
          <w:trHeight w:val="287"/>
        </w:trPr>
        <w:tc>
          <w:tcPr>
            <w:tcW w:w="878" w:type="dxa"/>
          </w:tcPr>
          <w:p w14:paraId="24B6433C"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2</m:t>
                    </m:r>
                  </m:sub>
                </m:sSub>
              </m:oMath>
            </m:oMathPara>
          </w:p>
        </w:tc>
        <w:tc>
          <w:tcPr>
            <w:tcW w:w="425" w:type="dxa"/>
          </w:tcPr>
          <w:p w14:paraId="7F3E1DA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75" w:type="dxa"/>
          </w:tcPr>
          <w:p w14:paraId="0D0372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Constant given as 1.25; and</w:t>
            </w:r>
          </w:p>
        </w:tc>
      </w:tr>
      <w:tr w:rsidR="006E46F7" w:rsidRPr="006E46F7" w14:paraId="20B37A7A" w14:textId="77777777" w:rsidTr="006E46F7">
        <w:trPr>
          <w:trHeight w:val="257"/>
        </w:trPr>
        <w:tc>
          <w:tcPr>
            <w:tcW w:w="878" w:type="dxa"/>
          </w:tcPr>
          <w:p w14:paraId="0E843EA1" w14:textId="77777777" w:rsidR="006E46F7" w:rsidRPr="006E46F7" w:rsidRDefault="006E46F7" w:rsidP="006E46F7">
            <w:pPr>
              <w:spacing w:after="0" w:line="240" w:lineRule="auto"/>
              <w:jc w:val="center"/>
              <w:rPr>
                <w:rFonts w:ascii="Times New Roman" w:eastAsia="Times New Roman" w:hAnsi="Times New Roman" w:cs="Times New Roman"/>
                <w:i/>
                <w:color w:val="000000"/>
                <w:sz w:val="20"/>
                <w:szCs w:val="20"/>
              </w:rPr>
            </w:pPr>
            <w:r w:rsidRPr="006E46F7">
              <w:rPr>
                <w:rFonts w:ascii="Times New Roman" w:eastAsia="Times New Roman" w:hAnsi="Times New Roman" w:cs="Times New Roman"/>
                <w:color w:val="000000"/>
                <w:sz w:val="20"/>
                <w:szCs w:val="20"/>
              </w:rPr>
              <w:t>Δ</w:t>
            </w:r>
            <w:r w:rsidRPr="006E46F7">
              <w:rPr>
                <w:rFonts w:ascii="Times New Roman" w:eastAsia="Times New Roman" w:hAnsi="Times New Roman" w:cs="Times New Roman"/>
                <w:i/>
                <w:color w:val="000000"/>
                <w:sz w:val="20"/>
                <w:szCs w:val="20"/>
              </w:rPr>
              <w:t>COP</w:t>
            </w:r>
          </w:p>
        </w:tc>
        <w:tc>
          <w:tcPr>
            <w:tcW w:w="425" w:type="dxa"/>
          </w:tcPr>
          <w:p w14:paraId="026367E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75" w:type="dxa"/>
          </w:tcPr>
          <w:p w14:paraId="3A95D25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Adjustment given in Table 2 for the product type and test condition.</w:t>
            </w:r>
          </w:p>
        </w:tc>
      </w:tr>
    </w:tbl>
    <w:p w14:paraId="206E522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352154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All temperatures are in °C.</w:t>
      </w:r>
    </w:p>
    <w:p w14:paraId="3F073BB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38A4C59"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Table 2 Assumed ΔCOP Adjustment</w:t>
      </w:r>
    </w:p>
    <w:p w14:paraId="3B9FB1A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Clauses</w:t>
      </w:r>
      <w:r w:rsidRPr="006E46F7">
        <w:rPr>
          <w:rFonts w:ascii="Times New Roman" w:eastAsia="Times New Roman" w:hAnsi="Times New Roman" w:cs="Times New Roman"/>
          <w:sz w:val="20"/>
          <w:szCs w:val="20"/>
        </w:rPr>
        <w:t xml:space="preserve"> B-5 </w:t>
      </w:r>
      <w:r w:rsidRPr="006E46F7">
        <w:rPr>
          <w:rFonts w:ascii="Times New Roman" w:eastAsia="Times New Roman" w:hAnsi="Times New Roman" w:cs="Times New Roman"/>
          <w:i/>
          <w:sz w:val="20"/>
          <w:szCs w:val="20"/>
        </w:rPr>
        <w:t>and</w:t>
      </w:r>
      <w:r w:rsidRPr="006E46F7">
        <w:rPr>
          <w:rFonts w:ascii="Times New Roman" w:eastAsia="Times New Roman" w:hAnsi="Times New Roman" w:cs="Times New Roman"/>
          <w:sz w:val="20"/>
          <w:szCs w:val="20"/>
        </w:rPr>
        <w:t xml:space="preserve"> M-3)</w:t>
      </w:r>
    </w:p>
    <w:p w14:paraId="786EF36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69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3113"/>
        <w:gridCol w:w="3005"/>
      </w:tblGrid>
      <w:tr w:rsidR="006E46F7" w:rsidRPr="006E46F7" w14:paraId="2D022EC0" w14:textId="77777777" w:rsidTr="006E46F7">
        <w:trPr>
          <w:trHeight w:val="250"/>
          <w:jc w:val="center"/>
        </w:trPr>
        <w:tc>
          <w:tcPr>
            <w:tcW w:w="846" w:type="dxa"/>
          </w:tcPr>
          <w:p w14:paraId="537DEA20"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Sl No.</w:t>
            </w:r>
          </w:p>
        </w:tc>
        <w:tc>
          <w:tcPr>
            <w:tcW w:w="3113" w:type="dxa"/>
          </w:tcPr>
          <w:p w14:paraId="208BB0C2"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Product Type</w:t>
            </w:r>
          </w:p>
        </w:tc>
        <w:tc>
          <w:tcPr>
            <w:tcW w:w="3005" w:type="dxa"/>
          </w:tcPr>
          <w:p w14:paraId="2A08C1DE"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color w:val="000000"/>
                <w:sz w:val="20"/>
                <w:szCs w:val="20"/>
              </w:rPr>
              <w:t>Δ</w:t>
            </w:r>
            <w:r w:rsidRPr="006E46F7">
              <w:rPr>
                <w:rFonts w:ascii="Times New Roman" w:eastAsia="Times New Roman" w:hAnsi="Times New Roman" w:cs="Times New Roman"/>
                <w:b/>
                <w:color w:val="000000"/>
                <w:sz w:val="20"/>
                <w:szCs w:val="20"/>
              </w:rPr>
              <w:t>COP Adjustment at 32 °C</w:t>
            </w:r>
          </w:p>
        </w:tc>
      </w:tr>
      <w:tr w:rsidR="006E46F7" w:rsidRPr="006E46F7" w14:paraId="4467262B" w14:textId="77777777" w:rsidTr="006E46F7">
        <w:trPr>
          <w:trHeight w:val="251"/>
          <w:jc w:val="center"/>
        </w:trPr>
        <w:tc>
          <w:tcPr>
            <w:tcW w:w="846" w:type="dxa"/>
          </w:tcPr>
          <w:p w14:paraId="47C8521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3113" w:type="dxa"/>
          </w:tcPr>
          <w:p w14:paraId="6B01399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3005" w:type="dxa"/>
          </w:tcPr>
          <w:p w14:paraId="290BCA9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r>
      <w:tr w:rsidR="006E46F7" w:rsidRPr="006E46F7" w14:paraId="4FA9BB25" w14:textId="77777777" w:rsidTr="006E46F7">
        <w:trPr>
          <w:trHeight w:val="400"/>
          <w:jc w:val="center"/>
        </w:trPr>
        <w:tc>
          <w:tcPr>
            <w:tcW w:w="846" w:type="dxa"/>
          </w:tcPr>
          <w:p w14:paraId="4430256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spellStart"/>
            <w:r w:rsidRPr="006E46F7">
              <w:rPr>
                <w:rFonts w:ascii="Times New Roman" w:eastAsia="Times New Roman" w:hAnsi="Times New Roman" w:cs="Times New Roman"/>
                <w:color w:val="000000"/>
                <w:sz w:val="20"/>
                <w:szCs w:val="20"/>
              </w:rPr>
              <w:t>i</w:t>
            </w:r>
            <w:proofErr w:type="spellEnd"/>
            <w:r w:rsidRPr="006E46F7">
              <w:rPr>
                <w:rFonts w:ascii="Times New Roman" w:eastAsia="Times New Roman" w:hAnsi="Times New Roman" w:cs="Times New Roman"/>
                <w:color w:val="000000"/>
                <w:sz w:val="20"/>
                <w:szCs w:val="20"/>
              </w:rPr>
              <w:t>)</w:t>
            </w:r>
          </w:p>
        </w:tc>
        <w:tc>
          <w:tcPr>
            <w:tcW w:w="3113" w:type="dxa"/>
          </w:tcPr>
          <w:p w14:paraId="0616A0F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Two or more compartments</w:t>
            </w:r>
          </w:p>
        </w:tc>
        <w:tc>
          <w:tcPr>
            <w:tcW w:w="3005" w:type="dxa"/>
          </w:tcPr>
          <w:p w14:paraId="2D2A6D2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− 0.014 per K increase</w:t>
            </w:r>
          </w:p>
        </w:tc>
      </w:tr>
      <w:tr w:rsidR="006E46F7" w:rsidRPr="006E46F7" w14:paraId="097A14DD" w14:textId="77777777" w:rsidTr="006E46F7">
        <w:trPr>
          <w:trHeight w:val="276"/>
          <w:jc w:val="center"/>
        </w:trPr>
        <w:tc>
          <w:tcPr>
            <w:tcW w:w="846" w:type="dxa"/>
          </w:tcPr>
          <w:p w14:paraId="3D7D55B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ii)</w:t>
            </w:r>
          </w:p>
        </w:tc>
        <w:tc>
          <w:tcPr>
            <w:tcW w:w="3113" w:type="dxa"/>
          </w:tcPr>
          <w:p w14:paraId="0C4DBD6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One compartment</w:t>
            </w:r>
          </w:p>
        </w:tc>
        <w:tc>
          <w:tcPr>
            <w:tcW w:w="3005" w:type="dxa"/>
          </w:tcPr>
          <w:p w14:paraId="1D66BD5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− 0.019 per K increase</w:t>
            </w:r>
          </w:p>
        </w:tc>
      </w:tr>
    </w:tbl>
    <w:p w14:paraId="2B7F117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4CED2E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formula is not valid for corrections that are outside the permitted ambient test temperature range specified in IS 17550 (Part 1) (nominally ± 0.5 K). This correction is only applied to the steady state power. No correction is applied to measured temperatures or any defrost and recovery calculations in Annex C. The value(s) of volume that are used in the correction equation are the rated values in accordance with this standard as specified in the instructions or other product literature. More information on the derivation of this equation is included in Annex M.</w:t>
      </w:r>
    </w:p>
    <w:p w14:paraId="4D7D063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sectPr w:rsidR="006E46F7" w:rsidRPr="006E46F7" w:rsidSect="006E46F7">
          <w:type w:val="nextColumn"/>
          <w:pgSz w:w="11910" w:h="16840"/>
          <w:pgMar w:top="567" w:right="853" w:bottom="567" w:left="1134" w:header="573" w:footer="0" w:gutter="0"/>
          <w:cols w:space="720"/>
        </w:sectPr>
      </w:pPr>
    </w:p>
    <w:p w14:paraId="00CBFC53" w14:textId="77777777" w:rsidR="00D01F6A" w:rsidRDefault="00D01F6A" w:rsidP="006E46F7">
      <w:pPr>
        <w:spacing w:after="0" w:line="240" w:lineRule="auto"/>
        <w:jc w:val="center"/>
        <w:rPr>
          <w:rFonts w:ascii="Times New Roman" w:eastAsia="Times New Roman" w:hAnsi="Times New Roman" w:cs="Times New Roman"/>
          <w:b/>
          <w:sz w:val="20"/>
          <w:szCs w:val="20"/>
        </w:rPr>
      </w:pPr>
    </w:p>
    <w:p w14:paraId="506424DA" w14:textId="7EE3B60D"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ANNEX C</w:t>
      </w:r>
    </w:p>
    <w:p w14:paraId="2CE693D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r w:rsidRPr="006E46F7">
        <w:rPr>
          <w:rFonts w:ascii="Times New Roman" w:eastAsia="Times New Roman" w:hAnsi="Times New Roman" w:cs="Times New Roman"/>
          <w:i/>
          <w:color w:val="000000"/>
          <w:sz w:val="20"/>
          <w:szCs w:val="20"/>
        </w:rPr>
        <w:t>Clauses</w:t>
      </w:r>
      <w:r w:rsidRPr="006E46F7">
        <w:rPr>
          <w:rFonts w:ascii="Times New Roman" w:eastAsia="Times New Roman" w:hAnsi="Times New Roman" w:cs="Times New Roman"/>
          <w:color w:val="000000"/>
          <w:sz w:val="20"/>
          <w:szCs w:val="20"/>
        </w:rPr>
        <w:t xml:space="preserve"> 4.3, 5.1, 6.1, 6.5, 6.8.2, B-2, B-4.1, B-4.2, B-4.3, B-5, C-1, C-2, D-2, F-3.2.7, G-2, G-5.3, J-1, J-6, J-8.1, </w:t>
      </w:r>
      <w:r w:rsidRPr="006E46F7">
        <w:rPr>
          <w:rFonts w:ascii="Times New Roman" w:eastAsia="Times New Roman" w:hAnsi="Times New Roman" w:cs="Times New Roman"/>
          <w:i/>
          <w:color w:val="000000"/>
          <w:sz w:val="20"/>
          <w:szCs w:val="20"/>
        </w:rPr>
        <w:t>and</w:t>
      </w:r>
      <w:r w:rsidRPr="006E46F7">
        <w:rPr>
          <w:rFonts w:ascii="Times New Roman" w:eastAsia="Times New Roman" w:hAnsi="Times New Roman" w:cs="Times New Roman"/>
          <w:color w:val="000000"/>
          <w:sz w:val="20"/>
          <w:szCs w:val="20"/>
        </w:rPr>
        <w:t xml:space="preserve"> L-2.1)</w:t>
      </w:r>
    </w:p>
    <w:p w14:paraId="24C368D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779ACF7B"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DEFROST AND RECOVERY ENERGY AND TEMPERATURE CHANGE</w:t>
      </w:r>
    </w:p>
    <w:p w14:paraId="0916A2C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46FD1A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C-1 GENERAL</w:t>
      </w:r>
    </w:p>
    <w:p w14:paraId="10CB15A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A0AE95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This Annex specifies the method to be used to determine the additional energy associated with defrost and recovery periods that occur in refrigerating appliances with one or more defrost control cycles. It also specifies the determination of the temperature change by compartment that is associated with those defrost and recovery periods. Normally, test data for these calculations is collected as part of the testing for steady state power consumption in Annex B. Individual defrost and recovery periods that occur at any time during the normal testing program can be used as long as these meet the relevant validity criteria. Where there is more than one </w:t>
      </w:r>
      <w:proofErr w:type="gramStart"/>
      <w:r w:rsidRPr="006E46F7">
        <w:rPr>
          <w:rFonts w:ascii="Times New Roman" w:eastAsia="Times New Roman" w:hAnsi="Times New Roman" w:cs="Times New Roman"/>
          <w:color w:val="000000"/>
          <w:sz w:val="20"/>
          <w:szCs w:val="20"/>
        </w:rPr>
        <w:t>defrost</w:t>
      </w:r>
      <w:proofErr w:type="gramEnd"/>
      <w:r w:rsidRPr="006E46F7">
        <w:rPr>
          <w:rFonts w:ascii="Times New Roman" w:eastAsia="Times New Roman" w:hAnsi="Times New Roman" w:cs="Times New Roman"/>
          <w:color w:val="000000"/>
          <w:sz w:val="20"/>
          <w:szCs w:val="20"/>
        </w:rPr>
        <w:t xml:space="preserve"> system (with its own defrost control cycle), the characteristics of each shall be separately determined (or in combination, where appropriate).</w:t>
      </w:r>
    </w:p>
    <w:p w14:paraId="6FA736A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CE88266"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As cyclic defrost systems do not have a defrost control cycle, Annex C is only applicable to compartments or refrigerating appliances with automatic defrost systems other than cyclic defrost.</w:t>
      </w:r>
    </w:p>
    <w:p w14:paraId="7EDF8C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1143D3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C-2 SETUP FOR TESTING AND DATA COLLECTION</w:t>
      </w:r>
    </w:p>
    <w:p w14:paraId="607CD88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08B3DF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objective is to measure and select a number of </w:t>
      </w:r>
      <w:proofErr w:type="gramStart"/>
      <w:r w:rsidRPr="006E46F7">
        <w:rPr>
          <w:rFonts w:ascii="Times New Roman" w:eastAsia="Times New Roman" w:hAnsi="Times New Roman" w:cs="Times New Roman"/>
          <w:color w:val="000000"/>
          <w:sz w:val="20"/>
          <w:szCs w:val="20"/>
        </w:rPr>
        <w:t>representative</w:t>
      </w:r>
      <w:proofErr w:type="gramEnd"/>
      <w:r w:rsidRPr="006E46F7">
        <w:rPr>
          <w:rFonts w:ascii="Times New Roman" w:eastAsia="Times New Roman" w:hAnsi="Times New Roman" w:cs="Times New Roman"/>
          <w:color w:val="000000"/>
          <w:sz w:val="20"/>
          <w:szCs w:val="20"/>
        </w:rPr>
        <w:t xml:space="preserve"> defrost and recovery periods in order to determine a representative value for the additional (incremental) energy associated with defrost and recovery (over and above the steady state power consumption) and the change in average internal temperatures (for each relevant compartment) associated with defrost and recovery (relative to the steady state temperature) for each test ambient temperature.</w:t>
      </w:r>
    </w:p>
    <w:p w14:paraId="68D5B3F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965757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refrigerating appliance under test shall be set up and operated in accordance with Annex A. Where the cumulative time that the refrigerating appliance under test has been disconnected from power exceeds 6 h during the 24 h prior to the occurrence of a defrost and recovery period, then data from that defrost and recovery period shall be deemed invalid and shall not be used to determine representative values for incremental defrost and recovery energy and temperature change in accordance with Annex C.</w:t>
      </w:r>
    </w:p>
    <w:p w14:paraId="7457A68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19B61A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To characterize the additional energy required, and the average temperature change, during defrost and recovery period (relative to steady state conditions) at each test ambient temperature, a specified number of </w:t>
      </w:r>
      <w:proofErr w:type="gramStart"/>
      <w:r w:rsidRPr="006E46F7">
        <w:rPr>
          <w:rFonts w:ascii="Times New Roman" w:eastAsia="Times New Roman" w:hAnsi="Times New Roman" w:cs="Times New Roman"/>
          <w:color w:val="000000"/>
          <w:sz w:val="20"/>
          <w:szCs w:val="20"/>
        </w:rPr>
        <w:t>representative</w:t>
      </w:r>
      <w:proofErr w:type="gramEnd"/>
      <w:r w:rsidRPr="006E46F7">
        <w:rPr>
          <w:rFonts w:ascii="Times New Roman" w:eastAsia="Times New Roman" w:hAnsi="Times New Roman" w:cs="Times New Roman"/>
          <w:color w:val="000000"/>
          <w:sz w:val="20"/>
          <w:szCs w:val="20"/>
        </w:rPr>
        <w:t xml:space="preserve"> defrost and recovery periods need to be measured. In order to be considered representative, the steady state power and temperature before and after defrost and recovery period shall meet the relevant stability or acceptance criteria. The number of defrost and recovery periods to be measured at each ambient temperature is specified in this Annex. A minimum of one defrost and recovery period is required for each test point used for energy determination for each ambient temperature condition. Alternatively, at least four defrost and recovery periods are required and at least half of all defrost and recovery periods have to have the coldest compartment at or below </w:t>
      </w:r>
      <w:proofErr w:type="gramStart"/>
      <w:r w:rsidRPr="006E46F7">
        <w:rPr>
          <w:rFonts w:ascii="Times New Roman" w:eastAsia="Times New Roman" w:hAnsi="Times New Roman" w:cs="Times New Roman"/>
          <w:color w:val="000000"/>
          <w:sz w:val="20"/>
          <w:szCs w:val="20"/>
        </w:rPr>
        <w:t>target</w:t>
      </w:r>
      <w:proofErr w:type="gramEnd"/>
      <w:r w:rsidRPr="006E46F7">
        <w:rPr>
          <w:rFonts w:ascii="Times New Roman" w:eastAsia="Times New Roman" w:hAnsi="Times New Roman" w:cs="Times New Roman"/>
          <w:color w:val="000000"/>
          <w:sz w:val="20"/>
          <w:szCs w:val="20"/>
        </w:rPr>
        <w:t xml:space="preserve"> temperature for each ambient temperature.</w:t>
      </w:r>
    </w:p>
    <w:p w14:paraId="20FE25E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100C76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Conceptually, the additional energy associated with defrost and recovery, over and above the underlying steady state power consumption, is determined as illustrated in Fig. 4.</w:t>
      </w:r>
    </w:p>
    <w:p w14:paraId="25EF05B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DBA75D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main case considered is called Case DF1, where the refrigerating appliance can demonstrate steady state operation before and after defrost and recovery period.</w:t>
      </w:r>
    </w:p>
    <w:p w14:paraId="5547ED2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36203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rare cases (called DF2) it may not be possible to reliably demonstrate steady state operation before and after defrost and recovery period for any defrost. Only in this case, may the methodology set out in Annex L be used.</w:t>
      </w:r>
    </w:p>
    <w:p w14:paraId="223B9B3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3BF5E7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43277BF7" wp14:editId="5CCB8334">
            <wp:extent cx="5183319" cy="2856166"/>
            <wp:effectExtent l="0" t="0" r="0" b="0"/>
            <wp:docPr id="7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183319" cy="2856166"/>
                    </a:xfrm>
                    <a:prstGeom prst="rect">
                      <a:avLst/>
                    </a:prstGeom>
                    <a:ln/>
                  </pic:spPr>
                </pic:pic>
              </a:graphicData>
            </a:graphic>
          </wp:inline>
        </w:drawing>
      </w:r>
    </w:p>
    <w:p w14:paraId="3F978C8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F76266"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4 Conceptual Illustration of the Additional Energy Associated with a Defrost and Recovery Period</w:t>
      </w:r>
    </w:p>
    <w:p w14:paraId="3486BBD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FE130A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C-3 CASE DF1: WHERE STEADY STATE OPERATION CAN NORMALLY BE ESTABLISHED BEFORE AND AFTER DEFROSTS</w:t>
      </w:r>
    </w:p>
    <w:p w14:paraId="6D152334"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5EF4713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C-3.1 Case DF1 Approach</w:t>
      </w:r>
    </w:p>
    <w:p w14:paraId="62A8E1A3"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03E5181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Case DF1 is where the refrigerating appliance normally operates in a steady state condition prior to defrost and returns to steady state operation sometime after the defrost. Effectively, steady state operation occurs on either side of defrost and recovery period. Each defrost and recovery period is examined in isolation. This approach is used for all types of refrigerating appliances that have one or more compartments with a defrost system (with its own defrost control cycle).</w:t>
      </w:r>
    </w:p>
    <w:p w14:paraId="06D8DC3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88582A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 period of steady state operation (called Period D), ending well before the start of defrost and recovery period is selected to be the minimum possible size that meets the criteria set out in </w:t>
      </w:r>
      <w:r w:rsidRPr="006E46F7">
        <w:rPr>
          <w:rFonts w:ascii="Times New Roman" w:eastAsia="Times New Roman" w:hAnsi="Times New Roman" w:cs="Times New Roman"/>
          <w:b/>
          <w:color w:val="000000"/>
          <w:sz w:val="20"/>
          <w:szCs w:val="20"/>
        </w:rPr>
        <w:t>C-3.2</w:t>
      </w:r>
      <w:r w:rsidRPr="006E46F7">
        <w:rPr>
          <w:rFonts w:ascii="Times New Roman" w:eastAsia="Times New Roman" w:hAnsi="Times New Roman" w:cs="Times New Roman"/>
          <w:color w:val="000000"/>
          <w:sz w:val="20"/>
          <w:szCs w:val="20"/>
        </w:rPr>
        <w:t xml:space="preserve">. A period of steady state operation (called Period F), starting well after the end of the same defrost and recovery period is selected to be the minimum possible size that meets the criteria set out in </w:t>
      </w:r>
      <w:r w:rsidRPr="006E46F7">
        <w:rPr>
          <w:rFonts w:ascii="Times New Roman" w:eastAsia="Times New Roman" w:hAnsi="Times New Roman" w:cs="Times New Roman"/>
          <w:b/>
          <w:color w:val="000000"/>
          <w:sz w:val="20"/>
          <w:szCs w:val="20"/>
        </w:rPr>
        <w:t>C-3.2</w:t>
      </w:r>
      <w:r w:rsidRPr="006E46F7">
        <w:rPr>
          <w:rFonts w:ascii="Times New Roman" w:eastAsia="Times New Roman" w:hAnsi="Times New Roman" w:cs="Times New Roman"/>
          <w:color w:val="000000"/>
          <w:sz w:val="20"/>
          <w:szCs w:val="20"/>
        </w:rPr>
        <w:t>.</w:t>
      </w:r>
    </w:p>
    <w:p w14:paraId="44F2E60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56EDFA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For the purposes of validity assessment in </w:t>
      </w:r>
      <w:r w:rsidRPr="006E46F7">
        <w:rPr>
          <w:rFonts w:ascii="Times New Roman" w:eastAsia="Times New Roman" w:hAnsi="Times New Roman" w:cs="Times New Roman"/>
          <w:b/>
          <w:color w:val="000000"/>
          <w:sz w:val="20"/>
          <w:szCs w:val="20"/>
        </w:rPr>
        <w:t>C-3.2</w:t>
      </w:r>
      <w:r w:rsidRPr="006E46F7">
        <w:rPr>
          <w:rFonts w:ascii="Times New Roman" w:eastAsia="Times New Roman" w:hAnsi="Times New Roman" w:cs="Times New Roman"/>
          <w:color w:val="000000"/>
          <w:sz w:val="20"/>
          <w:szCs w:val="20"/>
        </w:rPr>
        <w:t xml:space="preserve">, the nominal centre of defrost and recovery period is defined as 2 h after the initiation of the defrost heater or, in the case where there is no defrost heater, after the interruption of the refrigeration system related to the automatic defrost. This is illustrated in Fig. 5 – time interval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D1</m:t>
            </m:r>
          </m:sub>
        </m:sSub>
      </m:oMath>
      <w:r w:rsidRPr="006E46F7">
        <w:rPr>
          <w:rFonts w:ascii="Times New Roman" w:eastAsia="Times New Roman" w:hAnsi="Times New Roman" w:cs="Times New Roman"/>
          <w:color w:val="000000"/>
          <w:sz w:val="20"/>
          <w:szCs w:val="20"/>
        </w:rPr>
        <w:t xml:space="preserve"> and time interval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F1</m:t>
            </m:r>
          </m:sub>
        </m:sSub>
      </m:oMath>
      <w:r w:rsidRPr="006E46F7">
        <w:rPr>
          <w:rFonts w:ascii="Times New Roman" w:eastAsia="Times New Roman" w:hAnsi="Times New Roman" w:cs="Times New Roman"/>
          <w:color w:val="000000"/>
          <w:sz w:val="20"/>
          <w:szCs w:val="20"/>
        </w:rPr>
        <w:t xml:space="preserve"> shall be approximately the same, but will vary depending on the exact time of the selected temperature control cycle (where applicable) at the end of Period D and the start of Period F.</w:t>
      </w:r>
    </w:p>
    <w:p w14:paraId="7986C5F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26636DA"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 xml:space="preserve">NOTE — </w:t>
      </w:r>
      <w:r w:rsidRPr="00D01F6A">
        <w:rPr>
          <w:rFonts w:ascii="Times New Roman" w:eastAsia="Times New Roman" w:hAnsi="Times New Roman" w:cs="Times New Roman"/>
          <w:b/>
          <w:sz w:val="16"/>
          <w:szCs w:val="20"/>
        </w:rPr>
        <w:t xml:space="preserve">C-3.2 </w:t>
      </w:r>
      <w:r w:rsidRPr="00D01F6A">
        <w:rPr>
          <w:rFonts w:ascii="Times New Roman" w:eastAsia="Times New Roman" w:hAnsi="Times New Roman" w:cs="Times New Roman"/>
          <w:sz w:val="16"/>
          <w:szCs w:val="20"/>
        </w:rPr>
        <w:t xml:space="preserve">sets out cases where the length of Periods D and F and time for </w:t>
      </w:r>
      <m:oMath>
        <m:sSub>
          <m:sSubPr>
            <m:ctrlPr>
              <w:rPr>
                <w:rFonts w:ascii="Cambria Math" w:eastAsia="Cambria Math" w:hAnsi="Cambria Math" w:cs="Times New Roman"/>
                <w:sz w:val="16"/>
                <w:szCs w:val="20"/>
              </w:rPr>
            </m:ctrlPr>
          </m:sSubPr>
          <m:e>
            <m:r>
              <m:rPr>
                <m:sty m:val="p"/>
              </m:rPr>
              <w:rPr>
                <w:rFonts w:ascii="Cambria Math" w:eastAsia="Cambria Math" w:hAnsi="Cambria Math" w:cs="Times New Roman"/>
                <w:sz w:val="16"/>
                <w:szCs w:val="20"/>
              </w:rPr>
              <m:t>∆</m:t>
            </m:r>
            <m:r>
              <w:rPr>
                <w:rFonts w:ascii="Cambria Math" w:eastAsia="Cambria Math" w:hAnsi="Cambria Math" w:cs="Times New Roman"/>
                <w:sz w:val="16"/>
                <w:szCs w:val="20"/>
              </w:rPr>
              <m:t>t</m:t>
            </m:r>
          </m:e>
          <m:sub>
            <m:r>
              <m:rPr>
                <m:sty m:val="p"/>
              </m:rPr>
              <w:rPr>
                <w:rFonts w:ascii="Cambria Math" w:eastAsia="Cambria Math" w:hAnsi="Cambria Math" w:cs="Times New Roman"/>
                <w:sz w:val="16"/>
                <w:szCs w:val="20"/>
              </w:rPr>
              <m:t>D1</m:t>
            </m:r>
          </m:sub>
        </m:sSub>
      </m:oMath>
      <w:r w:rsidRPr="00D01F6A">
        <w:rPr>
          <w:rFonts w:ascii="Times New Roman" w:eastAsia="Times New Roman" w:hAnsi="Times New Roman" w:cs="Times New Roman"/>
          <w:sz w:val="16"/>
          <w:szCs w:val="20"/>
        </w:rPr>
        <w:t xml:space="preserve"> and </w:t>
      </w:r>
      <m:oMath>
        <m:sSub>
          <m:sSubPr>
            <m:ctrlPr>
              <w:rPr>
                <w:rFonts w:ascii="Cambria Math" w:eastAsia="Cambria Math" w:hAnsi="Cambria Math" w:cs="Times New Roman"/>
                <w:sz w:val="16"/>
                <w:szCs w:val="20"/>
              </w:rPr>
            </m:ctrlPr>
          </m:sSubPr>
          <m:e>
            <m:r>
              <m:rPr>
                <m:sty m:val="p"/>
              </m:rPr>
              <w:rPr>
                <w:rFonts w:ascii="Cambria Math" w:eastAsia="Cambria Math" w:hAnsi="Cambria Math" w:cs="Times New Roman"/>
                <w:sz w:val="16"/>
                <w:szCs w:val="20"/>
              </w:rPr>
              <m:t>∆</m:t>
            </m:r>
            <m:r>
              <w:rPr>
                <w:rFonts w:ascii="Cambria Math" w:eastAsia="Cambria Math" w:hAnsi="Cambria Math" w:cs="Times New Roman"/>
                <w:sz w:val="16"/>
                <w:szCs w:val="20"/>
              </w:rPr>
              <m:t>t</m:t>
            </m:r>
          </m:e>
          <m:sub>
            <m:r>
              <m:rPr>
                <m:sty m:val="p"/>
              </m:rPr>
              <w:rPr>
                <w:rFonts w:ascii="Cambria Math" w:eastAsia="Cambria Math" w:hAnsi="Cambria Math" w:cs="Times New Roman"/>
                <w:sz w:val="16"/>
                <w:szCs w:val="20"/>
              </w:rPr>
              <m:t>F1</m:t>
            </m:r>
          </m:sub>
        </m:sSub>
      </m:oMath>
      <w:r w:rsidRPr="00D01F6A">
        <w:rPr>
          <w:rFonts w:ascii="Times New Roman" w:eastAsia="Times New Roman" w:hAnsi="Times New Roman" w:cs="Times New Roman"/>
          <w:sz w:val="16"/>
          <w:szCs w:val="20"/>
        </w:rPr>
        <w:t>can be adjusted in order to find complying values.</w:t>
      </w:r>
    </w:p>
    <w:p w14:paraId="66532F0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03FCD4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06753EE1" wp14:editId="5AFA012C">
            <wp:extent cx="5422565" cy="3031617"/>
            <wp:effectExtent l="0" t="0" r="0" b="0"/>
            <wp:docPr id="76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a:srcRect/>
                    <a:stretch>
                      <a:fillRect/>
                    </a:stretch>
                  </pic:blipFill>
                  <pic:spPr>
                    <a:xfrm>
                      <a:off x="0" y="0"/>
                      <a:ext cx="5422565" cy="3031617"/>
                    </a:xfrm>
                    <a:prstGeom prst="rect">
                      <a:avLst/>
                    </a:prstGeom>
                    <a:ln/>
                  </pic:spPr>
                </pic:pic>
              </a:graphicData>
            </a:graphic>
          </wp:inline>
        </w:drawing>
      </w:r>
    </w:p>
    <w:p w14:paraId="4AB1E27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5491338"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5 Case DF1 with Steady State Operation Before and After a Defrost</w:t>
      </w:r>
    </w:p>
    <w:p w14:paraId="7F73231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F15D15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temperature in each compartment and the power for Period D are then compared to the temperature in each compartment and power for period F and assessed in accordance with </w:t>
      </w:r>
      <w:r w:rsidRPr="006E46F7">
        <w:rPr>
          <w:rFonts w:ascii="Times New Roman" w:eastAsia="Times New Roman" w:hAnsi="Times New Roman" w:cs="Times New Roman"/>
          <w:b/>
          <w:color w:val="000000"/>
          <w:sz w:val="20"/>
          <w:szCs w:val="20"/>
        </w:rPr>
        <w:t>C-3.2</w:t>
      </w:r>
      <w:r w:rsidRPr="006E46F7">
        <w:rPr>
          <w:rFonts w:ascii="Times New Roman" w:eastAsia="Times New Roman" w:hAnsi="Times New Roman" w:cs="Times New Roman"/>
          <w:color w:val="000000"/>
          <w:sz w:val="20"/>
          <w:szCs w:val="20"/>
        </w:rPr>
        <w:t>.</w:t>
      </w:r>
    </w:p>
    <w:p w14:paraId="030DDC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5E3A7A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It is important to note that the average power for Period D will never be exactly equal to the average power for Period F (as illustrated above in Fig. 5). By spacing Periods D and F evenly around the nominal centre of the defrost and recovery period, the average power for Periods D and F provides a reasonable estimate of the underlying steady state power during the defrost and recovery period. This methodology allows individual defrost and recovery periods to be examined in isolation, which makes testing faster and more convenient.</w:t>
      </w:r>
    </w:p>
    <w:p w14:paraId="49A3B86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8E5B57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Strict validity limits on the differences between Periods D and F are required to ensure that there are no significant changes in product behaviour during the assessment period (set out in </w:t>
      </w:r>
      <w:r w:rsidRPr="006E46F7">
        <w:rPr>
          <w:rFonts w:ascii="Times New Roman" w:eastAsia="Times New Roman" w:hAnsi="Times New Roman" w:cs="Times New Roman"/>
          <w:b/>
          <w:color w:val="000000"/>
          <w:sz w:val="20"/>
          <w:szCs w:val="20"/>
        </w:rPr>
        <w:t>C-3.2</w:t>
      </w:r>
      <w:r w:rsidRPr="006E46F7">
        <w:rPr>
          <w:rFonts w:ascii="Times New Roman" w:eastAsia="Times New Roman" w:hAnsi="Times New Roman" w:cs="Times New Roman"/>
          <w:color w:val="000000"/>
          <w:sz w:val="20"/>
          <w:szCs w:val="20"/>
        </w:rPr>
        <w:t>). Such differences may be due to a range of causes such as: user-adjustable temperature control change just before Period D or before Period F, inclusion of some residual pull down (from a warm start), some residual processing load in the defrost and recovery period (and in Period D) or automatic changes in the operation of the product (for example, step changes in inverter speed, change in heater operation, significant temperature or power drift etc that may give significantly different values in Period D and F). In all of these cases, the validity criteria should correctly reject the selected defrost, so it cannot be used for energy calculations. In this case testing has to continue until another defrost and recovery period is recorded.</w:t>
      </w:r>
    </w:p>
    <w:p w14:paraId="0F6E4CC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5832B0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Calculate the following characteristics across the Periods D and F.</w:t>
      </w:r>
    </w:p>
    <w:p w14:paraId="64169E1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2BC6798" w14:textId="77777777" w:rsidR="006E46F7" w:rsidRPr="006E46F7" w:rsidRDefault="006E46F7" w:rsidP="00335F30">
      <w:pPr>
        <w:pStyle w:val="ListParagraph"/>
        <w:numPr>
          <w:ilvl w:val="0"/>
          <w:numId w:val="16"/>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Spread of temperature for each compartment: Calculated as the difference between the average temperature of the warmer Period (D or F) minus the average temperature of the colder Period (D or F). All temperature differences (spread) are in degrees K. Refer to equation (16); and</w:t>
      </w:r>
    </w:p>
    <w:p w14:paraId="20DF20BD" w14:textId="77777777" w:rsidR="006E46F7" w:rsidRPr="006E46F7" w:rsidRDefault="006E46F7" w:rsidP="00335F30">
      <w:pPr>
        <w:pStyle w:val="ListParagraph"/>
        <w:numPr>
          <w:ilvl w:val="0"/>
          <w:numId w:val="16"/>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Spread of power: Calculated as the difference between the average power of the higher power period (D or F) minus the average power of the lower power period (D or F) divided by the average power for the periods D and F. The spread of power is expressed as both a percentage and as an absolute spread (W). Refer to equation (17) and (18).</w:t>
      </w:r>
    </w:p>
    <w:p w14:paraId="2AF7C96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EF7417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Spread of temperature</w:t>
      </w:r>
      <m:oMath>
        <m:r>
          <m:rPr>
            <m:sty m:val="p"/>
          </m:rPr>
          <w:rPr>
            <w:rFonts w:ascii="Cambria Math" w:eastAsia="Cambria Math" w:hAnsi="Cambria Math" w:cs="Times New Roman"/>
            <w:color w:val="000000"/>
            <w:sz w:val="20"/>
            <w:szCs w:val="20"/>
          </w:rPr>
          <m:t xml:space="preserve"> =</m:t>
        </m:r>
      </m:oMath>
    </w:p>
    <w:p w14:paraId="6E97A7D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B0F61C9"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max⁡(D,F)</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min⁡(D,F)</m:t>
            </m:r>
          </m:sub>
        </m:sSub>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K</m:t>
            </m:r>
          </m:e>
        </m:d>
      </m:oMath>
      <w:r w:rsidR="006E46F7" w:rsidRPr="006E46F7">
        <w:rPr>
          <w:rFonts w:ascii="Times New Roman" w:eastAsia="Times New Roman" w:hAnsi="Times New Roman" w:cs="Times New Roman"/>
          <w:color w:val="000000"/>
          <w:sz w:val="20"/>
          <w:szCs w:val="20"/>
        </w:rPr>
        <w:tab/>
      </w:r>
      <w:proofErr w:type="gramStart"/>
      <w:r w:rsidR="006E46F7" w:rsidRPr="006E46F7">
        <w:rPr>
          <w:rFonts w:ascii="Times New Roman" w:eastAsia="Times New Roman" w:hAnsi="Times New Roman" w:cs="Times New Roman"/>
          <w:color w:val="000000"/>
          <w:sz w:val="20"/>
          <w:szCs w:val="20"/>
        </w:rPr>
        <w:t>…(</w:t>
      </w:r>
      <w:proofErr w:type="gramEnd"/>
      <w:r w:rsidR="006E46F7" w:rsidRPr="006E46F7">
        <w:rPr>
          <w:rFonts w:ascii="Times New Roman" w:eastAsia="Times New Roman" w:hAnsi="Times New Roman" w:cs="Times New Roman"/>
          <w:color w:val="000000"/>
          <w:sz w:val="20"/>
          <w:szCs w:val="20"/>
        </w:rPr>
        <w:t>16)</w:t>
      </w:r>
    </w:p>
    <w:p w14:paraId="2827452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594703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Spread of power</w:t>
      </w:r>
      <m:oMath>
        <m:r>
          <m:rPr>
            <m:sty m:val="p"/>
          </m:rPr>
          <w:rPr>
            <w:rFonts w:ascii="Cambria Math" w:eastAsia="Cambria Math" w:hAnsi="Cambria Math" w:cs="Times New Roman"/>
            <w:color w:val="000000"/>
            <w:sz w:val="20"/>
            <w:szCs w:val="20"/>
          </w:rPr>
          <m:t xml:space="preserve"> =</m:t>
        </m:r>
      </m:oMath>
    </w:p>
    <w:p w14:paraId="2AA1A44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6291244"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max⁡(D,F)</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min⁡(D,F)</m:t>
                </m:r>
              </m:sub>
            </m:sSub>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av(D,F)</m:t>
                </m:r>
              </m:sub>
            </m:sSub>
          </m:den>
        </m:f>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m:t>
            </m:r>
          </m:e>
        </m:d>
      </m:oMath>
      <w:r w:rsidR="006E46F7" w:rsidRPr="006E46F7">
        <w:rPr>
          <w:rFonts w:ascii="Times New Roman" w:eastAsia="Times New Roman" w:hAnsi="Times New Roman" w:cs="Times New Roman"/>
          <w:color w:val="000000"/>
          <w:sz w:val="20"/>
          <w:szCs w:val="20"/>
        </w:rPr>
        <w:tab/>
      </w:r>
      <w:proofErr w:type="gramStart"/>
      <w:r w:rsidR="006E46F7" w:rsidRPr="006E46F7">
        <w:rPr>
          <w:rFonts w:ascii="Times New Roman" w:eastAsia="Times New Roman" w:hAnsi="Times New Roman" w:cs="Times New Roman"/>
          <w:color w:val="000000"/>
          <w:sz w:val="20"/>
          <w:szCs w:val="20"/>
        </w:rPr>
        <w:t>…(</w:t>
      </w:r>
      <w:proofErr w:type="gramEnd"/>
      <w:r w:rsidR="006E46F7" w:rsidRPr="006E46F7">
        <w:rPr>
          <w:rFonts w:ascii="Times New Roman" w:eastAsia="Times New Roman" w:hAnsi="Times New Roman" w:cs="Times New Roman"/>
          <w:color w:val="000000"/>
          <w:sz w:val="20"/>
          <w:szCs w:val="20"/>
        </w:rPr>
        <w:t>17)</w:t>
      </w:r>
    </w:p>
    <w:p w14:paraId="40AE6A9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E3BB29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Spread of power</w:t>
      </w:r>
      <m:oMath>
        <m:r>
          <m:rPr>
            <m:sty m:val="p"/>
          </m:rPr>
          <w:rPr>
            <w:rFonts w:ascii="Cambria Math" w:eastAsia="Cambria Math" w:hAnsi="Cambria Math" w:cs="Times New Roman"/>
            <w:color w:val="000000"/>
            <w:sz w:val="20"/>
            <w:szCs w:val="20"/>
          </w:rPr>
          <m:t xml:space="preserve"> =</m:t>
        </m:r>
      </m:oMath>
    </w:p>
    <w:p w14:paraId="533F2A3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4448D7"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max⁡(D,F)</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min⁡(D,F)</m:t>
            </m:r>
          </m:sub>
        </m:sSub>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W</m:t>
            </m:r>
          </m:e>
        </m:d>
      </m:oMath>
      <w:r w:rsidR="006E46F7" w:rsidRPr="006E46F7">
        <w:rPr>
          <w:rFonts w:ascii="Times New Roman" w:eastAsia="Times New Roman" w:hAnsi="Times New Roman" w:cs="Times New Roman"/>
          <w:color w:val="000000"/>
          <w:sz w:val="20"/>
          <w:szCs w:val="20"/>
        </w:rPr>
        <w:tab/>
      </w:r>
      <w:proofErr w:type="gramStart"/>
      <w:r w:rsidR="006E46F7" w:rsidRPr="006E46F7">
        <w:rPr>
          <w:rFonts w:ascii="Times New Roman" w:eastAsia="Times New Roman" w:hAnsi="Times New Roman" w:cs="Times New Roman"/>
          <w:color w:val="000000"/>
          <w:sz w:val="20"/>
          <w:szCs w:val="20"/>
        </w:rPr>
        <w:t>…(</w:t>
      </w:r>
      <w:proofErr w:type="gramEnd"/>
      <w:r w:rsidR="006E46F7" w:rsidRPr="006E46F7">
        <w:rPr>
          <w:rFonts w:ascii="Times New Roman" w:eastAsia="Times New Roman" w:hAnsi="Times New Roman" w:cs="Times New Roman"/>
          <w:color w:val="000000"/>
          <w:sz w:val="20"/>
          <w:szCs w:val="20"/>
        </w:rPr>
        <w:t>18)</w:t>
      </w:r>
    </w:p>
    <w:p w14:paraId="0BAB426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41F9B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for Periods D and F.</w:t>
      </w:r>
    </w:p>
    <w:p w14:paraId="0BAF738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0" w:type="auto"/>
        <w:tblLook w:val="04A0" w:firstRow="1" w:lastRow="0" w:firstColumn="1" w:lastColumn="0" w:noHBand="0" w:noVBand="1"/>
      </w:tblPr>
      <w:tblGrid>
        <w:gridCol w:w="562"/>
        <w:gridCol w:w="341"/>
        <w:gridCol w:w="6475"/>
      </w:tblGrid>
      <w:tr w:rsidR="006E46F7" w:rsidRPr="006E46F7" w14:paraId="35832255" w14:textId="77777777" w:rsidTr="006E46F7">
        <w:tc>
          <w:tcPr>
            <w:tcW w:w="562" w:type="dxa"/>
          </w:tcPr>
          <w:p w14:paraId="64EFD43D" w14:textId="77777777" w:rsidR="006E46F7" w:rsidRPr="006E46F7" w:rsidRDefault="006E46F7" w:rsidP="00D01F6A">
            <w:pPr>
              <w:spacing w:after="0" w:line="240" w:lineRule="auto"/>
              <w:jc w:val="center"/>
              <w:rPr>
                <w:rFonts w:ascii="Times New Roman" w:eastAsia="Times New Roman" w:hAnsi="Times New Roman"/>
                <w:i/>
                <w:color w:val="000000"/>
                <w:szCs w:val="20"/>
              </w:rPr>
            </w:pPr>
            <w:r w:rsidRPr="006E46F7">
              <w:rPr>
                <w:rFonts w:ascii="Times New Roman" w:eastAsia="Times New Roman" w:hAnsi="Times New Roman"/>
                <w:i/>
                <w:color w:val="000000"/>
                <w:szCs w:val="20"/>
              </w:rPr>
              <w:t>T</w:t>
            </w:r>
          </w:p>
        </w:tc>
        <w:tc>
          <w:tcPr>
            <w:tcW w:w="329" w:type="dxa"/>
          </w:tcPr>
          <w:p w14:paraId="5FAE0BF7" w14:textId="77777777" w:rsidR="006E46F7" w:rsidRPr="006E46F7" w:rsidRDefault="006E46F7" w:rsidP="00D01F6A">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w:t>
            </w:r>
          </w:p>
        </w:tc>
        <w:tc>
          <w:tcPr>
            <w:tcW w:w="6475" w:type="dxa"/>
          </w:tcPr>
          <w:p w14:paraId="330DDA79" w14:textId="77777777" w:rsidR="006E46F7" w:rsidRPr="006E46F7" w:rsidRDefault="006E46F7" w:rsidP="00D01F6A">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Temperature;</w:t>
            </w:r>
          </w:p>
        </w:tc>
      </w:tr>
      <w:tr w:rsidR="006E46F7" w:rsidRPr="006E46F7" w14:paraId="613925CA" w14:textId="77777777" w:rsidTr="006E46F7">
        <w:tc>
          <w:tcPr>
            <w:tcW w:w="562" w:type="dxa"/>
          </w:tcPr>
          <w:p w14:paraId="02C8F092" w14:textId="77777777" w:rsidR="006E46F7" w:rsidRPr="006E46F7" w:rsidRDefault="006E46F7" w:rsidP="00D01F6A">
            <w:pPr>
              <w:spacing w:after="0" w:line="240" w:lineRule="auto"/>
              <w:jc w:val="center"/>
              <w:rPr>
                <w:rFonts w:ascii="Times New Roman" w:eastAsia="Times New Roman" w:hAnsi="Times New Roman"/>
                <w:i/>
                <w:color w:val="000000"/>
                <w:szCs w:val="20"/>
              </w:rPr>
            </w:pPr>
            <w:r w:rsidRPr="006E46F7">
              <w:rPr>
                <w:rFonts w:ascii="Times New Roman" w:eastAsia="Times New Roman" w:hAnsi="Times New Roman"/>
                <w:i/>
                <w:color w:val="000000"/>
                <w:szCs w:val="20"/>
              </w:rPr>
              <w:t>P</w:t>
            </w:r>
          </w:p>
        </w:tc>
        <w:tc>
          <w:tcPr>
            <w:tcW w:w="329" w:type="dxa"/>
          </w:tcPr>
          <w:p w14:paraId="71C1D4C6" w14:textId="77777777" w:rsidR="006E46F7" w:rsidRPr="006E46F7" w:rsidRDefault="006E46F7" w:rsidP="00D01F6A">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w:t>
            </w:r>
          </w:p>
        </w:tc>
        <w:tc>
          <w:tcPr>
            <w:tcW w:w="6475" w:type="dxa"/>
          </w:tcPr>
          <w:p w14:paraId="340C9191" w14:textId="77777777" w:rsidR="006E46F7" w:rsidRPr="006E46F7" w:rsidRDefault="006E46F7" w:rsidP="00D01F6A">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Power; and</w:t>
            </w:r>
          </w:p>
        </w:tc>
      </w:tr>
      <w:tr w:rsidR="006E46F7" w:rsidRPr="006E46F7" w14:paraId="4777A0EF" w14:textId="77777777" w:rsidTr="006E46F7">
        <w:tc>
          <w:tcPr>
            <w:tcW w:w="562" w:type="dxa"/>
          </w:tcPr>
          <w:p w14:paraId="686BA679" w14:textId="77777777" w:rsidR="006E46F7" w:rsidRPr="006E46F7" w:rsidRDefault="006E46F7" w:rsidP="00D01F6A">
            <w:pPr>
              <w:spacing w:after="0" w:line="240" w:lineRule="auto"/>
              <w:jc w:val="center"/>
              <w:rPr>
                <w:rFonts w:ascii="Times New Roman" w:eastAsia="Times New Roman" w:hAnsi="Times New Roman"/>
                <w:color w:val="000000"/>
                <w:szCs w:val="20"/>
              </w:rPr>
            </w:pPr>
            <w:r w:rsidRPr="006E46F7">
              <w:rPr>
                <w:rFonts w:ascii="Times New Roman" w:eastAsia="Times New Roman" w:hAnsi="Times New Roman"/>
                <w:color w:val="000000"/>
                <w:szCs w:val="20"/>
              </w:rPr>
              <w:t>%</w:t>
            </w:r>
          </w:p>
        </w:tc>
        <w:tc>
          <w:tcPr>
            <w:tcW w:w="329" w:type="dxa"/>
          </w:tcPr>
          <w:p w14:paraId="04DE65F9" w14:textId="77777777" w:rsidR="006E46F7" w:rsidRPr="006E46F7" w:rsidRDefault="006E46F7" w:rsidP="00D01F6A">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w:t>
            </w:r>
          </w:p>
        </w:tc>
        <w:tc>
          <w:tcPr>
            <w:tcW w:w="6475" w:type="dxa"/>
          </w:tcPr>
          <w:p w14:paraId="62FAB827" w14:textId="77777777" w:rsidR="006E46F7" w:rsidRPr="006E46F7" w:rsidRDefault="006E46F7" w:rsidP="00D01F6A">
            <w:pPr>
              <w:spacing w:after="0" w:line="240" w:lineRule="auto"/>
              <w:jc w:val="both"/>
              <w:rPr>
                <w:rFonts w:ascii="Times New Roman" w:eastAsia="Times New Roman" w:hAnsi="Times New Roman"/>
                <w:color w:val="000000"/>
                <w:szCs w:val="20"/>
              </w:rPr>
            </w:pPr>
            <w:r w:rsidRPr="006E46F7">
              <w:rPr>
                <w:rFonts w:ascii="Times New Roman" w:eastAsia="Times New Roman" w:hAnsi="Times New Roman"/>
                <w:color w:val="000000"/>
                <w:szCs w:val="20"/>
              </w:rPr>
              <w:t>Result of the quotient (expressed as a percentage, where 1.0 = 100 percent).</w:t>
            </w:r>
          </w:p>
        </w:tc>
      </w:tr>
    </w:tbl>
    <w:p w14:paraId="5365D8D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53BF4FE"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C-3.2 Case DF1 Acceptance Criteria</w:t>
      </w:r>
    </w:p>
    <w:p w14:paraId="68325BAF"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6EF4373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defrost and recovery period to be valid, the following criteria shall be met:</w:t>
      </w:r>
    </w:p>
    <w:p w14:paraId="29F82A3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078D1B5" w14:textId="77777777" w:rsidR="006E46F7" w:rsidRPr="006E46F7" w:rsidRDefault="006E46F7" w:rsidP="00335F30">
      <w:pPr>
        <w:pStyle w:val="ListParagraph"/>
        <w:numPr>
          <w:ilvl w:val="0"/>
          <w:numId w:val="1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Period D and F shall be made up of no less than 3 whole number of temperature control cycles (where temperature control cycles are present) and shall have the same number of temperature control cycles. Where no temperature control cycles are present or where fixed time slices are used, Periods D and F shall be the same length;</w:t>
      </w:r>
    </w:p>
    <w:p w14:paraId="2611D00B" w14:textId="77777777" w:rsidR="006E46F7" w:rsidRPr="006E46F7" w:rsidRDefault="006E46F7" w:rsidP="00335F30">
      <w:pPr>
        <w:pStyle w:val="ListParagraph"/>
        <w:numPr>
          <w:ilvl w:val="0"/>
          <w:numId w:val="1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Period D and F shall not be less than 3 h in length;</w:t>
      </w:r>
    </w:p>
    <w:p w14:paraId="1466EDD2" w14:textId="71FA6E1E" w:rsidR="006E46F7" w:rsidRPr="006E46F7" w:rsidRDefault="006E46F7" w:rsidP="00335F30">
      <w:pPr>
        <w:pStyle w:val="ListParagraph"/>
        <w:numPr>
          <w:ilvl w:val="0"/>
          <w:numId w:val="1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Period D shall finish no less than 3 h before the nominal centre of the current defrost and recovery period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D1</m:t>
            </m:r>
          </m:sub>
        </m:sSub>
      </m:oMath>
      <w:r w:rsidR="00D01F6A">
        <w:rPr>
          <w:rFonts w:ascii="Times New Roman" w:eastAsia="Times New Roman" w:hAnsi="Times New Roman" w:cs="Times New Roman"/>
          <w:color w:val="000000"/>
          <w:sz w:val="20"/>
          <w:szCs w:val="20"/>
        </w:rPr>
        <w:t xml:space="preserve"> </w:t>
      </w:r>
      <w:r w:rsidRPr="006E46F7">
        <w:rPr>
          <w:rFonts w:ascii="Times New Roman" w:eastAsia="Gungsuh" w:hAnsi="Times New Roman" w:cs="Times New Roman"/>
          <w:color w:val="000000"/>
          <w:sz w:val="20"/>
          <w:szCs w:val="20"/>
        </w:rPr>
        <w:t>≥ 3 h);</w:t>
      </w:r>
    </w:p>
    <w:p w14:paraId="4BBE5121" w14:textId="77777777" w:rsidR="006E46F7" w:rsidRPr="006E46F7" w:rsidRDefault="006E46F7" w:rsidP="00335F30">
      <w:pPr>
        <w:pStyle w:val="ListParagraph"/>
        <w:numPr>
          <w:ilvl w:val="0"/>
          <w:numId w:val="1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Period F shall start no less than 3 h after the nominal centre of the defrost and recovery period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F1</m:t>
            </m:r>
          </m:sub>
        </m:sSub>
      </m:oMath>
      <w:r w:rsidRPr="006E46F7">
        <w:rPr>
          <w:rFonts w:ascii="Times New Roman" w:eastAsia="Gungsuh" w:hAnsi="Times New Roman" w:cs="Times New Roman"/>
          <w:color w:val="000000"/>
          <w:sz w:val="20"/>
          <w:szCs w:val="20"/>
        </w:rPr>
        <w:t xml:space="preserve"> ≥ 3 h);</w:t>
      </w:r>
    </w:p>
    <w:p w14:paraId="5F3B2F89" w14:textId="77777777" w:rsidR="006E46F7" w:rsidRPr="006E46F7" w:rsidRDefault="006E46F7" w:rsidP="00335F30">
      <w:pPr>
        <w:pStyle w:val="ListParagraph"/>
        <w:numPr>
          <w:ilvl w:val="0"/>
          <w:numId w:val="1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spread of temperature for Periods D and F shall be less than 0.5 K for each compartment;</w:t>
      </w:r>
    </w:p>
    <w:p w14:paraId="7C9B7EB8" w14:textId="77777777" w:rsidR="006E46F7" w:rsidRPr="006E46F7" w:rsidRDefault="006E46F7" w:rsidP="00335F30">
      <w:pPr>
        <w:pStyle w:val="ListParagraph"/>
        <w:numPr>
          <w:ilvl w:val="0"/>
          <w:numId w:val="1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spread of power for Periods D and F shall be less than 2 percent or less than 1W, whichever is the greater value;</w:t>
      </w:r>
    </w:p>
    <w:p w14:paraId="745964E2" w14:textId="77777777" w:rsidR="006E46F7" w:rsidRPr="006E46F7" w:rsidRDefault="006E46F7" w:rsidP="00335F30">
      <w:pPr>
        <w:pStyle w:val="ListParagraph"/>
        <w:numPr>
          <w:ilvl w:val="0"/>
          <w:numId w:val="1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ratio of the total length of Period D (in h) to the total length of Period F (in h) shall be in the range 0.8 to 1.25 where temperature control cycles are present;</w:t>
      </w:r>
    </w:p>
    <w:p w14:paraId="24801EAD" w14:textId="77777777" w:rsidR="006E46F7" w:rsidRPr="006E46F7" w:rsidRDefault="006E46F7" w:rsidP="00335F30">
      <w:pPr>
        <w:pStyle w:val="ListParagraph"/>
        <w:numPr>
          <w:ilvl w:val="0"/>
          <w:numId w:val="1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start of any selected Period D shall be no less than 5 h after the initiation of the previous defrost heater on or, in the case where there is no defrost heater, no less than 5 h after the interruption of the refrigeration system related to the automatic defrost; and</w:t>
      </w:r>
    </w:p>
    <w:p w14:paraId="62258DF7" w14:textId="77777777" w:rsidR="006E46F7" w:rsidRPr="006E46F7" w:rsidRDefault="006E46F7" w:rsidP="00335F30">
      <w:pPr>
        <w:pStyle w:val="ListParagraph"/>
        <w:numPr>
          <w:ilvl w:val="0"/>
          <w:numId w:val="18"/>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end of any selected Period F shall not be after the initiation of the subsequent defrost and recovery period.</w:t>
      </w:r>
    </w:p>
    <w:p w14:paraId="55C422A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0717BE3"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 xml:space="preserve">NOTE — In this case, spread is the difference between the average values for Period D and F. Refer to </w:t>
      </w:r>
      <w:r w:rsidRPr="00D01F6A">
        <w:rPr>
          <w:rFonts w:ascii="Times New Roman" w:eastAsia="Times New Roman" w:hAnsi="Times New Roman" w:cs="Times New Roman"/>
          <w:b/>
          <w:sz w:val="16"/>
          <w:szCs w:val="20"/>
        </w:rPr>
        <w:t>B-3.1</w:t>
      </w:r>
      <w:r w:rsidRPr="00D01F6A">
        <w:rPr>
          <w:rFonts w:ascii="Times New Roman" w:eastAsia="Times New Roman" w:hAnsi="Times New Roman" w:cs="Times New Roman"/>
          <w:sz w:val="16"/>
          <w:szCs w:val="20"/>
        </w:rPr>
        <w:t xml:space="preserve"> for more information on the term spread.</w:t>
      </w:r>
    </w:p>
    <w:p w14:paraId="7CAAA7E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F82D1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the initially selected Period D and Period F do not comply with the acceptance criteria specified above, the minimum length for Periods D and F shall both be increased in steps of 1 temperature control cycle (in 1 h steps where there are no temperature control cycles or where fixed time slices are used) to see if there are any possible complying periods with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D1</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F1</m:t>
            </m:r>
          </m:sub>
        </m:sSub>
      </m:oMath>
      <w:r w:rsidRPr="006E46F7">
        <w:rPr>
          <w:rFonts w:ascii="Times New Roman" w:eastAsia="Times New Roman" w:hAnsi="Times New Roman" w:cs="Times New Roman"/>
          <w:color w:val="000000"/>
          <w:sz w:val="20"/>
          <w:szCs w:val="20"/>
        </w:rPr>
        <w:t xml:space="preserve"> set to a minimum of 3 h.</w:t>
      </w:r>
    </w:p>
    <w:p w14:paraId="00E6EC6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60705F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it is not possible to find complying Periods D and F (for example, because the defrost and recovery period is long), the minimum size of interval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D1</m:t>
            </m:r>
          </m:sub>
        </m:sSub>
      </m:oMath>
      <w:r w:rsidRPr="006E46F7">
        <w:rPr>
          <w:rFonts w:ascii="Times New Roman" w:eastAsia="Times New Roman" w:hAnsi="Times New Roman" w:cs="Times New Roman"/>
          <w:color w:val="000000"/>
          <w:sz w:val="20"/>
          <w:szCs w:val="20"/>
        </w:rPr>
        <w:t xml:space="preserve">and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F1</m:t>
            </m:r>
          </m:sub>
        </m:sSub>
      </m:oMath>
      <w:r w:rsidRPr="006E46F7">
        <w:rPr>
          <w:rFonts w:ascii="Times New Roman" w:eastAsia="Times New Roman" w:hAnsi="Times New Roman" w:cs="Times New Roman"/>
          <w:color w:val="000000"/>
          <w:sz w:val="20"/>
          <w:szCs w:val="20"/>
        </w:rPr>
        <w:t xml:space="preserve">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points (c) and (d) above] shall be increased in 30 min steps and validity for varying sizes of periods D and F reassessed for each increase.</w:t>
      </w:r>
    </w:p>
    <w:p w14:paraId="467D1F4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92531A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the size of Periods D and F are increased or the length of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D1</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F1</m:t>
            </m:r>
          </m:sub>
        </m:sSub>
      </m:oMath>
      <w:r w:rsidRPr="006E46F7">
        <w:rPr>
          <w:rFonts w:ascii="Times New Roman" w:eastAsia="Times New Roman" w:hAnsi="Times New Roman" w:cs="Times New Roman"/>
          <w:color w:val="000000"/>
          <w:sz w:val="20"/>
          <w:szCs w:val="20"/>
        </w:rPr>
        <w:t xml:space="preserve"> increased, the first valid value using the sequence specified above shall be used.</w:t>
      </w:r>
    </w:p>
    <w:p w14:paraId="32EF4F4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1C12EB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no complying selections for Periods D and F can be found using the above sequence, the distance from the initiation of the defrost heater or, in the case where there is no defrost heater, after the interruption of the refrigerating system related to the automatic defrost, to the nominal centre of the defrost and recovery period may be adjusted from the default value of 2 h. The adjusted value shall not be less than 1 h and not more than 4 h and shall be a multiple of 30 min.</w:t>
      </w:r>
    </w:p>
    <w:p w14:paraId="0B28CBE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72294EA" w14:textId="77777777" w:rsidR="006E46F7" w:rsidRPr="006E46F7" w:rsidRDefault="006E46F7" w:rsidP="006E46F7">
      <w:pPr>
        <w:spacing w:after="0" w:line="240" w:lineRule="auto"/>
        <w:ind w:left="567" w:right="567"/>
        <w:jc w:val="both"/>
        <w:rPr>
          <w:rFonts w:ascii="Times New Roman" w:eastAsia="Times New Roman" w:hAnsi="Times New Roman" w:cs="Times New Roman"/>
          <w:sz w:val="20"/>
          <w:szCs w:val="20"/>
        </w:rPr>
      </w:pPr>
      <w:r w:rsidRPr="006E46F7">
        <w:rPr>
          <w:rFonts w:ascii="Times New Roman" w:eastAsia="Times New Roman" w:hAnsi="Times New Roman" w:cs="Times New Roman"/>
          <w:i/>
          <w:sz w:val="20"/>
          <w:szCs w:val="20"/>
        </w:rPr>
        <w:t>Example</w:t>
      </w:r>
      <w:r w:rsidRPr="006E46F7">
        <w:rPr>
          <w:rFonts w:ascii="Times New Roman" w:eastAsia="Times New Roman" w:hAnsi="Times New Roman" w:cs="Times New Roman"/>
          <w:sz w:val="20"/>
          <w:szCs w:val="20"/>
        </w:rPr>
        <w:t>:</w:t>
      </w:r>
    </w:p>
    <w:p w14:paraId="44B7997E" w14:textId="77777777" w:rsidR="006E46F7" w:rsidRPr="006E46F7" w:rsidRDefault="006E46F7" w:rsidP="006E46F7">
      <w:pPr>
        <w:spacing w:after="0" w:line="240" w:lineRule="auto"/>
        <w:ind w:left="567" w:right="567"/>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If the distance from the start of the defrost and recovery period to the nominal centre of the defrost and recovery period was set to 3 h in order to obtain complying data (because the defrost and recovery period was long), the defrost and recovery period is considered to start at the same time as before but the nominal centre of the defrost and recovery period is set at 1 h later.</w:t>
      </w:r>
    </w:p>
    <w:p w14:paraId="5288515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2A6276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any non-standard parameters are used to select Periods D and F (that is, they vary from the requirements specified in </w:t>
      </w:r>
      <w:r w:rsidRPr="006E46F7">
        <w:rPr>
          <w:rFonts w:ascii="Times New Roman" w:eastAsia="Times New Roman" w:hAnsi="Times New Roman" w:cs="Times New Roman"/>
          <w:b/>
          <w:color w:val="000000"/>
          <w:sz w:val="20"/>
          <w:szCs w:val="20"/>
        </w:rPr>
        <w:t>C-3.1</w:t>
      </w:r>
      <w:r w:rsidRPr="006E46F7">
        <w:rPr>
          <w:rFonts w:ascii="Times New Roman" w:eastAsia="Times New Roman" w:hAnsi="Times New Roman" w:cs="Times New Roman"/>
          <w:color w:val="000000"/>
          <w:sz w:val="20"/>
          <w:szCs w:val="20"/>
        </w:rPr>
        <w:t>), then this shall be noted in the test report.</w:t>
      </w:r>
    </w:p>
    <w:p w14:paraId="4B42E40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03398B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there are more than two compartments, assessment of temperature stability as set out above is required for the following:</w:t>
      </w:r>
    </w:p>
    <w:p w14:paraId="3675B39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C767F6A" w14:textId="77777777" w:rsidR="006E46F7" w:rsidRPr="006E46F7" w:rsidRDefault="006E46F7" w:rsidP="00335F30">
      <w:pPr>
        <w:pStyle w:val="ListParagraph"/>
        <w:numPr>
          <w:ilvl w:val="0"/>
          <w:numId w:val="1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largest unfrozen compartment and largest frozen compartment (where applicable); or</w:t>
      </w:r>
    </w:p>
    <w:p w14:paraId="4902F91F" w14:textId="77777777" w:rsidR="006E46F7" w:rsidRPr="006E46F7" w:rsidRDefault="006E46F7" w:rsidP="00335F30">
      <w:pPr>
        <w:pStyle w:val="ListParagraph"/>
        <w:numPr>
          <w:ilvl w:val="0"/>
          <w:numId w:val="1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largest two compartments (where all compartments are frozen or unfrozen).</w:t>
      </w:r>
    </w:p>
    <w:p w14:paraId="121BFE8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6FFE92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cases where there is no steady state operation between defrosts, it may not be possible to ever confirm the validity of defrost and recovery period by examining symmetrically placed Periods D and F. An alternative approach (DF2) to deal with such cases is outlined in Annex K, but this should only be used if compliance with </w:t>
      </w:r>
      <w:r w:rsidRPr="006E46F7">
        <w:rPr>
          <w:rFonts w:ascii="Times New Roman" w:eastAsia="Times New Roman" w:hAnsi="Times New Roman" w:cs="Times New Roman"/>
          <w:b/>
          <w:color w:val="000000"/>
          <w:sz w:val="20"/>
          <w:szCs w:val="20"/>
        </w:rPr>
        <w:t>C-3</w:t>
      </w:r>
      <w:r w:rsidRPr="006E46F7">
        <w:rPr>
          <w:rFonts w:ascii="Times New Roman" w:eastAsia="Times New Roman" w:hAnsi="Times New Roman" w:cs="Times New Roman"/>
          <w:color w:val="000000"/>
          <w:sz w:val="20"/>
          <w:szCs w:val="20"/>
        </w:rPr>
        <w:t xml:space="preserve"> cannot normally be achieved.</w:t>
      </w:r>
    </w:p>
    <w:p w14:paraId="329FE61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B4ADC4B"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C-3.3 Case DF1 Calculation of Values</w:t>
      </w:r>
    </w:p>
    <w:p w14:paraId="41F1FE3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BB25D1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the acceptance criteria in </w:t>
      </w:r>
      <w:r w:rsidRPr="006E46F7">
        <w:rPr>
          <w:rFonts w:ascii="Times New Roman" w:eastAsia="Times New Roman" w:hAnsi="Times New Roman" w:cs="Times New Roman"/>
          <w:b/>
          <w:color w:val="000000"/>
          <w:sz w:val="20"/>
          <w:szCs w:val="20"/>
        </w:rPr>
        <w:t>C-3.2</w:t>
      </w:r>
      <w:r w:rsidRPr="006E46F7">
        <w:rPr>
          <w:rFonts w:ascii="Times New Roman" w:eastAsia="Times New Roman" w:hAnsi="Times New Roman" w:cs="Times New Roman"/>
          <w:color w:val="000000"/>
          <w:sz w:val="20"/>
          <w:szCs w:val="20"/>
        </w:rPr>
        <w:t xml:space="preserve"> have been met, the determination of additional energy associated with each defrost and recovery period is calculated as set out below.</w:t>
      </w:r>
    </w:p>
    <w:p w14:paraId="04A9544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F121DD9"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dfj</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end-F</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start-D</m:t>
                </m:r>
              </m:sub>
            </m:sSub>
          </m:e>
        </m:d>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SS-D</m:t>
                    </m:r>
                  </m:sub>
                </m:sSub>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SS-F</m:t>
                    </m:r>
                  </m:sub>
                </m:sSub>
              </m:e>
            </m:d>
          </m:num>
          <m:den>
            <m:r>
              <m:rPr>
                <m:sty m:val="p"/>
              </m:rPr>
              <w:rPr>
                <w:rFonts w:ascii="Cambria Math" w:eastAsia="Cambria Math" w:hAnsi="Cambria Math" w:cs="Times New Roman"/>
                <w:color w:val="000000"/>
                <w:sz w:val="20"/>
                <w:szCs w:val="20"/>
              </w:rPr>
              <m:t>2</m:t>
            </m:r>
          </m:den>
        </m:f>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end-F</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start-D</m:t>
                </m:r>
              </m:sub>
            </m:sSub>
          </m:e>
        </m:d>
      </m:oMath>
      <w:r w:rsidR="006E46F7" w:rsidRPr="006E46F7">
        <w:rPr>
          <w:rFonts w:ascii="Times New Roman" w:eastAsia="Times New Roman" w:hAnsi="Times New Roman" w:cs="Times New Roman"/>
          <w:color w:val="000000"/>
          <w:sz w:val="20"/>
          <w:szCs w:val="20"/>
        </w:rPr>
        <w:tab/>
      </w:r>
      <w:proofErr w:type="gramStart"/>
      <w:r w:rsidR="006E46F7" w:rsidRPr="006E46F7">
        <w:rPr>
          <w:rFonts w:ascii="Times New Roman" w:eastAsia="Times New Roman" w:hAnsi="Times New Roman" w:cs="Times New Roman"/>
          <w:color w:val="000000"/>
          <w:sz w:val="20"/>
          <w:szCs w:val="20"/>
        </w:rPr>
        <w:t>…(</w:t>
      </w:r>
      <w:proofErr w:type="gramEnd"/>
      <w:r w:rsidR="006E46F7" w:rsidRPr="006E46F7">
        <w:rPr>
          <w:rFonts w:ascii="Times New Roman" w:eastAsia="Times New Roman" w:hAnsi="Times New Roman" w:cs="Times New Roman"/>
          <w:color w:val="000000"/>
          <w:sz w:val="20"/>
          <w:szCs w:val="20"/>
        </w:rPr>
        <w:t>19)</w:t>
      </w:r>
    </w:p>
    <w:p w14:paraId="250FFEA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1A9FB9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21262B1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388" w:type="dxa"/>
        <w:tblInd w:w="535" w:type="dxa"/>
        <w:tblBorders>
          <w:top w:val="nil"/>
          <w:left w:val="nil"/>
          <w:bottom w:val="nil"/>
          <w:right w:val="nil"/>
          <w:insideH w:val="nil"/>
          <w:insideV w:val="nil"/>
        </w:tblBorders>
        <w:tblLayout w:type="fixed"/>
        <w:tblLook w:val="0400" w:firstRow="0" w:lastRow="0" w:firstColumn="0" w:lastColumn="0" w:noHBand="0" w:noVBand="1"/>
      </w:tblPr>
      <w:tblGrid>
        <w:gridCol w:w="1002"/>
        <w:gridCol w:w="306"/>
        <w:gridCol w:w="8080"/>
      </w:tblGrid>
      <w:tr w:rsidR="006E46F7" w:rsidRPr="006E46F7" w14:paraId="543FFDAE" w14:textId="77777777" w:rsidTr="006E46F7">
        <w:trPr>
          <w:trHeight w:val="432"/>
        </w:trPr>
        <w:tc>
          <w:tcPr>
            <w:tcW w:w="1002" w:type="dxa"/>
          </w:tcPr>
          <w:p w14:paraId="50502424"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dfj</m:t>
                    </m:r>
                  </m:sub>
                </m:sSub>
              </m:oMath>
            </m:oMathPara>
          </w:p>
        </w:tc>
        <w:tc>
          <w:tcPr>
            <w:tcW w:w="306" w:type="dxa"/>
          </w:tcPr>
          <w:p w14:paraId="2D874C8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p>
        </w:tc>
        <w:tc>
          <w:tcPr>
            <w:tcW w:w="8080" w:type="dxa"/>
          </w:tcPr>
          <w:p w14:paraId="3A907E0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Additional energy consumed by the refrigerating appliance for defrost and recovery period j,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tc>
      </w:tr>
      <w:tr w:rsidR="006E46F7" w:rsidRPr="006E46F7" w14:paraId="0B9C4412" w14:textId="77777777" w:rsidTr="006E46F7">
        <w:trPr>
          <w:trHeight w:val="407"/>
        </w:trPr>
        <w:tc>
          <w:tcPr>
            <w:tcW w:w="1002" w:type="dxa"/>
          </w:tcPr>
          <w:p w14:paraId="35F3D0F5"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start-D</m:t>
                    </m:r>
                  </m:sub>
                </m:sSub>
              </m:oMath>
            </m:oMathPara>
          </w:p>
        </w:tc>
        <w:tc>
          <w:tcPr>
            <w:tcW w:w="306" w:type="dxa"/>
          </w:tcPr>
          <w:p w14:paraId="65A40B3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80" w:type="dxa"/>
          </w:tcPr>
          <w:p w14:paraId="614E158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Accumulated energy reading at the start of Period D,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tc>
      </w:tr>
      <w:tr w:rsidR="006E46F7" w:rsidRPr="006E46F7" w14:paraId="3154D0C7" w14:textId="77777777" w:rsidTr="006E46F7">
        <w:trPr>
          <w:trHeight w:val="443"/>
        </w:trPr>
        <w:tc>
          <w:tcPr>
            <w:tcW w:w="1002" w:type="dxa"/>
          </w:tcPr>
          <w:p w14:paraId="04EC1539"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end-F</m:t>
                    </m:r>
                  </m:sub>
                </m:sSub>
              </m:oMath>
            </m:oMathPara>
          </w:p>
        </w:tc>
        <w:tc>
          <w:tcPr>
            <w:tcW w:w="306" w:type="dxa"/>
          </w:tcPr>
          <w:p w14:paraId="6FF6E56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80" w:type="dxa"/>
          </w:tcPr>
          <w:p w14:paraId="6DCB750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Accumulated energy reading at the end of Period F,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 </w:t>
            </w:r>
          </w:p>
        </w:tc>
      </w:tr>
      <w:tr w:rsidR="006E46F7" w:rsidRPr="006E46F7" w14:paraId="0957783B" w14:textId="77777777" w:rsidTr="006E46F7">
        <w:trPr>
          <w:trHeight w:val="435"/>
        </w:trPr>
        <w:tc>
          <w:tcPr>
            <w:tcW w:w="1002" w:type="dxa"/>
          </w:tcPr>
          <w:p w14:paraId="1DDA304C"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SS-D</m:t>
                    </m:r>
                  </m:sub>
                </m:sSub>
              </m:oMath>
            </m:oMathPara>
          </w:p>
        </w:tc>
        <w:tc>
          <w:tcPr>
            <w:tcW w:w="306" w:type="dxa"/>
          </w:tcPr>
          <w:p w14:paraId="567B8A7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80" w:type="dxa"/>
          </w:tcPr>
          <w:p w14:paraId="5C7B82D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power consumption for Period D, in W;</w:t>
            </w:r>
          </w:p>
        </w:tc>
      </w:tr>
      <w:tr w:rsidR="006E46F7" w:rsidRPr="006E46F7" w14:paraId="54B8E058" w14:textId="77777777" w:rsidTr="006E46F7">
        <w:trPr>
          <w:trHeight w:val="427"/>
        </w:trPr>
        <w:tc>
          <w:tcPr>
            <w:tcW w:w="1002" w:type="dxa"/>
          </w:tcPr>
          <w:p w14:paraId="7BAC2827"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SS-F</m:t>
                    </m:r>
                  </m:sub>
                </m:sSub>
              </m:oMath>
            </m:oMathPara>
          </w:p>
        </w:tc>
        <w:tc>
          <w:tcPr>
            <w:tcW w:w="306" w:type="dxa"/>
          </w:tcPr>
          <w:p w14:paraId="168D4D4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80" w:type="dxa"/>
          </w:tcPr>
          <w:p w14:paraId="45D9EF2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power consumption for Period F, in W;</w:t>
            </w:r>
          </w:p>
        </w:tc>
      </w:tr>
      <w:tr w:rsidR="006E46F7" w:rsidRPr="006E46F7" w14:paraId="699E3A36" w14:textId="77777777" w:rsidTr="006E46F7">
        <w:trPr>
          <w:trHeight w:val="418"/>
        </w:trPr>
        <w:tc>
          <w:tcPr>
            <w:tcW w:w="1002" w:type="dxa"/>
          </w:tcPr>
          <w:p w14:paraId="538371C0"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start-D</m:t>
                    </m:r>
                  </m:sub>
                </m:sSub>
              </m:oMath>
            </m:oMathPara>
          </w:p>
        </w:tc>
        <w:tc>
          <w:tcPr>
            <w:tcW w:w="306" w:type="dxa"/>
          </w:tcPr>
          <w:p w14:paraId="74AFAE2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80" w:type="dxa"/>
          </w:tcPr>
          <w:p w14:paraId="12B94BD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start of Period D, in h; and</w:t>
            </w:r>
          </w:p>
        </w:tc>
      </w:tr>
      <w:tr w:rsidR="006E46F7" w:rsidRPr="006E46F7" w14:paraId="6B000D79" w14:textId="77777777" w:rsidTr="006E46F7">
        <w:trPr>
          <w:trHeight w:val="424"/>
        </w:trPr>
        <w:tc>
          <w:tcPr>
            <w:tcW w:w="1002" w:type="dxa"/>
          </w:tcPr>
          <w:p w14:paraId="762C06AD"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end-F</m:t>
                    </m:r>
                  </m:sub>
                </m:sSub>
              </m:oMath>
            </m:oMathPara>
          </w:p>
        </w:tc>
        <w:tc>
          <w:tcPr>
            <w:tcW w:w="306" w:type="dxa"/>
          </w:tcPr>
          <w:p w14:paraId="12090B9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80" w:type="dxa"/>
          </w:tcPr>
          <w:p w14:paraId="000F6E1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end of Period F, in h.</w:t>
            </w:r>
          </w:p>
        </w:tc>
      </w:tr>
    </w:tbl>
    <w:p w14:paraId="7C11CAF9" w14:textId="77777777" w:rsidR="006E46F7" w:rsidRPr="006E46F7" w:rsidRDefault="006E46F7" w:rsidP="006E46F7">
      <w:pPr>
        <w:spacing w:after="0" w:line="240" w:lineRule="auto"/>
        <w:ind w:left="567" w:right="567"/>
        <w:jc w:val="both"/>
        <w:rPr>
          <w:rFonts w:ascii="Times New Roman" w:eastAsia="Times New Roman" w:hAnsi="Times New Roman" w:cs="Times New Roman"/>
          <w:color w:val="000000"/>
          <w:sz w:val="20"/>
          <w:szCs w:val="20"/>
        </w:rPr>
      </w:pPr>
    </w:p>
    <w:p w14:paraId="51A4AF36"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In the above equation, the power for Period D and the power for Period F are averaged. A time weighted average for both periods is not used.</w:t>
      </w:r>
    </w:p>
    <w:p w14:paraId="35E2951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7E717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During a load processing efficiency test, it is possible that one or more defrosts occur for which a correction must be made. This correction is based on splitting defrost and recovery energy in a fixed part and the energy used by the defrost heater:</w:t>
      </w:r>
    </w:p>
    <w:p w14:paraId="1DD3C17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FB1C6E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Fixed defrost adder: </w:t>
      </w:r>
    </w:p>
    <w:p w14:paraId="4228492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E8A868E"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df-adderj</m:t>
            </m:r>
          </m:sub>
        </m:sSub>
        <m:r>
          <m:rPr>
            <m:sty m:val="p"/>
          </m:rPr>
          <w:rPr>
            <w:rFonts w:ascii="Cambria Math" w:eastAsia="Cambria Math" w:hAnsi="Cambria Math" w:cs="Times New Roman"/>
            <w:sz w:val="20"/>
            <w:szCs w:val="20"/>
          </w:rPr>
          <m:t xml:space="preserve">= </m:t>
        </m:r>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dfj</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df-heaterj</m:t>
            </m:r>
          </m:sub>
        </m:sSub>
      </m:oMath>
      <w:r w:rsidR="006E46F7" w:rsidRPr="006E46F7">
        <w:rPr>
          <w:rFonts w:ascii="Times New Roman" w:eastAsia="Times New Roman" w:hAnsi="Times New Roman" w:cs="Times New Roman"/>
          <w:sz w:val="20"/>
          <w:szCs w:val="20"/>
        </w:rPr>
        <w:t xml:space="preserve">            …</w:t>
      </w:r>
      <w:proofErr w:type="gramStart"/>
      <w:r w:rsidR="006E46F7" w:rsidRPr="006E46F7">
        <w:rPr>
          <w:rFonts w:ascii="Times New Roman" w:eastAsia="Times New Roman" w:hAnsi="Times New Roman" w:cs="Times New Roman"/>
          <w:sz w:val="20"/>
          <w:szCs w:val="20"/>
        </w:rPr>
        <w:t>…(</w:t>
      </w:r>
      <w:proofErr w:type="gramEnd"/>
      <w:r w:rsidR="006E46F7" w:rsidRPr="006E46F7">
        <w:rPr>
          <w:rFonts w:ascii="Times New Roman" w:eastAsia="Times New Roman" w:hAnsi="Times New Roman" w:cs="Times New Roman"/>
          <w:sz w:val="20"/>
          <w:szCs w:val="20"/>
        </w:rPr>
        <w:t>20)</w:t>
      </w:r>
    </w:p>
    <w:p w14:paraId="4358A9F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B7D1AE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where</w:t>
      </w:r>
    </w:p>
    <w:p w14:paraId="497F112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AC0CB59" w14:textId="77777777" w:rsidR="006E46F7" w:rsidRPr="006E46F7" w:rsidRDefault="00DB1968" w:rsidP="006E46F7">
      <w:pPr>
        <w:spacing w:after="0" w:line="240" w:lineRule="auto"/>
        <w:ind w:left="567"/>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df-heaterj</m:t>
            </m:r>
          </m:sub>
        </m:sSub>
      </m:oMath>
      <w:r w:rsidR="006E46F7" w:rsidRPr="006E46F7">
        <w:rPr>
          <w:rFonts w:ascii="Times New Roman" w:eastAsia="Times New Roman" w:hAnsi="Times New Roman" w:cs="Times New Roman"/>
          <w:color w:val="000000"/>
          <w:sz w:val="20"/>
          <w:szCs w:val="20"/>
        </w:rPr>
        <w:t xml:space="preserve"> = measured defrost heater energy during defrost and recovery period </w:t>
      </w:r>
      <w:r w:rsidR="006E46F7" w:rsidRPr="006E46F7">
        <w:rPr>
          <w:rFonts w:ascii="Times New Roman" w:eastAsia="Times New Roman" w:hAnsi="Times New Roman" w:cs="Times New Roman"/>
          <w:i/>
          <w:color w:val="000000"/>
          <w:sz w:val="20"/>
          <w:szCs w:val="20"/>
        </w:rPr>
        <w:t>j</w:t>
      </w:r>
      <w:r w:rsidR="006E46F7" w:rsidRPr="006E46F7">
        <w:rPr>
          <w:rFonts w:ascii="Times New Roman" w:eastAsia="Times New Roman" w:hAnsi="Times New Roman" w:cs="Times New Roman"/>
          <w:color w:val="000000"/>
          <w:sz w:val="20"/>
          <w:szCs w:val="20"/>
        </w:rPr>
        <w:t>, expressed in Wh.</w:t>
      </w:r>
    </w:p>
    <w:p w14:paraId="4145DD3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0435BB2" w14:textId="77777777" w:rsidR="006E46F7" w:rsidRPr="00AB0650" w:rsidRDefault="006E46F7" w:rsidP="006E46F7">
      <w:pPr>
        <w:spacing w:after="0" w:line="240" w:lineRule="auto"/>
        <w:ind w:left="567" w:right="567"/>
        <w:jc w:val="both"/>
        <w:rPr>
          <w:rFonts w:ascii="Times New Roman" w:eastAsia="Times New Roman" w:hAnsi="Times New Roman" w:cs="Times New Roman"/>
          <w:color w:val="000000"/>
          <w:sz w:val="16"/>
          <w:szCs w:val="20"/>
        </w:rPr>
      </w:pPr>
      <w:r w:rsidRPr="00AB0650">
        <w:rPr>
          <w:rFonts w:ascii="Times New Roman" w:eastAsia="Times New Roman" w:hAnsi="Times New Roman" w:cs="Times New Roman"/>
          <w:color w:val="000000"/>
          <w:sz w:val="16"/>
          <w:szCs w:val="20"/>
        </w:rPr>
        <w:t>NOTE — This formula is applied to each valid defrost during steady state. A representative value for the fixed defrost adder (</w:t>
      </w:r>
      <m:oMath>
        <m:sSub>
          <m:sSubPr>
            <m:ctrlPr>
              <w:rPr>
                <w:rFonts w:ascii="Cambria Math" w:eastAsia="Cambria Math" w:hAnsi="Cambria Math" w:cs="Times New Roman"/>
                <w:color w:val="000000"/>
                <w:sz w:val="16"/>
                <w:szCs w:val="20"/>
              </w:rPr>
            </m:ctrlPr>
          </m:sSubPr>
          <m:e>
            <m:r>
              <m:rPr>
                <m:sty m:val="p"/>
              </m:rPr>
              <w:rPr>
                <w:rFonts w:ascii="Cambria Math" w:eastAsia="Cambria Math" w:hAnsi="Cambria Math" w:cs="Times New Roman"/>
                <w:color w:val="000000"/>
                <w:sz w:val="16"/>
                <w:szCs w:val="20"/>
              </w:rPr>
              <m:t>∆</m:t>
            </m:r>
            <m:r>
              <w:rPr>
                <w:rFonts w:ascii="Cambria Math" w:eastAsia="Cambria Math" w:hAnsi="Cambria Math" w:cs="Times New Roman"/>
                <w:color w:val="000000"/>
                <w:sz w:val="16"/>
                <w:szCs w:val="20"/>
              </w:rPr>
              <m:t>E</m:t>
            </m:r>
          </m:e>
          <m:sub>
            <m:r>
              <m:rPr>
                <m:sty m:val="p"/>
              </m:rPr>
              <w:rPr>
                <w:rFonts w:ascii="Cambria Math" w:eastAsia="Cambria Math" w:hAnsi="Cambria Math" w:cs="Times New Roman"/>
                <w:color w:val="000000"/>
                <w:sz w:val="16"/>
                <w:szCs w:val="20"/>
              </w:rPr>
              <m:t>df-adderj</m:t>
            </m:r>
          </m:sub>
        </m:sSub>
      </m:oMath>
      <w:r w:rsidRPr="00AB0650">
        <w:rPr>
          <w:rFonts w:ascii="Times New Roman" w:eastAsia="Times New Roman" w:hAnsi="Times New Roman" w:cs="Times New Roman"/>
          <w:color w:val="000000"/>
          <w:sz w:val="16"/>
          <w:szCs w:val="20"/>
        </w:rPr>
        <w:t>) is determined in accordance with equation (24) and is subsequently used in the evaluation of a load processing test [using equation (53) or, if multiple defrost systems are present equation (54)].</w:t>
      </w:r>
    </w:p>
    <w:p w14:paraId="23218CA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91E16CB" w14:textId="3D7C1029"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determination of the temperature </w:t>
      </w:r>
      <w:r w:rsidR="00D01F6A" w:rsidRPr="006E46F7">
        <w:rPr>
          <w:rFonts w:ascii="Times New Roman" w:eastAsia="Times New Roman" w:hAnsi="Times New Roman" w:cs="Times New Roman"/>
          <w:color w:val="000000"/>
          <w:sz w:val="20"/>
          <w:szCs w:val="20"/>
        </w:rPr>
        <w:t>changes</w:t>
      </w:r>
      <w:r w:rsidRPr="006E46F7">
        <w:rPr>
          <w:rFonts w:ascii="Times New Roman" w:eastAsia="Times New Roman" w:hAnsi="Times New Roman" w:cs="Times New Roman"/>
          <w:color w:val="000000"/>
          <w:sz w:val="20"/>
          <w:szCs w:val="20"/>
        </w:rPr>
        <w:t xml:space="preserve"> in each compartment </w:t>
      </w:r>
      <w:proofErr w:type="spellStart"/>
      <w:r w:rsidRPr="006E46F7">
        <w:rPr>
          <w:rFonts w:ascii="Times New Roman" w:eastAsia="Times New Roman" w:hAnsi="Times New Roman" w:cs="Times New Roman"/>
          <w:color w:val="000000"/>
          <w:sz w:val="20"/>
          <w:szCs w:val="20"/>
        </w:rPr>
        <w:t>i</w:t>
      </w:r>
      <w:proofErr w:type="spellEnd"/>
      <w:r w:rsidRPr="006E46F7">
        <w:rPr>
          <w:rFonts w:ascii="Times New Roman" w:eastAsia="Times New Roman" w:hAnsi="Times New Roman" w:cs="Times New Roman"/>
          <w:color w:val="000000"/>
          <w:sz w:val="20"/>
          <w:szCs w:val="20"/>
        </w:rPr>
        <w:t xml:space="preserve"> associated with defrost and recovery period j is calculated as follows:</w:t>
      </w:r>
    </w:p>
    <w:p w14:paraId="725D5D0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2C7F733"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dfj-i</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end-F</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start-D</m:t>
                </m:r>
              </m:sub>
            </m:sSub>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av-startD-endF-i</m:t>
                    </m:r>
                  </m:sub>
                </m:sSub>
              </m:e>
            </m:d>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av-D-i</m:t>
                        </m:r>
                      </m:sub>
                    </m:sSub>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av-F-i</m:t>
                        </m:r>
                      </m:sub>
                    </m:sSub>
                  </m:e>
                </m:d>
              </m:num>
              <m:den>
                <m:r>
                  <m:rPr>
                    <m:sty m:val="p"/>
                  </m:rPr>
                  <w:rPr>
                    <w:rFonts w:ascii="Cambria Math" w:eastAsia="Cambria Math" w:hAnsi="Cambria Math" w:cs="Times New Roman"/>
                    <w:color w:val="000000"/>
                    <w:sz w:val="20"/>
                    <w:szCs w:val="20"/>
                  </w:rPr>
                  <m:t>2</m:t>
                </m:r>
              </m:den>
            </m:f>
          </m:e>
        </m:d>
      </m:oMath>
      <w:r w:rsidR="006E46F7" w:rsidRPr="006E46F7">
        <w:rPr>
          <w:rFonts w:ascii="Times New Roman" w:eastAsia="Times New Roman" w:hAnsi="Times New Roman" w:cs="Times New Roman"/>
          <w:color w:val="000000"/>
          <w:sz w:val="20"/>
          <w:szCs w:val="20"/>
        </w:rPr>
        <w:t xml:space="preserve">              … (21)</w:t>
      </w:r>
    </w:p>
    <w:p w14:paraId="4C62FE9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CCF023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7C94CA6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388" w:type="dxa"/>
        <w:tblInd w:w="535" w:type="dxa"/>
        <w:tblBorders>
          <w:top w:val="nil"/>
          <w:left w:val="nil"/>
          <w:bottom w:val="nil"/>
          <w:right w:val="nil"/>
          <w:insideH w:val="nil"/>
          <w:insideV w:val="nil"/>
        </w:tblBorders>
        <w:tblLayout w:type="fixed"/>
        <w:tblLook w:val="0400" w:firstRow="0" w:lastRow="0" w:firstColumn="0" w:lastColumn="0" w:noHBand="0" w:noVBand="1"/>
      </w:tblPr>
      <w:tblGrid>
        <w:gridCol w:w="1884"/>
        <w:gridCol w:w="275"/>
        <w:gridCol w:w="7229"/>
      </w:tblGrid>
      <w:tr w:rsidR="006E46F7" w:rsidRPr="006E46F7" w14:paraId="6795195F" w14:textId="77777777" w:rsidTr="006E46F7">
        <w:trPr>
          <w:trHeight w:val="432"/>
        </w:trPr>
        <w:tc>
          <w:tcPr>
            <w:tcW w:w="1884" w:type="dxa"/>
          </w:tcPr>
          <w:p w14:paraId="7325A3C3" w14:textId="77777777" w:rsidR="006E46F7" w:rsidRPr="006E46F7" w:rsidRDefault="00DB1968" w:rsidP="00D01F6A">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dfj-i</m:t>
                    </m:r>
                  </m:sub>
                </m:sSub>
              </m:oMath>
            </m:oMathPara>
          </w:p>
        </w:tc>
        <w:tc>
          <w:tcPr>
            <w:tcW w:w="275" w:type="dxa"/>
          </w:tcPr>
          <w:p w14:paraId="060861A9"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p>
        </w:tc>
        <w:tc>
          <w:tcPr>
            <w:tcW w:w="7229" w:type="dxa"/>
          </w:tcPr>
          <w:p w14:paraId="0A974094"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Accumulated temperature difference over time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(for 1 to </w:t>
            </w:r>
            <w:r w:rsidRPr="006E46F7">
              <w:rPr>
                <w:rFonts w:ascii="Times New Roman" w:eastAsia="Times New Roman" w:hAnsi="Times New Roman" w:cs="Times New Roman"/>
                <w:i/>
                <w:color w:val="000000"/>
                <w:sz w:val="20"/>
                <w:szCs w:val="20"/>
              </w:rPr>
              <w:t xml:space="preserve">n </w:t>
            </w:r>
            <w:r w:rsidRPr="006E46F7">
              <w:rPr>
                <w:rFonts w:ascii="Times New Roman" w:eastAsia="Times New Roman" w:hAnsi="Times New Roman" w:cs="Times New Roman"/>
                <w:color w:val="000000"/>
                <w:sz w:val="20"/>
                <w:szCs w:val="20"/>
              </w:rPr>
              <w:t xml:space="preserve">compartments) associated with defrost and recovery in </w:t>
            </w:r>
            <w:proofErr w:type="spellStart"/>
            <w:r w:rsidRPr="006E46F7">
              <w:rPr>
                <w:rFonts w:ascii="Times New Roman" w:eastAsia="Times New Roman" w:hAnsi="Times New Roman" w:cs="Times New Roman"/>
                <w:color w:val="000000"/>
                <w:sz w:val="20"/>
                <w:szCs w:val="20"/>
              </w:rPr>
              <w:t>Kh</w:t>
            </w:r>
            <w:proofErr w:type="spellEnd"/>
            <w:r w:rsidRPr="006E46F7">
              <w:rPr>
                <w:rFonts w:ascii="Times New Roman" w:eastAsia="Times New Roman" w:hAnsi="Times New Roman" w:cs="Times New Roman"/>
                <w:color w:val="000000"/>
                <w:sz w:val="20"/>
                <w:szCs w:val="20"/>
              </w:rPr>
              <w:t xml:space="preserve"> (note that this term may be positive or negative) for defrost and recovery period </w:t>
            </w:r>
            <w:r w:rsidRPr="006E46F7">
              <w:rPr>
                <w:rFonts w:ascii="Times New Roman" w:eastAsia="Times New Roman" w:hAnsi="Times New Roman" w:cs="Times New Roman"/>
                <w:i/>
                <w:color w:val="000000"/>
                <w:sz w:val="20"/>
                <w:szCs w:val="20"/>
              </w:rPr>
              <w:t>j</w:t>
            </w:r>
            <w:r w:rsidRPr="006E46F7">
              <w:rPr>
                <w:rFonts w:ascii="Times New Roman" w:eastAsia="Times New Roman" w:hAnsi="Times New Roman" w:cs="Times New Roman"/>
                <w:color w:val="000000"/>
                <w:sz w:val="20"/>
                <w:szCs w:val="20"/>
              </w:rPr>
              <w:t>;</w:t>
            </w:r>
          </w:p>
        </w:tc>
      </w:tr>
      <w:tr w:rsidR="006E46F7" w:rsidRPr="006E46F7" w14:paraId="103C0E93" w14:textId="77777777" w:rsidTr="006E46F7">
        <w:trPr>
          <w:trHeight w:val="407"/>
        </w:trPr>
        <w:tc>
          <w:tcPr>
            <w:tcW w:w="1884" w:type="dxa"/>
          </w:tcPr>
          <w:p w14:paraId="5DFB46C6" w14:textId="77777777" w:rsidR="006E46F7" w:rsidRPr="006E46F7" w:rsidRDefault="00DB1968" w:rsidP="00D01F6A">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av-startD-endF-i</m:t>
                    </m:r>
                  </m:sub>
                </m:sSub>
              </m:oMath>
            </m:oMathPara>
          </w:p>
        </w:tc>
        <w:tc>
          <w:tcPr>
            <w:tcW w:w="275" w:type="dxa"/>
          </w:tcPr>
          <w:p w14:paraId="0BD6FE0A" w14:textId="77777777" w:rsidR="006E46F7" w:rsidRPr="006E46F7" w:rsidRDefault="006E46F7" w:rsidP="00D01F6A">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29" w:type="dxa"/>
          </w:tcPr>
          <w:p w14:paraId="51DC6C85"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Time weighted average temperature in compartment I over the period from the start of Period D to the end of Period F in degrees C (including the defrost and recovery temperature impacts);</w:t>
            </w:r>
          </w:p>
        </w:tc>
      </w:tr>
      <w:tr w:rsidR="006E46F7" w:rsidRPr="006E46F7" w14:paraId="7954BBA4" w14:textId="77777777" w:rsidTr="006E46F7">
        <w:trPr>
          <w:trHeight w:val="443"/>
        </w:trPr>
        <w:tc>
          <w:tcPr>
            <w:tcW w:w="1884" w:type="dxa"/>
          </w:tcPr>
          <w:p w14:paraId="6B07D239" w14:textId="77777777" w:rsidR="006E46F7" w:rsidRPr="006E46F7" w:rsidRDefault="00DB1968" w:rsidP="00D01F6A">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av-D-i</m:t>
                    </m:r>
                  </m:sub>
                </m:sSub>
              </m:oMath>
            </m:oMathPara>
          </w:p>
        </w:tc>
        <w:tc>
          <w:tcPr>
            <w:tcW w:w="275" w:type="dxa"/>
          </w:tcPr>
          <w:p w14:paraId="2618D716" w14:textId="77777777" w:rsidR="006E46F7" w:rsidRPr="006E46F7" w:rsidRDefault="006E46F7" w:rsidP="00D01F6A">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29" w:type="dxa"/>
          </w:tcPr>
          <w:p w14:paraId="22001C91"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Average temperature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that occurs during Period D in degrees C;</w:t>
            </w:r>
          </w:p>
        </w:tc>
      </w:tr>
      <w:tr w:rsidR="006E46F7" w:rsidRPr="006E46F7" w14:paraId="39EA515F" w14:textId="77777777" w:rsidTr="006E46F7">
        <w:trPr>
          <w:trHeight w:val="435"/>
        </w:trPr>
        <w:tc>
          <w:tcPr>
            <w:tcW w:w="1884" w:type="dxa"/>
          </w:tcPr>
          <w:p w14:paraId="42AF8208" w14:textId="77777777" w:rsidR="006E46F7" w:rsidRPr="006E46F7" w:rsidRDefault="00DB1968" w:rsidP="00D01F6A">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av-F-i</m:t>
                    </m:r>
                  </m:sub>
                </m:sSub>
              </m:oMath>
            </m:oMathPara>
          </w:p>
        </w:tc>
        <w:tc>
          <w:tcPr>
            <w:tcW w:w="275" w:type="dxa"/>
          </w:tcPr>
          <w:p w14:paraId="621C45B2" w14:textId="77777777" w:rsidR="006E46F7" w:rsidRPr="006E46F7" w:rsidRDefault="006E46F7" w:rsidP="00D01F6A">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29" w:type="dxa"/>
          </w:tcPr>
          <w:p w14:paraId="71AAA0DE"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Average temperature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that occurs during Period F, in degrees C;</w:t>
            </w:r>
          </w:p>
        </w:tc>
      </w:tr>
      <w:tr w:rsidR="006E46F7" w:rsidRPr="006E46F7" w14:paraId="5EE9224D" w14:textId="77777777" w:rsidTr="006E46F7">
        <w:trPr>
          <w:trHeight w:val="427"/>
        </w:trPr>
        <w:tc>
          <w:tcPr>
            <w:tcW w:w="1884" w:type="dxa"/>
          </w:tcPr>
          <w:p w14:paraId="6D407290" w14:textId="77777777" w:rsidR="006E46F7" w:rsidRPr="006E46F7" w:rsidRDefault="00DB1968" w:rsidP="00D01F6A">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start-D</m:t>
                    </m:r>
                  </m:sub>
                </m:sSub>
              </m:oMath>
            </m:oMathPara>
          </w:p>
        </w:tc>
        <w:tc>
          <w:tcPr>
            <w:tcW w:w="275" w:type="dxa"/>
          </w:tcPr>
          <w:p w14:paraId="5C780256" w14:textId="77777777" w:rsidR="006E46F7" w:rsidRPr="006E46F7" w:rsidRDefault="006E46F7" w:rsidP="00D01F6A">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29" w:type="dxa"/>
          </w:tcPr>
          <w:p w14:paraId="02FE792F"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start of Period D, in h; and</w:t>
            </w:r>
          </w:p>
          <w:p w14:paraId="777BAEAD"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p>
        </w:tc>
      </w:tr>
      <w:tr w:rsidR="006E46F7" w:rsidRPr="006E46F7" w14:paraId="3C1FEBDF" w14:textId="77777777" w:rsidTr="006E46F7">
        <w:trPr>
          <w:trHeight w:val="424"/>
        </w:trPr>
        <w:tc>
          <w:tcPr>
            <w:tcW w:w="1884" w:type="dxa"/>
          </w:tcPr>
          <w:p w14:paraId="30D5D3B1" w14:textId="77777777" w:rsidR="006E46F7" w:rsidRPr="006E46F7" w:rsidRDefault="00DB1968" w:rsidP="00D01F6A">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end-F</m:t>
                    </m:r>
                  </m:sub>
                </m:sSub>
              </m:oMath>
            </m:oMathPara>
          </w:p>
        </w:tc>
        <w:tc>
          <w:tcPr>
            <w:tcW w:w="275" w:type="dxa"/>
          </w:tcPr>
          <w:p w14:paraId="16270079" w14:textId="77777777" w:rsidR="006E46F7" w:rsidRPr="006E46F7" w:rsidRDefault="006E46F7" w:rsidP="00D01F6A">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29" w:type="dxa"/>
          </w:tcPr>
          <w:p w14:paraId="7149ED42"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end of Period F, in h.</w:t>
            </w:r>
          </w:p>
        </w:tc>
      </w:tr>
    </w:tbl>
    <w:p w14:paraId="2FA89D4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2A5BF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For products with a compressor run time defrost controller, the additional compressor run-time associated with defrost and recovery Period j (over and above the steady </w:t>
      </w:r>
      <w:proofErr w:type="gramStart"/>
      <w:r w:rsidRPr="006E46F7">
        <w:rPr>
          <w:rFonts w:ascii="Times New Roman" w:eastAsia="Times New Roman" w:hAnsi="Times New Roman" w:cs="Times New Roman"/>
          <w:color w:val="000000"/>
          <w:sz w:val="20"/>
          <w:szCs w:val="20"/>
        </w:rPr>
        <w:t>state run</w:t>
      </w:r>
      <w:proofErr w:type="gramEnd"/>
      <w:r w:rsidRPr="006E46F7">
        <w:rPr>
          <w:rFonts w:ascii="Times New Roman" w:eastAsia="Times New Roman" w:hAnsi="Times New Roman" w:cs="Times New Roman"/>
          <w:color w:val="000000"/>
          <w:sz w:val="20"/>
          <w:szCs w:val="20"/>
        </w:rPr>
        <w:t xml:space="preserve"> time) (in h) is calculated as follows:</w:t>
      </w:r>
    </w:p>
    <w:p w14:paraId="5BA6BEA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6ED2D17"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drj</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Rt</m:t>
                </m:r>
              </m:e>
              <m:sub>
                <m:r>
                  <m:rPr>
                    <m:sty m:val="p"/>
                  </m:rPr>
                  <w:rPr>
                    <w:rFonts w:ascii="Cambria Math" w:eastAsia="Cambria Math" w:hAnsi="Cambria Math" w:cs="Times New Roman"/>
                    <w:color w:val="000000"/>
                    <w:sz w:val="20"/>
                    <w:szCs w:val="20"/>
                  </w:rPr>
                  <m:t>end-F</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Rt</m:t>
                </m:r>
              </m:e>
              <m:sub>
                <m:r>
                  <m:rPr>
                    <m:sty m:val="p"/>
                  </m:rPr>
                  <w:rPr>
                    <w:rFonts w:ascii="Cambria Math" w:eastAsia="Cambria Math" w:hAnsi="Cambria Math" w:cs="Times New Roman"/>
                    <w:color w:val="000000"/>
                    <w:sz w:val="20"/>
                    <w:szCs w:val="20"/>
                  </w:rPr>
                  <m:t>start-D</m:t>
                </m:r>
              </m:sub>
            </m:sSub>
          </m:e>
        </m:d>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Rt</m:t>
                        </m:r>
                      </m:e>
                      <m:sub>
                        <m:r>
                          <m:rPr>
                            <m:sty m:val="p"/>
                          </m:rPr>
                          <w:rPr>
                            <w:rFonts w:ascii="Cambria Math" w:eastAsia="Cambria Math" w:hAnsi="Cambria Math" w:cs="Times New Roman"/>
                            <w:color w:val="000000"/>
                            <w:sz w:val="20"/>
                            <w:szCs w:val="20"/>
                          </w:rPr>
                          <m:t>end-F</m:t>
                        </m:r>
                      </m:sub>
                    </m:sSub>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Rt</m:t>
                        </m:r>
                      </m:e>
                      <m:sub>
                        <m:r>
                          <m:rPr>
                            <m:sty m:val="p"/>
                          </m:rPr>
                          <w:rPr>
                            <w:rFonts w:ascii="Cambria Math" w:eastAsia="Cambria Math" w:hAnsi="Cambria Math" w:cs="Times New Roman"/>
                            <w:color w:val="000000"/>
                            <w:sz w:val="20"/>
                            <w:szCs w:val="20"/>
                          </w:rPr>
                          <m:t>start-F</m:t>
                        </m:r>
                      </m:sub>
                    </m:sSub>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Rt</m:t>
                        </m:r>
                      </m:e>
                      <m:sub>
                        <m:r>
                          <m:rPr>
                            <m:sty m:val="p"/>
                          </m:rPr>
                          <w:rPr>
                            <w:rFonts w:ascii="Cambria Math" w:eastAsia="Cambria Math" w:hAnsi="Cambria Math" w:cs="Times New Roman"/>
                            <w:color w:val="000000"/>
                            <w:sz w:val="20"/>
                            <w:szCs w:val="20"/>
                          </w:rPr>
                          <m:t>end-D</m:t>
                        </m:r>
                      </m:sub>
                    </m:sSub>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Rt</m:t>
                        </m:r>
                      </m:e>
                      <m:sub>
                        <m:r>
                          <m:rPr>
                            <m:sty m:val="p"/>
                          </m:rPr>
                          <w:rPr>
                            <w:rFonts w:ascii="Cambria Math" w:eastAsia="Cambria Math" w:hAnsi="Cambria Math" w:cs="Times New Roman"/>
                            <w:color w:val="000000"/>
                            <w:sz w:val="20"/>
                            <w:szCs w:val="20"/>
                          </w:rPr>
                          <m:t>start-D</m:t>
                        </m:r>
                      </m:sub>
                    </m:sSub>
                  </m:e>
                </m:d>
              </m:e>
            </m:d>
          </m:num>
          <m:den>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end-F</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start-F</m:t>
                    </m:r>
                  </m:sub>
                </m:sSub>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start-D</m:t>
                    </m:r>
                  </m:sub>
                </m:sSub>
              </m:e>
            </m:d>
          </m:den>
        </m:f>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end-F</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start-D</m:t>
                </m:r>
              </m:sub>
            </m:sSub>
          </m:e>
        </m:d>
      </m:oMath>
      <w:r w:rsidR="006E46F7" w:rsidRPr="006E46F7">
        <w:rPr>
          <w:rFonts w:ascii="Times New Roman" w:eastAsia="Times New Roman" w:hAnsi="Times New Roman" w:cs="Times New Roman"/>
          <w:color w:val="000000"/>
          <w:sz w:val="20"/>
          <w:szCs w:val="20"/>
        </w:rPr>
        <w:t xml:space="preserve"> </w:t>
      </w:r>
      <w:proofErr w:type="gramStart"/>
      <w:r w:rsidR="006E46F7" w:rsidRPr="006E46F7">
        <w:rPr>
          <w:rFonts w:ascii="Times New Roman" w:eastAsia="Times New Roman" w:hAnsi="Times New Roman" w:cs="Times New Roman"/>
          <w:color w:val="000000"/>
          <w:sz w:val="20"/>
          <w:szCs w:val="20"/>
        </w:rPr>
        <w:t>...(</w:t>
      </w:r>
      <w:proofErr w:type="gramEnd"/>
      <w:r w:rsidR="006E46F7" w:rsidRPr="006E46F7">
        <w:rPr>
          <w:rFonts w:ascii="Times New Roman" w:eastAsia="Times New Roman" w:hAnsi="Times New Roman" w:cs="Times New Roman"/>
          <w:color w:val="000000"/>
          <w:sz w:val="20"/>
          <w:szCs w:val="20"/>
        </w:rPr>
        <w:t>22)</w:t>
      </w:r>
    </w:p>
    <w:p w14:paraId="73E7A11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181B27F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388" w:type="dxa"/>
        <w:tblInd w:w="535" w:type="dxa"/>
        <w:tblBorders>
          <w:top w:val="nil"/>
          <w:left w:val="nil"/>
          <w:bottom w:val="nil"/>
          <w:right w:val="nil"/>
          <w:insideH w:val="nil"/>
          <w:insideV w:val="nil"/>
        </w:tblBorders>
        <w:tblLayout w:type="fixed"/>
        <w:tblLook w:val="0400" w:firstRow="0" w:lastRow="0" w:firstColumn="0" w:lastColumn="0" w:noHBand="0" w:noVBand="1"/>
      </w:tblPr>
      <w:tblGrid>
        <w:gridCol w:w="1305"/>
        <w:gridCol w:w="352"/>
        <w:gridCol w:w="7731"/>
      </w:tblGrid>
      <w:tr w:rsidR="006E46F7" w:rsidRPr="006E46F7" w14:paraId="37708CA5" w14:textId="77777777" w:rsidTr="006E46F7">
        <w:trPr>
          <w:trHeight w:val="432"/>
        </w:trPr>
        <w:tc>
          <w:tcPr>
            <w:tcW w:w="1305" w:type="dxa"/>
          </w:tcPr>
          <w:p w14:paraId="64D86B38"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dfj</m:t>
                    </m:r>
                  </m:sub>
                </m:sSub>
              </m:oMath>
            </m:oMathPara>
          </w:p>
        </w:tc>
        <w:tc>
          <w:tcPr>
            <w:tcW w:w="352" w:type="dxa"/>
          </w:tcPr>
          <w:p w14:paraId="5D962A4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31" w:type="dxa"/>
          </w:tcPr>
          <w:p w14:paraId="64E16F1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Additional compressor run time associated with defrost and recovery period </w:t>
            </w:r>
            <w:r w:rsidRPr="006E46F7">
              <w:rPr>
                <w:rFonts w:ascii="Times New Roman" w:eastAsia="Times New Roman" w:hAnsi="Times New Roman" w:cs="Times New Roman"/>
                <w:i/>
                <w:color w:val="000000"/>
                <w:sz w:val="20"/>
                <w:szCs w:val="20"/>
              </w:rPr>
              <w:t>j</w:t>
            </w:r>
            <w:r w:rsidRPr="006E46F7">
              <w:rPr>
                <w:rFonts w:ascii="Times New Roman" w:eastAsia="Times New Roman" w:hAnsi="Times New Roman" w:cs="Times New Roman"/>
                <w:color w:val="000000"/>
                <w:sz w:val="20"/>
                <w:szCs w:val="20"/>
              </w:rPr>
              <w:t xml:space="preserve"> in h (over and above the steady state compressor run time that would have occurred);</w:t>
            </w:r>
          </w:p>
        </w:tc>
      </w:tr>
      <w:tr w:rsidR="006E46F7" w:rsidRPr="006E46F7" w14:paraId="07D22C9C" w14:textId="77777777" w:rsidTr="006E46F7">
        <w:trPr>
          <w:trHeight w:val="432"/>
        </w:trPr>
        <w:tc>
          <w:tcPr>
            <w:tcW w:w="1305" w:type="dxa"/>
          </w:tcPr>
          <w:p w14:paraId="73D05900"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Rt</m:t>
                    </m:r>
                  </m:e>
                  <m:sub>
                    <m:r>
                      <m:rPr>
                        <m:sty m:val="p"/>
                      </m:rPr>
                      <w:rPr>
                        <w:rFonts w:ascii="Cambria Math" w:eastAsia="Cambria Math" w:hAnsi="Cambria Math" w:cs="Times New Roman"/>
                        <w:sz w:val="20"/>
                        <w:szCs w:val="20"/>
                      </w:rPr>
                      <m:t>start-D</m:t>
                    </m:r>
                  </m:sub>
                </m:sSub>
              </m:oMath>
            </m:oMathPara>
          </w:p>
        </w:tc>
        <w:tc>
          <w:tcPr>
            <w:tcW w:w="352" w:type="dxa"/>
          </w:tcPr>
          <w:p w14:paraId="1AF344A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31" w:type="dxa"/>
          </w:tcPr>
          <w:p w14:paraId="019D3A4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Total accumulated compressor run time (on period) at the start of Period D, in h;</w:t>
            </w:r>
          </w:p>
        </w:tc>
      </w:tr>
      <w:tr w:rsidR="006E46F7" w:rsidRPr="006E46F7" w14:paraId="25EFBC55" w14:textId="77777777" w:rsidTr="006E46F7">
        <w:trPr>
          <w:trHeight w:val="432"/>
        </w:trPr>
        <w:tc>
          <w:tcPr>
            <w:tcW w:w="1305" w:type="dxa"/>
          </w:tcPr>
          <w:p w14:paraId="25061C97"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Rt</m:t>
                    </m:r>
                  </m:e>
                  <m:sub>
                    <m:r>
                      <m:rPr>
                        <m:sty m:val="p"/>
                      </m:rPr>
                      <w:rPr>
                        <w:rFonts w:ascii="Cambria Math" w:eastAsia="Cambria Math" w:hAnsi="Cambria Math" w:cs="Times New Roman"/>
                        <w:sz w:val="20"/>
                        <w:szCs w:val="20"/>
                      </w:rPr>
                      <m:t>start-F</m:t>
                    </m:r>
                  </m:sub>
                </m:sSub>
              </m:oMath>
            </m:oMathPara>
          </w:p>
        </w:tc>
        <w:tc>
          <w:tcPr>
            <w:tcW w:w="352" w:type="dxa"/>
          </w:tcPr>
          <w:p w14:paraId="7683898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31" w:type="dxa"/>
          </w:tcPr>
          <w:p w14:paraId="2F3F2EB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Total accumulated compressor run time (on period) at the start of Period F, in h;</w:t>
            </w:r>
          </w:p>
        </w:tc>
      </w:tr>
      <w:tr w:rsidR="006E46F7" w:rsidRPr="006E46F7" w14:paraId="6E7AB664" w14:textId="77777777" w:rsidTr="006E46F7">
        <w:trPr>
          <w:trHeight w:val="432"/>
        </w:trPr>
        <w:tc>
          <w:tcPr>
            <w:tcW w:w="1305" w:type="dxa"/>
          </w:tcPr>
          <w:p w14:paraId="7918D5E7"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Rt</m:t>
                    </m:r>
                  </m:e>
                  <m:sub>
                    <m:r>
                      <m:rPr>
                        <m:sty m:val="p"/>
                      </m:rPr>
                      <w:rPr>
                        <w:rFonts w:ascii="Cambria Math" w:eastAsia="Cambria Math" w:hAnsi="Cambria Math" w:cs="Times New Roman"/>
                        <w:sz w:val="20"/>
                        <w:szCs w:val="20"/>
                      </w:rPr>
                      <m:t>end-D</m:t>
                    </m:r>
                  </m:sub>
                </m:sSub>
              </m:oMath>
            </m:oMathPara>
          </w:p>
        </w:tc>
        <w:tc>
          <w:tcPr>
            <w:tcW w:w="352" w:type="dxa"/>
          </w:tcPr>
          <w:p w14:paraId="48D2F4A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31" w:type="dxa"/>
          </w:tcPr>
          <w:p w14:paraId="5FFFAC1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Total accumulated compressor run time (on period) at the end of Period D, in h;</w:t>
            </w:r>
          </w:p>
        </w:tc>
      </w:tr>
      <w:tr w:rsidR="006E46F7" w:rsidRPr="006E46F7" w14:paraId="5E289951" w14:textId="77777777" w:rsidTr="006E46F7">
        <w:trPr>
          <w:trHeight w:val="432"/>
        </w:trPr>
        <w:tc>
          <w:tcPr>
            <w:tcW w:w="1305" w:type="dxa"/>
          </w:tcPr>
          <w:p w14:paraId="74B3FCB5"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Rt</m:t>
                    </m:r>
                  </m:e>
                  <m:sub>
                    <m:r>
                      <m:rPr>
                        <m:sty m:val="p"/>
                      </m:rPr>
                      <w:rPr>
                        <w:rFonts w:ascii="Cambria Math" w:eastAsia="Cambria Math" w:hAnsi="Cambria Math" w:cs="Times New Roman"/>
                        <w:sz w:val="20"/>
                        <w:szCs w:val="20"/>
                      </w:rPr>
                      <m:t>end-F</m:t>
                    </m:r>
                  </m:sub>
                </m:sSub>
              </m:oMath>
            </m:oMathPara>
          </w:p>
        </w:tc>
        <w:tc>
          <w:tcPr>
            <w:tcW w:w="352" w:type="dxa"/>
          </w:tcPr>
          <w:p w14:paraId="37F298A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p>
        </w:tc>
        <w:tc>
          <w:tcPr>
            <w:tcW w:w="7731" w:type="dxa"/>
          </w:tcPr>
          <w:p w14:paraId="70D6091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Total accumulated compressor run time (on period) at the end of Period F, in h;</w:t>
            </w:r>
          </w:p>
        </w:tc>
      </w:tr>
      <w:tr w:rsidR="006E46F7" w:rsidRPr="006E46F7" w14:paraId="1E027E3B" w14:textId="77777777" w:rsidTr="006E46F7">
        <w:trPr>
          <w:trHeight w:val="407"/>
        </w:trPr>
        <w:tc>
          <w:tcPr>
            <w:tcW w:w="1305" w:type="dxa"/>
          </w:tcPr>
          <w:p w14:paraId="568E94F6"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start-D</m:t>
                    </m:r>
                  </m:sub>
                </m:sSub>
              </m:oMath>
            </m:oMathPara>
          </w:p>
        </w:tc>
        <w:tc>
          <w:tcPr>
            <w:tcW w:w="352" w:type="dxa"/>
          </w:tcPr>
          <w:p w14:paraId="36F587B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31" w:type="dxa"/>
          </w:tcPr>
          <w:p w14:paraId="04647C5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start of the Period D, in h;</w:t>
            </w:r>
          </w:p>
        </w:tc>
      </w:tr>
      <w:tr w:rsidR="006E46F7" w:rsidRPr="006E46F7" w14:paraId="06F97A38" w14:textId="77777777" w:rsidTr="006E46F7">
        <w:trPr>
          <w:trHeight w:val="443"/>
        </w:trPr>
        <w:tc>
          <w:tcPr>
            <w:tcW w:w="1305" w:type="dxa"/>
          </w:tcPr>
          <w:p w14:paraId="60B15D7F"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start-F</m:t>
                    </m:r>
                  </m:sub>
                </m:sSub>
              </m:oMath>
            </m:oMathPara>
          </w:p>
        </w:tc>
        <w:tc>
          <w:tcPr>
            <w:tcW w:w="352" w:type="dxa"/>
          </w:tcPr>
          <w:p w14:paraId="0F5CB69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31" w:type="dxa"/>
          </w:tcPr>
          <w:p w14:paraId="72D5967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start of the Period F, in h;</w:t>
            </w:r>
          </w:p>
        </w:tc>
      </w:tr>
      <w:tr w:rsidR="006E46F7" w:rsidRPr="006E46F7" w14:paraId="083D329B" w14:textId="77777777" w:rsidTr="006E46F7">
        <w:trPr>
          <w:trHeight w:val="435"/>
        </w:trPr>
        <w:tc>
          <w:tcPr>
            <w:tcW w:w="1305" w:type="dxa"/>
          </w:tcPr>
          <w:p w14:paraId="2BD271EA"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end-D</m:t>
                    </m:r>
                  </m:sub>
                </m:sSub>
              </m:oMath>
            </m:oMathPara>
          </w:p>
        </w:tc>
        <w:tc>
          <w:tcPr>
            <w:tcW w:w="352" w:type="dxa"/>
          </w:tcPr>
          <w:p w14:paraId="4368E0F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31" w:type="dxa"/>
          </w:tcPr>
          <w:p w14:paraId="298C58F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end of the Period D, in h; and</w:t>
            </w:r>
          </w:p>
        </w:tc>
      </w:tr>
      <w:tr w:rsidR="006E46F7" w:rsidRPr="006E46F7" w14:paraId="16779D55" w14:textId="77777777" w:rsidTr="006E46F7">
        <w:trPr>
          <w:trHeight w:val="427"/>
        </w:trPr>
        <w:tc>
          <w:tcPr>
            <w:tcW w:w="1305" w:type="dxa"/>
          </w:tcPr>
          <w:p w14:paraId="2ECB0CFF"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end-F</m:t>
                    </m:r>
                  </m:sub>
                </m:sSub>
              </m:oMath>
            </m:oMathPara>
          </w:p>
        </w:tc>
        <w:tc>
          <w:tcPr>
            <w:tcW w:w="352" w:type="dxa"/>
          </w:tcPr>
          <w:p w14:paraId="3EBE5E5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31" w:type="dxa"/>
          </w:tcPr>
          <w:p w14:paraId="28350E7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end of the Period F, in h.</w:t>
            </w:r>
          </w:p>
        </w:tc>
      </w:tr>
    </w:tbl>
    <w:p w14:paraId="05DB73A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EF0F38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Care is required not to count defrost heater on time as compressor on time in these calculations (although it is possible that some controllers include the defrost heater operation as run time – each product should be checked to see how it is configured). The value of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dr</m:t>
            </m:r>
          </m:sub>
        </m:sSub>
      </m:oMath>
      <w:r w:rsidRPr="006E46F7">
        <w:rPr>
          <w:rFonts w:ascii="Times New Roman" w:eastAsia="Times New Roman" w:hAnsi="Times New Roman" w:cs="Times New Roman"/>
          <w:color w:val="000000"/>
          <w:sz w:val="20"/>
          <w:szCs w:val="20"/>
        </w:rPr>
        <w:t xml:space="preserve"> could be zero or negative for continuously running products.</w:t>
      </w:r>
    </w:p>
    <w:p w14:paraId="0CBC94A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9EE2F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C-4 NUMBER OF VALID DEFROST AND RECOVERY PERIODS</w:t>
      </w:r>
    </w:p>
    <w:p w14:paraId="1F760EF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F28455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Case DF1 and Case DF2 the minimum number of valid defrost and recovery periods required for each ambient test temperature in order to calculate a representative value for defrost and recovery energy and temperature change is specified below:</w:t>
      </w:r>
    </w:p>
    <w:p w14:paraId="16F9C66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73CE0B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Option 1: A valid value of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oMath>
      <w:r w:rsidRPr="006E46F7">
        <w:rPr>
          <w:rFonts w:ascii="Times New Roman" w:eastAsia="Times New Roman" w:hAnsi="Times New Roman" w:cs="Times New Roman"/>
          <w:color w:val="000000"/>
          <w:sz w:val="20"/>
          <w:szCs w:val="20"/>
        </w:rPr>
        <w:t xml:space="preserve"> shall be determined for each temperature control setting used for an energy determination on a single appliance in accordance with </w:t>
      </w:r>
      <w:r w:rsidRPr="006E46F7">
        <w:rPr>
          <w:rFonts w:ascii="Times New Roman" w:eastAsia="Times New Roman" w:hAnsi="Times New Roman" w:cs="Times New Roman"/>
          <w:b/>
          <w:color w:val="000000"/>
          <w:sz w:val="20"/>
          <w:szCs w:val="20"/>
        </w:rPr>
        <w:t>6.8.2</w:t>
      </w:r>
      <w:r w:rsidRPr="006E46F7">
        <w:rPr>
          <w:rFonts w:ascii="Times New Roman" w:eastAsia="Times New Roman" w:hAnsi="Times New Roman" w:cs="Times New Roman"/>
          <w:color w:val="000000"/>
          <w:sz w:val="20"/>
          <w:szCs w:val="20"/>
        </w:rPr>
        <w:t xml:space="preserve"> and </w:t>
      </w:r>
      <w:r w:rsidRPr="006E46F7">
        <w:rPr>
          <w:rFonts w:ascii="Times New Roman" w:eastAsia="Times New Roman" w:hAnsi="Times New Roman" w:cs="Times New Roman"/>
          <w:b/>
          <w:color w:val="000000"/>
          <w:sz w:val="20"/>
          <w:szCs w:val="20"/>
        </w:rPr>
        <w:t>6.8.3</w:t>
      </w:r>
      <w:r w:rsidRPr="006E46F7">
        <w:rPr>
          <w:rFonts w:ascii="Times New Roman" w:eastAsia="Times New Roman" w:hAnsi="Times New Roman" w:cs="Times New Roman"/>
          <w:color w:val="000000"/>
          <w:sz w:val="20"/>
          <w:szCs w:val="20"/>
        </w:rPr>
        <w:t xml:space="preserve">. The defrost and recovery period selected for each temperature control setting shall be adjacent to the steady state period used for energy determination in Annex B (this may occur before or after the steady state period for Case SS1; it shall be before the steady state period for Case SS2). The representative value for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oMath>
      <w:r w:rsidRPr="006E46F7">
        <w:rPr>
          <w:rFonts w:ascii="Times New Roman" w:eastAsia="Times New Roman" w:hAnsi="Times New Roman" w:cs="Times New Roman"/>
          <w:color w:val="000000"/>
          <w:sz w:val="20"/>
          <w:szCs w:val="20"/>
        </w:rPr>
        <w:t xml:space="preserve"> for the appliance shall be the average of all valid values for test points used for energy determination.</w:t>
      </w:r>
    </w:p>
    <w:p w14:paraId="4585A60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3EE9F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Option 2: Where there is more extensive data available for a particular model (either through longer tests or tests on several units of the same model), then the representative value for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oMath>
      <w:r w:rsidRPr="006E46F7">
        <w:rPr>
          <w:rFonts w:ascii="Times New Roman" w:eastAsia="Times New Roman" w:hAnsi="Times New Roman" w:cs="Times New Roman"/>
          <w:color w:val="000000"/>
          <w:sz w:val="20"/>
          <w:szCs w:val="20"/>
        </w:rPr>
        <w:t xml:space="preserve"> for the appliance shall be the average of at least 4 valid values. In this case at least 50 percent of all values of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oMath>
      <w:r w:rsidRPr="006E46F7">
        <w:rPr>
          <w:rFonts w:ascii="Times New Roman" w:eastAsia="Times New Roman" w:hAnsi="Times New Roman" w:cs="Times New Roman"/>
          <w:color w:val="000000"/>
          <w:sz w:val="20"/>
          <w:szCs w:val="20"/>
        </w:rPr>
        <w:t xml:space="preserve"> shall have the coldest compartment at or below </w:t>
      </w:r>
      <w:proofErr w:type="gramStart"/>
      <w:r w:rsidRPr="006E46F7">
        <w:rPr>
          <w:rFonts w:ascii="Times New Roman" w:eastAsia="Times New Roman" w:hAnsi="Times New Roman" w:cs="Times New Roman"/>
          <w:color w:val="000000"/>
          <w:sz w:val="20"/>
          <w:szCs w:val="20"/>
        </w:rPr>
        <w:t>target</w:t>
      </w:r>
      <w:proofErr w:type="gramEnd"/>
      <w:r w:rsidRPr="006E46F7">
        <w:rPr>
          <w:rFonts w:ascii="Times New Roman" w:eastAsia="Times New Roman" w:hAnsi="Times New Roman" w:cs="Times New Roman"/>
          <w:color w:val="000000"/>
          <w:sz w:val="20"/>
          <w:szCs w:val="20"/>
        </w:rPr>
        <w:t xml:space="preserve"> temperature. A separate value for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r>
          <m:rPr>
            <m:sty m:val="p"/>
          </m:rPr>
          <w:rPr>
            <w:rFonts w:ascii="Cambria Math" w:eastAsia="Cambria Math" w:hAnsi="Cambria Math" w:cs="Times New Roman"/>
            <w:color w:val="000000"/>
            <w:sz w:val="20"/>
            <w:szCs w:val="20"/>
          </w:rPr>
          <m:t xml:space="preserve"> </m:t>
        </m:r>
      </m:oMath>
      <w:r w:rsidRPr="006E46F7">
        <w:rPr>
          <w:rFonts w:ascii="Times New Roman" w:eastAsia="Times New Roman" w:hAnsi="Times New Roman" w:cs="Times New Roman"/>
          <w:color w:val="000000"/>
          <w:sz w:val="20"/>
          <w:szCs w:val="20"/>
        </w:rPr>
        <w:t>shall be determined for each ambient temperature.</w:t>
      </w:r>
    </w:p>
    <w:p w14:paraId="0FA305B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C1E4A6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Option 1 or 2 may be used.</w:t>
      </w:r>
    </w:p>
    <w:p w14:paraId="3118B82B" w14:textId="77777777" w:rsidR="006E46F7" w:rsidRPr="00D01F6A" w:rsidRDefault="006E46F7" w:rsidP="006E46F7">
      <w:pPr>
        <w:spacing w:after="0" w:line="240" w:lineRule="auto"/>
        <w:jc w:val="both"/>
        <w:rPr>
          <w:rFonts w:ascii="Times New Roman" w:eastAsia="Times New Roman" w:hAnsi="Times New Roman" w:cs="Times New Roman"/>
          <w:color w:val="000000"/>
          <w:sz w:val="16"/>
          <w:szCs w:val="20"/>
        </w:rPr>
      </w:pPr>
    </w:p>
    <w:p w14:paraId="1C5E1B5F" w14:textId="2998ADC2" w:rsidR="006E46F7" w:rsidRPr="00D01F6A" w:rsidRDefault="006E46F7" w:rsidP="006E46F7">
      <w:pPr>
        <w:spacing w:after="0" w:line="240" w:lineRule="auto"/>
        <w:ind w:left="567" w:right="567"/>
        <w:jc w:val="both"/>
        <w:rPr>
          <w:rFonts w:ascii="Times New Roman" w:eastAsia="Times New Roman" w:hAnsi="Times New Roman" w:cs="Times New Roman"/>
          <w:color w:val="000000"/>
          <w:sz w:val="16"/>
          <w:szCs w:val="20"/>
        </w:rPr>
      </w:pPr>
      <w:r w:rsidRPr="00D01F6A">
        <w:rPr>
          <w:rFonts w:ascii="Times New Roman" w:eastAsia="Times New Roman" w:hAnsi="Times New Roman" w:cs="Times New Roman"/>
          <w:color w:val="000000"/>
          <w:sz w:val="16"/>
          <w:szCs w:val="20"/>
        </w:rPr>
        <w:t>NOTE — The defrost heater energy</w:t>
      </w:r>
      <w:r w:rsidR="00D01F6A" w:rsidRPr="00D01F6A">
        <w:rPr>
          <w:rFonts w:ascii="Times New Roman" w:eastAsia="Times New Roman" w:hAnsi="Times New Roman" w:cs="Times New Roman"/>
          <w:color w:val="000000"/>
          <w:sz w:val="16"/>
          <w:szCs w:val="20"/>
        </w:rPr>
        <w:t xml:space="preserve"> </w:t>
      </w:r>
      <m:oMath>
        <m:sSub>
          <m:sSubPr>
            <m:ctrlPr>
              <w:rPr>
                <w:rFonts w:ascii="Cambria Math" w:eastAsia="Cambria Math" w:hAnsi="Cambria Math" w:cs="Times New Roman"/>
                <w:color w:val="000000"/>
                <w:sz w:val="16"/>
                <w:szCs w:val="20"/>
              </w:rPr>
            </m:ctrlPr>
          </m:sSubPr>
          <m:e>
            <m:r>
              <w:rPr>
                <w:rFonts w:ascii="Cambria Math" w:eastAsia="Cambria Math" w:hAnsi="Cambria Math" w:cs="Times New Roman"/>
                <w:color w:val="000000"/>
                <w:sz w:val="16"/>
                <w:szCs w:val="20"/>
              </w:rPr>
              <m:t>E</m:t>
            </m:r>
          </m:e>
          <m:sub>
            <m:r>
              <m:rPr>
                <m:sty m:val="p"/>
              </m:rPr>
              <w:rPr>
                <w:rFonts w:ascii="Cambria Math" w:eastAsia="Cambria Math" w:hAnsi="Cambria Math" w:cs="Times New Roman"/>
                <w:color w:val="000000"/>
                <w:sz w:val="16"/>
                <w:szCs w:val="20"/>
              </w:rPr>
              <m:t>df-heater-j</m:t>
            </m:r>
          </m:sub>
        </m:sSub>
        <m:r>
          <m:rPr>
            <m:sty m:val="p"/>
          </m:rPr>
          <w:rPr>
            <w:rFonts w:ascii="Cambria Math" w:eastAsia="Cambria Math" w:hAnsi="Cambria Math" w:cs="Times New Roman"/>
            <w:color w:val="000000"/>
            <w:sz w:val="16"/>
            <w:szCs w:val="20"/>
          </w:rPr>
          <m:t xml:space="preserve"> </m:t>
        </m:r>
      </m:oMath>
      <w:r w:rsidRPr="00D01F6A">
        <w:rPr>
          <w:rFonts w:ascii="Times New Roman" w:eastAsia="Times New Roman" w:hAnsi="Times New Roman" w:cs="Times New Roman"/>
          <w:color w:val="000000"/>
          <w:sz w:val="16"/>
          <w:szCs w:val="20"/>
        </w:rPr>
        <w:t xml:space="preserve">and incremental defrost and recovery energy </w:t>
      </w:r>
      <m:oMath>
        <m:sSub>
          <m:sSubPr>
            <m:ctrlPr>
              <w:rPr>
                <w:rFonts w:ascii="Cambria Math" w:eastAsia="Cambria Math" w:hAnsi="Cambria Math" w:cs="Times New Roman"/>
                <w:color w:val="000000"/>
                <w:sz w:val="16"/>
                <w:szCs w:val="20"/>
              </w:rPr>
            </m:ctrlPr>
          </m:sSubPr>
          <m:e>
            <m:r>
              <m:rPr>
                <m:sty m:val="p"/>
              </m:rPr>
              <w:rPr>
                <w:rFonts w:ascii="Cambria Math" w:eastAsia="Cambria Math" w:hAnsi="Cambria Math" w:cs="Times New Roman"/>
                <w:color w:val="000000"/>
                <w:sz w:val="16"/>
                <w:szCs w:val="20"/>
              </w:rPr>
              <m:t>∆</m:t>
            </m:r>
            <m:r>
              <w:rPr>
                <w:rFonts w:ascii="Cambria Math" w:eastAsia="Cambria Math" w:hAnsi="Cambria Math" w:cs="Times New Roman"/>
                <w:color w:val="000000"/>
                <w:sz w:val="16"/>
                <w:szCs w:val="20"/>
              </w:rPr>
              <m:t>E</m:t>
            </m:r>
          </m:e>
          <m:sub>
            <m:r>
              <m:rPr>
                <m:sty m:val="p"/>
              </m:rPr>
              <w:rPr>
                <w:rFonts w:ascii="Cambria Math" w:eastAsia="Cambria Math" w:hAnsi="Cambria Math" w:cs="Times New Roman"/>
                <w:color w:val="000000"/>
                <w:sz w:val="16"/>
                <w:szCs w:val="20"/>
              </w:rPr>
              <m:t>dfj</m:t>
            </m:r>
          </m:sub>
        </m:sSub>
      </m:oMath>
      <w:r w:rsidRPr="00D01F6A">
        <w:rPr>
          <w:rFonts w:ascii="Times New Roman" w:eastAsia="Times New Roman" w:hAnsi="Times New Roman" w:cs="Times New Roman"/>
          <w:color w:val="000000"/>
          <w:sz w:val="16"/>
          <w:szCs w:val="20"/>
        </w:rPr>
        <w:t xml:space="preserve"> for new appliances and appliances that have not been operated for some time may be initially low until the defrost heater energy </w:t>
      </w:r>
      <w:proofErr w:type="spellStart"/>
      <w:r w:rsidRPr="00D01F6A">
        <w:rPr>
          <w:rFonts w:ascii="Times New Roman" w:eastAsia="Times New Roman" w:hAnsi="Times New Roman" w:cs="Times New Roman"/>
          <w:color w:val="000000"/>
          <w:sz w:val="16"/>
          <w:szCs w:val="20"/>
        </w:rPr>
        <w:t>stabilises</w:t>
      </w:r>
      <w:proofErr w:type="spellEnd"/>
      <w:r w:rsidRPr="00D01F6A">
        <w:rPr>
          <w:rFonts w:ascii="Times New Roman" w:eastAsia="Times New Roman" w:hAnsi="Times New Roman" w:cs="Times New Roman"/>
          <w:color w:val="000000"/>
          <w:sz w:val="16"/>
          <w:szCs w:val="20"/>
        </w:rPr>
        <w:t>.</w:t>
      </w:r>
    </w:p>
    <w:p w14:paraId="614CC58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941D65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C-5 CALCULATION OF REPRESENTATIVE DEFROST ENERGY AND TEMPERATURE</w:t>
      </w:r>
    </w:p>
    <w:p w14:paraId="4DC8470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758E02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Calculations of a representative value for defrost and recovery energy and defrost and recovery temperature changes are given as follows:</w:t>
      </w:r>
    </w:p>
    <w:p w14:paraId="479D375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5614E16"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df</m:t>
            </m:r>
          </m:sub>
        </m:sSub>
        <m:f>
          <m:fPr>
            <m:ctrlPr>
              <w:rPr>
                <w:rFonts w:ascii="Cambria Math" w:eastAsia="Cambria Math" w:hAnsi="Cambria Math" w:cs="Times New Roman"/>
                <w:color w:val="000000"/>
                <w:sz w:val="20"/>
                <w:szCs w:val="20"/>
              </w:rPr>
            </m:ctrlPr>
          </m:fPr>
          <m:num>
            <m:nary>
              <m:naryPr>
                <m:chr m:val="∑"/>
                <m:ctrlPr>
                  <w:rPr>
                    <w:rFonts w:ascii="Cambria Math" w:eastAsia="Cambria Math" w:hAnsi="Cambria Math" w:cs="Times New Roman"/>
                    <w:color w:val="000000"/>
                    <w:sz w:val="20"/>
                    <w:szCs w:val="20"/>
                  </w:rPr>
                </m:ctrlPr>
              </m:naryPr>
              <m:sub>
                <m:r>
                  <w:rPr>
                    <w:rFonts w:ascii="Cambria Math" w:eastAsia="Cambria Math" w:hAnsi="Cambria Math" w:cs="Times New Roman"/>
                    <w:color w:val="000000"/>
                    <w:sz w:val="20"/>
                    <w:szCs w:val="20"/>
                  </w:rPr>
                  <m:t>j=1</m:t>
                </m:r>
              </m:sub>
              <m:sup>
                <m:r>
                  <w:rPr>
                    <w:rFonts w:ascii="Cambria Math" w:eastAsia="Cambria Math" w:hAnsi="Cambria Math" w:cs="Times New Roman"/>
                    <w:color w:val="000000"/>
                    <w:sz w:val="20"/>
                    <w:szCs w:val="20"/>
                  </w:rPr>
                  <m:t>m</m:t>
                </m:r>
              </m:sup>
              <m:e>
                <m:r>
                  <m:rPr>
                    <m:sty m:val="p"/>
                  </m:rPr>
                  <w:rPr>
                    <w:rFonts w:ascii="Cambria Math" w:eastAsia="Cambria Math" w:hAnsi="Cambria Math" w:cs="Times New Roman"/>
                    <w:color w:val="000000"/>
                    <w:sz w:val="20"/>
                    <w:szCs w:val="20"/>
                  </w:rPr>
                  <m:t xml:space="preserve"> </m:t>
                </m:r>
              </m:e>
            </m:nary>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dfj</m:t>
                </m:r>
              </m:sub>
            </m:sSub>
          </m:num>
          <m:den>
            <m:r>
              <w:rPr>
                <w:rFonts w:ascii="Cambria Math" w:eastAsia="Cambria Math" w:hAnsi="Cambria Math" w:cs="Times New Roman"/>
                <w:color w:val="000000"/>
                <w:sz w:val="20"/>
                <w:szCs w:val="20"/>
              </w:rPr>
              <m:t>m</m:t>
            </m:r>
          </m:den>
        </m:f>
      </m:oMath>
      <w:r w:rsidR="006E46F7" w:rsidRPr="006E46F7">
        <w:rPr>
          <w:rFonts w:ascii="Times New Roman" w:eastAsia="Times New Roman" w:hAnsi="Times New Roman" w:cs="Times New Roman"/>
          <w:color w:val="000000"/>
          <w:sz w:val="20"/>
          <w:szCs w:val="20"/>
        </w:rPr>
        <w:tab/>
      </w:r>
      <w:r w:rsidR="006E46F7" w:rsidRPr="006E46F7">
        <w:rPr>
          <w:rFonts w:ascii="Times New Roman" w:eastAsia="Times New Roman" w:hAnsi="Times New Roman" w:cs="Times New Roman"/>
          <w:color w:val="000000"/>
          <w:sz w:val="20"/>
          <w:szCs w:val="20"/>
        </w:rPr>
        <w:tab/>
      </w:r>
      <w:r w:rsidR="006E46F7" w:rsidRPr="006E46F7">
        <w:rPr>
          <w:rFonts w:ascii="Times New Roman" w:eastAsia="Times New Roman" w:hAnsi="Times New Roman" w:cs="Times New Roman"/>
          <w:color w:val="000000"/>
          <w:sz w:val="20"/>
          <w:szCs w:val="20"/>
        </w:rPr>
        <w:tab/>
        <w:t>… (23)</w:t>
      </w:r>
    </w:p>
    <w:p w14:paraId="30FD8C6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w:t>
      </w:r>
    </w:p>
    <w:p w14:paraId="09FFAF7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388" w:type="dxa"/>
        <w:tblInd w:w="535" w:type="dxa"/>
        <w:tblBorders>
          <w:top w:val="nil"/>
          <w:left w:val="nil"/>
          <w:bottom w:val="nil"/>
          <w:right w:val="nil"/>
          <w:insideH w:val="nil"/>
          <w:insideV w:val="nil"/>
        </w:tblBorders>
        <w:tblLayout w:type="fixed"/>
        <w:tblLook w:val="0400" w:firstRow="0" w:lastRow="0" w:firstColumn="0" w:lastColumn="0" w:noHBand="0" w:noVBand="1"/>
      </w:tblPr>
      <w:tblGrid>
        <w:gridCol w:w="741"/>
        <w:gridCol w:w="341"/>
        <w:gridCol w:w="8306"/>
      </w:tblGrid>
      <w:tr w:rsidR="006E46F7" w:rsidRPr="006E46F7" w14:paraId="1F05C786" w14:textId="77777777" w:rsidTr="006E46F7">
        <w:trPr>
          <w:trHeight w:val="432"/>
        </w:trPr>
        <w:tc>
          <w:tcPr>
            <w:tcW w:w="741" w:type="dxa"/>
          </w:tcPr>
          <w:p w14:paraId="30FB71F3"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m:t>
                    </m:r>
                  </m:sub>
                </m:sSub>
              </m:oMath>
            </m:oMathPara>
          </w:p>
        </w:tc>
        <w:tc>
          <w:tcPr>
            <w:tcW w:w="341" w:type="dxa"/>
          </w:tcPr>
          <w:p w14:paraId="394F4B9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06" w:type="dxa"/>
          </w:tcPr>
          <w:p w14:paraId="3213072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Representative incremental energy for defrost and recovery for the test ambient temperature;</w:t>
            </w:r>
          </w:p>
        </w:tc>
      </w:tr>
      <w:tr w:rsidR="006E46F7" w:rsidRPr="006E46F7" w14:paraId="2F10C8BF" w14:textId="77777777" w:rsidTr="006E46F7">
        <w:trPr>
          <w:trHeight w:val="432"/>
        </w:trPr>
        <w:tc>
          <w:tcPr>
            <w:tcW w:w="741" w:type="dxa"/>
          </w:tcPr>
          <w:p w14:paraId="3BC4122F"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F</m:t>
                    </m:r>
                  </m:e>
                  <m:sub>
                    <m:r>
                      <m:rPr>
                        <m:sty m:val="p"/>
                      </m:rPr>
                      <w:rPr>
                        <w:rFonts w:ascii="Cambria Math" w:eastAsia="Cambria Math" w:hAnsi="Cambria Math" w:cs="Times New Roman"/>
                        <w:sz w:val="20"/>
                        <w:szCs w:val="20"/>
                      </w:rPr>
                      <m:t>df</m:t>
                    </m:r>
                  </m:sub>
                </m:sSub>
              </m:oMath>
            </m:oMathPara>
          </w:p>
        </w:tc>
        <w:tc>
          <w:tcPr>
            <w:tcW w:w="341" w:type="dxa"/>
          </w:tcPr>
          <w:p w14:paraId="6BFA58E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06" w:type="dxa"/>
          </w:tcPr>
          <w:p w14:paraId="7E30BEB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Regional scaling factor that can be used to compensate for frost load and usage factor, which impacts the defrost intervals. The default value for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df</m:t>
                  </m:r>
                </m:sub>
              </m:sSub>
            </m:oMath>
            <w:r w:rsidRPr="006E46F7">
              <w:rPr>
                <w:rFonts w:ascii="Times New Roman" w:eastAsia="Times New Roman" w:hAnsi="Times New Roman" w:cs="Times New Roman"/>
                <w:color w:val="000000"/>
                <w:sz w:val="20"/>
                <w:szCs w:val="20"/>
              </w:rPr>
              <w:t xml:space="preserve"> is 1.0;</w:t>
            </w:r>
          </w:p>
        </w:tc>
      </w:tr>
      <w:tr w:rsidR="006E46F7" w:rsidRPr="006E46F7" w14:paraId="726F9FE3" w14:textId="77777777" w:rsidTr="006E46F7">
        <w:trPr>
          <w:trHeight w:val="432"/>
        </w:trPr>
        <w:tc>
          <w:tcPr>
            <w:tcW w:w="741" w:type="dxa"/>
          </w:tcPr>
          <w:p w14:paraId="31F21AA2" w14:textId="77777777" w:rsidR="006E46F7" w:rsidRPr="006E46F7" w:rsidRDefault="006E46F7" w:rsidP="006E46F7">
            <w:pPr>
              <w:spacing w:after="0" w:line="240" w:lineRule="auto"/>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m</m:t>
                </m:r>
              </m:oMath>
            </m:oMathPara>
          </w:p>
        </w:tc>
        <w:tc>
          <w:tcPr>
            <w:tcW w:w="341" w:type="dxa"/>
          </w:tcPr>
          <w:p w14:paraId="2FF48B2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06" w:type="dxa"/>
          </w:tcPr>
          <w:p w14:paraId="538A0F0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Number of valid defrost and recovery periods specified in </w:t>
            </w:r>
            <w:r w:rsidRPr="006E46F7">
              <w:rPr>
                <w:rFonts w:ascii="Times New Roman" w:eastAsia="Times New Roman" w:hAnsi="Times New Roman" w:cs="Times New Roman"/>
                <w:b/>
                <w:color w:val="000000"/>
                <w:sz w:val="20"/>
                <w:szCs w:val="20"/>
              </w:rPr>
              <w:t>C-4</w:t>
            </w:r>
            <w:r w:rsidRPr="006E46F7">
              <w:rPr>
                <w:rFonts w:ascii="Times New Roman" w:eastAsia="Times New Roman" w:hAnsi="Times New Roman" w:cs="Times New Roman"/>
                <w:color w:val="000000"/>
                <w:sz w:val="20"/>
                <w:szCs w:val="20"/>
              </w:rPr>
              <w:t>; and</w:t>
            </w:r>
          </w:p>
        </w:tc>
      </w:tr>
      <w:tr w:rsidR="006E46F7" w:rsidRPr="006E46F7" w14:paraId="59E1EBF8" w14:textId="77777777" w:rsidTr="006E46F7">
        <w:trPr>
          <w:trHeight w:val="432"/>
        </w:trPr>
        <w:tc>
          <w:tcPr>
            <w:tcW w:w="741" w:type="dxa"/>
          </w:tcPr>
          <w:p w14:paraId="3F55BC94"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dfj</m:t>
                    </m:r>
                  </m:sub>
                </m:sSub>
              </m:oMath>
            </m:oMathPara>
          </w:p>
        </w:tc>
        <w:tc>
          <w:tcPr>
            <w:tcW w:w="341" w:type="dxa"/>
          </w:tcPr>
          <w:p w14:paraId="5730500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06" w:type="dxa"/>
          </w:tcPr>
          <w:p w14:paraId="737A392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Incremental energy for each </w:t>
            </w:r>
            <w:proofErr w:type="gramStart"/>
            <w:r w:rsidRPr="006E46F7">
              <w:rPr>
                <w:rFonts w:ascii="Times New Roman" w:eastAsia="Times New Roman" w:hAnsi="Times New Roman" w:cs="Times New Roman"/>
                <w:color w:val="000000"/>
                <w:sz w:val="20"/>
                <w:szCs w:val="20"/>
              </w:rPr>
              <w:t>defrost</w:t>
            </w:r>
            <w:proofErr w:type="gramEnd"/>
            <w:r w:rsidRPr="006E46F7">
              <w:rPr>
                <w:rFonts w:ascii="Times New Roman" w:eastAsia="Times New Roman" w:hAnsi="Times New Roman" w:cs="Times New Roman"/>
                <w:color w:val="000000"/>
                <w:sz w:val="20"/>
                <w:szCs w:val="20"/>
              </w:rPr>
              <w:t xml:space="preserve"> and recovery Period </w:t>
            </w:r>
            <w:r w:rsidRPr="006E46F7">
              <w:rPr>
                <w:rFonts w:ascii="Times New Roman" w:eastAsia="Times New Roman" w:hAnsi="Times New Roman" w:cs="Times New Roman"/>
                <w:i/>
                <w:color w:val="000000"/>
                <w:sz w:val="20"/>
                <w:szCs w:val="20"/>
              </w:rPr>
              <w:t>j</w:t>
            </w:r>
            <w:r w:rsidRPr="006E46F7">
              <w:rPr>
                <w:rFonts w:ascii="Times New Roman" w:eastAsia="Times New Roman" w:hAnsi="Times New Roman" w:cs="Times New Roman"/>
                <w:color w:val="000000"/>
                <w:sz w:val="20"/>
                <w:szCs w:val="20"/>
              </w:rPr>
              <w:t xml:space="preserve"> (from 1 to </w:t>
            </w:r>
            <w:r w:rsidRPr="006E46F7">
              <w:rPr>
                <w:rFonts w:ascii="Times New Roman" w:eastAsia="Times New Roman" w:hAnsi="Times New Roman" w:cs="Times New Roman"/>
                <w:i/>
                <w:color w:val="000000"/>
                <w:sz w:val="20"/>
                <w:szCs w:val="20"/>
              </w:rPr>
              <w:t>m</w:t>
            </w:r>
            <w:r w:rsidRPr="006E46F7">
              <w:rPr>
                <w:rFonts w:ascii="Times New Roman" w:eastAsia="Times New Roman" w:hAnsi="Times New Roman" w:cs="Times New Roman"/>
                <w:color w:val="000000"/>
                <w:sz w:val="20"/>
                <w:szCs w:val="20"/>
              </w:rPr>
              <w:t>).</w:t>
            </w:r>
          </w:p>
          <w:p w14:paraId="32F0C5D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c>
      </w:tr>
    </w:tbl>
    <w:p w14:paraId="4B266B6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BF30DE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To correct a load processing efficiency test where one or more defrosts occurs, a representative value for the fixed defrost adder is defined:</w:t>
      </w:r>
    </w:p>
    <w:p w14:paraId="56686B2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EE4492D"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df-adder</m:t>
            </m:r>
          </m:sub>
        </m:sSub>
        <m:r>
          <m:rPr>
            <m:sty m:val="p"/>
          </m:rP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nary>
              <m:naryPr>
                <m:chr m:val="∑"/>
                <m:ctrlPr>
                  <w:rPr>
                    <w:rFonts w:ascii="Cambria Math" w:eastAsia="Cambria Math" w:hAnsi="Cambria Math" w:cs="Times New Roman"/>
                    <w:sz w:val="20"/>
                    <w:szCs w:val="20"/>
                  </w:rPr>
                </m:ctrlPr>
              </m:naryPr>
              <m:sub>
                <m:r>
                  <w:rPr>
                    <w:rFonts w:ascii="Cambria Math" w:eastAsia="Cambria Math" w:hAnsi="Cambria Math" w:cs="Times New Roman"/>
                    <w:sz w:val="20"/>
                    <w:szCs w:val="20"/>
                  </w:rPr>
                  <m:t>j</m:t>
                </m:r>
                <m:r>
                  <m:rPr>
                    <m:sty m:val="p"/>
                  </m:rPr>
                  <w:rPr>
                    <w:rFonts w:ascii="Cambria Math" w:eastAsia="Cambria Math" w:hAnsi="Cambria Math" w:cs="Times New Roman"/>
                    <w:sz w:val="20"/>
                    <w:szCs w:val="20"/>
                  </w:rPr>
                  <m:t>=1</m:t>
                </m:r>
              </m:sub>
              <m:sup>
                <m:r>
                  <w:rPr>
                    <w:rFonts w:ascii="Cambria Math" w:eastAsia="Cambria Math" w:hAnsi="Cambria Math" w:cs="Times New Roman"/>
                    <w:sz w:val="20"/>
                    <w:szCs w:val="20"/>
                  </w:rPr>
                  <m:t>m</m:t>
                </m:r>
              </m:sup>
              <m:e>
                <m:r>
                  <m:rPr>
                    <m:sty m:val="p"/>
                  </m:rPr>
                  <w:rPr>
                    <w:rFonts w:ascii="Cambria Math" w:eastAsia="Cambria Math" w:hAnsi="Cambria Math" w:cs="Times New Roman"/>
                    <w:sz w:val="20"/>
                    <w:szCs w:val="20"/>
                  </w:rPr>
                  <m:t xml:space="preserve"> </m:t>
                </m:r>
              </m:e>
            </m:nary>
            <m:r>
              <w:rPr>
                <w:rFonts w:ascii="Cambria Math" w:eastAsia="Cambria Math" w:hAnsi="Cambria Math" w:cs="Times New Roman"/>
                <w:sz w:val="20"/>
                <w:szCs w:val="20"/>
              </w:rPr>
              <m:t>Δ</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df-adderj</m:t>
                </m:r>
              </m:sub>
            </m:sSub>
          </m:num>
          <m:den>
            <m:r>
              <w:rPr>
                <w:rFonts w:ascii="Cambria Math" w:eastAsia="Cambria Math" w:hAnsi="Cambria Math" w:cs="Times New Roman"/>
                <w:sz w:val="20"/>
                <w:szCs w:val="20"/>
              </w:rPr>
              <m:t>m</m:t>
            </m:r>
          </m:den>
        </m:f>
      </m:oMath>
      <w:r w:rsidR="006E46F7" w:rsidRPr="006E46F7">
        <w:rPr>
          <w:rFonts w:ascii="Times New Roman" w:eastAsia="Times New Roman" w:hAnsi="Times New Roman" w:cs="Times New Roman"/>
          <w:sz w:val="20"/>
          <w:szCs w:val="20"/>
        </w:rPr>
        <w:t xml:space="preserve">            </w:t>
      </w:r>
      <w:proofErr w:type="gramStart"/>
      <w:r w:rsidR="006E46F7" w:rsidRPr="006E46F7">
        <w:rPr>
          <w:rFonts w:ascii="Times New Roman" w:eastAsia="Times New Roman" w:hAnsi="Times New Roman" w:cs="Times New Roman"/>
          <w:sz w:val="20"/>
          <w:szCs w:val="20"/>
        </w:rPr>
        <w:t>…(</w:t>
      </w:r>
      <w:proofErr w:type="gramEnd"/>
      <w:r w:rsidR="006E46F7" w:rsidRPr="006E46F7">
        <w:rPr>
          <w:rFonts w:ascii="Times New Roman" w:eastAsia="Times New Roman" w:hAnsi="Times New Roman" w:cs="Times New Roman"/>
          <w:sz w:val="20"/>
          <w:szCs w:val="20"/>
        </w:rPr>
        <w:t>24)</w:t>
      </w:r>
    </w:p>
    <w:p w14:paraId="16D84D8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32298B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148B30A"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Th</m:t>
            </m:r>
          </m:e>
          <m:sub>
            <m:r>
              <m:rPr>
                <m:sty m:val="p"/>
              </m:rPr>
              <w:rPr>
                <w:rFonts w:ascii="Cambria Math" w:eastAsia="Cambria Math" w:hAnsi="Cambria Math" w:cs="Times New Roman"/>
                <w:sz w:val="20"/>
                <w:szCs w:val="20"/>
              </w:rPr>
              <m:t>df-i</m:t>
            </m:r>
          </m:sub>
        </m:sSub>
        <m:r>
          <m:rPr>
            <m:sty m:val="p"/>
          </m:rP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nary>
              <m:naryPr>
                <m:chr m:val="∑"/>
                <m:ctrlPr>
                  <w:rPr>
                    <w:rFonts w:ascii="Cambria Math" w:eastAsia="Cambria Math" w:hAnsi="Cambria Math" w:cs="Times New Roman"/>
                    <w:sz w:val="20"/>
                    <w:szCs w:val="20"/>
                  </w:rPr>
                </m:ctrlPr>
              </m:naryPr>
              <m:sub>
                <m:r>
                  <w:rPr>
                    <w:rFonts w:ascii="Cambria Math" w:eastAsia="Cambria Math" w:hAnsi="Cambria Math" w:cs="Times New Roman"/>
                    <w:sz w:val="20"/>
                    <w:szCs w:val="20"/>
                  </w:rPr>
                  <m:t>j</m:t>
                </m:r>
                <m:r>
                  <m:rPr>
                    <m:sty m:val="p"/>
                  </m:rPr>
                  <w:rPr>
                    <w:rFonts w:ascii="Cambria Math" w:eastAsia="Cambria Math" w:hAnsi="Cambria Math" w:cs="Times New Roman"/>
                    <w:sz w:val="20"/>
                    <w:szCs w:val="20"/>
                  </w:rPr>
                  <m:t>=1</m:t>
                </m:r>
              </m:sub>
              <m:sup>
                <m:r>
                  <w:rPr>
                    <w:rFonts w:ascii="Cambria Math" w:eastAsia="Cambria Math" w:hAnsi="Cambria Math" w:cs="Times New Roman"/>
                    <w:sz w:val="20"/>
                    <w:szCs w:val="20"/>
                  </w:rPr>
                  <m:t>m</m:t>
                </m:r>
              </m:sup>
              <m:e>
                <m:r>
                  <m:rPr>
                    <m:sty m:val="p"/>
                  </m:rPr>
                  <w:rPr>
                    <w:rFonts w:ascii="Cambria Math" w:eastAsia="Cambria Math" w:hAnsi="Cambria Math" w:cs="Times New Roman"/>
                    <w:sz w:val="20"/>
                    <w:szCs w:val="20"/>
                  </w:rPr>
                  <m:t xml:space="preserve"> </m:t>
                </m:r>
              </m:e>
            </m:nary>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Th</m:t>
                </m:r>
              </m:e>
              <m:sub>
                <m:r>
                  <m:rPr>
                    <m:sty m:val="p"/>
                  </m:rPr>
                  <w:rPr>
                    <w:rFonts w:ascii="Cambria Math" w:eastAsia="Cambria Math" w:hAnsi="Cambria Math" w:cs="Times New Roman"/>
                    <w:sz w:val="20"/>
                    <w:szCs w:val="20"/>
                  </w:rPr>
                  <m:t>dfj-i</m:t>
                </m:r>
              </m:sub>
            </m:sSub>
          </m:num>
          <m:den>
            <m:r>
              <w:rPr>
                <w:rFonts w:ascii="Cambria Math" w:eastAsia="Cambria Math" w:hAnsi="Cambria Math" w:cs="Times New Roman"/>
                <w:sz w:val="20"/>
                <w:szCs w:val="20"/>
              </w:rPr>
              <m:t>m</m:t>
            </m:r>
          </m:den>
        </m:f>
      </m:oMath>
      <w:r w:rsidR="006E46F7" w:rsidRPr="006E46F7">
        <w:rPr>
          <w:rFonts w:ascii="Times New Roman" w:eastAsia="Times New Roman" w:hAnsi="Times New Roman" w:cs="Times New Roman"/>
          <w:sz w:val="20"/>
          <w:szCs w:val="20"/>
        </w:rPr>
        <w:tab/>
        <w:t xml:space="preserve">            … (25)</w:t>
      </w:r>
    </w:p>
    <w:p w14:paraId="3D09605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BC12AE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where</w:t>
      </w:r>
    </w:p>
    <w:p w14:paraId="2C97456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9388" w:type="dxa"/>
        <w:tblInd w:w="535" w:type="dxa"/>
        <w:tblBorders>
          <w:top w:val="nil"/>
          <w:left w:val="nil"/>
          <w:bottom w:val="nil"/>
          <w:right w:val="nil"/>
          <w:insideH w:val="nil"/>
          <w:insideV w:val="nil"/>
        </w:tblBorders>
        <w:tblLayout w:type="fixed"/>
        <w:tblLook w:val="0400" w:firstRow="0" w:lastRow="0" w:firstColumn="0" w:lastColumn="0" w:noHBand="0" w:noVBand="1"/>
      </w:tblPr>
      <w:tblGrid>
        <w:gridCol w:w="985"/>
        <w:gridCol w:w="341"/>
        <w:gridCol w:w="8062"/>
      </w:tblGrid>
      <w:tr w:rsidR="006E46F7" w:rsidRPr="006E46F7" w14:paraId="27758008" w14:textId="77777777" w:rsidTr="006E46F7">
        <w:trPr>
          <w:trHeight w:val="432"/>
        </w:trPr>
        <w:tc>
          <w:tcPr>
            <w:tcW w:w="985" w:type="dxa"/>
          </w:tcPr>
          <w:p w14:paraId="424E01FE"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Th</m:t>
                    </m:r>
                  </m:e>
                  <m:sub>
                    <m:r>
                      <m:rPr>
                        <m:sty m:val="p"/>
                      </m:rPr>
                      <w:rPr>
                        <w:rFonts w:ascii="Cambria Math" w:eastAsia="Cambria Math" w:hAnsi="Cambria Math" w:cs="Times New Roman"/>
                        <w:sz w:val="20"/>
                        <w:szCs w:val="20"/>
                      </w:rPr>
                      <m:t>df-i</m:t>
                    </m:r>
                  </m:sub>
                </m:sSub>
              </m:oMath>
            </m:oMathPara>
          </w:p>
        </w:tc>
        <w:tc>
          <w:tcPr>
            <w:tcW w:w="341" w:type="dxa"/>
          </w:tcPr>
          <w:p w14:paraId="45AF3FF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62" w:type="dxa"/>
          </w:tcPr>
          <w:p w14:paraId="6F36E17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Representative temperature difference for defrost and recovery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(from 1 to </w:t>
            </w:r>
            <w:r w:rsidRPr="006E46F7">
              <w:rPr>
                <w:rFonts w:ascii="Times New Roman" w:eastAsia="Times New Roman" w:hAnsi="Times New Roman" w:cs="Times New Roman"/>
                <w:i/>
                <w:color w:val="000000"/>
                <w:sz w:val="20"/>
                <w:szCs w:val="20"/>
              </w:rPr>
              <w:t>n</w:t>
            </w:r>
            <w:r w:rsidRPr="006E46F7">
              <w:rPr>
                <w:rFonts w:ascii="Times New Roman" w:eastAsia="Times New Roman" w:hAnsi="Times New Roman" w:cs="Times New Roman"/>
                <w:color w:val="000000"/>
                <w:sz w:val="20"/>
                <w:szCs w:val="20"/>
              </w:rPr>
              <w:t>) for the test ambient temperature;</w:t>
            </w:r>
          </w:p>
        </w:tc>
      </w:tr>
      <w:tr w:rsidR="006E46F7" w:rsidRPr="006E46F7" w14:paraId="4BAEDBCF" w14:textId="77777777" w:rsidTr="006E46F7">
        <w:trPr>
          <w:trHeight w:val="351"/>
        </w:trPr>
        <w:tc>
          <w:tcPr>
            <w:tcW w:w="985" w:type="dxa"/>
          </w:tcPr>
          <w:p w14:paraId="61BD840D"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m</w:t>
            </w:r>
          </w:p>
        </w:tc>
        <w:tc>
          <w:tcPr>
            <w:tcW w:w="341" w:type="dxa"/>
          </w:tcPr>
          <w:p w14:paraId="3E7FDC1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62" w:type="dxa"/>
          </w:tcPr>
          <w:p w14:paraId="4A2A168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Number of defrost and recovery periods specified in </w:t>
            </w:r>
            <w:r w:rsidRPr="006E46F7">
              <w:rPr>
                <w:rFonts w:ascii="Times New Roman" w:eastAsia="Times New Roman" w:hAnsi="Times New Roman" w:cs="Times New Roman"/>
                <w:b/>
                <w:color w:val="000000"/>
                <w:sz w:val="20"/>
                <w:szCs w:val="20"/>
              </w:rPr>
              <w:t>C-4</w:t>
            </w:r>
            <w:r w:rsidRPr="006E46F7">
              <w:rPr>
                <w:rFonts w:ascii="Times New Roman" w:eastAsia="Times New Roman" w:hAnsi="Times New Roman" w:cs="Times New Roman"/>
                <w:color w:val="000000"/>
                <w:sz w:val="20"/>
                <w:szCs w:val="20"/>
              </w:rPr>
              <w:t>; and</w:t>
            </w:r>
          </w:p>
        </w:tc>
      </w:tr>
      <w:tr w:rsidR="006E46F7" w:rsidRPr="006E46F7" w14:paraId="50514EFE" w14:textId="77777777" w:rsidTr="006E46F7">
        <w:trPr>
          <w:trHeight w:val="432"/>
        </w:trPr>
        <w:tc>
          <w:tcPr>
            <w:tcW w:w="985" w:type="dxa"/>
          </w:tcPr>
          <w:p w14:paraId="0E3378D5"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Th</m:t>
                    </m:r>
                  </m:e>
                  <m:sub>
                    <m:r>
                      <m:rPr>
                        <m:sty m:val="p"/>
                      </m:rPr>
                      <w:rPr>
                        <w:rFonts w:ascii="Cambria Math" w:eastAsia="Cambria Math" w:hAnsi="Cambria Math" w:cs="Times New Roman"/>
                        <w:sz w:val="20"/>
                        <w:szCs w:val="20"/>
                      </w:rPr>
                      <m:t>dfj-i</m:t>
                    </m:r>
                  </m:sub>
                </m:sSub>
              </m:oMath>
            </m:oMathPara>
          </w:p>
        </w:tc>
        <w:tc>
          <w:tcPr>
            <w:tcW w:w="341" w:type="dxa"/>
          </w:tcPr>
          <w:p w14:paraId="67AF34A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062" w:type="dxa"/>
          </w:tcPr>
          <w:p w14:paraId="4784E4F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Accumulated temperature difference over time for each defrost and recovery period </w:t>
            </w:r>
            <w:r w:rsidRPr="006E46F7">
              <w:rPr>
                <w:rFonts w:ascii="Times New Roman" w:eastAsia="Times New Roman" w:hAnsi="Times New Roman" w:cs="Times New Roman"/>
                <w:i/>
                <w:color w:val="000000"/>
                <w:sz w:val="20"/>
                <w:szCs w:val="20"/>
              </w:rPr>
              <w:t>j</w:t>
            </w:r>
            <w:r w:rsidRPr="006E46F7">
              <w:rPr>
                <w:rFonts w:ascii="Times New Roman" w:eastAsia="Times New Roman" w:hAnsi="Times New Roman" w:cs="Times New Roman"/>
                <w:color w:val="000000"/>
                <w:sz w:val="20"/>
                <w:szCs w:val="20"/>
              </w:rPr>
              <w:t xml:space="preserve"> (from 1 to </w:t>
            </w:r>
            <w:r w:rsidRPr="006E46F7">
              <w:rPr>
                <w:rFonts w:ascii="Times New Roman" w:eastAsia="Times New Roman" w:hAnsi="Times New Roman" w:cs="Times New Roman"/>
                <w:i/>
                <w:color w:val="000000"/>
                <w:sz w:val="20"/>
                <w:szCs w:val="20"/>
              </w:rPr>
              <w:t>m</w:t>
            </w:r>
            <w:r w:rsidRPr="006E46F7">
              <w:rPr>
                <w:rFonts w:ascii="Times New Roman" w:eastAsia="Times New Roman" w:hAnsi="Times New Roman" w:cs="Times New Roman"/>
                <w:color w:val="000000"/>
                <w:sz w:val="20"/>
                <w:szCs w:val="20"/>
              </w:rPr>
              <w:t xml:space="preserve">)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(from 1 to </w:t>
            </w:r>
            <w:r w:rsidRPr="006E46F7">
              <w:rPr>
                <w:rFonts w:ascii="Times New Roman" w:eastAsia="Times New Roman" w:hAnsi="Times New Roman" w:cs="Times New Roman"/>
                <w:i/>
                <w:color w:val="000000"/>
                <w:sz w:val="20"/>
                <w:szCs w:val="20"/>
              </w:rPr>
              <w:t>n</w:t>
            </w:r>
            <w:r w:rsidRPr="006E46F7">
              <w:rPr>
                <w:rFonts w:ascii="Times New Roman" w:eastAsia="Times New Roman" w:hAnsi="Times New Roman" w:cs="Times New Roman"/>
                <w:color w:val="000000"/>
                <w:sz w:val="20"/>
                <w:szCs w:val="20"/>
              </w:rPr>
              <w:t>).</w:t>
            </w:r>
          </w:p>
        </w:tc>
      </w:tr>
    </w:tbl>
    <w:p w14:paraId="5A504FF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619CEC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products with a compressor run time defrost controller, the representative additional compressor run-time associated with defrost and recovery period is calculated as follows:</w:t>
      </w:r>
    </w:p>
    <w:p w14:paraId="371EFD7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AEE8F27"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dr</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nary>
              <m:naryPr>
                <m:chr m:val="∑"/>
                <m:ctrlPr>
                  <w:rPr>
                    <w:rFonts w:ascii="Cambria Math" w:eastAsia="Cambria Math" w:hAnsi="Cambria Math" w:cs="Times New Roman"/>
                    <w:color w:val="000000"/>
                    <w:sz w:val="20"/>
                    <w:szCs w:val="20"/>
                  </w:rPr>
                </m:ctrlPr>
              </m:naryPr>
              <m:sub>
                <m:r>
                  <w:rPr>
                    <w:rFonts w:ascii="Cambria Math" w:eastAsia="Cambria Math" w:hAnsi="Cambria Math" w:cs="Times New Roman"/>
                    <w:color w:val="000000"/>
                    <w:sz w:val="20"/>
                    <w:szCs w:val="20"/>
                  </w:rPr>
                  <m:t>j</m:t>
                </m:r>
                <m:r>
                  <m:rPr>
                    <m:sty m:val="p"/>
                  </m:rPr>
                  <w:rPr>
                    <w:rFonts w:ascii="Cambria Math" w:eastAsia="Cambria Math" w:hAnsi="Cambria Math" w:cs="Times New Roman"/>
                    <w:color w:val="000000"/>
                    <w:sz w:val="20"/>
                    <w:szCs w:val="20"/>
                  </w:rPr>
                  <m:t>=1</m:t>
                </m:r>
              </m:sub>
              <m:sup>
                <m:r>
                  <w:rPr>
                    <w:rFonts w:ascii="Cambria Math" w:eastAsia="Cambria Math" w:hAnsi="Cambria Math" w:cs="Times New Roman"/>
                    <w:color w:val="000000"/>
                    <w:sz w:val="20"/>
                    <w:szCs w:val="20"/>
                  </w:rPr>
                  <m:t>m</m:t>
                </m:r>
              </m:sup>
              <m:e>
                <m:r>
                  <m:rPr>
                    <m:sty m:val="p"/>
                  </m:rPr>
                  <w:rPr>
                    <w:rFonts w:ascii="Cambria Math" w:eastAsia="Cambria Math" w:hAnsi="Cambria Math" w:cs="Times New Roman"/>
                    <w:color w:val="000000"/>
                    <w:sz w:val="20"/>
                    <w:szCs w:val="20"/>
                  </w:rPr>
                  <m:t xml:space="preserve"> </m:t>
                </m:r>
              </m:e>
            </m:nary>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drj</m:t>
                </m:r>
              </m:sub>
            </m:sSub>
          </m:num>
          <m:den>
            <m:r>
              <w:rPr>
                <w:rFonts w:ascii="Cambria Math" w:eastAsia="Cambria Math" w:hAnsi="Cambria Math" w:cs="Times New Roman"/>
                <w:color w:val="000000"/>
                <w:sz w:val="20"/>
                <w:szCs w:val="20"/>
              </w:rPr>
              <m:t>m</m:t>
            </m:r>
          </m:den>
        </m:f>
      </m:oMath>
      <w:r w:rsidR="006E46F7" w:rsidRPr="006E46F7">
        <w:rPr>
          <w:rFonts w:ascii="Times New Roman" w:eastAsia="Times New Roman" w:hAnsi="Times New Roman" w:cs="Times New Roman"/>
          <w:color w:val="000000"/>
          <w:sz w:val="20"/>
          <w:szCs w:val="20"/>
        </w:rPr>
        <w:tab/>
        <w:t>… (26)</w:t>
      </w:r>
    </w:p>
    <w:p w14:paraId="6CF6AB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4E22040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388" w:type="dxa"/>
        <w:tblInd w:w="535" w:type="dxa"/>
        <w:tblBorders>
          <w:top w:val="nil"/>
          <w:left w:val="nil"/>
          <w:bottom w:val="nil"/>
          <w:right w:val="nil"/>
          <w:insideH w:val="nil"/>
          <w:insideV w:val="nil"/>
        </w:tblBorders>
        <w:tblLayout w:type="fixed"/>
        <w:tblLook w:val="0400" w:firstRow="0" w:lastRow="0" w:firstColumn="0" w:lastColumn="0" w:noHBand="0" w:noVBand="1"/>
      </w:tblPr>
      <w:tblGrid>
        <w:gridCol w:w="935"/>
        <w:gridCol w:w="341"/>
        <w:gridCol w:w="8112"/>
      </w:tblGrid>
      <w:tr w:rsidR="006E46F7" w:rsidRPr="006E46F7" w14:paraId="71FBD007" w14:textId="77777777" w:rsidTr="006E46F7">
        <w:trPr>
          <w:trHeight w:val="432"/>
        </w:trPr>
        <w:tc>
          <w:tcPr>
            <w:tcW w:w="935" w:type="dxa"/>
          </w:tcPr>
          <w:p w14:paraId="0A00FBFA"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dr</m:t>
                    </m:r>
                  </m:sub>
                </m:sSub>
              </m:oMath>
            </m:oMathPara>
          </w:p>
        </w:tc>
        <w:tc>
          <w:tcPr>
            <w:tcW w:w="341" w:type="dxa"/>
          </w:tcPr>
          <w:p w14:paraId="62CF563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112" w:type="dxa"/>
          </w:tcPr>
          <w:p w14:paraId="472BAF9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Representative additional compressor run-time associated with a defrost and recovery period for the test ambient temperature;</w:t>
            </w:r>
          </w:p>
        </w:tc>
      </w:tr>
      <w:tr w:rsidR="006E46F7" w:rsidRPr="006E46F7" w14:paraId="77102439" w14:textId="77777777" w:rsidTr="006E46F7">
        <w:trPr>
          <w:trHeight w:val="266"/>
        </w:trPr>
        <w:tc>
          <w:tcPr>
            <w:tcW w:w="935" w:type="dxa"/>
          </w:tcPr>
          <w:p w14:paraId="646881C5"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m</w:t>
            </w:r>
          </w:p>
        </w:tc>
        <w:tc>
          <w:tcPr>
            <w:tcW w:w="341" w:type="dxa"/>
          </w:tcPr>
          <w:p w14:paraId="18474BB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112" w:type="dxa"/>
          </w:tcPr>
          <w:p w14:paraId="022F99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Number of valid defrost and recovery periods specified in </w:t>
            </w:r>
            <w:r w:rsidRPr="006E46F7">
              <w:rPr>
                <w:rFonts w:ascii="Times New Roman" w:eastAsia="Times New Roman" w:hAnsi="Times New Roman" w:cs="Times New Roman"/>
                <w:b/>
                <w:color w:val="000000"/>
                <w:sz w:val="20"/>
                <w:szCs w:val="20"/>
              </w:rPr>
              <w:t>C-4</w:t>
            </w:r>
            <w:r w:rsidRPr="006E46F7">
              <w:rPr>
                <w:rFonts w:ascii="Times New Roman" w:eastAsia="Times New Roman" w:hAnsi="Times New Roman" w:cs="Times New Roman"/>
                <w:color w:val="000000"/>
                <w:sz w:val="20"/>
                <w:szCs w:val="20"/>
              </w:rPr>
              <w:t>; and</w:t>
            </w:r>
          </w:p>
        </w:tc>
      </w:tr>
      <w:tr w:rsidR="006E46F7" w:rsidRPr="006E46F7" w14:paraId="6F24F43C" w14:textId="77777777" w:rsidTr="006E46F7">
        <w:trPr>
          <w:trHeight w:val="432"/>
        </w:trPr>
        <w:tc>
          <w:tcPr>
            <w:tcW w:w="935" w:type="dxa"/>
          </w:tcPr>
          <w:p w14:paraId="414A9300"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drj</m:t>
                    </m:r>
                  </m:sub>
                </m:sSub>
              </m:oMath>
            </m:oMathPara>
          </w:p>
        </w:tc>
        <w:tc>
          <w:tcPr>
            <w:tcW w:w="341" w:type="dxa"/>
          </w:tcPr>
          <w:p w14:paraId="64F62DF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112" w:type="dxa"/>
          </w:tcPr>
          <w:p w14:paraId="534DEA5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Additional compressor run-time associated with defrost and recovery period </w:t>
            </w:r>
            <w:r w:rsidRPr="006E46F7">
              <w:rPr>
                <w:rFonts w:ascii="Times New Roman" w:eastAsia="Times New Roman" w:hAnsi="Times New Roman" w:cs="Times New Roman"/>
                <w:i/>
                <w:color w:val="000000"/>
                <w:sz w:val="20"/>
                <w:szCs w:val="20"/>
              </w:rPr>
              <w:t>j</w:t>
            </w:r>
            <w:r w:rsidRPr="006E46F7">
              <w:rPr>
                <w:rFonts w:ascii="Times New Roman" w:eastAsia="Times New Roman" w:hAnsi="Times New Roman" w:cs="Times New Roman"/>
                <w:color w:val="000000"/>
                <w:sz w:val="20"/>
                <w:szCs w:val="20"/>
              </w:rPr>
              <w:t xml:space="preserve"> (from 1 to </w:t>
            </w:r>
            <w:r w:rsidRPr="006E46F7">
              <w:rPr>
                <w:rFonts w:ascii="Times New Roman" w:eastAsia="Times New Roman" w:hAnsi="Times New Roman" w:cs="Times New Roman"/>
                <w:i/>
                <w:color w:val="000000"/>
                <w:sz w:val="20"/>
                <w:szCs w:val="20"/>
              </w:rPr>
              <w:t>m</w:t>
            </w:r>
            <w:r w:rsidRPr="006E46F7">
              <w:rPr>
                <w:rFonts w:ascii="Times New Roman" w:eastAsia="Times New Roman" w:hAnsi="Times New Roman" w:cs="Times New Roman"/>
                <w:color w:val="000000"/>
                <w:sz w:val="20"/>
                <w:szCs w:val="20"/>
              </w:rPr>
              <w:t>).</w:t>
            </w:r>
          </w:p>
        </w:tc>
      </w:tr>
    </w:tbl>
    <w:p w14:paraId="77BA84B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981BE3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16C03B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7D6C630" w14:textId="4F4976C0" w:rsidR="006E46F7" w:rsidRDefault="006E46F7" w:rsidP="006E46F7">
      <w:pPr>
        <w:spacing w:after="0" w:line="240" w:lineRule="auto"/>
        <w:jc w:val="both"/>
        <w:rPr>
          <w:rFonts w:ascii="Times New Roman" w:eastAsia="Times New Roman" w:hAnsi="Times New Roman" w:cs="Times New Roman"/>
          <w:sz w:val="20"/>
          <w:szCs w:val="20"/>
        </w:rPr>
      </w:pPr>
    </w:p>
    <w:p w14:paraId="505D8AA0" w14:textId="55479784" w:rsidR="00D01F6A" w:rsidRDefault="00D01F6A" w:rsidP="006E46F7">
      <w:pPr>
        <w:spacing w:after="0" w:line="240" w:lineRule="auto"/>
        <w:jc w:val="both"/>
        <w:rPr>
          <w:rFonts w:ascii="Times New Roman" w:eastAsia="Times New Roman" w:hAnsi="Times New Roman" w:cs="Times New Roman"/>
          <w:sz w:val="20"/>
          <w:szCs w:val="20"/>
        </w:rPr>
      </w:pPr>
    </w:p>
    <w:p w14:paraId="368C96DF" w14:textId="43EFCAA9" w:rsidR="00D01F6A" w:rsidRDefault="00D01F6A" w:rsidP="006E46F7">
      <w:pPr>
        <w:spacing w:after="0" w:line="240" w:lineRule="auto"/>
        <w:jc w:val="both"/>
        <w:rPr>
          <w:rFonts w:ascii="Times New Roman" w:eastAsia="Times New Roman" w:hAnsi="Times New Roman" w:cs="Times New Roman"/>
          <w:sz w:val="20"/>
          <w:szCs w:val="20"/>
        </w:rPr>
      </w:pPr>
    </w:p>
    <w:p w14:paraId="613E9A19" w14:textId="5CF4E022" w:rsidR="00D01F6A" w:rsidRDefault="00D01F6A" w:rsidP="006E46F7">
      <w:pPr>
        <w:spacing w:after="0" w:line="240" w:lineRule="auto"/>
        <w:jc w:val="both"/>
        <w:rPr>
          <w:rFonts w:ascii="Times New Roman" w:eastAsia="Times New Roman" w:hAnsi="Times New Roman" w:cs="Times New Roman"/>
          <w:sz w:val="20"/>
          <w:szCs w:val="20"/>
        </w:rPr>
      </w:pPr>
    </w:p>
    <w:p w14:paraId="3947509E" w14:textId="22A98B7C" w:rsidR="00D01F6A" w:rsidRDefault="00D01F6A" w:rsidP="006E46F7">
      <w:pPr>
        <w:spacing w:after="0" w:line="240" w:lineRule="auto"/>
        <w:jc w:val="both"/>
        <w:rPr>
          <w:rFonts w:ascii="Times New Roman" w:eastAsia="Times New Roman" w:hAnsi="Times New Roman" w:cs="Times New Roman"/>
          <w:sz w:val="20"/>
          <w:szCs w:val="20"/>
        </w:rPr>
      </w:pPr>
    </w:p>
    <w:p w14:paraId="5D58DB87" w14:textId="76027DBD" w:rsidR="00D01F6A" w:rsidRDefault="00D01F6A" w:rsidP="006E46F7">
      <w:pPr>
        <w:spacing w:after="0" w:line="240" w:lineRule="auto"/>
        <w:jc w:val="both"/>
        <w:rPr>
          <w:rFonts w:ascii="Times New Roman" w:eastAsia="Times New Roman" w:hAnsi="Times New Roman" w:cs="Times New Roman"/>
          <w:sz w:val="20"/>
          <w:szCs w:val="20"/>
        </w:rPr>
      </w:pPr>
    </w:p>
    <w:p w14:paraId="589EAC5A" w14:textId="7D1BFE3F" w:rsidR="00D01F6A" w:rsidRDefault="00D01F6A" w:rsidP="006E46F7">
      <w:pPr>
        <w:spacing w:after="0" w:line="240" w:lineRule="auto"/>
        <w:jc w:val="both"/>
        <w:rPr>
          <w:rFonts w:ascii="Times New Roman" w:eastAsia="Times New Roman" w:hAnsi="Times New Roman" w:cs="Times New Roman"/>
          <w:sz w:val="20"/>
          <w:szCs w:val="20"/>
        </w:rPr>
      </w:pPr>
    </w:p>
    <w:p w14:paraId="35F5C062" w14:textId="4495A9F9" w:rsidR="00D01F6A" w:rsidRDefault="00D01F6A" w:rsidP="006E46F7">
      <w:pPr>
        <w:spacing w:after="0" w:line="240" w:lineRule="auto"/>
        <w:jc w:val="both"/>
        <w:rPr>
          <w:rFonts w:ascii="Times New Roman" w:eastAsia="Times New Roman" w:hAnsi="Times New Roman" w:cs="Times New Roman"/>
          <w:sz w:val="20"/>
          <w:szCs w:val="20"/>
        </w:rPr>
      </w:pPr>
    </w:p>
    <w:p w14:paraId="3CA68149" w14:textId="05CB006C" w:rsidR="00D01F6A" w:rsidRDefault="00D01F6A" w:rsidP="006E46F7">
      <w:pPr>
        <w:spacing w:after="0" w:line="240" w:lineRule="auto"/>
        <w:jc w:val="both"/>
        <w:rPr>
          <w:rFonts w:ascii="Times New Roman" w:eastAsia="Times New Roman" w:hAnsi="Times New Roman" w:cs="Times New Roman"/>
          <w:sz w:val="20"/>
          <w:szCs w:val="20"/>
        </w:rPr>
      </w:pPr>
    </w:p>
    <w:p w14:paraId="57DBE0E9" w14:textId="328839D1" w:rsidR="00D01F6A" w:rsidRDefault="00D01F6A" w:rsidP="006E46F7">
      <w:pPr>
        <w:spacing w:after="0" w:line="240" w:lineRule="auto"/>
        <w:jc w:val="both"/>
        <w:rPr>
          <w:rFonts w:ascii="Times New Roman" w:eastAsia="Times New Roman" w:hAnsi="Times New Roman" w:cs="Times New Roman"/>
          <w:sz w:val="20"/>
          <w:szCs w:val="20"/>
        </w:rPr>
      </w:pPr>
    </w:p>
    <w:p w14:paraId="2F1EE842" w14:textId="537B2C3C" w:rsidR="00D01F6A" w:rsidRDefault="00D01F6A" w:rsidP="006E46F7">
      <w:pPr>
        <w:spacing w:after="0" w:line="240" w:lineRule="auto"/>
        <w:jc w:val="both"/>
        <w:rPr>
          <w:rFonts w:ascii="Times New Roman" w:eastAsia="Times New Roman" w:hAnsi="Times New Roman" w:cs="Times New Roman"/>
          <w:sz w:val="20"/>
          <w:szCs w:val="20"/>
        </w:rPr>
      </w:pPr>
    </w:p>
    <w:p w14:paraId="375CE0AD" w14:textId="29151D95" w:rsidR="00D01F6A" w:rsidRDefault="00D01F6A" w:rsidP="006E46F7">
      <w:pPr>
        <w:spacing w:after="0" w:line="240" w:lineRule="auto"/>
        <w:jc w:val="both"/>
        <w:rPr>
          <w:rFonts w:ascii="Times New Roman" w:eastAsia="Times New Roman" w:hAnsi="Times New Roman" w:cs="Times New Roman"/>
          <w:sz w:val="20"/>
          <w:szCs w:val="20"/>
        </w:rPr>
      </w:pPr>
    </w:p>
    <w:p w14:paraId="2A1CB133" w14:textId="7AA19BAE" w:rsidR="00D01F6A" w:rsidRDefault="00D01F6A" w:rsidP="006E46F7">
      <w:pPr>
        <w:spacing w:after="0" w:line="240" w:lineRule="auto"/>
        <w:jc w:val="both"/>
        <w:rPr>
          <w:rFonts w:ascii="Times New Roman" w:eastAsia="Times New Roman" w:hAnsi="Times New Roman" w:cs="Times New Roman"/>
          <w:sz w:val="20"/>
          <w:szCs w:val="20"/>
        </w:rPr>
      </w:pPr>
    </w:p>
    <w:p w14:paraId="24DE61AA" w14:textId="59468C42" w:rsidR="00D01F6A" w:rsidRDefault="00D01F6A" w:rsidP="006E46F7">
      <w:pPr>
        <w:spacing w:after="0" w:line="240" w:lineRule="auto"/>
        <w:jc w:val="both"/>
        <w:rPr>
          <w:rFonts w:ascii="Times New Roman" w:eastAsia="Times New Roman" w:hAnsi="Times New Roman" w:cs="Times New Roman"/>
          <w:sz w:val="20"/>
          <w:szCs w:val="20"/>
        </w:rPr>
      </w:pPr>
    </w:p>
    <w:p w14:paraId="027F9985" w14:textId="3180DF10" w:rsidR="00D01F6A" w:rsidRDefault="00D01F6A" w:rsidP="006E46F7">
      <w:pPr>
        <w:spacing w:after="0" w:line="240" w:lineRule="auto"/>
        <w:jc w:val="both"/>
        <w:rPr>
          <w:rFonts w:ascii="Times New Roman" w:eastAsia="Times New Roman" w:hAnsi="Times New Roman" w:cs="Times New Roman"/>
          <w:sz w:val="20"/>
          <w:szCs w:val="20"/>
        </w:rPr>
      </w:pPr>
    </w:p>
    <w:p w14:paraId="37FA474C" w14:textId="3CAF11BB" w:rsidR="00D01F6A" w:rsidRDefault="00D01F6A" w:rsidP="006E46F7">
      <w:pPr>
        <w:spacing w:after="0" w:line="240" w:lineRule="auto"/>
        <w:jc w:val="both"/>
        <w:rPr>
          <w:rFonts w:ascii="Times New Roman" w:eastAsia="Times New Roman" w:hAnsi="Times New Roman" w:cs="Times New Roman"/>
          <w:sz w:val="20"/>
          <w:szCs w:val="20"/>
        </w:rPr>
      </w:pPr>
    </w:p>
    <w:p w14:paraId="23481278" w14:textId="1D576971" w:rsidR="00D01F6A" w:rsidRDefault="00D01F6A" w:rsidP="006E46F7">
      <w:pPr>
        <w:spacing w:after="0" w:line="240" w:lineRule="auto"/>
        <w:jc w:val="both"/>
        <w:rPr>
          <w:rFonts w:ascii="Times New Roman" w:eastAsia="Times New Roman" w:hAnsi="Times New Roman" w:cs="Times New Roman"/>
          <w:sz w:val="20"/>
          <w:szCs w:val="20"/>
        </w:rPr>
      </w:pPr>
    </w:p>
    <w:p w14:paraId="3D74D2EB" w14:textId="77777777" w:rsidR="00D01F6A" w:rsidRPr="006E46F7" w:rsidRDefault="00D01F6A" w:rsidP="006E46F7">
      <w:pPr>
        <w:spacing w:after="0" w:line="240" w:lineRule="auto"/>
        <w:jc w:val="both"/>
        <w:rPr>
          <w:rFonts w:ascii="Times New Roman" w:eastAsia="Times New Roman" w:hAnsi="Times New Roman" w:cs="Times New Roman"/>
          <w:sz w:val="20"/>
          <w:szCs w:val="20"/>
        </w:rPr>
      </w:pPr>
    </w:p>
    <w:p w14:paraId="057E095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F380ED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49F1518"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ANNEX D</w:t>
      </w:r>
    </w:p>
    <w:p w14:paraId="55F9074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r w:rsidRPr="006E46F7">
        <w:rPr>
          <w:rFonts w:ascii="Times New Roman" w:eastAsia="Times New Roman" w:hAnsi="Times New Roman" w:cs="Times New Roman"/>
          <w:i/>
          <w:color w:val="000000"/>
          <w:sz w:val="20"/>
          <w:szCs w:val="20"/>
        </w:rPr>
        <w:t>Clauses</w:t>
      </w:r>
      <w:r w:rsidRPr="006E46F7">
        <w:rPr>
          <w:rFonts w:ascii="Times New Roman" w:eastAsia="Times New Roman" w:hAnsi="Times New Roman" w:cs="Times New Roman"/>
          <w:color w:val="000000"/>
          <w:sz w:val="20"/>
          <w:szCs w:val="20"/>
        </w:rPr>
        <w:t xml:space="preserve"> 4.4, 6.1, 6.6, 6.8.2, F-3.2.7, J-1, </w:t>
      </w:r>
      <w:r w:rsidRPr="006E46F7">
        <w:rPr>
          <w:rFonts w:ascii="Times New Roman" w:eastAsia="Times New Roman" w:hAnsi="Times New Roman" w:cs="Times New Roman"/>
          <w:i/>
          <w:color w:val="000000"/>
          <w:sz w:val="20"/>
          <w:szCs w:val="20"/>
        </w:rPr>
        <w:t>and</w:t>
      </w:r>
      <w:r w:rsidRPr="006E46F7">
        <w:rPr>
          <w:rFonts w:ascii="Times New Roman" w:eastAsia="Times New Roman" w:hAnsi="Times New Roman" w:cs="Times New Roman"/>
          <w:color w:val="000000"/>
          <w:sz w:val="20"/>
          <w:szCs w:val="20"/>
        </w:rPr>
        <w:t xml:space="preserve"> J-2)</w:t>
      </w:r>
    </w:p>
    <w:p w14:paraId="4D98BBD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776AA514"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DEFROST INTERVAL</w:t>
      </w:r>
    </w:p>
    <w:p w14:paraId="514BF42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9E1D6E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D-1 GENERAL</w:t>
      </w:r>
    </w:p>
    <w:p w14:paraId="17FF37B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50A07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Annex specifies the method to be used to determine the defrost interval for refrigerating appliances where there are one or more defrost control cycles.</w:t>
      </w:r>
    </w:p>
    <w:p w14:paraId="5CDD21B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A64828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three main types of defrost controllers are as follows:</w:t>
      </w:r>
    </w:p>
    <w:p w14:paraId="6CEFCB8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660087B" w14:textId="77777777" w:rsidR="006E46F7" w:rsidRPr="006E46F7" w:rsidRDefault="006E46F7" w:rsidP="00335F30">
      <w:pPr>
        <w:pStyle w:val="ListParagraph"/>
        <w:numPr>
          <w:ilvl w:val="0"/>
          <w:numId w:val="2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Elapsed Time — The defrost interval is largely independent of ambient conditions or the load on the refrigeration system. These types are less common and the controls for them may be mechanical or electronic;</w:t>
      </w:r>
    </w:p>
    <w:p w14:paraId="6D323C0F" w14:textId="77777777" w:rsidR="006E46F7" w:rsidRPr="006E46F7" w:rsidRDefault="006E46F7" w:rsidP="00335F30">
      <w:pPr>
        <w:pStyle w:val="ListParagraph"/>
        <w:numPr>
          <w:ilvl w:val="0"/>
          <w:numId w:val="2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Compressor Run Time — The defrost interval is dependent on the hours of operation of the compressor (that is, a proxy for the load in the refrigeration system). These are relatively common and controllers for these are usually mechanical and only operate effectively where a single speed compressor is used; and</w:t>
      </w:r>
    </w:p>
    <w:p w14:paraId="3B370270" w14:textId="77777777" w:rsidR="006E46F7" w:rsidRPr="006E46F7" w:rsidRDefault="006E46F7" w:rsidP="00335F30">
      <w:pPr>
        <w:pStyle w:val="ListParagraph"/>
        <w:numPr>
          <w:ilvl w:val="0"/>
          <w:numId w:val="2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Variable — The defrost interval is adjusted under normal use by an automatic process that uses an operating condition variable (or variables) other than, or in addition to, elapsed time or compressor run time in order to better match the frost load on the evaporator arising from normal use. These types are now common and controls for these are usually electronic.</w:t>
      </w:r>
    </w:p>
    <w:p w14:paraId="486547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06B1D71"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A defrost controller that directly measures the frost load on the evaporator is classified as a variable defrost controller.</w:t>
      </w:r>
    </w:p>
    <w:p w14:paraId="585564E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F0D88B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intent of this Annex is to establish the basis for operation of the defrost control and to then determine a representative defrost interval for each ambient temperature. In the case of compressor run time controllers, the defrost interval will also be partly affected by the temperature control setting when testing at a specified ambient temperature. The value determined in accordance with this Annex is then used for the determination of energy consumption in accordance with </w:t>
      </w:r>
      <w:r w:rsidRPr="006E46F7">
        <w:rPr>
          <w:rFonts w:ascii="Times New Roman" w:eastAsia="Times New Roman" w:hAnsi="Times New Roman" w:cs="Times New Roman"/>
          <w:b/>
          <w:color w:val="000000"/>
          <w:sz w:val="20"/>
          <w:szCs w:val="20"/>
        </w:rPr>
        <w:t>6</w:t>
      </w:r>
      <w:r w:rsidRPr="006E46F7">
        <w:rPr>
          <w:rFonts w:ascii="Times New Roman" w:eastAsia="Times New Roman" w:hAnsi="Times New Roman" w:cs="Times New Roman"/>
          <w:color w:val="000000"/>
          <w:sz w:val="20"/>
          <w:szCs w:val="20"/>
        </w:rPr>
        <w:t>.</w:t>
      </w:r>
    </w:p>
    <w:p w14:paraId="25431C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ABBF27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D-2 COMPRESSOR RUN TIME DEFROST CONTROLLERS</w:t>
      </w:r>
    </w:p>
    <w:p w14:paraId="3750E5C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58B6EB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these controllers, the defrost interval is defined by the compressor run time (or on time in hours) (or, in some cases, the compressor run time plus the maximum time allocated for defrost heater operation). These controllers are only applicable to single- speed compressors. The defrost interval is therefore approximately inversely proportional to the total heat load on the refrigeration system (ambient temperature and user loads plus any internal heat loads). The most common defrost run time controllers range from 6 h to 12 h of compressor run time. Typically, this would result in defrost intervals of the order of 12 h to 30 h (elapsed time) at elevated ambient temperatures and somewhat longer defrost intervals at lower ambient temperatures.</w:t>
      </w:r>
    </w:p>
    <w:p w14:paraId="412231A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7D793BB"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The same timers could be used as compressor run time controllers or as elapsed time controllers, depending on how they are configured in the refrigerating appliance.</w:t>
      </w:r>
    </w:p>
    <w:p w14:paraId="044B526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8A4778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the run time controller is not accessible (or where it is not clear whether the controller is a run time controller) or where the laboratory is not able to directly measure the controller operation and does not know </w:t>
      </w:r>
      <w:proofErr w:type="gramStart"/>
      <w:r w:rsidRPr="006E46F7">
        <w:rPr>
          <w:rFonts w:ascii="Times New Roman" w:eastAsia="Times New Roman" w:hAnsi="Times New Roman" w:cs="Times New Roman"/>
          <w:color w:val="000000"/>
          <w:sz w:val="20"/>
          <w:szCs w:val="20"/>
        </w:rPr>
        <w:t>its</w:t>
      </w:r>
      <w:proofErr w:type="gramEnd"/>
      <w:r w:rsidRPr="006E46F7">
        <w:rPr>
          <w:rFonts w:ascii="Times New Roman" w:eastAsia="Times New Roman" w:hAnsi="Times New Roman" w:cs="Times New Roman"/>
          <w:color w:val="000000"/>
          <w:sz w:val="20"/>
          <w:szCs w:val="20"/>
        </w:rPr>
        <w:t xml:space="preserve"> run time, the value for the proxy run time shall be measured by testing as set out below. Any routine energy tests or other tests may be used for this purpose.</w:t>
      </w:r>
    </w:p>
    <w:p w14:paraId="388B696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756DCE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Each measurement shall be undertaken over a whole defrost control cycle and tests shall be undertaken in at least two different ambient temperatures in order to verify that it is a run time controller and to estimate the value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prt</m:t>
            </m:r>
          </m:sub>
        </m:sSub>
      </m:oMath>
      <w:r w:rsidRPr="006E46F7">
        <w:rPr>
          <w:rFonts w:ascii="Times New Roman" w:eastAsia="Times New Roman" w:hAnsi="Times New Roman" w:cs="Times New Roman"/>
          <w:color w:val="000000"/>
          <w:sz w:val="20"/>
          <w:szCs w:val="20"/>
        </w:rPr>
        <w:t>. The period selected shall comply with the following requirements:</w:t>
      </w:r>
    </w:p>
    <w:p w14:paraId="3A65268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58464CF" w14:textId="77777777" w:rsidR="006E46F7" w:rsidRPr="006E46F7" w:rsidRDefault="006E46F7" w:rsidP="00335F30">
      <w:pPr>
        <w:pStyle w:val="ListParagraph"/>
        <w:numPr>
          <w:ilvl w:val="0"/>
          <w:numId w:val="2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first defrost shall qualify as a valid defrost as specified in </w:t>
      </w:r>
      <w:r w:rsidRPr="006E46F7">
        <w:rPr>
          <w:rFonts w:ascii="Times New Roman" w:eastAsia="Times New Roman" w:hAnsi="Times New Roman" w:cs="Times New Roman"/>
          <w:b/>
          <w:color w:val="000000"/>
          <w:sz w:val="20"/>
          <w:szCs w:val="20"/>
        </w:rPr>
        <w:t>C-3</w:t>
      </w:r>
      <w:r w:rsidRPr="006E46F7">
        <w:rPr>
          <w:rFonts w:ascii="Times New Roman" w:eastAsia="Times New Roman" w:hAnsi="Times New Roman" w:cs="Times New Roman"/>
          <w:color w:val="000000"/>
          <w:sz w:val="20"/>
          <w:szCs w:val="20"/>
        </w:rPr>
        <w:t>; and</w:t>
      </w:r>
    </w:p>
    <w:p w14:paraId="531C2986" w14:textId="77777777" w:rsidR="006E46F7" w:rsidRPr="006E46F7" w:rsidRDefault="006E46F7" w:rsidP="00335F30">
      <w:pPr>
        <w:pStyle w:val="ListParagraph"/>
        <w:numPr>
          <w:ilvl w:val="0"/>
          <w:numId w:val="2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test period shall include at least part of the subsequent defrost and recovery period that is initiated automatically without any intervention (defrost heater on).</w:t>
      </w:r>
    </w:p>
    <w:p w14:paraId="7A71C8B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A2E799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estimated proxy run time of the compressor run time defrost controller for a given set of test data that complies with these requirements is given by:</w:t>
      </w:r>
    </w:p>
    <w:p w14:paraId="63FC413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F5DE7D0"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prtj</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crtj</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dhj</m:t>
            </m:r>
          </m:sub>
        </m:sSub>
      </m:oMath>
      <w:r w:rsidR="006E46F7" w:rsidRPr="006E46F7">
        <w:rPr>
          <w:rFonts w:ascii="Times New Roman" w:eastAsia="Times New Roman" w:hAnsi="Times New Roman" w:cs="Times New Roman"/>
          <w:color w:val="000000"/>
          <w:sz w:val="20"/>
          <w:szCs w:val="20"/>
        </w:rPr>
        <w:t xml:space="preserve">   ……… (27)</w:t>
      </w:r>
    </w:p>
    <w:p w14:paraId="30930FC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4D1DAE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51C7A8E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450"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28"/>
        <w:gridCol w:w="343"/>
        <w:gridCol w:w="8379"/>
      </w:tblGrid>
      <w:tr w:rsidR="006E46F7" w:rsidRPr="006E46F7" w14:paraId="39FF72C4" w14:textId="77777777" w:rsidTr="006E46F7">
        <w:trPr>
          <w:trHeight w:val="432"/>
        </w:trPr>
        <w:tc>
          <w:tcPr>
            <w:tcW w:w="728" w:type="dxa"/>
          </w:tcPr>
          <w:p w14:paraId="73A8AA91"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prtj</m:t>
                    </m:r>
                  </m:sub>
                </m:sSub>
              </m:oMath>
            </m:oMathPara>
          </w:p>
        </w:tc>
        <w:tc>
          <w:tcPr>
            <w:tcW w:w="343" w:type="dxa"/>
          </w:tcPr>
          <w:p w14:paraId="28A4836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4A51AA4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Estimated proxy run time of the compressor run time defrost controller for the test period starting with defrost and recovery period </w:t>
            </w:r>
            <w:r w:rsidRPr="006E46F7">
              <w:rPr>
                <w:rFonts w:ascii="Times New Roman" w:eastAsia="Times New Roman" w:hAnsi="Times New Roman" w:cs="Times New Roman"/>
                <w:i/>
                <w:color w:val="000000"/>
                <w:sz w:val="20"/>
                <w:szCs w:val="20"/>
              </w:rPr>
              <w:t>j</w:t>
            </w:r>
            <w:r w:rsidRPr="006E46F7">
              <w:rPr>
                <w:rFonts w:ascii="Times New Roman" w:eastAsia="Times New Roman" w:hAnsi="Times New Roman" w:cs="Times New Roman"/>
                <w:color w:val="000000"/>
                <w:sz w:val="20"/>
                <w:szCs w:val="20"/>
              </w:rPr>
              <w:t xml:space="preserve"> in h;</w:t>
            </w:r>
          </w:p>
        </w:tc>
      </w:tr>
      <w:tr w:rsidR="006E46F7" w:rsidRPr="006E46F7" w14:paraId="5B18DD78" w14:textId="77777777" w:rsidTr="006E46F7">
        <w:trPr>
          <w:trHeight w:val="432"/>
        </w:trPr>
        <w:tc>
          <w:tcPr>
            <w:tcW w:w="728" w:type="dxa"/>
          </w:tcPr>
          <w:p w14:paraId="17E2896B"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crtj</m:t>
                    </m:r>
                  </m:sub>
                </m:sSub>
              </m:oMath>
            </m:oMathPara>
          </w:p>
        </w:tc>
        <w:tc>
          <w:tcPr>
            <w:tcW w:w="343" w:type="dxa"/>
          </w:tcPr>
          <w:p w14:paraId="68BE9AE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734938E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Measured compressor run time in h from the initiation of defrost and recovery period </w:t>
            </w:r>
            <w:r w:rsidRPr="006E46F7">
              <w:rPr>
                <w:rFonts w:ascii="Times New Roman" w:eastAsia="Times New Roman" w:hAnsi="Times New Roman" w:cs="Times New Roman"/>
                <w:i/>
                <w:color w:val="000000"/>
                <w:sz w:val="20"/>
                <w:szCs w:val="20"/>
              </w:rPr>
              <w:t>j</w:t>
            </w:r>
            <w:r w:rsidRPr="006E46F7">
              <w:rPr>
                <w:rFonts w:ascii="Times New Roman" w:eastAsia="Times New Roman" w:hAnsi="Times New Roman" w:cs="Times New Roman"/>
                <w:color w:val="000000"/>
                <w:sz w:val="20"/>
                <w:szCs w:val="20"/>
              </w:rPr>
              <w:t xml:space="preserve"> to the initiation of the subsequent defrost and recovery period </w:t>
            </w:r>
            <w:r w:rsidRPr="006E46F7">
              <w:rPr>
                <w:rFonts w:ascii="Times New Roman" w:eastAsia="Times New Roman" w:hAnsi="Times New Roman" w:cs="Times New Roman"/>
                <w:i/>
                <w:color w:val="000000"/>
                <w:sz w:val="20"/>
                <w:szCs w:val="20"/>
              </w:rPr>
              <w:t>j</w:t>
            </w:r>
            <w:r w:rsidRPr="006E46F7">
              <w:rPr>
                <w:rFonts w:ascii="Times New Roman" w:eastAsia="Times New Roman" w:hAnsi="Times New Roman" w:cs="Times New Roman"/>
                <w:color w:val="000000"/>
                <w:sz w:val="20"/>
                <w:szCs w:val="20"/>
              </w:rPr>
              <w:t xml:space="preserve"> + 1; and</w:t>
            </w:r>
          </w:p>
        </w:tc>
      </w:tr>
      <w:tr w:rsidR="006E46F7" w:rsidRPr="006E46F7" w14:paraId="47FF8F03" w14:textId="77777777" w:rsidTr="006E46F7">
        <w:trPr>
          <w:trHeight w:val="432"/>
        </w:trPr>
        <w:tc>
          <w:tcPr>
            <w:tcW w:w="728" w:type="dxa"/>
          </w:tcPr>
          <w:p w14:paraId="63F51FA1"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dhj</m:t>
                    </m:r>
                  </m:sub>
                </m:sSub>
              </m:oMath>
            </m:oMathPara>
          </w:p>
        </w:tc>
        <w:tc>
          <w:tcPr>
            <w:tcW w:w="343" w:type="dxa"/>
          </w:tcPr>
          <w:p w14:paraId="4DCB57E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0CF9034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the timer advances during defrost and recovery period </w:t>
            </w:r>
            <w:r w:rsidRPr="006E46F7">
              <w:rPr>
                <w:rFonts w:ascii="Times New Roman" w:eastAsia="Times New Roman" w:hAnsi="Times New Roman" w:cs="Times New Roman"/>
                <w:i/>
                <w:color w:val="000000"/>
                <w:sz w:val="20"/>
                <w:szCs w:val="20"/>
              </w:rPr>
              <w:t>j</w:t>
            </w:r>
            <w:r w:rsidRPr="006E46F7">
              <w:rPr>
                <w:rFonts w:ascii="Times New Roman" w:eastAsia="Times New Roman" w:hAnsi="Times New Roman" w:cs="Times New Roman"/>
                <w:color w:val="000000"/>
                <w:sz w:val="20"/>
                <w:szCs w:val="20"/>
              </w:rPr>
              <w:t>, the time in h from when the compressor stops until it restarts during that defrost and recovery period; otherwise if the timer does not advance during the defrost and recovery period, a value of zero.</w:t>
            </w:r>
          </w:p>
        </w:tc>
      </w:tr>
    </w:tbl>
    <w:p w14:paraId="321E463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E78D445" w14:textId="77777777" w:rsidR="006E46F7" w:rsidRPr="00D01F6A" w:rsidRDefault="006E46F7" w:rsidP="006E46F7">
      <w:pPr>
        <w:spacing w:after="0" w:line="240" w:lineRule="auto"/>
        <w:ind w:left="567" w:right="567"/>
        <w:jc w:val="both"/>
        <w:rPr>
          <w:rFonts w:ascii="Times New Roman" w:eastAsia="Times New Roman" w:hAnsi="Times New Roman" w:cs="Times New Roman"/>
          <w:color w:val="000000"/>
          <w:sz w:val="16"/>
          <w:szCs w:val="20"/>
        </w:rPr>
      </w:pPr>
      <w:r w:rsidRPr="00D01F6A">
        <w:rPr>
          <w:rFonts w:ascii="Times New Roman" w:eastAsia="Times New Roman" w:hAnsi="Times New Roman" w:cs="Times New Roman"/>
          <w:color w:val="000000"/>
          <w:sz w:val="16"/>
          <w:szCs w:val="20"/>
        </w:rPr>
        <w:t xml:space="preserve">NOTE — A common configuration is that the defrost heater is allocated a fixed maximum time of operation in the timer defrost controller (say 20 min). The actual heater on time will vary depending on the frost load for the specific defrost. The time between the heater off and the compressor on can vary, but the total time from heater on to compressor on is typically constant in this configuration. Where the laboratory has any doubt about the appliance configuration, it is assumed that the defrost timer does not advance when the defrost heater is on, so that only compressor on time is counted and the value of </w:t>
      </w:r>
      <m:oMath>
        <m:r>
          <m:rPr>
            <m:sty m:val="p"/>
          </m:rPr>
          <w:rPr>
            <w:rFonts w:ascii="Cambria Math" w:eastAsia="Cambria Math" w:hAnsi="Cambria Math" w:cs="Times New Roman"/>
            <w:color w:val="000000"/>
            <w:sz w:val="16"/>
            <w:szCs w:val="20"/>
          </w:rPr>
          <m:t>∆</m:t>
        </m:r>
        <m:sSub>
          <m:sSubPr>
            <m:ctrlPr>
              <w:rPr>
                <w:rFonts w:ascii="Cambria Math" w:eastAsia="Cambria Math" w:hAnsi="Cambria Math" w:cs="Times New Roman"/>
                <w:color w:val="000000"/>
                <w:sz w:val="16"/>
                <w:szCs w:val="20"/>
              </w:rPr>
            </m:ctrlPr>
          </m:sSubPr>
          <m:e>
            <m:r>
              <w:rPr>
                <w:rFonts w:ascii="Cambria Math" w:eastAsia="Cambria Math" w:hAnsi="Cambria Math" w:cs="Times New Roman"/>
                <w:color w:val="000000"/>
                <w:sz w:val="16"/>
                <w:szCs w:val="20"/>
              </w:rPr>
              <m:t>t</m:t>
            </m:r>
          </m:e>
          <m:sub>
            <m:r>
              <w:rPr>
                <w:rFonts w:ascii="Cambria Math" w:eastAsia="Cambria Math" w:hAnsi="Cambria Math" w:cs="Times New Roman"/>
                <w:color w:val="000000"/>
                <w:sz w:val="16"/>
                <w:szCs w:val="20"/>
              </w:rPr>
              <m:t>dhj</m:t>
            </m:r>
          </m:sub>
        </m:sSub>
      </m:oMath>
      <w:r w:rsidRPr="00D01F6A">
        <w:rPr>
          <w:rFonts w:ascii="Times New Roman" w:eastAsia="Times New Roman" w:hAnsi="Times New Roman" w:cs="Times New Roman"/>
          <w:color w:val="000000"/>
          <w:sz w:val="16"/>
          <w:szCs w:val="20"/>
        </w:rPr>
        <w:t xml:space="preserve"> is set to zero in equation (27).</w:t>
      </w:r>
    </w:p>
    <w:p w14:paraId="0C74338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0EABC4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Additional routine tests undertaken at other ambient temperatures and/or temperature control settings, including user related loads, such as door openings and small processing loads, should be reviewed to assess defrosting behaviour. The observed defrost interval should be consistent with the measured proxy run time, otherwise it shall be classified as a variable defrost controller.</w:t>
      </w:r>
    </w:p>
    <w:p w14:paraId="2845ED0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DA1E07C" w14:textId="77777777" w:rsidR="006E46F7" w:rsidRPr="00D01F6A" w:rsidRDefault="006E46F7" w:rsidP="006E46F7">
      <w:pPr>
        <w:spacing w:after="0" w:line="240" w:lineRule="auto"/>
        <w:ind w:left="567" w:right="567"/>
        <w:jc w:val="both"/>
        <w:rPr>
          <w:rFonts w:ascii="Times New Roman" w:eastAsia="Times New Roman" w:hAnsi="Times New Roman" w:cs="Times New Roman"/>
          <w:color w:val="000000"/>
          <w:sz w:val="16"/>
          <w:szCs w:val="20"/>
        </w:rPr>
      </w:pPr>
      <w:r w:rsidRPr="00D01F6A">
        <w:rPr>
          <w:rFonts w:ascii="Times New Roman" w:eastAsia="Times New Roman" w:hAnsi="Times New Roman" w:cs="Times New Roman"/>
          <w:color w:val="000000"/>
          <w:sz w:val="16"/>
          <w:szCs w:val="20"/>
        </w:rPr>
        <w:t>NOTE — These tests can be used to detect whether the run time controller is overridden by some other control mechanism during normal use conditions.</w:t>
      </w:r>
    </w:p>
    <w:p w14:paraId="662DB37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24A9B7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To qualify as a compressor run time defrost controller, the coefficient of variation (standard deviation divided by the mean) of the measured values for either compressor proxy run time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prtj</m:t>
            </m:r>
          </m:sub>
        </m:sSub>
      </m:oMath>
      <w:r w:rsidRPr="006E46F7">
        <w:rPr>
          <w:rFonts w:ascii="Times New Roman" w:eastAsia="Times New Roman" w:hAnsi="Times New Roman" w:cs="Times New Roman"/>
          <w:color w:val="000000"/>
          <w:sz w:val="20"/>
          <w:szCs w:val="20"/>
        </w:rPr>
        <w:t xml:space="preserve"> or compressor run time alone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crtj</m:t>
            </m:r>
          </m:sub>
        </m:sSub>
      </m:oMath>
      <w:r w:rsidRPr="006E46F7">
        <w:rPr>
          <w:rFonts w:ascii="Times New Roman" w:eastAsia="Times New Roman" w:hAnsi="Times New Roman" w:cs="Times New Roman"/>
          <w:color w:val="000000"/>
          <w:sz w:val="20"/>
          <w:szCs w:val="20"/>
        </w:rPr>
        <w:t xml:space="preserve">shall be less than 5 percent for the defrost intervals examined. Where the product does not comply with this requirement, it shall be classified as a variable defrost controller. The value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prt</m:t>
            </m:r>
          </m:sub>
        </m:sSub>
      </m:oMath>
      <w:r w:rsidRPr="006E46F7">
        <w:rPr>
          <w:rFonts w:ascii="Times New Roman" w:eastAsia="Times New Roman" w:hAnsi="Times New Roman" w:cs="Times New Roman"/>
          <w:color w:val="000000"/>
          <w:sz w:val="20"/>
          <w:szCs w:val="20"/>
        </w:rPr>
        <w:t xml:space="preserve"> used in subsequent calculations shall be the average of all measured values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prtj</m:t>
            </m:r>
          </m:sub>
        </m:sSub>
      </m:oMath>
      <w:r w:rsidRPr="006E46F7">
        <w:rPr>
          <w:rFonts w:ascii="Times New Roman" w:eastAsia="Times New Roman" w:hAnsi="Times New Roman" w:cs="Times New Roman"/>
          <w:color w:val="000000"/>
          <w:sz w:val="20"/>
          <w:szCs w:val="20"/>
        </w:rPr>
        <w:t>.</w:t>
      </w:r>
    </w:p>
    <w:p w14:paraId="033B302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0B1F3D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Once confirmed, the proxy run time can be used to calculate the actual defrost interval (in elapsed time) for any temperature control setting, ambient temperature and load processing condition, as a function of the compressor run time. For all refrigerating appliances with compressor run time defrost controllers, the percentage run time shall be reported for steady state conditions in Annex B and the extra compressor run time (in h) shall be calculated for defrost and recovery periods [Annex C, equation (21)]. The defrost interval for each test condition and temperature control setting is given by:</w:t>
      </w:r>
    </w:p>
    <w:p w14:paraId="15E3B8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C3BD3B5"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df</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prt</m:t>
                </m:r>
              </m:sub>
            </m:sSub>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 xml:space="preserve"> ∆</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dr</m:t>
                </m:r>
              </m:sub>
            </m:sSub>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 xml:space="preserve"> ∆</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dh</m:t>
                </m:r>
              </m:sub>
            </m:sSub>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CRt</m:t>
                </m:r>
              </m:e>
              <m:sub>
                <m:r>
                  <m:rPr>
                    <m:sty m:val="p"/>
                  </m:rPr>
                  <w:rPr>
                    <w:rFonts w:ascii="Cambria Math" w:eastAsia="Cambria Math" w:hAnsi="Cambria Math" w:cs="Times New Roman"/>
                    <w:color w:val="000000"/>
                    <w:sz w:val="20"/>
                    <w:szCs w:val="20"/>
                  </w:rPr>
                  <m:t>SS</m:t>
                </m:r>
              </m:sub>
            </m:sSub>
          </m:den>
        </m:f>
        <m:r>
          <m:rPr>
            <m:sty m:val="p"/>
          </m:rPr>
          <w:rPr>
            <w:rFonts w:ascii="Cambria Math" w:eastAsia="Cambria Math" w:hAnsi="Cambria Math" w:cs="Times New Roman"/>
            <w:color w:val="000000"/>
            <w:sz w:val="20"/>
            <w:szCs w:val="20"/>
          </w:rPr>
          <m:t xml:space="preserve">= </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crt</m:t>
                </m:r>
              </m:sub>
            </m:sSub>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dr</m:t>
                </m:r>
              </m:sub>
            </m:sSub>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CRt</m:t>
                </m:r>
              </m:e>
              <m:sub>
                <m:r>
                  <m:rPr>
                    <m:sty m:val="p"/>
                  </m:rPr>
                  <w:rPr>
                    <w:rFonts w:ascii="Cambria Math" w:eastAsia="Cambria Math" w:hAnsi="Cambria Math" w:cs="Times New Roman"/>
                    <w:color w:val="000000"/>
                    <w:sz w:val="20"/>
                    <w:szCs w:val="20"/>
                  </w:rPr>
                  <m:t>SS</m:t>
                </m:r>
              </m:sub>
            </m:sSub>
          </m:den>
        </m:f>
      </m:oMath>
      <w:r w:rsidR="006E46F7" w:rsidRPr="006E46F7">
        <w:rPr>
          <w:rFonts w:ascii="Times New Roman" w:eastAsia="Times New Roman" w:hAnsi="Times New Roman" w:cs="Times New Roman"/>
          <w:color w:val="000000"/>
          <w:sz w:val="20"/>
          <w:szCs w:val="20"/>
        </w:rPr>
        <w:t xml:space="preserve">                … (28)</w:t>
      </w:r>
    </w:p>
    <w:p w14:paraId="7E35B7B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DD4C90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1730252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45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37"/>
        <w:gridCol w:w="343"/>
        <w:gridCol w:w="8379"/>
      </w:tblGrid>
      <w:tr w:rsidR="006E46F7" w:rsidRPr="006E46F7" w14:paraId="0C132D8D" w14:textId="77777777" w:rsidTr="006E46F7">
        <w:trPr>
          <w:trHeight w:val="432"/>
        </w:trPr>
        <w:tc>
          <w:tcPr>
            <w:tcW w:w="737" w:type="dxa"/>
          </w:tcPr>
          <w:p w14:paraId="2D0CF68C"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df</m:t>
                    </m:r>
                  </m:sub>
                </m:sSub>
              </m:oMath>
            </m:oMathPara>
          </w:p>
        </w:tc>
        <w:tc>
          <w:tcPr>
            <w:tcW w:w="343" w:type="dxa"/>
          </w:tcPr>
          <w:p w14:paraId="655B1BF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734DD5E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Estimated defrost interval (elapsed time) for each temperature control setting and ambient temperature under test in hours, including the impact of defrost and recovery;</w:t>
            </w:r>
          </w:p>
        </w:tc>
      </w:tr>
      <w:tr w:rsidR="006E46F7" w:rsidRPr="006E46F7" w14:paraId="7EF49D54" w14:textId="77777777" w:rsidTr="006E46F7">
        <w:trPr>
          <w:trHeight w:val="432"/>
        </w:trPr>
        <w:tc>
          <w:tcPr>
            <w:tcW w:w="737" w:type="dxa"/>
          </w:tcPr>
          <w:p w14:paraId="56C723CF"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prt</m:t>
                    </m:r>
                  </m:sub>
                </m:sSub>
              </m:oMath>
            </m:oMathPara>
          </w:p>
        </w:tc>
        <w:tc>
          <w:tcPr>
            <w:tcW w:w="343" w:type="dxa"/>
          </w:tcPr>
          <w:p w14:paraId="30B58EC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4032FBD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Representative measured proxy run time of the compressor run time defrost controller (in h) in accordance with equation (27);</w:t>
            </w:r>
          </w:p>
        </w:tc>
      </w:tr>
      <w:tr w:rsidR="006E46F7" w:rsidRPr="006E46F7" w14:paraId="2E126A22" w14:textId="77777777" w:rsidTr="006E46F7">
        <w:trPr>
          <w:trHeight w:val="432"/>
        </w:trPr>
        <w:tc>
          <w:tcPr>
            <w:tcW w:w="737" w:type="dxa"/>
          </w:tcPr>
          <w:p w14:paraId="09449621"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CRt</m:t>
                    </m:r>
                  </m:e>
                  <m:sub>
                    <m:r>
                      <m:rPr>
                        <m:sty m:val="p"/>
                      </m:rPr>
                      <w:rPr>
                        <w:rFonts w:ascii="Cambria Math" w:eastAsia="Cambria Math" w:hAnsi="Cambria Math" w:cs="Times New Roman"/>
                        <w:sz w:val="20"/>
                        <w:szCs w:val="20"/>
                      </w:rPr>
                      <m:t>ss</m:t>
                    </m:r>
                  </m:sub>
                </m:sSub>
              </m:oMath>
            </m:oMathPara>
          </w:p>
        </w:tc>
        <w:tc>
          <w:tcPr>
            <w:tcW w:w="343" w:type="dxa"/>
          </w:tcPr>
          <w:p w14:paraId="2740382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65B6BA3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Compressor run time (as a percentage) during the steady state operation for each temperature control setting and ambient temperature under test as determined in </w:t>
            </w:r>
            <w:r w:rsidRPr="006E46F7">
              <w:rPr>
                <w:rFonts w:ascii="Times New Roman" w:eastAsia="Times New Roman" w:hAnsi="Times New Roman" w:cs="Times New Roman"/>
                <w:b/>
                <w:color w:val="000000"/>
                <w:sz w:val="20"/>
                <w:szCs w:val="20"/>
              </w:rPr>
              <w:t xml:space="preserve">B-3.3 </w:t>
            </w:r>
            <w:r w:rsidRPr="006E46F7">
              <w:rPr>
                <w:rFonts w:ascii="Times New Roman" w:eastAsia="Times New Roman" w:hAnsi="Times New Roman" w:cs="Times New Roman"/>
                <w:color w:val="000000"/>
                <w:sz w:val="20"/>
                <w:szCs w:val="20"/>
              </w:rPr>
              <w:t xml:space="preserve">or </w:t>
            </w:r>
            <w:r w:rsidRPr="006E46F7">
              <w:rPr>
                <w:rFonts w:ascii="Times New Roman" w:eastAsia="Times New Roman" w:hAnsi="Times New Roman" w:cs="Times New Roman"/>
                <w:b/>
                <w:color w:val="000000"/>
                <w:sz w:val="20"/>
                <w:szCs w:val="20"/>
              </w:rPr>
              <w:t>B-4.3</w:t>
            </w:r>
            <w:r w:rsidRPr="006E46F7">
              <w:rPr>
                <w:rFonts w:ascii="Times New Roman" w:eastAsia="Times New Roman" w:hAnsi="Times New Roman" w:cs="Times New Roman"/>
                <w:color w:val="000000"/>
                <w:sz w:val="20"/>
                <w:szCs w:val="20"/>
              </w:rPr>
              <w:t>;</w:t>
            </w:r>
          </w:p>
        </w:tc>
      </w:tr>
      <w:tr w:rsidR="006E46F7" w:rsidRPr="006E46F7" w14:paraId="111959A6" w14:textId="77777777" w:rsidTr="006E46F7">
        <w:trPr>
          <w:trHeight w:val="432"/>
        </w:trPr>
        <w:tc>
          <w:tcPr>
            <w:tcW w:w="737" w:type="dxa"/>
          </w:tcPr>
          <w:p w14:paraId="137E5CE4"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 xml:space="preserve"> ∆</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dr</m:t>
                    </m:r>
                  </m:sub>
                </m:sSub>
              </m:oMath>
            </m:oMathPara>
          </w:p>
        </w:tc>
        <w:tc>
          <w:tcPr>
            <w:tcW w:w="343" w:type="dxa"/>
          </w:tcPr>
          <w:p w14:paraId="71BE55B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2DEA505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Representative incremental compressor run time (in hours) for defrost and recovery in accordance with Annex C (</w:t>
            </w:r>
            <w:r w:rsidRPr="006E46F7">
              <w:rPr>
                <w:rFonts w:ascii="Times New Roman" w:eastAsia="Times New Roman" w:hAnsi="Times New Roman" w:cs="Times New Roman"/>
                <w:i/>
                <w:color w:val="000000"/>
                <w:sz w:val="20"/>
                <w:szCs w:val="20"/>
              </w:rPr>
              <w:t xml:space="preserve">see </w:t>
            </w:r>
            <w:r w:rsidRPr="006E46F7">
              <w:rPr>
                <w:rFonts w:ascii="Times New Roman" w:eastAsia="Times New Roman" w:hAnsi="Times New Roman" w:cs="Times New Roman"/>
                <w:b/>
                <w:color w:val="000000"/>
                <w:sz w:val="20"/>
                <w:szCs w:val="20"/>
              </w:rPr>
              <w:t>C-5</w:t>
            </w:r>
            <w:r w:rsidRPr="006E46F7">
              <w:rPr>
                <w:rFonts w:ascii="Times New Roman" w:eastAsia="Times New Roman" w:hAnsi="Times New Roman" w:cs="Times New Roman"/>
                <w:color w:val="000000"/>
                <w:sz w:val="20"/>
                <w:szCs w:val="20"/>
              </w:rPr>
              <w:t>) in accordance with equation (22);</w:t>
            </w:r>
          </w:p>
        </w:tc>
      </w:tr>
      <w:tr w:rsidR="006E46F7" w:rsidRPr="006E46F7" w14:paraId="47E17014" w14:textId="77777777" w:rsidTr="006E46F7">
        <w:trPr>
          <w:trHeight w:val="432"/>
        </w:trPr>
        <w:tc>
          <w:tcPr>
            <w:tcW w:w="737" w:type="dxa"/>
          </w:tcPr>
          <w:p w14:paraId="1490FDB0"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 xml:space="preserve"> ∆</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dh</m:t>
                    </m:r>
                  </m:sub>
                </m:sSub>
              </m:oMath>
            </m:oMathPara>
          </w:p>
        </w:tc>
        <w:tc>
          <w:tcPr>
            <w:tcW w:w="343" w:type="dxa"/>
          </w:tcPr>
          <w:p w14:paraId="19610E4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3B6C616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Representative defrost heater on time in h during a defrost and recovery period where the timer advances when the defrost heater is operating, otherwise a value of zero; and</w:t>
            </w:r>
          </w:p>
        </w:tc>
      </w:tr>
      <w:tr w:rsidR="006E46F7" w:rsidRPr="006E46F7" w14:paraId="7BBE735B" w14:textId="77777777" w:rsidTr="006E46F7">
        <w:trPr>
          <w:trHeight w:val="432"/>
        </w:trPr>
        <w:tc>
          <w:tcPr>
            <w:tcW w:w="737" w:type="dxa"/>
          </w:tcPr>
          <w:p w14:paraId="2E9589EE"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crt</m:t>
                    </m:r>
                  </m:sub>
                </m:sSub>
              </m:oMath>
            </m:oMathPara>
          </w:p>
        </w:tc>
        <w:tc>
          <w:tcPr>
            <w:tcW w:w="343" w:type="dxa"/>
          </w:tcPr>
          <w:p w14:paraId="39D9410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5EA1AED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Representative compressor run time (in h) from the initiation of one defrost heater operation until the initiation of the next defrost heater operation [this can be determined by rearranging equation (27).</w:t>
            </w:r>
          </w:p>
        </w:tc>
      </w:tr>
    </w:tbl>
    <w:p w14:paraId="545C5BC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63A971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The exclusion of the heater on time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dhj</m:t>
            </m:r>
          </m:sub>
        </m:sSub>
      </m:oMath>
      <w:r w:rsidRPr="006E46F7">
        <w:rPr>
          <w:rFonts w:ascii="Times New Roman" w:eastAsia="Times New Roman" w:hAnsi="Times New Roman" w:cs="Times New Roman"/>
          <w:sz w:val="20"/>
          <w:szCs w:val="20"/>
        </w:rPr>
        <w:t xml:space="preserve"> and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dh</m:t>
            </m:r>
          </m:sub>
        </m:sSub>
      </m:oMath>
      <w:r w:rsidRPr="006E46F7">
        <w:rPr>
          <w:rFonts w:ascii="Times New Roman" w:eastAsia="Times New Roman" w:hAnsi="Times New Roman" w:cs="Times New Roman"/>
          <w:sz w:val="20"/>
          <w:szCs w:val="20"/>
        </w:rPr>
        <w:t xml:space="preserve"> is the default assumption for calculations in equation (27) and equation (28). If the defrost timer does not advance during the defrost heater operation or if the laboratory is unsure, then the value of </w:t>
      </w:r>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dhj</m:t>
            </m:r>
          </m:sub>
        </m:sSub>
      </m:oMath>
      <w:r w:rsidRPr="006E46F7">
        <w:rPr>
          <w:rFonts w:ascii="Times New Roman" w:eastAsia="Times New Roman" w:hAnsi="Times New Roman" w:cs="Times New Roman"/>
          <w:sz w:val="20"/>
          <w:szCs w:val="20"/>
        </w:rPr>
        <w:t xml:space="preserve"> and </w:t>
      </w:r>
      <m:oMath>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dh</m:t>
            </m:r>
          </m:sub>
        </m:sSub>
      </m:oMath>
      <w:r w:rsidRPr="006E46F7">
        <w:rPr>
          <w:rFonts w:ascii="Times New Roman" w:eastAsia="Times New Roman" w:hAnsi="Times New Roman" w:cs="Times New Roman"/>
          <w:sz w:val="20"/>
          <w:szCs w:val="20"/>
        </w:rPr>
        <w:t xml:space="preserve"> is set to be zero for both equations. Heater on time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dhj</m:t>
            </m:r>
          </m:sub>
        </m:sSub>
      </m:oMath>
      <w:r w:rsidRPr="006E46F7">
        <w:rPr>
          <w:rFonts w:ascii="Times New Roman" w:eastAsia="Times New Roman" w:hAnsi="Times New Roman" w:cs="Times New Roman"/>
          <w:sz w:val="20"/>
          <w:szCs w:val="20"/>
        </w:rPr>
        <w:t xml:space="preserve"> and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dh</m:t>
            </m:r>
          </m:sub>
        </m:sSub>
      </m:oMath>
      <w:r w:rsidRPr="006E46F7">
        <w:rPr>
          <w:rFonts w:ascii="Times New Roman" w:eastAsia="Times New Roman" w:hAnsi="Times New Roman" w:cs="Times New Roman"/>
          <w:sz w:val="20"/>
          <w:szCs w:val="20"/>
        </w:rPr>
        <w:t xml:space="preserve"> shall be consistently applied in equation (27) and equation (28).</w:t>
      </w:r>
    </w:p>
    <w:p w14:paraId="40C45D5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483D03B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D-3 VARIABLE DEFROST CONTROLLERS</w:t>
      </w:r>
    </w:p>
    <w:p w14:paraId="67C40653"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66339A9B"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D-3.1 General</w:t>
      </w:r>
    </w:p>
    <w:p w14:paraId="64BF2132"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136962C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this type of controller, the defrost interval is varied in proportion to the frost load on the evaporator. Most systems do not measure the frost load on the evaporator directly (but this is possible), so these types of systems are usually controlled by software which uses a number of parameters to indirectly estimate the frost load and adjust the defrost interval progressively.</w:t>
      </w:r>
    </w:p>
    <w:p w14:paraId="4CFFC13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AA5238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intent of </w:t>
      </w:r>
      <w:r w:rsidRPr="006E46F7">
        <w:rPr>
          <w:rFonts w:ascii="Times New Roman" w:eastAsia="Times New Roman" w:hAnsi="Times New Roman" w:cs="Times New Roman"/>
          <w:b/>
          <w:color w:val="000000"/>
          <w:sz w:val="20"/>
          <w:szCs w:val="20"/>
        </w:rPr>
        <w:t>D-3</w:t>
      </w:r>
      <w:r w:rsidRPr="006E46F7">
        <w:rPr>
          <w:rFonts w:ascii="Times New Roman" w:eastAsia="Times New Roman" w:hAnsi="Times New Roman" w:cs="Times New Roman"/>
          <w:color w:val="000000"/>
          <w:sz w:val="20"/>
          <w:szCs w:val="20"/>
        </w:rPr>
        <w:t xml:space="preserve"> is to estimate a representative defrost interval during normal use based on a range of parameters declared by the supplier.</w:t>
      </w:r>
    </w:p>
    <w:p w14:paraId="7C5151E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6C0E76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Variable defrost controls should have available a range of possible defrost intervals that reflect the frost build up on the evaporator. If the defrost interval is consistently too short, energy is wasted. If the defrost interval is too long, the system may have increased energy consumption due to the poor heat transfer on the frosted-up evaporator and may even have problems removing all frost from the evaporator, leading to long term ice accumulation and performance degradation.</w:t>
      </w:r>
    </w:p>
    <w:p w14:paraId="417A79C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29F21A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a product to qualify as variable defrost under this standard, the defrost interval shall vary over a continuum of values (or a significant number of steps, appropriately spaced) that reflect the frost load on the evaporator when subjected to a range of actions associated with normal use, subject to any learning period for the variable defrost controller.</w:t>
      </w:r>
    </w:p>
    <w:p w14:paraId="7DDA293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56C8D0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Variable defrost is a defined term in this standard. Products with defrost controls that exhibit significantly different characteristics during normal use from those exhibited under comparable test conditions may be considered to have circumvention devices.</w:t>
      </w:r>
    </w:p>
    <w:p w14:paraId="206C3D0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36D574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D-3.2 Variable Defrost Controllers — Declared Defrost Intervals</w:t>
      </w:r>
    </w:p>
    <w:p w14:paraId="44BA5207"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3AE9AD8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the purposes of this standard, the defrost interval for these types of controllers is based on a calculation, which is a function of the declared shortest possible defrost interval and the declared longest possible defrost interval at an ambient temperature of 32 °C.</w:t>
      </w:r>
    </w:p>
    <w:p w14:paraId="31B3363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332AB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defrost interval for a variable </w:t>
      </w:r>
      <w:proofErr w:type="gramStart"/>
      <w:r w:rsidRPr="006E46F7">
        <w:rPr>
          <w:rFonts w:ascii="Times New Roman" w:eastAsia="Times New Roman" w:hAnsi="Times New Roman" w:cs="Times New Roman"/>
          <w:color w:val="000000"/>
          <w:sz w:val="20"/>
          <w:szCs w:val="20"/>
        </w:rPr>
        <w:t>defrost</w:t>
      </w:r>
      <w:proofErr w:type="gramEnd"/>
      <w:r w:rsidRPr="006E46F7">
        <w:rPr>
          <w:rFonts w:ascii="Times New Roman" w:eastAsia="Times New Roman" w:hAnsi="Times New Roman" w:cs="Times New Roman"/>
          <w:color w:val="000000"/>
          <w:sz w:val="20"/>
          <w:szCs w:val="20"/>
        </w:rPr>
        <w:t xml:space="preserve"> system is given by:</w:t>
      </w:r>
    </w:p>
    <w:p w14:paraId="09FC55D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074C4AF"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df32</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d-max</m:t>
                </m:r>
              </m:sub>
            </m:sSub>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num>
          <m:den>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0.2×</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d-max</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e>
                </m:d>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den>
        </m:f>
      </m:oMath>
      <w:r w:rsidR="006E46F7" w:rsidRPr="006E46F7">
        <w:rPr>
          <w:rFonts w:ascii="Times New Roman" w:eastAsia="Times New Roman" w:hAnsi="Times New Roman" w:cs="Times New Roman"/>
          <w:color w:val="000000"/>
          <w:sz w:val="20"/>
          <w:szCs w:val="20"/>
        </w:rPr>
        <w:t xml:space="preserve">                        …. (29)</w:t>
      </w:r>
    </w:p>
    <w:p w14:paraId="0AAA494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1CA5BF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0B36385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63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81"/>
        <w:gridCol w:w="341"/>
        <w:gridCol w:w="8317"/>
      </w:tblGrid>
      <w:tr w:rsidR="006E46F7" w:rsidRPr="006E46F7" w14:paraId="2792E576" w14:textId="77777777" w:rsidTr="006E46F7">
        <w:trPr>
          <w:trHeight w:val="432"/>
        </w:trPr>
        <w:tc>
          <w:tcPr>
            <w:tcW w:w="981" w:type="dxa"/>
          </w:tcPr>
          <w:p w14:paraId="3A1D45BE"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df32</m:t>
                    </m:r>
                  </m:sub>
                </m:sSub>
              </m:oMath>
            </m:oMathPara>
          </w:p>
        </w:tc>
        <w:tc>
          <w:tcPr>
            <w:tcW w:w="341" w:type="dxa"/>
          </w:tcPr>
          <w:p w14:paraId="10094A7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17" w:type="dxa"/>
          </w:tcPr>
          <w:p w14:paraId="4F7A72C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Defrost interval for an ambient temperature of 32 °C</w:t>
            </w:r>
          </w:p>
        </w:tc>
      </w:tr>
      <w:tr w:rsidR="006E46F7" w:rsidRPr="006E46F7" w14:paraId="5F37E477" w14:textId="77777777" w:rsidTr="006E46F7">
        <w:trPr>
          <w:trHeight w:val="432"/>
        </w:trPr>
        <w:tc>
          <w:tcPr>
            <w:tcW w:w="981" w:type="dxa"/>
          </w:tcPr>
          <w:p w14:paraId="4979A22E"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d-max</m:t>
                    </m:r>
                  </m:sub>
                </m:sSub>
              </m:oMath>
            </m:oMathPara>
          </w:p>
        </w:tc>
        <w:tc>
          <w:tcPr>
            <w:tcW w:w="341" w:type="dxa"/>
          </w:tcPr>
          <w:p w14:paraId="5A4F8F0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17" w:type="dxa"/>
          </w:tcPr>
          <w:p w14:paraId="392F1B5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Maximum possible defrost interval at an ambient temperature of 32 °C as specified by the manufacturer, in h of elapsed time; and</w:t>
            </w:r>
          </w:p>
        </w:tc>
      </w:tr>
      <w:tr w:rsidR="006E46F7" w:rsidRPr="006E46F7" w14:paraId="37812A66" w14:textId="77777777" w:rsidTr="006E46F7">
        <w:trPr>
          <w:trHeight w:val="432"/>
        </w:trPr>
        <w:tc>
          <w:tcPr>
            <w:tcW w:w="981" w:type="dxa"/>
          </w:tcPr>
          <w:p w14:paraId="7E449499"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d-max</m:t>
                    </m:r>
                  </m:sub>
                </m:sSub>
              </m:oMath>
            </m:oMathPara>
          </w:p>
        </w:tc>
        <w:tc>
          <w:tcPr>
            <w:tcW w:w="341" w:type="dxa"/>
          </w:tcPr>
          <w:p w14:paraId="2805BCF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17" w:type="dxa"/>
          </w:tcPr>
          <w:p w14:paraId="7F2E8A6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Minimum possible defrost interval at an ambient temperature of 32 °C as specified by the manufacturer, in h of elapsed time.</w:t>
            </w:r>
          </w:p>
        </w:tc>
      </w:tr>
    </w:tbl>
    <w:p w14:paraId="71446AE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8C56C8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following limits are placed on the input variable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d-max</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oMath>
      <w:r w:rsidRPr="006E46F7">
        <w:rPr>
          <w:rFonts w:ascii="Times New Roman" w:eastAsia="Times New Roman" w:hAnsi="Times New Roman" w:cs="Times New Roman"/>
          <w:color w:val="000000"/>
          <w:sz w:val="20"/>
          <w:szCs w:val="20"/>
        </w:rPr>
        <w:t>, irrespective of instructions:</w:t>
      </w:r>
    </w:p>
    <w:p w14:paraId="78E0ED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7F3EC09" w14:textId="77777777" w:rsidR="006E46F7" w:rsidRPr="006E46F7" w:rsidRDefault="00DB1968" w:rsidP="00335F30">
      <w:pPr>
        <w:pStyle w:val="ListParagraph"/>
        <w:numPr>
          <w:ilvl w:val="0"/>
          <w:numId w:val="22"/>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oMath>
      <w:r w:rsidR="006E46F7" w:rsidRPr="006E46F7">
        <w:rPr>
          <w:rFonts w:ascii="Times New Roman" w:eastAsia="Times New Roman" w:hAnsi="Times New Roman" w:cs="Times New Roman"/>
          <w:color w:val="000000"/>
          <w:sz w:val="20"/>
          <w:szCs w:val="20"/>
        </w:rPr>
        <w:t xml:space="preserve"> shall not exceed 12 h at an ambient temperature of 32 °C (elapsed time); and</w:t>
      </w:r>
    </w:p>
    <w:p w14:paraId="13B2F21C" w14:textId="77777777" w:rsidR="006E46F7" w:rsidRPr="006E46F7" w:rsidRDefault="00DB1968" w:rsidP="00335F30">
      <w:pPr>
        <w:pStyle w:val="ListParagraph"/>
        <w:numPr>
          <w:ilvl w:val="0"/>
          <w:numId w:val="22"/>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d-max</m:t>
            </m:r>
          </m:sub>
        </m:sSub>
      </m:oMath>
      <w:r w:rsidR="006E46F7" w:rsidRPr="006E46F7">
        <w:rPr>
          <w:rFonts w:ascii="Times New Roman" w:eastAsia="Times New Roman" w:hAnsi="Times New Roman" w:cs="Times New Roman"/>
          <w:color w:val="000000"/>
          <w:sz w:val="20"/>
          <w:szCs w:val="20"/>
        </w:rPr>
        <w:t xml:space="preserve"> shall not exceed 96 h at an ambient temperature of 32 °C (elapsed time).</w:t>
      </w:r>
    </w:p>
    <w:p w14:paraId="52FED1A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4BE817D" w14:textId="214EF21A" w:rsidR="006E46F7" w:rsidRPr="006E46F7" w:rsidRDefault="00DB1968" w:rsidP="006E46F7">
      <w:pPr>
        <w:spacing w:after="0" w:line="240" w:lineRule="auto"/>
        <w:jc w:val="both"/>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d-max</m:t>
            </m:r>
          </m:sub>
        </m:sSub>
      </m:oMath>
      <w:r w:rsidR="00D01F6A">
        <w:rPr>
          <w:rFonts w:ascii="Times New Roman" w:eastAsia="Times New Roman" w:hAnsi="Times New Roman" w:cs="Times New Roman"/>
          <w:sz w:val="20"/>
          <w:szCs w:val="20"/>
        </w:rPr>
        <w:t xml:space="preserve"> </w:t>
      </w:r>
      <w:r w:rsidR="006E46F7" w:rsidRPr="006E46F7">
        <w:rPr>
          <w:rFonts w:ascii="Times New Roman" w:eastAsia="Times New Roman" w:hAnsi="Times New Roman" w:cs="Times New Roman"/>
          <w:sz w:val="20"/>
          <w:szCs w:val="20"/>
        </w:rPr>
        <w:t xml:space="preserve">shall be greater than </w:t>
      </w:r>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d-min</m:t>
            </m:r>
          </m:sub>
        </m:sSub>
      </m:oMath>
      <w:r w:rsidR="006E46F7" w:rsidRPr="006E46F7">
        <w:rPr>
          <w:rFonts w:ascii="Times New Roman" w:eastAsia="Times New Roman" w:hAnsi="Times New Roman" w:cs="Times New Roman"/>
          <w:sz w:val="20"/>
          <w:szCs w:val="20"/>
        </w:rPr>
        <w:t xml:space="preserve"> at an ambient temperature of 32 °C.</w:t>
      </w:r>
    </w:p>
    <w:p w14:paraId="6B7A4F4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E3F6F5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basis for the claim of the minimum possible defrost interval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oMath>
      <w:r w:rsidRPr="006E46F7">
        <w:rPr>
          <w:rFonts w:ascii="Times New Roman" w:eastAsia="Times New Roman" w:hAnsi="Times New Roman" w:cs="Times New Roman"/>
          <w:color w:val="000000"/>
          <w:sz w:val="20"/>
          <w:szCs w:val="20"/>
        </w:rPr>
        <w:t xml:space="preserve"> shall be the shortest conceivable defrost interval under heavy usage conditions (that is, heavy use, frequent door openings and high humidity) at an ambient temperature of 32 °C. Tests under heavy usage conditions to verify the claimed value may be undertaken. The value claimed for the maximum possible defrost interval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d-max</m:t>
            </m:r>
          </m:sub>
        </m:sSub>
      </m:oMath>
      <w:r w:rsidRPr="006E46F7">
        <w:rPr>
          <w:rFonts w:ascii="Times New Roman" w:eastAsia="Times New Roman" w:hAnsi="Times New Roman" w:cs="Times New Roman"/>
          <w:color w:val="000000"/>
          <w:sz w:val="20"/>
          <w:szCs w:val="20"/>
        </w:rPr>
        <w:t xml:space="preserve"> shall be achievable under test conditions with all compartment temperatures at or below target temperatures in steady state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Annex B) at an ambient temperature of 32 °C. Manufacturers shall specify any special conditions required to achieve the claimed value.</w:t>
      </w:r>
    </w:p>
    <w:p w14:paraId="729E564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F60080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D-3.3 Variable Defrost Controllers — No Declared Defrost Intervals (Demand Defrost)</w:t>
      </w:r>
    </w:p>
    <w:p w14:paraId="6220DDA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1E4BCE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a system is variable defrost but where no values for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d-max</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oMath>
      <w:r w:rsidRPr="006E46F7">
        <w:rPr>
          <w:rFonts w:ascii="Times New Roman" w:eastAsia="Times New Roman" w:hAnsi="Times New Roman" w:cs="Times New Roman"/>
          <w:color w:val="000000"/>
          <w:sz w:val="20"/>
          <w:szCs w:val="20"/>
        </w:rPr>
        <w:t xml:space="preserve"> can be declared by the manufacturer because the defrost controller has a form of demand defrost that directly measures the frost thickness on the evaporator, the default values are:</w:t>
      </w:r>
    </w:p>
    <w:p w14:paraId="5F2F538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5A3BCE1" w14:textId="77777777" w:rsidR="006E46F7" w:rsidRPr="006E46F7" w:rsidRDefault="00DB1968" w:rsidP="00335F30">
      <w:pPr>
        <w:pStyle w:val="ListParagraph"/>
        <w:numPr>
          <w:ilvl w:val="0"/>
          <w:numId w:val="23"/>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oMath>
      <w:r w:rsidR="006E46F7" w:rsidRPr="006E46F7">
        <w:rPr>
          <w:rFonts w:ascii="Times New Roman" w:eastAsia="Times New Roman" w:hAnsi="Times New Roman" w:cs="Times New Roman"/>
          <w:color w:val="000000"/>
          <w:sz w:val="20"/>
          <w:szCs w:val="20"/>
        </w:rPr>
        <w:t xml:space="preserve"> = 6 h at an ambient temperature of 32 °C (elapsed time); and</w:t>
      </w:r>
    </w:p>
    <w:p w14:paraId="6591D9FB" w14:textId="77777777" w:rsidR="006E46F7" w:rsidRPr="006E46F7" w:rsidRDefault="00DB1968" w:rsidP="00335F30">
      <w:pPr>
        <w:pStyle w:val="ListParagraph"/>
        <w:numPr>
          <w:ilvl w:val="0"/>
          <w:numId w:val="23"/>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d-max</m:t>
            </m:r>
          </m:sub>
        </m:sSub>
      </m:oMath>
      <w:r w:rsidR="006E46F7" w:rsidRPr="006E46F7">
        <w:rPr>
          <w:rFonts w:ascii="Times New Roman" w:eastAsia="Times New Roman" w:hAnsi="Times New Roman" w:cs="Times New Roman"/>
          <w:color w:val="000000"/>
          <w:sz w:val="20"/>
          <w:szCs w:val="20"/>
        </w:rPr>
        <w:t>= 96 h at an ambient temperature of 32 °C (elapsed time).</w:t>
      </w:r>
    </w:p>
    <w:p w14:paraId="27644EA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E29EF5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This gives a default value for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df32</m:t>
            </m:r>
          </m:sub>
        </m:sSub>
      </m:oMath>
      <w:r w:rsidRPr="006E46F7">
        <w:rPr>
          <w:rFonts w:ascii="Times New Roman" w:eastAsia="Times New Roman" w:hAnsi="Times New Roman" w:cs="Times New Roman"/>
          <w:color w:val="000000"/>
          <w:sz w:val="20"/>
          <w:szCs w:val="20"/>
        </w:rPr>
        <w:t xml:space="preserve"> of 24 h in equation (29) and </w:t>
      </w:r>
      <w:r w:rsidRPr="006E46F7">
        <w:rPr>
          <w:rFonts w:ascii="Times New Roman" w:eastAsia="Times New Roman" w:hAnsi="Times New Roman" w:cs="Times New Roman"/>
          <w:b/>
          <w:color w:val="000000"/>
          <w:sz w:val="20"/>
          <w:szCs w:val="20"/>
        </w:rPr>
        <w:t>D-4.2</w:t>
      </w:r>
      <w:r w:rsidRPr="006E46F7">
        <w:rPr>
          <w:rFonts w:ascii="Times New Roman" w:eastAsia="Times New Roman" w:hAnsi="Times New Roman" w:cs="Times New Roman"/>
          <w:color w:val="000000"/>
          <w:sz w:val="20"/>
          <w:szCs w:val="20"/>
        </w:rPr>
        <w:t xml:space="preserve"> for variable defrost controllers that are of the demand defrost type.</w:t>
      </w:r>
    </w:p>
    <w:p w14:paraId="39CF25C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AE85ED0"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This calculation procedure is used even though the system initiates a defrost solely on the amount of frost built up on the evaporator (rather than the use of a timing algorithm).</w:t>
      </w:r>
    </w:p>
    <w:p w14:paraId="1F8A3B8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519E44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To qualify as a demand, defrost system, the defrost controller shall operate over a continuum of defrost intervals in response to changes in the frost load. To qualify for the use of these values, suppliers may be asked to supply technical information on how the demand defrost system operates.</w:t>
      </w:r>
    </w:p>
    <w:p w14:paraId="1D579A3D"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44C4E83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D-3.4 Variable Defrost Controllers — Non-Compliant</w:t>
      </w:r>
    </w:p>
    <w:p w14:paraId="510D0F1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D09F83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a system is nominally variable defrost but where:</w:t>
      </w:r>
    </w:p>
    <w:p w14:paraId="0285568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54C052" w14:textId="77777777" w:rsidR="006E46F7" w:rsidRPr="006E46F7" w:rsidRDefault="006E46F7" w:rsidP="00335F30">
      <w:pPr>
        <w:pStyle w:val="ListParagraph"/>
        <w:numPr>
          <w:ilvl w:val="0"/>
          <w:numId w:val="2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No values for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d-max</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oMath>
      <w:r w:rsidRPr="006E46F7">
        <w:rPr>
          <w:rFonts w:ascii="Times New Roman" w:eastAsia="Times New Roman" w:hAnsi="Times New Roman" w:cs="Times New Roman"/>
          <w:color w:val="000000"/>
          <w:sz w:val="20"/>
          <w:szCs w:val="20"/>
        </w:rPr>
        <w:t xml:space="preserve"> have been provided/stated by the manufacturer and there is no evidence that the controller is demand defrost;</w:t>
      </w:r>
    </w:p>
    <w:p w14:paraId="5E62F6BC" w14:textId="77777777" w:rsidR="006E46F7" w:rsidRPr="006E46F7" w:rsidRDefault="006E46F7" w:rsidP="00335F30">
      <w:pPr>
        <w:pStyle w:val="ListParagraph"/>
        <w:numPr>
          <w:ilvl w:val="0"/>
          <w:numId w:val="2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product does not comply with the requirements for a variable defrost controller because it does not operate over a continuum of defrost intervals (or does not have a significant number of steps, appropriately spaced); or</w:t>
      </w:r>
    </w:p>
    <w:p w14:paraId="15A07F30" w14:textId="77777777" w:rsidR="006E46F7" w:rsidRPr="006E46F7" w:rsidRDefault="006E46F7" w:rsidP="00335F30">
      <w:pPr>
        <w:pStyle w:val="ListParagraph"/>
        <w:numPr>
          <w:ilvl w:val="0"/>
          <w:numId w:val="2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declared values are found to be inconsistent with tested values.</w:t>
      </w:r>
    </w:p>
    <w:p w14:paraId="493C15B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11955E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In this case the value for </w:t>
      </w:r>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df32</m:t>
            </m:r>
          </m:sub>
        </m:sSub>
      </m:oMath>
      <w:r w:rsidRPr="006E46F7">
        <w:rPr>
          <w:rFonts w:ascii="Times New Roman" w:eastAsia="Times New Roman" w:hAnsi="Times New Roman" w:cs="Times New Roman"/>
          <w:sz w:val="20"/>
          <w:szCs w:val="20"/>
        </w:rPr>
        <w:t xml:space="preserve"> shall be as follows:</w:t>
      </w:r>
    </w:p>
    <w:p w14:paraId="6400A17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73FD87C" w14:textId="44BE4F60" w:rsidR="006E46F7" w:rsidRPr="006E46F7" w:rsidRDefault="00DB1968" w:rsidP="006E46F7">
      <w:pPr>
        <w:spacing w:after="0" w:line="240" w:lineRule="auto"/>
        <w:jc w:val="both"/>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df32</m:t>
            </m:r>
          </m:sub>
        </m:sSub>
      </m:oMath>
      <w:r w:rsidR="006E46F7" w:rsidRPr="006E46F7">
        <w:rPr>
          <w:rFonts w:ascii="Times New Roman" w:eastAsia="Times New Roman" w:hAnsi="Times New Roman" w:cs="Times New Roman"/>
          <w:sz w:val="20"/>
          <w:szCs w:val="20"/>
        </w:rPr>
        <w:t xml:space="preserve"> is the average of 3 observed defrost intervals at an ambient temperature of 32 °C with not more than one door opening per hour, but not exceeding</w:t>
      </w:r>
      <w:r w:rsidR="00D01F6A">
        <w:rPr>
          <w:rFonts w:ascii="Times New Roman" w:eastAsia="Times New Roman" w:hAnsi="Times New Roman" w:cs="Times New Roman"/>
          <w:sz w:val="20"/>
          <w:szCs w:val="20"/>
        </w:rPr>
        <w:t xml:space="preserve"> </w:t>
      </w:r>
      <w:r w:rsidR="006E46F7" w:rsidRPr="006E46F7">
        <w:rPr>
          <w:rFonts w:ascii="Times New Roman" w:eastAsia="Times New Roman" w:hAnsi="Times New Roman" w:cs="Times New Roman"/>
          <w:sz w:val="20"/>
          <w:szCs w:val="20"/>
        </w:rPr>
        <w:t>10 h.</w:t>
      </w:r>
    </w:p>
    <w:p w14:paraId="3760B6A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44B376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49A0A8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492537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C98596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BAA196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79DA0F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534288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D046B6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D98775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D278F2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1AB0A9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9C1B9F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80714C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2B569B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4A6682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EF5861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C270C5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1118CC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952449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41F66B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3B399D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C21018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943813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DC0DC2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ACB388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143B9B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E3900F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BE7E3B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A18D73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6049DF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A2BD4E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E94990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5BEC6C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2DDA7F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C80EA5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8AA2BD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360F86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A274A3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056C09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B26A1C3" w14:textId="34CDF1F2" w:rsidR="006E46F7" w:rsidRDefault="006E46F7" w:rsidP="006E46F7">
      <w:pPr>
        <w:spacing w:after="0" w:line="240" w:lineRule="auto"/>
        <w:jc w:val="both"/>
        <w:rPr>
          <w:rFonts w:ascii="Times New Roman" w:eastAsia="Times New Roman" w:hAnsi="Times New Roman" w:cs="Times New Roman"/>
          <w:sz w:val="20"/>
          <w:szCs w:val="20"/>
        </w:rPr>
      </w:pPr>
    </w:p>
    <w:p w14:paraId="5BC79B64" w14:textId="77777777" w:rsidR="00D01F6A" w:rsidRPr="006E46F7" w:rsidRDefault="00D01F6A" w:rsidP="006E46F7">
      <w:pPr>
        <w:spacing w:after="0" w:line="240" w:lineRule="auto"/>
        <w:jc w:val="both"/>
        <w:rPr>
          <w:rFonts w:ascii="Times New Roman" w:eastAsia="Times New Roman" w:hAnsi="Times New Roman" w:cs="Times New Roman"/>
          <w:sz w:val="20"/>
          <w:szCs w:val="20"/>
        </w:rPr>
      </w:pPr>
    </w:p>
    <w:p w14:paraId="1418B84B"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ANNEX E</w:t>
      </w:r>
    </w:p>
    <w:p w14:paraId="1362D1D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r w:rsidRPr="006E46F7">
        <w:rPr>
          <w:rFonts w:ascii="Times New Roman" w:eastAsia="Times New Roman" w:hAnsi="Times New Roman" w:cs="Times New Roman"/>
          <w:i/>
          <w:color w:val="000000"/>
          <w:sz w:val="20"/>
          <w:szCs w:val="20"/>
        </w:rPr>
        <w:t>Clauses</w:t>
      </w:r>
      <w:r w:rsidRPr="006E46F7">
        <w:rPr>
          <w:rFonts w:ascii="Times New Roman" w:eastAsia="Times New Roman" w:hAnsi="Times New Roman" w:cs="Times New Roman"/>
          <w:color w:val="000000"/>
          <w:sz w:val="20"/>
          <w:szCs w:val="20"/>
        </w:rPr>
        <w:t xml:space="preserve"> 4.5, 6.1, 6.8.3, 6.8.5, A-2.2, B-3.2, </w:t>
      </w:r>
      <w:r w:rsidRPr="006E46F7">
        <w:rPr>
          <w:rFonts w:ascii="Times New Roman" w:eastAsia="Times New Roman" w:hAnsi="Times New Roman" w:cs="Times New Roman"/>
          <w:i/>
          <w:color w:val="000000"/>
          <w:sz w:val="20"/>
          <w:szCs w:val="20"/>
        </w:rPr>
        <w:t>and</w:t>
      </w:r>
      <w:r w:rsidRPr="006E46F7">
        <w:rPr>
          <w:rFonts w:ascii="Times New Roman" w:eastAsia="Times New Roman" w:hAnsi="Times New Roman" w:cs="Times New Roman"/>
          <w:color w:val="000000"/>
          <w:sz w:val="20"/>
          <w:szCs w:val="20"/>
        </w:rPr>
        <w:t xml:space="preserve"> B-4.2)</w:t>
      </w:r>
    </w:p>
    <w:p w14:paraId="5119E31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692A31C9"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INTERPOLATION OF RESULTS</w:t>
      </w:r>
    </w:p>
    <w:p w14:paraId="12C4E7F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7033FC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E-1 GENERAL</w:t>
      </w:r>
    </w:p>
    <w:p w14:paraId="42B186D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F8F852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This Annex specifies the methods that shall be used where two or more results are interpolated in order to estimate a more optimum value of energy consumption that would occur if all the compartments had been at or below the target temperatures specified in </w:t>
      </w:r>
      <w:r w:rsidRPr="006E46F7">
        <w:rPr>
          <w:rFonts w:ascii="Times New Roman" w:eastAsia="Times New Roman" w:hAnsi="Times New Roman" w:cs="Times New Roman"/>
          <w:b/>
          <w:color w:val="000000"/>
          <w:sz w:val="20"/>
          <w:szCs w:val="20"/>
        </w:rPr>
        <w:t>6</w:t>
      </w:r>
      <w:r w:rsidRPr="006E46F7">
        <w:rPr>
          <w:rFonts w:ascii="Times New Roman" w:eastAsia="Times New Roman" w:hAnsi="Times New Roman" w:cs="Times New Roman"/>
          <w:color w:val="000000"/>
          <w:sz w:val="20"/>
          <w:szCs w:val="20"/>
        </w:rPr>
        <w:t>.</w:t>
      </w:r>
    </w:p>
    <w:p w14:paraId="2FF4243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41D9C1B"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 xml:space="preserve">NOTE — Interpolation is optional under this standard. A valid value for energy consumption can be determined from a single test run with all compartments at or below the specified target temperatures as specified in </w:t>
      </w:r>
      <w:r w:rsidRPr="00D01F6A">
        <w:rPr>
          <w:rFonts w:ascii="Times New Roman" w:eastAsia="Times New Roman" w:hAnsi="Times New Roman" w:cs="Times New Roman"/>
          <w:b/>
          <w:sz w:val="16"/>
          <w:szCs w:val="20"/>
        </w:rPr>
        <w:t>6.3</w:t>
      </w:r>
      <w:r w:rsidRPr="00D01F6A">
        <w:rPr>
          <w:rFonts w:ascii="Times New Roman" w:eastAsia="Times New Roman" w:hAnsi="Times New Roman" w:cs="Times New Roman"/>
          <w:sz w:val="16"/>
          <w:szCs w:val="20"/>
        </w:rPr>
        <w:t xml:space="preserve"> (a).</w:t>
      </w:r>
    </w:p>
    <w:p w14:paraId="3EFAA10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FFFA47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Two cases for interpolation are permitted in this standard:</w:t>
      </w:r>
    </w:p>
    <w:p w14:paraId="7D5541C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AC9FD69" w14:textId="77777777" w:rsidR="006E46F7" w:rsidRPr="006E46F7" w:rsidRDefault="006E46F7" w:rsidP="00335F30">
      <w:pPr>
        <w:pStyle w:val="ListParagraph"/>
        <w:numPr>
          <w:ilvl w:val="0"/>
          <w:numId w:val="25"/>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Case 1: Linear interpolation between two test points, generally where one user-adjustable temperature control is adjusted (more than one control may be adjusted, but in this </w:t>
      </w:r>
      <w:proofErr w:type="gramStart"/>
      <w:r w:rsidRPr="006E46F7">
        <w:rPr>
          <w:rFonts w:ascii="Times New Roman" w:eastAsia="Times New Roman" w:hAnsi="Times New Roman" w:cs="Times New Roman"/>
          <w:color w:val="000000"/>
          <w:sz w:val="20"/>
          <w:szCs w:val="20"/>
        </w:rPr>
        <w:t>case</w:t>
      </w:r>
      <w:proofErr w:type="gramEnd"/>
      <w:r w:rsidRPr="006E46F7">
        <w:rPr>
          <w:rFonts w:ascii="Times New Roman" w:eastAsia="Times New Roman" w:hAnsi="Times New Roman" w:cs="Times New Roman"/>
          <w:color w:val="000000"/>
          <w:sz w:val="20"/>
          <w:szCs w:val="20"/>
        </w:rPr>
        <w:t xml:space="preserve"> there are special checks as set out in </w:t>
      </w:r>
      <w:r w:rsidRPr="006E46F7">
        <w:rPr>
          <w:rFonts w:ascii="Times New Roman" w:eastAsia="Times New Roman" w:hAnsi="Times New Roman" w:cs="Times New Roman"/>
          <w:b/>
          <w:color w:val="000000"/>
          <w:sz w:val="20"/>
          <w:szCs w:val="20"/>
        </w:rPr>
        <w:t>E-3</w:t>
      </w:r>
      <w:r w:rsidRPr="006E46F7">
        <w:rPr>
          <w:rFonts w:ascii="Times New Roman" w:eastAsia="Times New Roman" w:hAnsi="Times New Roman" w:cs="Times New Roman"/>
          <w:color w:val="000000"/>
          <w:sz w:val="20"/>
          <w:szCs w:val="20"/>
        </w:rPr>
        <w:t>); and</w:t>
      </w:r>
    </w:p>
    <w:p w14:paraId="420B77F1" w14:textId="77777777" w:rsidR="006E46F7" w:rsidRPr="006E46F7" w:rsidRDefault="006E46F7" w:rsidP="00335F30">
      <w:pPr>
        <w:pStyle w:val="ListParagraph"/>
        <w:numPr>
          <w:ilvl w:val="0"/>
          <w:numId w:val="25"/>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Case 2: Triangulation using three (or more) test points, where two (or more) user-adjustable temperature controls are adjusted.</w:t>
      </w:r>
    </w:p>
    <w:p w14:paraId="4D05276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9C46B0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Both Case 1 and Case 2 have validity requirements associated with them.</w:t>
      </w:r>
    </w:p>
    <w:p w14:paraId="5F4A237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A3F49B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objective of interpolation is to estimate the most optimum energy consumption using the information from the test points selected for analysis (the measured energy and compartment temperatures). Where there are additional controls that are not used for interpolation, then it may be possible that the resulting estimate of energy consumption may not be the most optimum possible. As a general recommendation, user-adjustable temperature controls that affect the compartments with the largest volume or the compartment that is the coldest should be used for interpolation in order to obtain the most optimum value for energy consumption (the temperature of the largest or coldest compartment tends to dominate the energy consumption). Where there are two or more user-adjustable temperature controls that affect two or more compartments, triangulation under Case 2 will generally provide a more optimum estimate of energy consumption than linear interpolation under Case 1.</w:t>
      </w:r>
    </w:p>
    <w:p w14:paraId="28FD031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D6CA05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Special conditions apply to the use of both Case 1 and Case 2. These are specified in </w:t>
      </w:r>
      <w:r w:rsidRPr="006E46F7">
        <w:rPr>
          <w:rFonts w:ascii="Times New Roman" w:eastAsia="Times New Roman" w:hAnsi="Times New Roman" w:cs="Times New Roman"/>
          <w:b/>
          <w:color w:val="000000"/>
          <w:sz w:val="20"/>
          <w:szCs w:val="20"/>
        </w:rPr>
        <w:t>E-3</w:t>
      </w:r>
      <w:r w:rsidRPr="006E46F7">
        <w:rPr>
          <w:rFonts w:ascii="Times New Roman" w:eastAsia="Times New Roman" w:hAnsi="Times New Roman" w:cs="Times New Roman"/>
          <w:color w:val="000000"/>
          <w:sz w:val="20"/>
          <w:szCs w:val="20"/>
        </w:rPr>
        <w:t xml:space="preserve"> and </w:t>
      </w:r>
      <w:r w:rsidRPr="006E46F7">
        <w:rPr>
          <w:rFonts w:ascii="Times New Roman" w:eastAsia="Times New Roman" w:hAnsi="Times New Roman" w:cs="Times New Roman"/>
          <w:b/>
          <w:color w:val="000000"/>
          <w:sz w:val="20"/>
          <w:szCs w:val="20"/>
        </w:rPr>
        <w:t>E-4</w:t>
      </w:r>
      <w:r w:rsidRPr="006E46F7">
        <w:rPr>
          <w:rFonts w:ascii="Times New Roman" w:eastAsia="Times New Roman" w:hAnsi="Times New Roman" w:cs="Times New Roman"/>
          <w:color w:val="000000"/>
          <w:sz w:val="20"/>
          <w:szCs w:val="20"/>
        </w:rPr>
        <w:t xml:space="preserve"> respectively. Extrapolation to estimate energy values at the target temperature where that point does not lie between or enclose the test points selected is not permitted.</w:t>
      </w:r>
    </w:p>
    <w:p w14:paraId="1B4FDD4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1E9DFE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interpolation is used, the following additional information shall be reported.</w:t>
      </w:r>
    </w:p>
    <w:p w14:paraId="643FE10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1A8E59F" w14:textId="77777777" w:rsidR="006E46F7" w:rsidRPr="006E46F7" w:rsidRDefault="006E46F7" w:rsidP="00335F30">
      <w:pPr>
        <w:pStyle w:val="ListParagraph"/>
        <w:numPr>
          <w:ilvl w:val="0"/>
          <w:numId w:val="26"/>
        </w:num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Where results have been measured at two temperature control settings for interpolation in accordance with </w:t>
      </w:r>
      <w:r w:rsidRPr="006E46F7">
        <w:rPr>
          <w:rFonts w:ascii="Times New Roman" w:eastAsia="Times New Roman" w:hAnsi="Times New Roman" w:cs="Times New Roman"/>
          <w:b/>
          <w:sz w:val="20"/>
          <w:szCs w:val="20"/>
        </w:rPr>
        <w:t>E-3</w:t>
      </w:r>
      <w:r w:rsidRPr="006E46F7">
        <w:rPr>
          <w:rFonts w:ascii="Times New Roman" w:eastAsia="Times New Roman" w:hAnsi="Times New Roman" w:cs="Times New Roman"/>
          <w:sz w:val="20"/>
          <w:szCs w:val="20"/>
        </w:rPr>
        <w:t xml:space="preserve">, the compartment that is used for interpolation (where interpolation gives a valid result) and the energy-temperature slope of that compartment </w:t>
      </w:r>
      <w:r w:rsidRPr="006E46F7">
        <w:rPr>
          <w:rFonts w:ascii="Times New Roman" w:eastAsia="Times New Roman" w:hAnsi="Times New Roman" w:cs="Times New Roman"/>
          <w:i/>
          <w:sz w:val="20"/>
          <w:szCs w:val="20"/>
        </w:rPr>
        <w:t>S</w:t>
      </w:r>
      <w:r w:rsidRPr="006E46F7">
        <w:rPr>
          <w:rFonts w:ascii="Times New Roman" w:eastAsia="Times New Roman" w:hAnsi="Times New Roman" w:cs="Times New Roman"/>
          <w:sz w:val="20"/>
          <w:szCs w:val="20"/>
          <w:vertAlign w:val="subscript"/>
        </w:rPr>
        <w:t>i</w:t>
      </w:r>
      <w:r w:rsidRPr="006E46F7">
        <w:rPr>
          <w:rFonts w:ascii="Times New Roman" w:eastAsia="Times New Roman" w:hAnsi="Times New Roman" w:cs="Times New Roman"/>
          <w:sz w:val="20"/>
          <w:szCs w:val="20"/>
        </w:rPr>
        <w:t xml:space="preserve"> as defined in </w:t>
      </w:r>
      <w:r w:rsidRPr="006E46F7">
        <w:rPr>
          <w:rFonts w:ascii="Times New Roman" w:eastAsia="Times New Roman" w:hAnsi="Times New Roman" w:cs="Times New Roman"/>
          <w:b/>
          <w:sz w:val="20"/>
          <w:szCs w:val="20"/>
        </w:rPr>
        <w:t>E-3.3</w:t>
      </w:r>
      <w:r w:rsidRPr="006E46F7">
        <w:rPr>
          <w:rFonts w:ascii="Times New Roman" w:eastAsia="Times New Roman" w:hAnsi="Times New Roman" w:cs="Times New Roman"/>
          <w:sz w:val="20"/>
          <w:szCs w:val="20"/>
        </w:rPr>
        <w:t>;</w:t>
      </w:r>
    </w:p>
    <w:p w14:paraId="477DC5F3" w14:textId="77777777" w:rsidR="006E46F7" w:rsidRPr="006E46F7" w:rsidRDefault="006E46F7" w:rsidP="00335F30">
      <w:pPr>
        <w:pStyle w:val="ListParagraph"/>
        <w:numPr>
          <w:ilvl w:val="0"/>
          <w:numId w:val="26"/>
        </w:num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Where results of a product with two user-adjustable temperature controls have been measured at three temperature control setting combinations for interpolation in accordance with </w:t>
      </w:r>
      <w:r w:rsidRPr="006E46F7">
        <w:rPr>
          <w:rFonts w:ascii="Times New Roman" w:eastAsia="Times New Roman" w:hAnsi="Times New Roman" w:cs="Times New Roman"/>
          <w:b/>
          <w:sz w:val="20"/>
          <w:szCs w:val="20"/>
        </w:rPr>
        <w:t>E-4</w:t>
      </w:r>
      <w:r w:rsidRPr="006E46F7">
        <w:rPr>
          <w:rFonts w:ascii="Times New Roman" w:eastAsia="Times New Roman" w:hAnsi="Times New Roman" w:cs="Times New Roman"/>
          <w:sz w:val="20"/>
          <w:szCs w:val="20"/>
        </w:rPr>
        <w:t xml:space="preserve">, the value of the coefficients </w:t>
      </w:r>
      <w:r w:rsidRPr="006E46F7">
        <w:rPr>
          <w:rFonts w:ascii="Times New Roman" w:eastAsia="Times New Roman" w:hAnsi="Times New Roman" w:cs="Times New Roman"/>
          <w:i/>
          <w:sz w:val="20"/>
          <w:szCs w:val="20"/>
        </w:rPr>
        <w:t>E</w:t>
      </w:r>
      <w:r w:rsidRPr="006E46F7">
        <w:rPr>
          <w:rFonts w:ascii="Times New Roman" w:eastAsia="Times New Roman" w:hAnsi="Times New Roman" w:cs="Times New Roman"/>
          <w:sz w:val="20"/>
          <w:szCs w:val="20"/>
          <w:vertAlign w:val="subscript"/>
        </w:rPr>
        <w:t>0</w:t>
      </w:r>
      <w:r w:rsidRPr="006E46F7">
        <w:rPr>
          <w:rFonts w:ascii="Times New Roman" w:eastAsia="Times New Roman" w:hAnsi="Times New Roman" w:cs="Times New Roman"/>
          <w:sz w:val="20"/>
          <w:szCs w:val="20"/>
        </w:rPr>
        <w:t>, A, and B (or equivalent); and</w:t>
      </w:r>
    </w:p>
    <w:p w14:paraId="3F1FD62B" w14:textId="77777777" w:rsidR="006E46F7" w:rsidRPr="006E46F7" w:rsidRDefault="006E46F7" w:rsidP="00335F30">
      <w:pPr>
        <w:pStyle w:val="ListParagraph"/>
        <w:numPr>
          <w:ilvl w:val="0"/>
          <w:numId w:val="26"/>
        </w:num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Where results of a product with three user-adjustable temperature controls have been measured at four temperature control setting combinations for interpolation in accordance with </w:t>
      </w:r>
      <w:r w:rsidRPr="006E46F7">
        <w:rPr>
          <w:rFonts w:ascii="Times New Roman" w:eastAsia="Times New Roman" w:hAnsi="Times New Roman" w:cs="Times New Roman"/>
          <w:b/>
          <w:sz w:val="20"/>
          <w:szCs w:val="20"/>
        </w:rPr>
        <w:t>E-4</w:t>
      </w:r>
      <w:r w:rsidRPr="006E46F7">
        <w:rPr>
          <w:rFonts w:ascii="Times New Roman" w:eastAsia="Times New Roman" w:hAnsi="Times New Roman" w:cs="Times New Roman"/>
          <w:sz w:val="20"/>
          <w:szCs w:val="20"/>
        </w:rPr>
        <w:t xml:space="preserve">, the value of the coefficients </w:t>
      </w:r>
      <w:r w:rsidRPr="006E46F7">
        <w:rPr>
          <w:rFonts w:ascii="Times New Roman" w:eastAsia="Times New Roman" w:hAnsi="Times New Roman" w:cs="Times New Roman"/>
          <w:i/>
          <w:sz w:val="20"/>
          <w:szCs w:val="20"/>
        </w:rPr>
        <w:t>E</w:t>
      </w:r>
      <w:r w:rsidRPr="006E46F7">
        <w:rPr>
          <w:rFonts w:ascii="Times New Roman" w:eastAsia="Times New Roman" w:hAnsi="Times New Roman" w:cs="Times New Roman"/>
          <w:sz w:val="20"/>
          <w:szCs w:val="20"/>
          <w:vertAlign w:val="subscript"/>
        </w:rPr>
        <w:t>0</w:t>
      </w:r>
      <w:r w:rsidRPr="006E46F7">
        <w:rPr>
          <w:rFonts w:ascii="Times New Roman" w:eastAsia="Times New Roman" w:hAnsi="Times New Roman" w:cs="Times New Roman"/>
          <w:sz w:val="20"/>
          <w:szCs w:val="20"/>
        </w:rPr>
        <w:t>, A, B, and C.</w:t>
      </w:r>
    </w:p>
    <w:p w14:paraId="4367FB3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71D9E1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E-2 TEMPERATURE ADJUSTMENT PRIOR TO INTERPOLATION</w:t>
      </w:r>
    </w:p>
    <w:p w14:paraId="1647814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38146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a refrigerating appliance has one or more defrost systems (each with its own defrost control cycle), the average compartment temperature shall be determined in accordance with equation 3 </w:t>
      </w:r>
      <w:proofErr w:type="gramStart"/>
      <w:r w:rsidRPr="006E46F7">
        <w:rPr>
          <w:rFonts w:ascii="Times New Roman" w:eastAsia="Times New Roman" w:hAnsi="Times New Roman" w:cs="Times New Roman"/>
          <w:color w:val="000000"/>
          <w:sz w:val="20"/>
          <w:szCs w:val="20"/>
        </w:rPr>
        <w:t>taking into account</w:t>
      </w:r>
      <w:proofErr w:type="gramEnd"/>
      <w:r w:rsidRPr="006E46F7">
        <w:rPr>
          <w:rFonts w:ascii="Times New Roman" w:eastAsia="Times New Roman" w:hAnsi="Times New Roman" w:cs="Times New Roman"/>
          <w:color w:val="000000"/>
          <w:sz w:val="20"/>
          <w:szCs w:val="20"/>
        </w:rPr>
        <w:t xml:space="preserve"> the impact of all defrost systems, prior to interpolation.</w:t>
      </w:r>
    </w:p>
    <w:p w14:paraId="1272A9E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3EDB70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Calculate the daily energy consumption and average temperature in each compartment as set out in </w:t>
      </w:r>
      <w:r w:rsidRPr="006E46F7">
        <w:rPr>
          <w:rFonts w:ascii="Times New Roman" w:eastAsia="Times New Roman" w:hAnsi="Times New Roman" w:cs="Times New Roman"/>
          <w:b/>
          <w:color w:val="000000"/>
          <w:sz w:val="20"/>
          <w:szCs w:val="20"/>
        </w:rPr>
        <w:t>6.8.2</w:t>
      </w:r>
      <w:r w:rsidRPr="006E46F7">
        <w:rPr>
          <w:rFonts w:ascii="Times New Roman" w:eastAsia="Times New Roman" w:hAnsi="Times New Roman" w:cs="Times New Roman"/>
          <w:color w:val="000000"/>
          <w:sz w:val="20"/>
          <w:szCs w:val="20"/>
        </w:rPr>
        <w:t xml:space="preserve"> for each test point. These resulting values are then used in the interpolation between test points.</w:t>
      </w:r>
    </w:p>
    <w:p w14:paraId="6193376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7C206B2"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E-3 CASE 1: LINEAR INTERPOLATION — TWO TEST POINTS</w:t>
      </w:r>
    </w:p>
    <w:p w14:paraId="1987BA0D"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06F940F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E-3.1 General</w:t>
      </w:r>
    </w:p>
    <w:p w14:paraId="233E1F1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13AB92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clause sets out the method for determining a value of energy consumption of a refrigerating appliance by interpolation between the results of two test runs where the setting of one or more user-adjustable temperature controls are adjusted. The controls adjusted may affect the temperatures of several compartments at the same time, so each possible combination shall be checked for validity. Interpolation is performed mathematically.</w:t>
      </w:r>
    </w:p>
    <w:p w14:paraId="64DCD45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6CA238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value determined by this method </w:t>
      </w:r>
      <w:proofErr w:type="gramStart"/>
      <w:r w:rsidRPr="006E46F7">
        <w:rPr>
          <w:rFonts w:ascii="Times New Roman" w:eastAsia="Times New Roman" w:hAnsi="Times New Roman" w:cs="Times New Roman"/>
          <w:color w:val="000000"/>
          <w:sz w:val="20"/>
          <w:szCs w:val="20"/>
        </w:rPr>
        <w:t>is an approximation of</w:t>
      </w:r>
      <w:proofErr w:type="gramEnd"/>
      <w:r w:rsidRPr="006E46F7">
        <w:rPr>
          <w:rFonts w:ascii="Times New Roman" w:eastAsia="Times New Roman" w:hAnsi="Times New Roman" w:cs="Times New Roman"/>
          <w:color w:val="000000"/>
          <w:sz w:val="20"/>
          <w:szCs w:val="20"/>
        </w:rPr>
        <w:t xml:space="preserve"> the value that would be obtained when the control(s) concerned is (are) adjusted to a setting that brings the temperatures of the compartments affected as close as possible to, while not above, the specified target temperatures for the compartment types for all compartments. Where the temperature in several compartments change together, the point selected for interpolation is where the first one reaches its target temperature (moving from colder to warmer settings).</w:t>
      </w:r>
    </w:p>
    <w:p w14:paraId="13C1044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ECDC74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E-3.2 Requirements</w:t>
      </w:r>
    </w:p>
    <w:p w14:paraId="67638E9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1622AE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Linear interpolation using results for only two test runs may be undertaken where at least one compartment has one test point with a measured temperature that lies above the relevant target temperature while the other test point lies below the relevant target temperature. During the process of interpolation for two test runs, the temperature in all compartments is calculated as each compartment, in turn, is set to its target temperature. For interpolation to be valid, all compartments shall be at or below the target temperature at the point of interpolation.</w:t>
      </w:r>
    </w:p>
    <w:p w14:paraId="5E15611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539D85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linear interpolation to be valid, the temperature difference between test runs in the compartment used for energy interpolation shall not exceed 4 K.</w:t>
      </w:r>
    </w:p>
    <w:p w14:paraId="472E460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542015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linear interpolation, there are in principle no specific requirements to the relative position of the test points used for interpolation. In all cases, the point of interpolation shall lie between the two measured values for all parameters (energy and temperature). Extrapolation is not permitted under any circumstances. This means that not all combinations of two test points may provide a valid interpolation result. It is therefore good and prudent practice to select one test point with all compartments below their target temperature. This will ensure a valid result for linear interpolation where a second point is selected with at least some compartments temperatures above their target temperature.</w:t>
      </w:r>
    </w:p>
    <w:p w14:paraId="60395AC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35CD37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E-3.3 Calculations</w:t>
      </w:r>
    </w:p>
    <w:p w14:paraId="6B29857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2F3505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general approach used for this method of interpolation is to interpolate each compartment at its target temperature and then to calculate the temperature at that point in all the remaining compartments. This process is then applied in turn to each additional compartment. The results when each compartment is at its target temperature are then reviewed and valid interpolation points can be selected where all compartments are at or below the target temperature for the particular interpolation point.</w:t>
      </w:r>
    </w:p>
    <w:p w14:paraId="3B5E3FD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9C52A2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It is useful to plot the interpolation procedure to better understand the calculation approach. An example is shown in Fig. 6 for a cabinet with four compartments with a single result. Fig. 7 illustrates an example with two valid values for interpolation while Fig. 8 illustrates an example with no valid values for interpolation.</w:t>
      </w:r>
    </w:p>
    <w:p w14:paraId="0BEFC3D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8399BA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following calculation process shall be performed for each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where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runs from letter A, B, C, etc to </w:t>
      </w:r>
      <w:r w:rsidRPr="006E46F7">
        <w:rPr>
          <w:rFonts w:ascii="Times New Roman" w:eastAsia="Times New Roman" w:hAnsi="Times New Roman" w:cs="Times New Roman"/>
          <w:i/>
          <w:color w:val="000000"/>
          <w:sz w:val="20"/>
          <w:szCs w:val="20"/>
        </w:rPr>
        <w:t>n</w:t>
      </w:r>
      <w:r w:rsidRPr="006E46F7">
        <w:rPr>
          <w:rFonts w:ascii="Times New Roman" w:eastAsia="Times New Roman" w:hAnsi="Times New Roman" w:cs="Times New Roman"/>
          <w:color w:val="000000"/>
          <w:sz w:val="20"/>
          <w:szCs w:val="20"/>
        </w:rPr>
        <w:t xml:space="preserve"> and n is the number of compartments for test Points 1 and 2:</w:t>
      </w:r>
    </w:p>
    <w:p w14:paraId="2515092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0CA21D" w14:textId="77777777" w:rsidR="006E46F7" w:rsidRPr="006E46F7" w:rsidRDefault="006E46F7" w:rsidP="00335F30">
      <w:pPr>
        <w:pStyle w:val="ListParagraph"/>
        <w:numPr>
          <w:ilvl w:val="0"/>
          <w:numId w:val="91"/>
        </w:num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Check that </w:t>
      </w:r>
      <m:oMath>
        <m:r>
          <w:rPr>
            <w:rFonts w:ascii="Cambria Math" w:eastAsia="Cambria Math" w:hAnsi="Cambria Math" w:cs="Times New Roman"/>
            <w:sz w:val="20"/>
            <w:szCs w:val="20"/>
          </w:rPr>
          <m:t>ABS</m:t>
        </m:r>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i1</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i2</m:t>
                </m:r>
              </m:sub>
            </m:sSub>
          </m:e>
        </m:d>
      </m:oMath>
      <w:r w:rsidRPr="006E46F7">
        <w:rPr>
          <w:rFonts w:ascii="Times New Roman" w:eastAsia="Times New Roman" w:hAnsi="Times New Roman" w:cs="Times New Roman"/>
          <w:sz w:val="20"/>
          <w:szCs w:val="20"/>
        </w:rPr>
        <w:t xml:space="preserve"> is 4 K or less and that one test point is below target temperature and one test point is above target temperature. Where this condition is not met, linear interpolation is not permitted on this compartment; and</w:t>
      </w:r>
    </w:p>
    <w:p w14:paraId="06B40BE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43A5153" w14:textId="77777777" w:rsidR="006E46F7" w:rsidRPr="006E46F7" w:rsidRDefault="006E46F7" w:rsidP="00335F30">
      <w:pPr>
        <w:pStyle w:val="ListParagraph"/>
        <w:numPr>
          <w:ilvl w:val="0"/>
          <w:numId w:val="91"/>
        </w:num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Calculate the compartment interpolation factor fi for each compartment as follows:</w:t>
      </w:r>
    </w:p>
    <w:p w14:paraId="0C4EA8E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0B29842"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f</m:t>
            </m:r>
          </m:e>
          <m:sub>
            <m:r>
              <m:rPr>
                <m:sty m:val="p"/>
              </m:rPr>
              <w:rPr>
                <w:rFonts w:ascii="Cambria Math" w:eastAsia="Cambria Math" w:hAnsi="Cambria Math" w:cs="Times New Roman"/>
                <w:sz w:val="20"/>
                <w:szCs w:val="20"/>
              </w:rPr>
              <m:t>i</m:t>
            </m:r>
          </m:sub>
        </m:sSub>
        <m:r>
          <m:rPr>
            <m:sty m:val="p"/>
          </m:rP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i-tar</m:t>
                    </m:r>
                  </m:sub>
                </m:sSub>
                <m:r>
                  <m:rPr>
                    <m:sty m:val="p"/>
                  </m:rPr>
                  <w:rPr>
                    <w:rFonts w:ascii="Cambria Math" w:eastAsia="Cambria Math" w:hAnsi="Cambria Math" w:cs="Times New Roman"/>
                    <w:sz w:val="20"/>
                    <w:szCs w:val="20"/>
                  </w:rPr>
                  <m:t xml:space="preserve"> - </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i1</m:t>
                    </m:r>
                  </m:sub>
                </m:sSub>
              </m:e>
            </m:d>
          </m:num>
          <m:den>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i2</m:t>
                    </m:r>
                  </m:sub>
                </m:sSub>
                <m:r>
                  <m:rPr>
                    <m:sty m:val="p"/>
                  </m:rPr>
                  <w:rPr>
                    <w:rFonts w:ascii="Cambria Math" w:eastAsia="Cambria Math" w:hAnsi="Cambria Math" w:cs="Times New Roman"/>
                    <w:sz w:val="20"/>
                    <w:szCs w:val="20"/>
                  </w:rPr>
                  <m:t xml:space="preserve"> - </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i1</m:t>
                    </m:r>
                  </m:sub>
                </m:sSub>
              </m:e>
            </m:d>
          </m:den>
        </m:f>
      </m:oMath>
      <w:r w:rsidR="006E46F7" w:rsidRPr="006E46F7">
        <w:rPr>
          <w:rFonts w:ascii="Times New Roman" w:eastAsia="Times New Roman" w:hAnsi="Times New Roman" w:cs="Times New Roman"/>
          <w:sz w:val="20"/>
          <w:szCs w:val="20"/>
        </w:rPr>
        <w:t xml:space="preserve">                  … (30)</w:t>
      </w:r>
    </w:p>
    <w:p w14:paraId="1E87FCD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1FC587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28D9BCB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565"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45"/>
        <w:gridCol w:w="341"/>
        <w:gridCol w:w="8379"/>
      </w:tblGrid>
      <w:tr w:rsidR="006E46F7" w:rsidRPr="006E46F7" w14:paraId="1207682E" w14:textId="77777777" w:rsidTr="006E46F7">
        <w:trPr>
          <w:trHeight w:val="432"/>
        </w:trPr>
        <w:tc>
          <w:tcPr>
            <w:tcW w:w="845" w:type="dxa"/>
          </w:tcPr>
          <w:p w14:paraId="4428C3BE" w14:textId="77777777" w:rsidR="006E46F7" w:rsidRPr="006E46F7" w:rsidRDefault="00DB1968" w:rsidP="00D01F6A">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i1</m:t>
                    </m:r>
                  </m:sub>
                </m:sSub>
              </m:oMath>
            </m:oMathPara>
          </w:p>
        </w:tc>
        <w:tc>
          <w:tcPr>
            <w:tcW w:w="341" w:type="dxa"/>
          </w:tcPr>
          <w:p w14:paraId="6AEA2A03" w14:textId="77777777" w:rsidR="006E46F7" w:rsidRPr="006E46F7" w:rsidRDefault="006E46F7" w:rsidP="00D01F6A">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345A94B3"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Measured temperature at test point 1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w:t>
            </w:r>
          </w:p>
        </w:tc>
      </w:tr>
      <w:tr w:rsidR="006E46F7" w:rsidRPr="006E46F7" w14:paraId="30AF2F23" w14:textId="77777777" w:rsidTr="006E46F7">
        <w:trPr>
          <w:trHeight w:val="432"/>
        </w:trPr>
        <w:tc>
          <w:tcPr>
            <w:tcW w:w="845" w:type="dxa"/>
          </w:tcPr>
          <w:p w14:paraId="41345553" w14:textId="77777777" w:rsidR="006E46F7" w:rsidRPr="006E46F7" w:rsidRDefault="00DB1968" w:rsidP="00D01F6A">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i2</m:t>
                    </m:r>
                  </m:sub>
                </m:sSub>
              </m:oMath>
            </m:oMathPara>
          </w:p>
        </w:tc>
        <w:tc>
          <w:tcPr>
            <w:tcW w:w="341" w:type="dxa"/>
          </w:tcPr>
          <w:p w14:paraId="0FBA15DD" w14:textId="77777777" w:rsidR="006E46F7" w:rsidRPr="006E46F7" w:rsidRDefault="006E46F7" w:rsidP="00D01F6A">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70E5886A"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Measured temperature at test point 2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and</w:t>
            </w:r>
          </w:p>
        </w:tc>
      </w:tr>
      <w:tr w:rsidR="006E46F7" w:rsidRPr="006E46F7" w14:paraId="24563FB3" w14:textId="77777777" w:rsidTr="006E46F7">
        <w:trPr>
          <w:trHeight w:val="432"/>
        </w:trPr>
        <w:tc>
          <w:tcPr>
            <w:tcW w:w="845" w:type="dxa"/>
          </w:tcPr>
          <w:p w14:paraId="4BB02975" w14:textId="77777777" w:rsidR="006E46F7" w:rsidRPr="006E46F7" w:rsidRDefault="00DB1968" w:rsidP="00D01F6A">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i-tar</m:t>
                    </m:r>
                  </m:sub>
                </m:sSub>
              </m:oMath>
            </m:oMathPara>
          </w:p>
        </w:tc>
        <w:tc>
          <w:tcPr>
            <w:tcW w:w="341" w:type="dxa"/>
          </w:tcPr>
          <w:p w14:paraId="40333BE1" w14:textId="77777777" w:rsidR="006E46F7" w:rsidRPr="006E46F7" w:rsidRDefault="006E46F7" w:rsidP="00D01F6A">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088D006E" w14:textId="77777777" w:rsidR="006E46F7" w:rsidRPr="006E46F7" w:rsidRDefault="006E46F7" w:rsidP="00D01F6A">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Target temperature for compartment type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i/>
                <w:color w:val="000000"/>
                <w:sz w:val="20"/>
                <w:szCs w:val="20"/>
              </w:rPr>
              <w:t xml:space="preserve"> </w:t>
            </w:r>
            <w:r w:rsidRPr="006E46F7">
              <w:rPr>
                <w:rFonts w:ascii="Times New Roman" w:eastAsia="Times New Roman" w:hAnsi="Times New Roman" w:cs="Times New Roman"/>
                <w:color w:val="000000"/>
                <w:sz w:val="20"/>
                <w:szCs w:val="20"/>
              </w:rPr>
              <w:t>as set out in Table 1.</w:t>
            </w:r>
          </w:p>
        </w:tc>
      </w:tr>
    </w:tbl>
    <w:p w14:paraId="1BD6714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CC53E17" w14:textId="742E13FE"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the case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oMath>
      <w:r w:rsidRPr="006E46F7">
        <w:rPr>
          <w:rFonts w:ascii="Times New Roman" w:eastAsia="Times New Roman" w:hAnsi="Times New Roman" w:cs="Times New Roman"/>
          <w:color w:val="000000"/>
          <w:sz w:val="20"/>
          <w:szCs w:val="20"/>
        </w:rPr>
        <w:t xml:space="preserve"> is less than 0 or where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oMath>
      <w:r w:rsidRPr="006E46F7">
        <w:rPr>
          <w:rFonts w:ascii="Times New Roman" w:eastAsia="Times New Roman" w:hAnsi="Times New Roman" w:cs="Times New Roman"/>
          <w:color w:val="000000"/>
          <w:sz w:val="20"/>
          <w:szCs w:val="20"/>
        </w:rPr>
        <w:t xml:space="preserve"> greater than 1, no valid interpolation on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is possible with the combination of test Point 1 and 2. Another combination of test points may be required if</w:t>
      </w:r>
      <w:r w:rsidR="00D01F6A">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i1</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i2</m:t>
            </m:r>
          </m:sub>
        </m:sSub>
      </m:oMath>
      <w:r w:rsidRPr="006E46F7">
        <w:rPr>
          <w:rFonts w:ascii="Times New Roman" w:eastAsia="Times New Roman" w:hAnsi="Times New Roman" w:cs="Times New Roman"/>
          <w:color w:val="000000"/>
          <w:sz w:val="20"/>
          <w:szCs w:val="20"/>
        </w:rPr>
        <w:t xml:space="preserve"> are not both below their target temperature;</w:t>
      </w:r>
    </w:p>
    <w:p w14:paraId="05EBA4C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C1DA835" w14:textId="77777777" w:rsidR="006E46F7" w:rsidRPr="006E46F7" w:rsidRDefault="006E46F7" w:rsidP="00335F30">
      <w:pPr>
        <w:pStyle w:val="ListParagraph"/>
        <w:numPr>
          <w:ilvl w:val="0"/>
          <w:numId w:val="91"/>
        </w:num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Calculate for each of the other compartments 1 to </w:t>
      </w:r>
      <w:r w:rsidRPr="006E46F7">
        <w:rPr>
          <w:rFonts w:ascii="Times New Roman" w:eastAsia="Times New Roman" w:hAnsi="Times New Roman" w:cs="Times New Roman"/>
          <w:i/>
          <w:sz w:val="20"/>
          <w:szCs w:val="20"/>
        </w:rPr>
        <w:t>j</w:t>
      </w:r>
      <w:r w:rsidRPr="006E46F7">
        <w:rPr>
          <w:rFonts w:ascii="Times New Roman" w:eastAsia="Times New Roman" w:hAnsi="Times New Roman" w:cs="Times New Roman"/>
          <w:sz w:val="20"/>
          <w:szCs w:val="20"/>
        </w:rPr>
        <w:t xml:space="preserve"> (from letter A, B, C, to </w:t>
      </w:r>
      <w:r w:rsidRPr="006E46F7">
        <w:rPr>
          <w:rFonts w:ascii="Times New Roman" w:eastAsia="Times New Roman" w:hAnsi="Times New Roman" w:cs="Times New Roman"/>
          <w:i/>
          <w:sz w:val="20"/>
          <w:szCs w:val="20"/>
        </w:rPr>
        <w:t>n</w:t>
      </w:r>
      <w:r w:rsidRPr="006E46F7">
        <w:rPr>
          <w:rFonts w:ascii="Times New Roman" w:eastAsia="Times New Roman" w:hAnsi="Times New Roman" w:cs="Times New Roman"/>
          <w:sz w:val="20"/>
          <w:szCs w:val="20"/>
        </w:rPr>
        <w:t xml:space="preserve">) the interpolated temperature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w:rPr>
                <w:rFonts w:ascii="Cambria Math" w:eastAsia="Cambria Math" w:hAnsi="Cambria Math" w:cs="Times New Roman"/>
                <w:sz w:val="20"/>
                <w:szCs w:val="20"/>
              </w:rPr>
              <m:t>j</m:t>
            </m:r>
          </m:sub>
        </m:sSub>
      </m:oMath>
      <w:r w:rsidRPr="006E46F7">
        <w:rPr>
          <w:rFonts w:ascii="Times New Roman" w:eastAsia="Times New Roman" w:hAnsi="Times New Roman" w:cs="Times New Roman"/>
          <w:sz w:val="20"/>
          <w:szCs w:val="20"/>
        </w:rPr>
        <w:t xml:space="preserve">, where compartment </w:t>
      </w:r>
      <w:proofErr w:type="spellStart"/>
      <w:r w:rsidRPr="006E46F7">
        <w:rPr>
          <w:rFonts w:ascii="Times New Roman" w:eastAsia="Times New Roman" w:hAnsi="Times New Roman" w:cs="Times New Roman"/>
          <w:i/>
          <w:sz w:val="20"/>
          <w:szCs w:val="20"/>
        </w:rPr>
        <w:t>i</w:t>
      </w:r>
      <w:proofErr w:type="spellEnd"/>
      <w:r w:rsidRPr="006E46F7">
        <w:rPr>
          <w:rFonts w:ascii="Times New Roman" w:eastAsia="Times New Roman" w:hAnsi="Times New Roman" w:cs="Times New Roman"/>
          <w:sz w:val="20"/>
          <w:szCs w:val="20"/>
        </w:rPr>
        <w:t xml:space="preserve"> is at its target temperature by:</w:t>
      </w:r>
    </w:p>
    <w:p w14:paraId="58CAD66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88F8BB2"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j1</m:t>
                </m:r>
              </m:sub>
            </m:sSub>
          </m:e>
        </m:d>
      </m:oMath>
      <w:r w:rsidR="006E46F7" w:rsidRPr="006E46F7">
        <w:rPr>
          <w:rFonts w:ascii="Times New Roman" w:eastAsia="Times New Roman" w:hAnsi="Times New Roman" w:cs="Times New Roman"/>
          <w:color w:val="000000"/>
          <w:sz w:val="20"/>
          <w:szCs w:val="20"/>
        </w:rPr>
        <w:t xml:space="preserve">                  … (31)</w:t>
      </w:r>
    </w:p>
    <w:p w14:paraId="35EF35E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4F3E41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0B81316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565"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45"/>
        <w:gridCol w:w="341"/>
        <w:gridCol w:w="8379"/>
      </w:tblGrid>
      <w:tr w:rsidR="006E46F7" w:rsidRPr="006E46F7" w14:paraId="2B714846" w14:textId="77777777" w:rsidTr="006E46F7">
        <w:trPr>
          <w:trHeight w:val="432"/>
        </w:trPr>
        <w:tc>
          <w:tcPr>
            <w:tcW w:w="845" w:type="dxa"/>
          </w:tcPr>
          <w:p w14:paraId="7650EBFF"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j</m:t>
                    </m:r>
                  </m:sub>
                </m:sSub>
              </m:oMath>
            </m:oMathPara>
          </w:p>
        </w:tc>
        <w:tc>
          <w:tcPr>
            <w:tcW w:w="341" w:type="dxa"/>
          </w:tcPr>
          <w:p w14:paraId="197A7C9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0B0A768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Interpolated temperature in compartment </w:t>
            </w:r>
            <w:r w:rsidRPr="006E46F7">
              <w:rPr>
                <w:rFonts w:ascii="Times New Roman" w:eastAsia="Times New Roman" w:hAnsi="Times New Roman" w:cs="Times New Roman"/>
                <w:i/>
                <w:color w:val="000000"/>
                <w:sz w:val="20"/>
                <w:szCs w:val="20"/>
              </w:rPr>
              <w:t>j</w:t>
            </w:r>
            <w:r w:rsidRPr="006E46F7">
              <w:rPr>
                <w:rFonts w:ascii="Times New Roman" w:eastAsia="Times New Roman" w:hAnsi="Times New Roman" w:cs="Times New Roman"/>
                <w:color w:val="000000"/>
                <w:sz w:val="20"/>
                <w:szCs w:val="20"/>
              </w:rPr>
              <w:t xml:space="preserve"> when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is at target;</w:t>
            </w:r>
          </w:p>
        </w:tc>
      </w:tr>
      <w:tr w:rsidR="006E46F7" w:rsidRPr="006E46F7" w14:paraId="79B8EC00" w14:textId="77777777" w:rsidTr="006E46F7">
        <w:trPr>
          <w:trHeight w:val="432"/>
        </w:trPr>
        <w:tc>
          <w:tcPr>
            <w:tcW w:w="845" w:type="dxa"/>
          </w:tcPr>
          <w:p w14:paraId="33EE6040"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j1</m:t>
                    </m:r>
                  </m:sub>
                </m:sSub>
              </m:oMath>
            </m:oMathPara>
          </w:p>
        </w:tc>
        <w:tc>
          <w:tcPr>
            <w:tcW w:w="341" w:type="dxa"/>
          </w:tcPr>
          <w:p w14:paraId="5AEF414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27A82C5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Measured temperature at test Point 1 in compartment </w:t>
            </w:r>
            <w:r w:rsidRPr="006E46F7">
              <w:rPr>
                <w:rFonts w:ascii="Times New Roman" w:eastAsia="Times New Roman" w:hAnsi="Times New Roman" w:cs="Times New Roman"/>
                <w:i/>
                <w:color w:val="000000"/>
                <w:sz w:val="20"/>
                <w:szCs w:val="20"/>
              </w:rPr>
              <w:t>j</w:t>
            </w:r>
            <w:r w:rsidRPr="006E46F7">
              <w:rPr>
                <w:rFonts w:ascii="Times New Roman" w:eastAsia="Times New Roman" w:hAnsi="Times New Roman" w:cs="Times New Roman"/>
                <w:color w:val="000000"/>
                <w:sz w:val="20"/>
                <w:szCs w:val="20"/>
              </w:rPr>
              <w:t>;</w:t>
            </w:r>
          </w:p>
        </w:tc>
      </w:tr>
      <w:tr w:rsidR="006E46F7" w:rsidRPr="006E46F7" w14:paraId="7033ACCA" w14:textId="77777777" w:rsidTr="006E46F7">
        <w:trPr>
          <w:trHeight w:val="432"/>
        </w:trPr>
        <w:tc>
          <w:tcPr>
            <w:tcW w:w="845" w:type="dxa"/>
          </w:tcPr>
          <w:p w14:paraId="4642AE44"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j2</m:t>
                    </m:r>
                  </m:sub>
                </m:sSub>
              </m:oMath>
            </m:oMathPara>
          </w:p>
        </w:tc>
        <w:tc>
          <w:tcPr>
            <w:tcW w:w="341" w:type="dxa"/>
          </w:tcPr>
          <w:p w14:paraId="072440B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14D2A5E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Measured temperature at test Point 2 in compartment </w:t>
            </w:r>
            <w:r w:rsidRPr="006E46F7">
              <w:rPr>
                <w:rFonts w:ascii="Times New Roman" w:eastAsia="Times New Roman" w:hAnsi="Times New Roman" w:cs="Times New Roman"/>
                <w:i/>
                <w:color w:val="000000"/>
                <w:sz w:val="20"/>
                <w:szCs w:val="20"/>
              </w:rPr>
              <w:t>j</w:t>
            </w:r>
            <w:r w:rsidRPr="006E46F7">
              <w:rPr>
                <w:rFonts w:ascii="Times New Roman" w:eastAsia="Times New Roman" w:hAnsi="Times New Roman" w:cs="Times New Roman"/>
                <w:color w:val="000000"/>
                <w:sz w:val="20"/>
                <w:szCs w:val="20"/>
              </w:rPr>
              <w:t>; and</w:t>
            </w:r>
          </w:p>
        </w:tc>
      </w:tr>
      <w:tr w:rsidR="006E46F7" w:rsidRPr="006E46F7" w14:paraId="71BB9A0F" w14:textId="77777777" w:rsidTr="006E46F7">
        <w:trPr>
          <w:trHeight w:val="432"/>
        </w:trPr>
        <w:tc>
          <w:tcPr>
            <w:tcW w:w="845" w:type="dxa"/>
          </w:tcPr>
          <w:p w14:paraId="0978B6B9"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f</m:t>
                    </m:r>
                  </m:e>
                  <m:sub>
                    <m:r>
                      <m:rPr>
                        <m:sty m:val="p"/>
                      </m:rPr>
                      <w:rPr>
                        <w:rFonts w:ascii="Cambria Math" w:eastAsia="Cambria Math" w:hAnsi="Cambria Math" w:cs="Times New Roman"/>
                        <w:sz w:val="20"/>
                        <w:szCs w:val="20"/>
                      </w:rPr>
                      <m:t>i</m:t>
                    </m:r>
                  </m:sub>
                </m:sSub>
              </m:oMath>
            </m:oMathPara>
          </w:p>
        </w:tc>
        <w:tc>
          <w:tcPr>
            <w:tcW w:w="341" w:type="dxa"/>
          </w:tcPr>
          <w:p w14:paraId="77069C1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539E0F3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Compartment interpolation factor for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w:t>
            </w:r>
          </w:p>
        </w:tc>
      </w:tr>
    </w:tbl>
    <w:p w14:paraId="451217C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227F21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all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oMath>
      <w:r w:rsidRPr="006E46F7">
        <w:rPr>
          <w:rFonts w:ascii="Times New Roman" w:eastAsia="Times New Roman" w:hAnsi="Times New Roman" w:cs="Times New Roman"/>
          <w:color w:val="000000"/>
          <w:sz w:val="20"/>
          <w:szCs w:val="20"/>
        </w:rPr>
        <w:t xml:space="preserve"> values (from letter A, B, C, to </w:t>
      </w:r>
      <w:r w:rsidRPr="006E46F7">
        <w:rPr>
          <w:rFonts w:ascii="Times New Roman" w:eastAsia="Times New Roman" w:hAnsi="Times New Roman" w:cs="Times New Roman"/>
          <w:i/>
          <w:color w:val="000000"/>
          <w:sz w:val="20"/>
          <w:szCs w:val="20"/>
        </w:rPr>
        <w:t>n</w:t>
      </w:r>
      <w:r w:rsidRPr="006E46F7">
        <w:rPr>
          <w:rFonts w:ascii="Times New Roman" w:eastAsia="Times New Roman" w:hAnsi="Times New Roman" w:cs="Times New Roman"/>
          <w:color w:val="000000"/>
          <w:sz w:val="20"/>
          <w:szCs w:val="20"/>
        </w:rPr>
        <w:t>) are at or below their respective target values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oMath>
      <w:r w:rsidRPr="006E46F7">
        <w:rPr>
          <w:rFonts w:ascii="Times New Roman" w:eastAsia="Gungsuh" w:hAnsi="Times New Roman" w:cs="Times New Roman"/>
          <w:color w:val="000000"/>
          <w:sz w:val="20"/>
          <w:szCs w:val="20"/>
        </w:rPr>
        <w:t xml:space="preserve"> ≤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j-tar</m:t>
            </m:r>
          </m:sub>
        </m:sSub>
      </m:oMath>
      <w:r w:rsidRPr="006E46F7">
        <w:rPr>
          <w:rFonts w:ascii="Times New Roman" w:eastAsia="Times New Roman" w:hAnsi="Times New Roman" w:cs="Times New Roman"/>
          <w:color w:val="000000"/>
          <w:sz w:val="20"/>
          <w:szCs w:val="20"/>
        </w:rPr>
        <w:t xml:space="preserve">) then calculate the interpolated energy consumption where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is at its target temperature by:</w:t>
      </w:r>
    </w:p>
    <w:p w14:paraId="317FDF7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1AC69B1"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t-tar</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1</m:t>
                </m:r>
              </m:sub>
            </m:sSub>
          </m:e>
        </m:d>
      </m:oMath>
      <w:r w:rsidR="006E46F7" w:rsidRPr="006E46F7">
        <w:rPr>
          <w:rFonts w:ascii="Times New Roman" w:eastAsia="Times New Roman" w:hAnsi="Times New Roman" w:cs="Times New Roman"/>
          <w:color w:val="000000"/>
          <w:sz w:val="20"/>
          <w:szCs w:val="20"/>
        </w:rPr>
        <w:t xml:space="preserve">           … (32)</w:t>
      </w:r>
    </w:p>
    <w:p w14:paraId="1E5F6B2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D9E14A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448A221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565"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45"/>
        <w:gridCol w:w="341"/>
        <w:gridCol w:w="8379"/>
      </w:tblGrid>
      <w:tr w:rsidR="006E46F7" w:rsidRPr="006E46F7" w14:paraId="45E7EA2B" w14:textId="77777777" w:rsidTr="006E46F7">
        <w:trPr>
          <w:trHeight w:val="432"/>
        </w:trPr>
        <w:tc>
          <w:tcPr>
            <w:tcW w:w="845" w:type="dxa"/>
          </w:tcPr>
          <w:p w14:paraId="024A3EF3"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i-tar</m:t>
                    </m:r>
                  </m:sub>
                </m:sSub>
              </m:oMath>
            </m:oMathPara>
          </w:p>
        </w:tc>
        <w:tc>
          <w:tcPr>
            <w:tcW w:w="341" w:type="dxa"/>
          </w:tcPr>
          <w:p w14:paraId="755D900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216BF6C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Interpolated energy consumption from test Points 1 and 2 when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is at its target temperature;</w:t>
            </w:r>
          </w:p>
        </w:tc>
      </w:tr>
      <w:tr w:rsidR="006E46F7" w:rsidRPr="006E46F7" w14:paraId="16DD93B3" w14:textId="77777777" w:rsidTr="006E46F7">
        <w:trPr>
          <w:trHeight w:val="432"/>
        </w:trPr>
        <w:tc>
          <w:tcPr>
            <w:tcW w:w="845" w:type="dxa"/>
          </w:tcPr>
          <w:p w14:paraId="6D0F4956"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1</m:t>
                    </m:r>
                  </m:sub>
                </m:sSub>
              </m:oMath>
            </m:oMathPara>
          </w:p>
        </w:tc>
        <w:tc>
          <w:tcPr>
            <w:tcW w:w="341" w:type="dxa"/>
          </w:tcPr>
          <w:p w14:paraId="7E7D60A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2AF1BC9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Measured energy consumption at test Point 1 (temperature control setting combination 1);</w:t>
            </w:r>
          </w:p>
        </w:tc>
      </w:tr>
      <w:tr w:rsidR="006E46F7" w:rsidRPr="006E46F7" w14:paraId="54C1E597" w14:textId="77777777" w:rsidTr="006E46F7">
        <w:trPr>
          <w:trHeight w:val="432"/>
        </w:trPr>
        <w:tc>
          <w:tcPr>
            <w:tcW w:w="845" w:type="dxa"/>
          </w:tcPr>
          <w:p w14:paraId="4D780A80"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2</m:t>
                    </m:r>
                  </m:sub>
                </m:sSub>
              </m:oMath>
            </m:oMathPara>
          </w:p>
        </w:tc>
        <w:tc>
          <w:tcPr>
            <w:tcW w:w="341" w:type="dxa"/>
          </w:tcPr>
          <w:p w14:paraId="1137AD7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200757D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Measured energy consumption at test Point 2 (temperature control setting combination 2); and</w:t>
            </w:r>
          </w:p>
        </w:tc>
      </w:tr>
      <w:tr w:rsidR="006E46F7" w:rsidRPr="006E46F7" w14:paraId="1943E13B" w14:textId="77777777" w:rsidTr="006E46F7">
        <w:trPr>
          <w:trHeight w:val="432"/>
        </w:trPr>
        <w:tc>
          <w:tcPr>
            <w:tcW w:w="845" w:type="dxa"/>
          </w:tcPr>
          <w:p w14:paraId="2D91AFD1"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f</m:t>
                    </m:r>
                  </m:e>
                  <m:sub>
                    <m:r>
                      <m:rPr>
                        <m:sty m:val="p"/>
                      </m:rPr>
                      <w:rPr>
                        <w:rFonts w:ascii="Cambria Math" w:eastAsia="Cambria Math" w:hAnsi="Cambria Math" w:cs="Times New Roman"/>
                        <w:sz w:val="20"/>
                        <w:szCs w:val="20"/>
                      </w:rPr>
                      <m:t>i</m:t>
                    </m:r>
                  </m:sub>
                </m:sSub>
              </m:oMath>
            </m:oMathPara>
          </w:p>
        </w:tc>
        <w:tc>
          <w:tcPr>
            <w:tcW w:w="341" w:type="dxa"/>
          </w:tcPr>
          <w:p w14:paraId="4912B63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6DE5859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Compartment interpolation factor for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w:t>
            </w:r>
          </w:p>
        </w:tc>
      </w:tr>
    </w:tbl>
    <w:p w14:paraId="5C245E6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A45E08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After completion of the previous procedure for each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there are three possibilities:</w:t>
      </w:r>
    </w:p>
    <w:p w14:paraId="65C31F0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989A80F" w14:textId="77777777" w:rsidR="006E46F7" w:rsidRPr="006E46F7" w:rsidRDefault="006E46F7" w:rsidP="00335F30">
      <w:pPr>
        <w:pStyle w:val="ListParagraph"/>
        <w:numPr>
          <w:ilvl w:val="0"/>
          <w:numId w:val="2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For none of the compartments, a valid interpolated energy consumption has been calculated. This means that Point 1 and 2 do not form a valid combination for interpolation and another combination of test </w:t>
      </w:r>
      <w:proofErr w:type="gramStart"/>
      <w:r w:rsidRPr="006E46F7">
        <w:rPr>
          <w:rFonts w:ascii="Times New Roman" w:eastAsia="Times New Roman" w:hAnsi="Times New Roman" w:cs="Times New Roman"/>
          <w:color w:val="000000"/>
          <w:sz w:val="20"/>
          <w:szCs w:val="20"/>
        </w:rPr>
        <w:t>points</w:t>
      </w:r>
      <w:proofErr w:type="gramEnd"/>
      <w:r w:rsidRPr="006E46F7">
        <w:rPr>
          <w:rFonts w:ascii="Times New Roman" w:eastAsia="Times New Roman" w:hAnsi="Times New Roman" w:cs="Times New Roman"/>
          <w:color w:val="000000"/>
          <w:sz w:val="20"/>
          <w:szCs w:val="20"/>
        </w:rPr>
        <w:t xml:space="preserve"> needs to be measured;</w:t>
      </w:r>
    </w:p>
    <w:p w14:paraId="0101057E" w14:textId="77777777" w:rsidR="006E46F7" w:rsidRPr="006E46F7" w:rsidRDefault="006E46F7" w:rsidP="00335F30">
      <w:pPr>
        <w:pStyle w:val="ListParagraph"/>
        <w:numPr>
          <w:ilvl w:val="0"/>
          <w:numId w:val="2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There is one valid interpolated energy consumption value found. This value represents the interpolated energy consumption; and</w:t>
      </w:r>
    </w:p>
    <w:p w14:paraId="1F3C7589" w14:textId="77777777" w:rsidR="006E46F7" w:rsidRPr="006E46F7" w:rsidRDefault="006E46F7" w:rsidP="00335F30">
      <w:pPr>
        <w:pStyle w:val="ListParagraph"/>
        <w:numPr>
          <w:ilvl w:val="0"/>
          <w:numId w:val="2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There are two or more valid interpolated energy consumption values found. The minimum value of these represents the interpolated energy consumption:</w:t>
      </w:r>
    </w:p>
    <w:p w14:paraId="6D75DC8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D9A8252"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linear</m:t>
            </m:r>
          </m:sub>
        </m:sSub>
        <m:r>
          <m:rPr>
            <m:sty m:val="p"/>
          </m:rPr>
          <w:rPr>
            <w:rFonts w:ascii="Cambria Math" w:eastAsia="Cambria Math" w:hAnsi="Cambria Math" w:cs="Times New Roman"/>
            <w:sz w:val="20"/>
            <w:szCs w:val="20"/>
          </w:rPr>
          <m:t>=</m:t>
        </m:r>
        <m:sSubSup>
          <m:sSubSupPr>
            <m:ctrlPr>
              <w:rPr>
                <w:rFonts w:ascii="Cambria Math" w:eastAsia="Cambria Math" w:hAnsi="Cambria Math" w:cs="Times New Roman"/>
                <w:sz w:val="20"/>
                <w:szCs w:val="20"/>
              </w:rPr>
            </m:ctrlPr>
          </m:sSubSupPr>
          <m:e>
            <m:r>
              <w:rPr>
                <w:rFonts w:ascii="Cambria Math" w:eastAsia="Cambria Math" w:hAnsi="Cambria Math" w:cs="Times New Roman"/>
                <w:sz w:val="20"/>
                <w:szCs w:val="20"/>
              </w:rPr>
              <m:t>min</m:t>
            </m:r>
          </m:e>
          <m:sub>
            <m:r>
              <w:rPr>
                <w:rFonts w:ascii="Cambria Math" w:eastAsia="Cambria Math" w:hAnsi="Cambria Math" w:cs="Times New Roman"/>
                <w:sz w:val="20"/>
                <w:szCs w:val="20"/>
              </w:rPr>
              <m:t>i</m:t>
            </m:r>
            <m:r>
              <m:rPr>
                <m:sty m:val="p"/>
              </m:rPr>
              <w:rPr>
                <w:rFonts w:ascii="Cambria Math" w:eastAsia="Cambria Math" w:hAnsi="Cambria Math" w:cs="Times New Roman"/>
                <w:sz w:val="20"/>
                <w:szCs w:val="20"/>
              </w:rPr>
              <m:t>=1</m:t>
            </m:r>
          </m:sub>
          <m:sup>
            <m:r>
              <w:rPr>
                <w:rFonts w:ascii="Cambria Math" w:eastAsia="Cambria Math" w:hAnsi="Cambria Math" w:cs="Times New Roman"/>
                <w:sz w:val="20"/>
                <w:szCs w:val="20"/>
              </w:rPr>
              <m:t>n</m:t>
            </m:r>
          </m:sup>
        </m:sSubSup>
        <m:d>
          <m:dPr>
            <m:begChr m:val="["/>
            <m:endChr m:val="]"/>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i-tar</m:t>
                </m:r>
              </m:sub>
            </m:sSub>
          </m:e>
        </m:d>
      </m:oMath>
      <w:r w:rsidR="006E46F7" w:rsidRPr="006E46F7">
        <w:rPr>
          <w:rFonts w:ascii="Times New Roman" w:eastAsia="Times New Roman" w:hAnsi="Times New Roman" w:cs="Times New Roman"/>
          <w:sz w:val="20"/>
          <w:szCs w:val="20"/>
        </w:rPr>
        <w:t xml:space="preserve">                 … (33)</w:t>
      </w:r>
    </w:p>
    <w:p w14:paraId="0B86607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D2FF6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7406A52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567" w:type="dxa"/>
        <w:tblInd w:w="284" w:type="dxa"/>
        <w:tblLayout w:type="fixed"/>
        <w:tblLook w:val="0400" w:firstRow="0" w:lastRow="0" w:firstColumn="0" w:lastColumn="0" w:noHBand="0" w:noVBand="1"/>
      </w:tblPr>
      <w:tblGrid>
        <w:gridCol w:w="847"/>
        <w:gridCol w:w="341"/>
        <w:gridCol w:w="8379"/>
      </w:tblGrid>
      <w:tr w:rsidR="006E46F7" w:rsidRPr="006E46F7" w14:paraId="0A4B569F" w14:textId="77777777" w:rsidTr="006E46F7">
        <w:trPr>
          <w:trHeight w:val="432"/>
        </w:trPr>
        <w:tc>
          <w:tcPr>
            <w:tcW w:w="847" w:type="dxa"/>
          </w:tcPr>
          <w:p w14:paraId="3DF9BF73"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linear</m:t>
                    </m:r>
                  </m:sub>
                </m:sSub>
              </m:oMath>
            </m:oMathPara>
          </w:p>
        </w:tc>
        <w:tc>
          <w:tcPr>
            <w:tcW w:w="341" w:type="dxa"/>
          </w:tcPr>
          <w:p w14:paraId="31327E5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79248D3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Energy consumption determined by linear interpolation; and</w:t>
            </w:r>
          </w:p>
        </w:tc>
      </w:tr>
      <w:tr w:rsidR="006E46F7" w:rsidRPr="006E46F7" w14:paraId="1B4C8B9F" w14:textId="77777777" w:rsidTr="006E46F7">
        <w:trPr>
          <w:trHeight w:val="432"/>
        </w:trPr>
        <w:tc>
          <w:tcPr>
            <w:tcW w:w="847" w:type="dxa"/>
          </w:tcPr>
          <w:p w14:paraId="0746D62D"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i-tar</m:t>
                    </m:r>
                  </m:sub>
                </m:sSub>
              </m:oMath>
            </m:oMathPara>
          </w:p>
        </w:tc>
        <w:tc>
          <w:tcPr>
            <w:tcW w:w="341" w:type="dxa"/>
          </w:tcPr>
          <w:p w14:paraId="4393299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7FAFEE0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Interpolated energy consumption for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as given above (invalid values are ignored).</w:t>
            </w:r>
          </w:p>
        </w:tc>
      </w:tr>
    </w:tbl>
    <w:p w14:paraId="629502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97C2B14" w14:textId="77777777" w:rsidR="006E46F7" w:rsidRPr="00D01F6A" w:rsidRDefault="006E46F7" w:rsidP="006E46F7">
      <w:pPr>
        <w:spacing w:after="0" w:line="240" w:lineRule="auto"/>
        <w:ind w:left="567" w:right="567"/>
        <w:jc w:val="both"/>
        <w:rPr>
          <w:rFonts w:ascii="Times New Roman" w:eastAsia="Times New Roman" w:hAnsi="Times New Roman" w:cs="Times New Roman"/>
          <w:color w:val="000000"/>
          <w:sz w:val="16"/>
          <w:szCs w:val="20"/>
        </w:rPr>
      </w:pPr>
      <w:r w:rsidRPr="00D01F6A">
        <w:rPr>
          <w:rFonts w:ascii="Times New Roman" w:eastAsia="Times New Roman" w:hAnsi="Times New Roman" w:cs="Times New Roman"/>
          <w:color w:val="000000"/>
          <w:sz w:val="16"/>
          <w:szCs w:val="20"/>
        </w:rPr>
        <w:t xml:space="preserve">NOTE — Where one point has all compartments below their target temperature and the second point has all compartments above their target temperature, there can only be a single solution [possibility (b) above]. Two solutions can occur, for example, when one point has Compartment A below its target temperature and Compartment B is above its target temperature, and where the second point has Compartment A above its target and Compartment B is below its target. The case of two (or more) valid solutions for linear interpolation of two points is relatively unusual. </w:t>
      </w:r>
      <w:r w:rsidRPr="00D01F6A">
        <w:rPr>
          <w:rFonts w:ascii="Times New Roman" w:eastAsia="Times New Roman" w:hAnsi="Times New Roman" w:cs="Times New Roman"/>
          <w:i/>
          <w:color w:val="000000"/>
          <w:sz w:val="16"/>
          <w:szCs w:val="20"/>
        </w:rPr>
        <w:t>See</w:t>
      </w:r>
      <w:r w:rsidRPr="00D01F6A">
        <w:rPr>
          <w:rFonts w:ascii="Times New Roman" w:eastAsia="Times New Roman" w:hAnsi="Times New Roman" w:cs="Times New Roman"/>
          <w:color w:val="000000"/>
          <w:sz w:val="16"/>
          <w:szCs w:val="20"/>
        </w:rPr>
        <w:t xml:space="preserve"> examples in Annex J for a range of cases.</w:t>
      </w:r>
    </w:p>
    <w:p w14:paraId="7B8D51E3" w14:textId="77777777" w:rsidR="006E46F7" w:rsidRPr="006E46F7" w:rsidRDefault="006E46F7" w:rsidP="006E46F7">
      <w:pPr>
        <w:spacing w:after="0" w:line="240" w:lineRule="auto"/>
        <w:ind w:left="567" w:right="567"/>
        <w:jc w:val="both"/>
        <w:rPr>
          <w:rFonts w:ascii="Times New Roman" w:eastAsia="Times New Roman" w:hAnsi="Times New Roman" w:cs="Times New Roman"/>
          <w:color w:val="000000"/>
          <w:sz w:val="20"/>
          <w:szCs w:val="20"/>
        </w:rPr>
      </w:pPr>
    </w:p>
    <w:p w14:paraId="778B776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a valid value for interpolation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linear</m:t>
            </m:r>
          </m:sub>
        </m:sSub>
      </m:oMath>
      <w:r w:rsidRPr="006E46F7">
        <w:rPr>
          <w:rFonts w:ascii="Times New Roman" w:eastAsia="Times New Roman" w:hAnsi="Times New Roman" w:cs="Times New Roman"/>
          <w:color w:val="000000"/>
          <w:sz w:val="20"/>
          <w:szCs w:val="20"/>
        </w:rPr>
        <w:t xml:space="preserve"> is found using the above method, the following additional information shall be reported with the interpolated energy value:</w:t>
      </w:r>
    </w:p>
    <w:p w14:paraId="3C71D4D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5FEE4CA" w14:textId="77777777" w:rsidR="006E46F7" w:rsidRPr="006E46F7" w:rsidRDefault="006E46F7" w:rsidP="00335F30">
      <w:pPr>
        <w:pStyle w:val="ListParagraph"/>
        <w:numPr>
          <w:ilvl w:val="0"/>
          <w:numId w:val="28"/>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that is used to give a valid value for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i-tar</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linear</m:t>
            </m:r>
          </m:sub>
        </m:sSub>
      </m:oMath>
      <w:r w:rsidRPr="006E46F7">
        <w:rPr>
          <w:rFonts w:ascii="Times New Roman" w:eastAsia="Times New Roman" w:hAnsi="Times New Roman" w:cs="Times New Roman"/>
          <w:color w:val="000000"/>
          <w:sz w:val="20"/>
          <w:szCs w:val="20"/>
        </w:rPr>
        <w:t>; and</w:t>
      </w:r>
    </w:p>
    <w:p w14:paraId="4E9C0B6C" w14:textId="77777777" w:rsidR="006E46F7" w:rsidRPr="006E46F7" w:rsidRDefault="006E46F7" w:rsidP="00335F30">
      <w:pPr>
        <w:pStyle w:val="ListParagraph"/>
        <w:numPr>
          <w:ilvl w:val="0"/>
          <w:numId w:val="28"/>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energy-temperature slope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S</m:t>
            </m:r>
          </m:e>
          <m:sub>
            <m:r>
              <m:rPr>
                <m:sty m:val="p"/>
              </m:rPr>
              <w:rPr>
                <w:rFonts w:ascii="Cambria Math" w:eastAsia="Cambria Math" w:hAnsi="Cambria Math" w:cs="Times New Roman"/>
                <w:color w:val="000000"/>
                <w:sz w:val="20"/>
                <w:szCs w:val="20"/>
              </w:rPr>
              <m:t>i</m:t>
            </m:r>
          </m:sub>
        </m:sSub>
      </m:oMath>
      <w:r w:rsidRPr="006E46F7">
        <w:rPr>
          <w:rFonts w:ascii="Times New Roman" w:eastAsia="Times New Roman" w:hAnsi="Times New Roman" w:cs="Times New Roman"/>
          <w:color w:val="000000"/>
          <w:sz w:val="20"/>
          <w:szCs w:val="20"/>
        </w:rPr>
        <w:t xml:space="preserve"> of that compartment as given below:</w:t>
      </w:r>
    </w:p>
    <w:p w14:paraId="536F19C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83BF40D"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S</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2</m:t>
                    </m:r>
                  </m:sub>
                </m:sSub>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1</m:t>
                    </m:r>
                  </m:sub>
                </m:sSub>
              </m:e>
            </m:d>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2</m:t>
                </m:r>
              </m:sub>
            </m:sSub>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1</m:t>
                </m:r>
              </m:sub>
            </m:sSub>
          </m:den>
        </m:f>
      </m:oMath>
      <w:r w:rsidR="006E46F7" w:rsidRPr="006E46F7">
        <w:rPr>
          <w:rFonts w:ascii="Times New Roman" w:eastAsia="Times New Roman" w:hAnsi="Times New Roman" w:cs="Times New Roman"/>
          <w:color w:val="000000"/>
          <w:sz w:val="20"/>
          <w:szCs w:val="20"/>
        </w:rPr>
        <w:tab/>
        <w:t>… (34)</w:t>
      </w:r>
    </w:p>
    <w:p w14:paraId="5F0E88F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BAA2BD3" w14:textId="77777777" w:rsidR="006E46F7" w:rsidRPr="00D01F6A" w:rsidRDefault="006E46F7" w:rsidP="006E46F7">
      <w:pPr>
        <w:spacing w:after="0" w:line="240" w:lineRule="auto"/>
        <w:ind w:left="567"/>
        <w:jc w:val="both"/>
        <w:rPr>
          <w:rFonts w:ascii="Times New Roman" w:eastAsia="Times New Roman" w:hAnsi="Times New Roman" w:cs="Times New Roman"/>
          <w:color w:val="000000"/>
          <w:sz w:val="16"/>
          <w:szCs w:val="20"/>
        </w:rPr>
      </w:pPr>
      <w:r w:rsidRPr="00D01F6A">
        <w:rPr>
          <w:rFonts w:ascii="Times New Roman" w:eastAsia="Times New Roman" w:hAnsi="Times New Roman" w:cs="Times New Roman"/>
          <w:color w:val="000000"/>
          <w:sz w:val="16"/>
          <w:szCs w:val="20"/>
        </w:rPr>
        <w:t xml:space="preserve">NOTE — The value of </w:t>
      </w:r>
      <m:oMath>
        <m:sSub>
          <m:sSubPr>
            <m:ctrlPr>
              <w:rPr>
                <w:rFonts w:ascii="Cambria Math" w:eastAsia="Cambria Math" w:hAnsi="Cambria Math" w:cs="Times New Roman"/>
                <w:color w:val="000000"/>
                <w:sz w:val="16"/>
                <w:szCs w:val="20"/>
              </w:rPr>
            </m:ctrlPr>
          </m:sSubPr>
          <m:e>
            <m:r>
              <w:rPr>
                <w:rFonts w:ascii="Cambria Math" w:eastAsia="Cambria Math" w:hAnsi="Cambria Math" w:cs="Times New Roman"/>
                <w:color w:val="000000"/>
                <w:sz w:val="16"/>
                <w:szCs w:val="20"/>
              </w:rPr>
              <m:t>S</m:t>
            </m:r>
          </m:e>
          <m:sub>
            <m:r>
              <m:rPr>
                <m:sty m:val="p"/>
              </m:rPr>
              <w:rPr>
                <w:rFonts w:ascii="Cambria Math" w:eastAsia="Cambria Math" w:hAnsi="Cambria Math" w:cs="Times New Roman"/>
                <w:color w:val="000000"/>
                <w:sz w:val="16"/>
                <w:szCs w:val="20"/>
              </w:rPr>
              <m:t>i</m:t>
            </m:r>
          </m:sub>
        </m:sSub>
      </m:oMath>
      <w:r w:rsidRPr="00D01F6A">
        <w:rPr>
          <w:rFonts w:ascii="Times New Roman" w:eastAsia="Times New Roman" w:hAnsi="Times New Roman" w:cs="Times New Roman"/>
          <w:color w:val="000000"/>
          <w:sz w:val="16"/>
          <w:szCs w:val="20"/>
        </w:rPr>
        <w:t xml:space="preserve"> is normally negative, but this depends on the arrangement of test Points 1 and 2.</w:t>
      </w:r>
    </w:p>
    <w:p w14:paraId="5A60164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44108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440BE11B" wp14:editId="4915C2DB">
            <wp:extent cx="3573887" cy="2376152"/>
            <wp:effectExtent l="0" t="0" r="7620" b="5715"/>
            <wp:docPr id="76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a:srcRect/>
                    <a:stretch>
                      <a:fillRect/>
                    </a:stretch>
                  </pic:blipFill>
                  <pic:spPr>
                    <a:xfrm>
                      <a:off x="0" y="0"/>
                      <a:ext cx="3575595" cy="2377287"/>
                    </a:xfrm>
                    <a:prstGeom prst="rect">
                      <a:avLst/>
                    </a:prstGeom>
                    <a:ln/>
                  </pic:spPr>
                </pic:pic>
              </a:graphicData>
            </a:graphic>
          </wp:inline>
        </w:drawing>
      </w:r>
    </w:p>
    <w:p w14:paraId="553A668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C7D1DD1" w14:textId="77777777" w:rsidR="006E46F7" w:rsidRPr="006E46F7" w:rsidRDefault="006E46F7" w:rsidP="006E46F7">
      <w:pPr>
        <w:spacing w:after="0" w:line="240" w:lineRule="auto"/>
        <w:jc w:val="center"/>
        <w:rPr>
          <w:rFonts w:ascii="Times New Roman" w:eastAsia="Times New Roman" w:hAnsi="Times New Roman" w:cs="Times New Roman"/>
          <w:smallCaps/>
          <w:color w:val="000000"/>
          <w:sz w:val="20"/>
          <w:szCs w:val="20"/>
        </w:rPr>
      </w:pPr>
      <w:r w:rsidRPr="006E46F7">
        <w:rPr>
          <w:rFonts w:ascii="Times New Roman" w:eastAsia="Times New Roman" w:hAnsi="Times New Roman" w:cs="Times New Roman"/>
          <w:smallCaps/>
          <w:color w:val="000000"/>
          <w:sz w:val="20"/>
          <w:szCs w:val="20"/>
        </w:rPr>
        <w:t>Fig. 6 Interpolation Where Temperatures Change in Multiple Compartments (Compartment D Critical)</w:t>
      </w:r>
    </w:p>
    <w:p w14:paraId="26EDB8A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8D20E2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0455A4DE" wp14:editId="70031D3E">
            <wp:extent cx="3490175" cy="2112135"/>
            <wp:effectExtent l="0" t="0" r="0" b="2540"/>
            <wp:docPr id="7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3494446" cy="2114720"/>
                    </a:xfrm>
                    <a:prstGeom prst="rect">
                      <a:avLst/>
                    </a:prstGeom>
                    <a:ln/>
                  </pic:spPr>
                </pic:pic>
              </a:graphicData>
            </a:graphic>
          </wp:inline>
        </w:drawing>
      </w:r>
    </w:p>
    <w:p w14:paraId="7D75B1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7172DF9"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7 Interpolation with Valid Results in both Compartment A and B</w:t>
      </w:r>
    </w:p>
    <w:p w14:paraId="3F4B7DE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E29D59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4B5C53FE" wp14:editId="232FF3E3">
            <wp:extent cx="3361386" cy="2550017"/>
            <wp:effectExtent l="0" t="0" r="0" b="3175"/>
            <wp:docPr id="76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3370986" cy="2557299"/>
                    </a:xfrm>
                    <a:prstGeom prst="rect">
                      <a:avLst/>
                    </a:prstGeom>
                    <a:ln/>
                  </pic:spPr>
                </pic:pic>
              </a:graphicData>
            </a:graphic>
          </wp:inline>
        </w:drawing>
      </w:r>
    </w:p>
    <w:p w14:paraId="35F3F76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B679D7C"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8 Interpolation with No Valid Results</w:t>
      </w:r>
    </w:p>
    <w:p w14:paraId="0111812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795812E"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E-4 CASE 2: TRIANGULATION — THREE (OR MORE) TEST POINTS</w:t>
      </w:r>
    </w:p>
    <w:p w14:paraId="5D896F6B"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7C84399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E-4.1 General</w:t>
      </w:r>
    </w:p>
    <w:p w14:paraId="77A1622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53FD41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clause sets out the method for determining a more optimum value of energy consumption of a refrigerating appliance by interpolation using triangulation of three (or more) test runs where the setting of two or more user-adjustable temperature controls are adjusted. The controls adjusted may affect the temperatures of several compartments, so each possible combination shall be checked for validity. Interpolation is performed mathematically.</w:t>
      </w:r>
    </w:p>
    <w:p w14:paraId="7CB7CF9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2A4BDC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principle is that the three test points selected shall surround the intersection of the target temperature locus for both compartments being examined, called Point Q, which is the point where the optimum energy consumption will be obtained (for the two compartments in question). An estimate of the energy consumption at Point Q is obtained by a series of linear interpolations.</w:t>
      </w:r>
    </w:p>
    <w:p w14:paraId="7510A1E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A20006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value determined by this method </w:t>
      </w:r>
      <w:proofErr w:type="gramStart"/>
      <w:r w:rsidRPr="006E46F7">
        <w:rPr>
          <w:rFonts w:ascii="Times New Roman" w:eastAsia="Times New Roman" w:hAnsi="Times New Roman" w:cs="Times New Roman"/>
          <w:color w:val="000000"/>
          <w:sz w:val="20"/>
          <w:szCs w:val="20"/>
        </w:rPr>
        <w:t>is an approximation of</w:t>
      </w:r>
      <w:proofErr w:type="gramEnd"/>
      <w:r w:rsidRPr="006E46F7">
        <w:rPr>
          <w:rFonts w:ascii="Times New Roman" w:eastAsia="Times New Roman" w:hAnsi="Times New Roman" w:cs="Times New Roman"/>
          <w:color w:val="000000"/>
          <w:sz w:val="20"/>
          <w:szCs w:val="20"/>
        </w:rPr>
        <w:t xml:space="preserve"> the value that would be obtained when the two compartments concerned are adjusted to a setting that brings the temperatures of the compartments affected as close as possible to, while not above, the specified target temperatures for the compartment types (at Point Q).</w:t>
      </w:r>
    </w:p>
    <w:p w14:paraId="58BB144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C04CF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Multi-dimensional triangulation can be performed on three or more compartments in a similar fashion, but the mathematics using manual interpolation (as set out in </w:t>
      </w:r>
      <w:r w:rsidRPr="006E46F7">
        <w:rPr>
          <w:rFonts w:ascii="Times New Roman" w:eastAsia="Times New Roman" w:hAnsi="Times New Roman" w:cs="Times New Roman"/>
          <w:b/>
          <w:color w:val="000000"/>
          <w:sz w:val="20"/>
          <w:szCs w:val="20"/>
        </w:rPr>
        <w:t>E-4.3</w:t>
      </w:r>
      <w:r w:rsidRPr="006E46F7">
        <w:rPr>
          <w:rFonts w:ascii="Times New Roman" w:eastAsia="Times New Roman" w:hAnsi="Times New Roman" w:cs="Times New Roman"/>
          <w:color w:val="000000"/>
          <w:sz w:val="20"/>
          <w:szCs w:val="20"/>
        </w:rPr>
        <w:t xml:space="preserve">) is complicated and is not documented in this standard. However, three or more compartments can be interpolated using matrices as set out in </w:t>
      </w:r>
      <w:r w:rsidRPr="006E46F7">
        <w:rPr>
          <w:rFonts w:ascii="Times New Roman" w:eastAsia="Times New Roman" w:hAnsi="Times New Roman" w:cs="Times New Roman"/>
          <w:b/>
          <w:color w:val="000000"/>
          <w:sz w:val="20"/>
          <w:szCs w:val="20"/>
        </w:rPr>
        <w:t>E-4.6</w:t>
      </w:r>
      <w:r w:rsidRPr="006E46F7">
        <w:rPr>
          <w:rFonts w:ascii="Times New Roman" w:eastAsia="Times New Roman" w:hAnsi="Times New Roman" w:cs="Times New Roman"/>
          <w:color w:val="000000"/>
          <w:sz w:val="20"/>
          <w:szCs w:val="20"/>
        </w:rPr>
        <w:t>. Generally, the improvement of the estimate of optimum energy is only small where three or four compartments are interpolated as the energy impact of smaller compartments usually becomes very small. The likely small improvements in optimum energy have to be weighed against the significant marginal cost obtaining 4 or 5 complying and suitable energy test points (which are required for interpolation on 3 and 4 compartments with independent user-adjustable temperature controls respectively).</w:t>
      </w:r>
    </w:p>
    <w:p w14:paraId="7FABF6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32035A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E-4.2 Requirements for Two (or More) Compartment Triangulation </w:t>
      </w:r>
    </w:p>
    <w:p w14:paraId="05B835D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6F66CF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E-4.2.1 </w:t>
      </w:r>
      <w:r w:rsidRPr="006E46F7">
        <w:rPr>
          <w:rFonts w:ascii="Times New Roman" w:eastAsia="Times New Roman" w:hAnsi="Times New Roman" w:cs="Times New Roman"/>
          <w:i/>
          <w:sz w:val="20"/>
          <w:szCs w:val="20"/>
        </w:rPr>
        <w:t>General Requirements</w:t>
      </w:r>
    </w:p>
    <w:p w14:paraId="36BE69B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1E9FB4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temperature in each compartment used in interpolation shall lie within the range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tar</m:t>
            </m:r>
          </m:sub>
        </m:sSub>
        <m:r>
          <m:rPr>
            <m:sty m:val="p"/>
          </m:rPr>
          <w:rPr>
            <w:rFonts w:ascii="Cambria Math" w:eastAsia="Cambria Math" w:hAnsi="Cambria Math" w:cs="Times New Roman"/>
            <w:color w:val="000000"/>
            <w:sz w:val="20"/>
            <w:szCs w:val="20"/>
          </w:rPr>
          <m:t xml:space="preserve">±4 </m:t>
        </m:r>
        <m:r>
          <w:rPr>
            <w:rFonts w:ascii="Cambria Math" w:eastAsia="Cambria Math" w:hAnsi="Cambria Math" w:cs="Times New Roman"/>
            <w:color w:val="000000"/>
            <w:sz w:val="20"/>
            <w:szCs w:val="20"/>
          </w:rPr>
          <m:t>K</m:t>
        </m:r>
      </m:oMath>
      <w:r w:rsidRPr="006E46F7">
        <w:rPr>
          <w:rFonts w:ascii="Times New Roman" w:eastAsia="Times New Roman" w:hAnsi="Times New Roman" w:cs="Times New Roman"/>
          <w:color w:val="000000"/>
          <w:sz w:val="20"/>
          <w:szCs w:val="20"/>
        </w:rPr>
        <w:t xml:space="preserve"> for all temperature control setting combinations selected.</w:t>
      </w:r>
    </w:p>
    <w:p w14:paraId="4858CFE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22C5185" w14:textId="77777777" w:rsidR="006E46F7" w:rsidRPr="006E46F7" w:rsidRDefault="006E46F7" w:rsidP="006E46F7">
      <w:pPr>
        <w:spacing w:after="0" w:line="240" w:lineRule="auto"/>
        <w:jc w:val="both"/>
        <w:rPr>
          <w:rFonts w:ascii="Times New Roman" w:eastAsia="Times New Roman" w:hAnsi="Times New Roman" w:cs="Times New Roman"/>
          <w:i/>
          <w:sz w:val="20"/>
          <w:szCs w:val="20"/>
        </w:rPr>
      </w:pPr>
      <w:r w:rsidRPr="006E46F7">
        <w:rPr>
          <w:rFonts w:ascii="Times New Roman" w:eastAsia="Times New Roman" w:hAnsi="Times New Roman" w:cs="Times New Roman"/>
          <w:b/>
          <w:sz w:val="20"/>
          <w:szCs w:val="20"/>
        </w:rPr>
        <w:t>E-4.2.2</w:t>
      </w:r>
      <w:r w:rsidRPr="006E46F7">
        <w:rPr>
          <w:rFonts w:ascii="Times New Roman" w:eastAsia="Times New Roman" w:hAnsi="Times New Roman" w:cs="Times New Roman"/>
          <w:i/>
          <w:sz w:val="20"/>
          <w:szCs w:val="20"/>
        </w:rPr>
        <w:t xml:space="preserve"> Triangulation for a Refrigerating Appliance with Two Compartments</w:t>
      </w:r>
    </w:p>
    <w:p w14:paraId="4940202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C1F356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requirements for interpolation using triangulation on a refrigerating appliance with only two compartments (Case 2-0) are as follows:</w:t>
      </w:r>
    </w:p>
    <w:p w14:paraId="1450FFE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275CC9C" w14:textId="77777777" w:rsidR="006E46F7" w:rsidRPr="006E46F7" w:rsidRDefault="006E46F7" w:rsidP="00335F30">
      <w:pPr>
        <w:pStyle w:val="ListParagraph"/>
        <w:numPr>
          <w:ilvl w:val="0"/>
          <w:numId w:val="2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refrigerating appliance shall have two user-adjustable temperature controls that affect the temperature in two compartments;</w:t>
      </w:r>
    </w:p>
    <w:p w14:paraId="7C373D08" w14:textId="77777777" w:rsidR="006E46F7" w:rsidRPr="006E46F7" w:rsidRDefault="006E46F7" w:rsidP="00335F30">
      <w:pPr>
        <w:pStyle w:val="ListParagraph"/>
        <w:numPr>
          <w:ilvl w:val="0"/>
          <w:numId w:val="2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There shall be a minimum of three energy consumption measurements (test points) at three combinations of the temperature control settings being adjusted; and</w:t>
      </w:r>
    </w:p>
    <w:p w14:paraId="6E2D5D3B" w14:textId="77777777" w:rsidR="006E46F7" w:rsidRPr="006E46F7" w:rsidRDefault="006E46F7" w:rsidP="00335F30">
      <w:pPr>
        <w:pStyle w:val="ListParagraph"/>
        <w:numPr>
          <w:ilvl w:val="0"/>
          <w:numId w:val="2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test points selected for analysis shall form a triangle which encloses the intersection of the target temperatures for those two compartments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Fig. 9, Point Q, equation (35).</w:t>
      </w:r>
    </w:p>
    <w:p w14:paraId="5D5EA4F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2EC177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these conditions are met, triangulation in accordance with </w:t>
      </w:r>
      <w:r w:rsidRPr="006E46F7">
        <w:rPr>
          <w:rFonts w:ascii="Times New Roman" w:eastAsia="Times New Roman" w:hAnsi="Times New Roman" w:cs="Times New Roman"/>
          <w:b/>
          <w:color w:val="000000"/>
          <w:sz w:val="20"/>
          <w:szCs w:val="20"/>
        </w:rPr>
        <w:t>E-4.3</w:t>
      </w:r>
      <w:r w:rsidRPr="006E46F7">
        <w:rPr>
          <w:rFonts w:ascii="Times New Roman" w:eastAsia="Times New Roman" w:hAnsi="Times New Roman" w:cs="Times New Roman"/>
          <w:color w:val="000000"/>
          <w:sz w:val="20"/>
          <w:szCs w:val="20"/>
        </w:rPr>
        <w:t xml:space="preserve"> or </w:t>
      </w:r>
      <w:r w:rsidRPr="006E46F7">
        <w:rPr>
          <w:rFonts w:ascii="Times New Roman" w:eastAsia="Times New Roman" w:hAnsi="Times New Roman" w:cs="Times New Roman"/>
          <w:b/>
          <w:color w:val="000000"/>
          <w:sz w:val="20"/>
          <w:szCs w:val="20"/>
        </w:rPr>
        <w:t>E-4.4</w:t>
      </w:r>
      <w:r w:rsidRPr="006E46F7">
        <w:rPr>
          <w:rFonts w:ascii="Times New Roman" w:eastAsia="Times New Roman" w:hAnsi="Times New Roman" w:cs="Times New Roman"/>
          <w:color w:val="000000"/>
          <w:sz w:val="20"/>
          <w:szCs w:val="20"/>
        </w:rPr>
        <w:t xml:space="preserve"> shall be undertaken.</w:t>
      </w:r>
    </w:p>
    <w:p w14:paraId="064CE16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E6F4C6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To verify that Point Q lies inside the triangle enclose by the three test points, the following values Check1 and Check2 are calculated:</w:t>
      </w:r>
    </w:p>
    <w:p w14:paraId="1ED4246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B845FD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Cambria Math" w:eastAsia="Cambria Math" w:hAnsi="Cambria Math" w:cs="Cambria Math"/>
          <w:color w:val="000000"/>
          <w:sz w:val="20"/>
          <w:szCs w:val="20"/>
        </w:rPr>
        <w:t>𝐶</w:t>
      </w:r>
      <w:r w:rsidRPr="006E46F7">
        <w:rPr>
          <w:rFonts w:ascii="Times New Roman" w:eastAsia="Times New Roman" w:hAnsi="Times New Roman" w:cs="Times New Roman"/>
          <w:color w:val="000000"/>
          <w:sz w:val="20"/>
          <w:szCs w:val="20"/>
        </w:rPr>
        <w:t>ℎ</w:t>
      </w:r>
      <w:r w:rsidRPr="006E46F7">
        <w:rPr>
          <w:rFonts w:ascii="Cambria Math" w:eastAsia="Cambria Math" w:hAnsi="Cambria Math" w:cs="Cambria Math"/>
          <w:color w:val="000000"/>
          <w:sz w:val="20"/>
          <w:szCs w:val="20"/>
        </w:rPr>
        <w:t>𝑒𝑐𝑘</w:t>
      </w:r>
      <w:r w:rsidRPr="006E46F7">
        <w:rPr>
          <w:rFonts w:ascii="Times New Roman" w:eastAsia="Times New Roman" w:hAnsi="Times New Roman" w:cs="Times New Roman"/>
          <w:color w:val="000000"/>
          <w:sz w:val="20"/>
          <w:szCs w:val="20"/>
        </w:rPr>
        <w:t>1 =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B−tar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B1</w:t>
      </w:r>
      <w:r w:rsidRPr="006E46F7">
        <w:rPr>
          <w:rFonts w:ascii="Times New Roman" w:eastAsia="Times New Roman"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A2</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A1</w:t>
      </w:r>
      <w:r w:rsidRPr="006E46F7">
        <w:rPr>
          <w:rFonts w:ascii="Times New Roman" w:eastAsia="Gungsuh"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A−tar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A1</w:t>
      </w:r>
      <w:r w:rsidRPr="006E46F7">
        <w:rPr>
          <w:rFonts w:ascii="Times New Roman" w:eastAsia="Times New Roman"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B2</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B1</w:t>
      </w:r>
      <w:r w:rsidRPr="006E46F7">
        <w:rPr>
          <w:rFonts w:ascii="Times New Roman" w:eastAsia="Times New Roman" w:hAnsi="Times New Roman" w:cs="Times New Roman"/>
          <w:color w:val="000000"/>
          <w:sz w:val="20"/>
          <w:szCs w:val="20"/>
        </w:rPr>
        <w:t>]</w:t>
      </w:r>
    </w:p>
    <w:p w14:paraId="305DF40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B−tar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B2</w:t>
      </w:r>
      <w:r w:rsidRPr="006E46F7">
        <w:rPr>
          <w:rFonts w:ascii="Times New Roman" w:eastAsia="Times New Roman"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A3</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A2</w:t>
      </w:r>
      <w:r w:rsidRPr="006E46F7">
        <w:rPr>
          <w:rFonts w:ascii="Times New Roman" w:eastAsia="Gungsuh"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A−tar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A2</w:t>
      </w:r>
      <w:r w:rsidRPr="006E46F7">
        <w:rPr>
          <w:rFonts w:ascii="Times New Roman" w:eastAsia="Times New Roman"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B3</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B2</w:t>
      </w:r>
      <w:r w:rsidRPr="006E46F7">
        <w:rPr>
          <w:rFonts w:ascii="Times New Roman" w:eastAsia="Times New Roman" w:hAnsi="Times New Roman" w:cs="Times New Roman"/>
          <w:color w:val="000000"/>
          <w:sz w:val="20"/>
          <w:szCs w:val="20"/>
        </w:rPr>
        <w:t>)]</w:t>
      </w:r>
    </w:p>
    <w:p w14:paraId="1F67957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63DE102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Cambria Math" w:eastAsia="Cambria Math" w:hAnsi="Cambria Math" w:cs="Cambria Math"/>
          <w:color w:val="000000"/>
          <w:sz w:val="20"/>
          <w:szCs w:val="20"/>
        </w:rPr>
        <w:t>𝐶</w:t>
      </w:r>
      <w:r w:rsidRPr="006E46F7">
        <w:rPr>
          <w:rFonts w:ascii="Times New Roman" w:eastAsia="Times New Roman" w:hAnsi="Times New Roman" w:cs="Times New Roman"/>
          <w:color w:val="000000"/>
          <w:sz w:val="20"/>
          <w:szCs w:val="20"/>
        </w:rPr>
        <w:t>ℎ</w:t>
      </w:r>
      <w:r w:rsidRPr="006E46F7">
        <w:rPr>
          <w:rFonts w:ascii="Cambria Math" w:eastAsia="Cambria Math" w:hAnsi="Cambria Math" w:cs="Cambria Math"/>
          <w:color w:val="000000"/>
          <w:sz w:val="20"/>
          <w:szCs w:val="20"/>
        </w:rPr>
        <w:t>𝑒𝑐𝑘</w:t>
      </w:r>
      <w:r w:rsidRPr="006E46F7">
        <w:rPr>
          <w:rFonts w:ascii="Times New Roman" w:eastAsia="Times New Roman" w:hAnsi="Times New Roman" w:cs="Times New Roman"/>
          <w:color w:val="000000"/>
          <w:sz w:val="20"/>
          <w:szCs w:val="20"/>
        </w:rPr>
        <w:t>2 =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B−tar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B2</w:t>
      </w:r>
      <w:r w:rsidRPr="006E46F7">
        <w:rPr>
          <w:rFonts w:ascii="Times New Roman" w:eastAsia="Times New Roman"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A3</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A2</w:t>
      </w:r>
      <w:r w:rsidRPr="006E46F7">
        <w:rPr>
          <w:rFonts w:ascii="Times New Roman" w:eastAsia="Gungsuh"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A−tar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A2</w:t>
      </w:r>
      <w:r w:rsidRPr="006E46F7">
        <w:rPr>
          <w:rFonts w:ascii="Times New Roman" w:eastAsia="Times New Roman"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B3</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B2</w:t>
      </w:r>
      <w:r w:rsidRPr="006E46F7">
        <w:rPr>
          <w:rFonts w:ascii="Times New Roman" w:eastAsia="Times New Roman" w:hAnsi="Times New Roman" w:cs="Times New Roman"/>
          <w:color w:val="000000"/>
          <w:sz w:val="20"/>
          <w:szCs w:val="20"/>
        </w:rPr>
        <w:t>]</w:t>
      </w:r>
    </w:p>
    <w:p w14:paraId="591DC5A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B−tar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B3</w:t>
      </w:r>
      <w:r w:rsidRPr="006E46F7">
        <w:rPr>
          <w:rFonts w:ascii="Times New Roman" w:eastAsia="Times New Roman"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A1</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A3</w:t>
      </w:r>
      <w:r w:rsidRPr="006E46F7">
        <w:rPr>
          <w:rFonts w:ascii="Times New Roman" w:eastAsia="Gungsuh"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A−tar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A3</w:t>
      </w:r>
      <w:r w:rsidRPr="006E46F7">
        <w:rPr>
          <w:rFonts w:ascii="Times New Roman" w:eastAsia="Times New Roman"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B1</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B3</w:t>
      </w:r>
      <w:r w:rsidRPr="006E46F7">
        <w:rPr>
          <w:rFonts w:ascii="Times New Roman" w:eastAsia="Times New Roman" w:hAnsi="Times New Roman" w:cs="Times New Roman"/>
          <w:color w:val="000000"/>
          <w:sz w:val="20"/>
          <w:szCs w:val="20"/>
        </w:rPr>
        <w:t>)]</w:t>
      </w:r>
    </w:p>
    <w:p w14:paraId="6633DD8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EC6395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where</w:t>
      </w:r>
    </w:p>
    <w:p w14:paraId="4591B7E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9567"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47"/>
        <w:gridCol w:w="341"/>
        <w:gridCol w:w="8379"/>
      </w:tblGrid>
      <w:tr w:rsidR="006E46F7" w:rsidRPr="006E46F7" w14:paraId="4D38044C" w14:textId="77777777" w:rsidTr="006E46F7">
        <w:trPr>
          <w:trHeight w:val="432"/>
        </w:trPr>
        <w:tc>
          <w:tcPr>
            <w:tcW w:w="847" w:type="dxa"/>
          </w:tcPr>
          <w:p w14:paraId="024842D4"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A1</m:t>
                    </m:r>
                  </m:sub>
                </m:sSub>
              </m:oMath>
            </m:oMathPara>
          </w:p>
        </w:tc>
        <w:tc>
          <w:tcPr>
            <w:tcW w:w="341" w:type="dxa"/>
          </w:tcPr>
          <w:p w14:paraId="29387DC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773F29E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Measured temperature at test Point 1 in Compartment A;</w:t>
            </w:r>
          </w:p>
        </w:tc>
      </w:tr>
      <w:tr w:rsidR="006E46F7" w:rsidRPr="006E46F7" w14:paraId="0244441A" w14:textId="77777777" w:rsidTr="006E46F7">
        <w:trPr>
          <w:trHeight w:val="432"/>
        </w:trPr>
        <w:tc>
          <w:tcPr>
            <w:tcW w:w="847" w:type="dxa"/>
          </w:tcPr>
          <w:p w14:paraId="7909AF0C"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A2</m:t>
                    </m:r>
                  </m:sub>
                </m:sSub>
              </m:oMath>
            </m:oMathPara>
          </w:p>
        </w:tc>
        <w:tc>
          <w:tcPr>
            <w:tcW w:w="341" w:type="dxa"/>
          </w:tcPr>
          <w:p w14:paraId="038D5E9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61728AD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Measured temperature at test Point 2 in Compartment A;</w:t>
            </w:r>
          </w:p>
        </w:tc>
      </w:tr>
      <w:tr w:rsidR="006E46F7" w:rsidRPr="006E46F7" w14:paraId="1C47996A" w14:textId="77777777" w:rsidTr="006E46F7">
        <w:trPr>
          <w:trHeight w:val="432"/>
        </w:trPr>
        <w:tc>
          <w:tcPr>
            <w:tcW w:w="847" w:type="dxa"/>
          </w:tcPr>
          <w:p w14:paraId="0FF55A90"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A3</m:t>
                    </m:r>
                  </m:sub>
                </m:sSub>
              </m:oMath>
            </m:oMathPara>
          </w:p>
        </w:tc>
        <w:tc>
          <w:tcPr>
            <w:tcW w:w="341" w:type="dxa"/>
          </w:tcPr>
          <w:p w14:paraId="529FF3D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5D5B8D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Measured temperature at test Point 3 in Compartment A;</w:t>
            </w:r>
          </w:p>
        </w:tc>
      </w:tr>
      <w:tr w:rsidR="006E46F7" w:rsidRPr="006E46F7" w14:paraId="4D93940D" w14:textId="77777777" w:rsidTr="006E46F7">
        <w:trPr>
          <w:trHeight w:val="432"/>
        </w:trPr>
        <w:tc>
          <w:tcPr>
            <w:tcW w:w="847" w:type="dxa"/>
          </w:tcPr>
          <w:p w14:paraId="01D528F7"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A-tar</m:t>
                    </m:r>
                  </m:sub>
                </m:sSub>
              </m:oMath>
            </m:oMathPara>
          </w:p>
        </w:tc>
        <w:tc>
          <w:tcPr>
            <w:tcW w:w="341" w:type="dxa"/>
          </w:tcPr>
          <w:p w14:paraId="69913AB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03862DB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Target temperature for Compartment A;</w:t>
            </w:r>
          </w:p>
        </w:tc>
      </w:tr>
      <w:tr w:rsidR="006E46F7" w:rsidRPr="006E46F7" w14:paraId="2AEB8170" w14:textId="77777777" w:rsidTr="006E46F7">
        <w:trPr>
          <w:trHeight w:val="432"/>
        </w:trPr>
        <w:tc>
          <w:tcPr>
            <w:tcW w:w="847" w:type="dxa"/>
          </w:tcPr>
          <w:p w14:paraId="31A38BC4"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B1</m:t>
                    </m:r>
                  </m:sub>
                </m:sSub>
              </m:oMath>
            </m:oMathPara>
          </w:p>
        </w:tc>
        <w:tc>
          <w:tcPr>
            <w:tcW w:w="341" w:type="dxa"/>
          </w:tcPr>
          <w:p w14:paraId="6A35BE4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2AD0E4E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Measured temperature at test Point 1 in Compartment B;</w:t>
            </w:r>
          </w:p>
        </w:tc>
      </w:tr>
      <w:tr w:rsidR="006E46F7" w:rsidRPr="006E46F7" w14:paraId="7A0C3E23" w14:textId="77777777" w:rsidTr="006E46F7">
        <w:trPr>
          <w:trHeight w:val="432"/>
        </w:trPr>
        <w:tc>
          <w:tcPr>
            <w:tcW w:w="847" w:type="dxa"/>
          </w:tcPr>
          <w:p w14:paraId="27D16CA5"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B2</m:t>
                    </m:r>
                  </m:sub>
                </m:sSub>
              </m:oMath>
            </m:oMathPara>
          </w:p>
        </w:tc>
        <w:tc>
          <w:tcPr>
            <w:tcW w:w="341" w:type="dxa"/>
          </w:tcPr>
          <w:p w14:paraId="2841D04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7FE11C6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Measured temperature at test Point 2 in Compartment B;</w:t>
            </w:r>
          </w:p>
        </w:tc>
      </w:tr>
      <w:tr w:rsidR="006E46F7" w:rsidRPr="006E46F7" w14:paraId="31D27DC0" w14:textId="77777777" w:rsidTr="006E46F7">
        <w:trPr>
          <w:trHeight w:val="432"/>
        </w:trPr>
        <w:tc>
          <w:tcPr>
            <w:tcW w:w="847" w:type="dxa"/>
          </w:tcPr>
          <w:p w14:paraId="42B8BBED"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B3</m:t>
                    </m:r>
                  </m:sub>
                </m:sSub>
              </m:oMath>
            </m:oMathPara>
          </w:p>
        </w:tc>
        <w:tc>
          <w:tcPr>
            <w:tcW w:w="341" w:type="dxa"/>
          </w:tcPr>
          <w:p w14:paraId="440E4CA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739EE56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Measured temperature at test Point 3 in Compartment B; and</w:t>
            </w:r>
          </w:p>
        </w:tc>
      </w:tr>
      <w:tr w:rsidR="006E46F7" w:rsidRPr="006E46F7" w14:paraId="3F64DB58" w14:textId="77777777" w:rsidTr="006E46F7">
        <w:trPr>
          <w:trHeight w:val="432"/>
        </w:trPr>
        <w:tc>
          <w:tcPr>
            <w:tcW w:w="847" w:type="dxa"/>
          </w:tcPr>
          <w:p w14:paraId="732EFB8C"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B-tar</m:t>
                    </m:r>
                  </m:sub>
                </m:sSub>
              </m:oMath>
            </m:oMathPara>
          </w:p>
        </w:tc>
        <w:tc>
          <w:tcPr>
            <w:tcW w:w="341" w:type="dxa"/>
          </w:tcPr>
          <w:p w14:paraId="6C75310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66E6CD7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Target temperature for Compartment B.</w:t>
            </w:r>
          </w:p>
        </w:tc>
      </w:tr>
    </w:tbl>
    <w:p w14:paraId="1B3F90A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09CBCF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Point Q lies within the triangle formed by Points 1, 2, and 3 if the following inequality is true:</w:t>
      </w:r>
    </w:p>
    <w:p w14:paraId="480A445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CEBC98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IF {[</w:t>
      </w:r>
      <w:r w:rsidRPr="006E46F7">
        <w:rPr>
          <w:rFonts w:ascii="Times New Roman" w:eastAsia="Times New Roman" w:hAnsi="Times New Roman" w:cs="Times New Roman"/>
          <w:i/>
          <w:sz w:val="20"/>
          <w:szCs w:val="20"/>
        </w:rPr>
        <w:t>Check</w:t>
      </w:r>
      <w:r w:rsidRPr="006E46F7">
        <w:rPr>
          <w:rFonts w:ascii="Times New Roman" w:eastAsia="Gungsuh" w:hAnsi="Times New Roman" w:cs="Times New Roman"/>
          <w:sz w:val="20"/>
          <w:szCs w:val="20"/>
        </w:rPr>
        <w:t>1 ≥ 0] AND [</w:t>
      </w:r>
      <w:r w:rsidRPr="006E46F7">
        <w:rPr>
          <w:rFonts w:ascii="Times New Roman" w:eastAsia="Times New Roman" w:hAnsi="Times New Roman" w:cs="Times New Roman"/>
          <w:i/>
          <w:sz w:val="20"/>
          <w:szCs w:val="20"/>
        </w:rPr>
        <w:t>Check</w:t>
      </w:r>
      <w:r w:rsidRPr="006E46F7">
        <w:rPr>
          <w:rFonts w:ascii="Times New Roman" w:eastAsia="Gungsuh" w:hAnsi="Times New Roman" w:cs="Times New Roman"/>
          <w:sz w:val="20"/>
          <w:szCs w:val="20"/>
        </w:rPr>
        <w:t xml:space="preserve">2 ≥ 0]} = </w:t>
      </w:r>
      <w:proofErr w:type="gramStart"/>
      <w:r w:rsidRPr="006E46F7">
        <w:rPr>
          <w:rFonts w:ascii="Times New Roman" w:eastAsia="Gungsuh" w:hAnsi="Times New Roman" w:cs="Times New Roman"/>
          <w:sz w:val="20"/>
          <w:szCs w:val="20"/>
        </w:rPr>
        <w:t>TRUE  …</w:t>
      </w:r>
      <w:proofErr w:type="gramEnd"/>
      <w:r w:rsidRPr="006E46F7">
        <w:rPr>
          <w:rFonts w:ascii="Times New Roman" w:eastAsia="Gungsuh" w:hAnsi="Times New Roman" w:cs="Times New Roman"/>
          <w:sz w:val="20"/>
          <w:szCs w:val="20"/>
        </w:rPr>
        <w:t>….. (35)</w:t>
      </w:r>
    </w:p>
    <w:p w14:paraId="0C9FA57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39BF3D6" w14:textId="77777777" w:rsidR="006E46F7" w:rsidRPr="00D01F6A" w:rsidRDefault="006E46F7" w:rsidP="006E46F7">
      <w:pPr>
        <w:spacing w:after="0" w:line="240" w:lineRule="auto"/>
        <w:ind w:left="567" w:right="567"/>
        <w:jc w:val="both"/>
        <w:rPr>
          <w:rFonts w:ascii="Times New Roman" w:eastAsia="Times New Roman" w:hAnsi="Times New Roman" w:cs="Times New Roman"/>
          <w:color w:val="000000"/>
          <w:sz w:val="16"/>
          <w:szCs w:val="20"/>
        </w:rPr>
      </w:pPr>
      <w:r w:rsidRPr="00D01F6A">
        <w:rPr>
          <w:rFonts w:ascii="Times New Roman" w:eastAsia="Times New Roman" w:hAnsi="Times New Roman" w:cs="Times New Roman"/>
          <w:color w:val="000000"/>
          <w:sz w:val="16"/>
          <w:szCs w:val="20"/>
        </w:rPr>
        <w:t xml:space="preserve">NOTE — This verification procedure is based on the Barycentric coordinate system. It is recommended that these equations be entered into a spreadsheet for regular use to avoid errors. A value of 0 for </w:t>
      </w:r>
      <w:r w:rsidRPr="00D01F6A">
        <w:rPr>
          <w:rFonts w:ascii="Times New Roman" w:eastAsia="Times New Roman" w:hAnsi="Times New Roman" w:cs="Times New Roman"/>
          <w:i/>
          <w:color w:val="000000"/>
          <w:sz w:val="16"/>
          <w:szCs w:val="20"/>
        </w:rPr>
        <w:t>Check</w:t>
      </w:r>
      <w:r w:rsidRPr="00D01F6A">
        <w:rPr>
          <w:rFonts w:ascii="Times New Roman" w:eastAsia="Times New Roman" w:hAnsi="Times New Roman" w:cs="Times New Roman"/>
          <w:color w:val="000000"/>
          <w:sz w:val="16"/>
          <w:szCs w:val="20"/>
        </w:rPr>
        <w:t xml:space="preserve">1 or </w:t>
      </w:r>
      <w:r w:rsidRPr="00D01F6A">
        <w:rPr>
          <w:rFonts w:ascii="Times New Roman" w:eastAsia="Times New Roman" w:hAnsi="Times New Roman" w:cs="Times New Roman"/>
          <w:i/>
          <w:color w:val="000000"/>
          <w:sz w:val="16"/>
          <w:szCs w:val="20"/>
        </w:rPr>
        <w:t>Check</w:t>
      </w:r>
      <w:r w:rsidRPr="00D01F6A">
        <w:rPr>
          <w:rFonts w:ascii="Times New Roman" w:eastAsia="Times New Roman" w:hAnsi="Times New Roman" w:cs="Times New Roman"/>
          <w:color w:val="000000"/>
          <w:sz w:val="16"/>
          <w:szCs w:val="20"/>
        </w:rPr>
        <w:t>2 indicates that the Point Q lies exactly on one of the triangle sides and that linear interpolation could yield the same result with less data.</w:t>
      </w:r>
    </w:p>
    <w:p w14:paraId="70E6539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F22F6C4"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r w:rsidRPr="006E46F7">
        <w:rPr>
          <w:rFonts w:ascii="Times New Roman" w:eastAsia="Times New Roman" w:hAnsi="Times New Roman" w:cs="Times New Roman"/>
          <w:color w:val="000000"/>
          <w:sz w:val="20"/>
          <w:szCs w:val="20"/>
        </w:rPr>
        <w:t>Plotting the test values with the two compartment temperatures on the orthogonal axes is recommended and is a useful way of quickly checking that the target temperature (Point Q) is within the triangle formed by the three test points. Where any doubt exists, the mathematical validity set out in equation (35) takes precedence over any graphical verification procedure.</w:t>
      </w:r>
    </w:p>
    <w:p w14:paraId="0B61AEB9"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3D78A9CD"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506BD08A" wp14:editId="532C12F3">
            <wp:extent cx="3209880" cy="2808370"/>
            <wp:effectExtent l="0" t="0" r="0" b="0"/>
            <wp:docPr id="76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6"/>
                    <a:srcRect/>
                    <a:stretch>
                      <a:fillRect/>
                    </a:stretch>
                  </pic:blipFill>
                  <pic:spPr>
                    <a:xfrm>
                      <a:off x="0" y="0"/>
                      <a:ext cx="3209880" cy="2808370"/>
                    </a:xfrm>
                    <a:prstGeom prst="rect">
                      <a:avLst/>
                    </a:prstGeom>
                    <a:ln/>
                  </pic:spPr>
                </pic:pic>
              </a:graphicData>
            </a:graphic>
          </wp:inline>
        </w:drawing>
      </w:r>
    </w:p>
    <w:p w14:paraId="5916F8F5"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6159C6E3" w14:textId="77777777" w:rsidR="006E46F7" w:rsidRPr="00D01F6A" w:rsidRDefault="006E46F7" w:rsidP="006E46F7">
      <w:pPr>
        <w:spacing w:after="0" w:line="240" w:lineRule="auto"/>
        <w:ind w:lef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Calculation of values for point 4 is only required in the case of manual interpolation on 2 compartments.</w:t>
      </w:r>
    </w:p>
    <w:p w14:paraId="4C2FE448"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6455749F"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9 Schematic Representation of Interpolation by Triangulation</w:t>
      </w:r>
    </w:p>
    <w:p w14:paraId="3D67E921"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56676A02"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 xml:space="preserve">E-4.2.3 </w:t>
      </w:r>
      <w:r w:rsidRPr="006E46F7">
        <w:rPr>
          <w:rFonts w:ascii="Times New Roman" w:eastAsia="Times New Roman" w:hAnsi="Times New Roman" w:cs="Times New Roman"/>
          <w:i/>
          <w:color w:val="000000"/>
          <w:sz w:val="20"/>
          <w:szCs w:val="20"/>
        </w:rPr>
        <w:t>Triangulation for a Refrigerating Appliance with more than Two Compartments</w:t>
      </w:r>
    </w:p>
    <w:p w14:paraId="585AB27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A7D034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there are more than two compartments in a refrigerating appliance, there are several possible cases that may apply, depending on the product configuration, the temperature control setting combinations selected, and the data available.</w:t>
      </w:r>
    </w:p>
    <w:p w14:paraId="18F38D4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280293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Case 2-0: Three test points, triangulation on two compartments.</w:t>
      </w:r>
    </w:p>
    <w:p w14:paraId="19B950C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55CFEE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i/>
          <w:color w:val="000000"/>
          <w:sz w:val="20"/>
          <w:szCs w:val="20"/>
        </w:rPr>
        <w:t xml:space="preserve">See </w:t>
      </w:r>
      <w:r w:rsidRPr="006E46F7">
        <w:rPr>
          <w:rFonts w:ascii="Times New Roman" w:eastAsia="Times New Roman" w:hAnsi="Times New Roman" w:cs="Times New Roman"/>
          <w:b/>
          <w:color w:val="000000"/>
          <w:sz w:val="20"/>
          <w:szCs w:val="20"/>
        </w:rPr>
        <w:t>E-4.2.2</w:t>
      </w:r>
      <w:r w:rsidRPr="006E46F7">
        <w:rPr>
          <w:rFonts w:ascii="Times New Roman" w:eastAsia="Times New Roman" w:hAnsi="Times New Roman" w:cs="Times New Roman"/>
          <w:color w:val="000000"/>
          <w:sz w:val="20"/>
          <w:szCs w:val="20"/>
        </w:rPr>
        <w:t>.</w:t>
      </w:r>
    </w:p>
    <w:p w14:paraId="0BAB62C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8F9EA3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Case 2-1: Three test points, triangulation on two compartments, additional compartments always below target temperature.</w:t>
      </w:r>
    </w:p>
    <w:p w14:paraId="369B7CC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60F942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three test points have been selected such that two of the compartments meet the requirements of </w:t>
      </w:r>
      <w:r w:rsidRPr="006E46F7">
        <w:rPr>
          <w:rFonts w:ascii="Times New Roman" w:eastAsia="Times New Roman" w:hAnsi="Times New Roman" w:cs="Times New Roman"/>
          <w:b/>
          <w:color w:val="000000"/>
          <w:sz w:val="20"/>
          <w:szCs w:val="20"/>
        </w:rPr>
        <w:t>E-4.2.2</w:t>
      </w:r>
      <w:r w:rsidRPr="006E46F7">
        <w:rPr>
          <w:rFonts w:ascii="Times New Roman" w:eastAsia="Times New Roman" w:hAnsi="Times New Roman" w:cs="Times New Roman"/>
          <w:color w:val="000000"/>
          <w:sz w:val="20"/>
          <w:szCs w:val="20"/>
        </w:rPr>
        <w:t xml:space="preserve"> and the temperature of all additional compartments remain at or below </w:t>
      </w:r>
      <w:proofErr w:type="gramStart"/>
      <w:r w:rsidRPr="006E46F7">
        <w:rPr>
          <w:rFonts w:ascii="Times New Roman" w:eastAsia="Times New Roman" w:hAnsi="Times New Roman" w:cs="Times New Roman"/>
          <w:color w:val="000000"/>
          <w:sz w:val="20"/>
          <w:szCs w:val="20"/>
        </w:rPr>
        <w:t>target</w:t>
      </w:r>
      <w:proofErr w:type="gramEnd"/>
      <w:r w:rsidRPr="006E46F7">
        <w:rPr>
          <w:rFonts w:ascii="Times New Roman" w:eastAsia="Times New Roman" w:hAnsi="Times New Roman" w:cs="Times New Roman"/>
          <w:color w:val="000000"/>
          <w:sz w:val="20"/>
          <w:szCs w:val="20"/>
        </w:rPr>
        <w:t xml:space="preserve"> temperature for all three test points, then triangulation in accordance with </w:t>
      </w:r>
      <w:r w:rsidRPr="006E46F7">
        <w:rPr>
          <w:rFonts w:ascii="Times New Roman" w:eastAsia="Times New Roman" w:hAnsi="Times New Roman" w:cs="Times New Roman"/>
          <w:b/>
          <w:color w:val="000000"/>
          <w:sz w:val="20"/>
          <w:szCs w:val="20"/>
        </w:rPr>
        <w:t>E-4.2.2</w:t>
      </w:r>
      <w:r w:rsidRPr="006E46F7">
        <w:rPr>
          <w:rFonts w:ascii="Times New Roman" w:eastAsia="Times New Roman" w:hAnsi="Times New Roman" w:cs="Times New Roman"/>
          <w:color w:val="000000"/>
          <w:sz w:val="20"/>
          <w:szCs w:val="20"/>
        </w:rPr>
        <w:t xml:space="preserve"> shall be used and no further checks are required.</w:t>
      </w:r>
    </w:p>
    <w:p w14:paraId="1EB2465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840A88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Case 2-2: Three test points, triangulation on two compartments, additional compartments not always below target temperature.</w:t>
      </w:r>
    </w:p>
    <w:p w14:paraId="238F379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85453D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three test points have been selected such that two of the compartments meet the requirements of </w:t>
      </w:r>
      <w:r w:rsidRPr="006E46F7">
        <w:rPr>
          <w:rFonts w:ascii="Times New Roman" w:eastAsia="Times New Roman" w:hAnsi="Times New Roman" w:cs="Times New Roman"/>
          <w:b/>
          <w:color w:val="000000"/>
          <w:sz w:val="20"/>
          <w:szCs w:val="20"/>
        </w:rPr>
        <w:t xml:space="preserve">E-4.2.2 </w:t>
      </w:r>
      <w:r w:rsidRPr="006E46F7">
        <w:rPr>
          <w:rFonts w:ascii="Times New Roman" w:eastAsia="Times New Roman" w:hAnsi="Times New Roman" w:cs="Times New Roman"/>
          <w:color w:val="000000"/>
          <w:sz w:val="20"/>
          <w:szCs w:val="20"/>
        </w:rPr>
        <w:t>but the temperature of one or more additional compartments does not remain below target temperature for all three test points, then the following procedure shall be undertaken:</w:t>
      </w:r>
    </w:p>
    <w:p w14:paraId="6620B9C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084690E" w14:textId="77777777" w:rsidR="006E46F7" w:rsidRPr="006E46F7" w:rsidRDefault="006E46F7" w:rsidP="00335F30">
      <w:pPr>
        <w:pStyle w:val="ListParagraph"/>
        <w:numPr>
          <w:ilvl w:val="0"/>
          <w:numId w:val="3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There shall be three energy consumption measurements (test points) at three combinations of the temperature control settings being adjusted; and</w:t>
      </w:r>
    </w:p>
    <w:p w14:paraId="42BEFC6D" w14:textId="77777777" w:rsidR="006E46F7" w:rsidRPr="006E46F7" w:rsidRDefault="006E46F7" w:rsidP="00335F30">
      <w:pPr>
        <w:pStyle w:val="ListParagraph"/>
        <w:numPr>
          <w:ilvl w:val="0"/>
          <w:numId w:val="3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test points for the compartments selected for triangulation shall form a triangle which encloses the intersection of the target temperatures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Fig. 9, Point Q, equation (35)]; and</w:t>
      </w:r>
    </w:p>
    <w:p w14:paraId="33E6C03C" w14:textId="77777777" w:rsidR="006E46F7" w:rsidRPr="006E46F7" w:rsidRDefault="006E46F7" w:rsidP="00335F30">
      <w:pPr>
        <w:pStyle w:val="ListParagraph"/>
        <w:numPr>
          <w:ilvl w:val="0"/>
          <w:numId w:val="3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Triangulation of the compartments selected shall be in accordance with </w:t>
      </w:r>
      <w:r w:rsidRPr="006E46F7">
        <w:rPr>
          <w:rFonts w:ascii="Times New Roman" w:eastAsia="Times New Roman" w:hAnsi="Times New Roman" w:cs="Times New Roman"/>
          <w:b/>
          <w:color w:val="000000"/>
          <w:sz w:val="20"/>
          <w:szCs w:val="20"/>
        </w:rPr>
        <w:t>E-4.4</w:t>
      </w:r>
      <w:r w:rsidRPr="006E46F7">
        <w:rPr>
          <w:rFonts w:ascii="Times New Roman" w:eastAsia="Times New Roman" w:hAnsi="Times New Roman" w:cs="Times New Roman"/>
          <w:color w:val="000000"/>
          <w:sz w:val="20"/>
          <w:szCs w:val="20"/>
        </w:rPr>
        <w:t>; and</w:t>
      </w:r>
    </w:p>
    <w:p w14:paraId="36698115" w14:textId="77777777" w:rsidR="006E46F7" w:rsidRPr="006E46F7" w:rsidRDefault="006E46F7" w:rsidP="00335F30">
      <w:pPr>
        <w:pStyle w:val="ListParagraph"/>
        <w:numPr>
          <w:ilvl w:val="0"/>
          <w:numId w:val="3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calculated temperature of all additional compartments at Point Q are at or below their relevant target temperature as specified in </w:t>
      </w:r>
      <w:r w:rsidRPr="006E46F7">
        <w:rPr>
          <w:rFonts w:ascii="Times New Roman" w:eastAsia="Times New Roman" w:hAnsi="Times New Roman" w:cs="Times New Roman"/>
          <w:b/>
          <w:color w:val="000000"/>
          <w:sz w:val="20"/>
          <w:szCs w:val="20"/>
        </w:rPr>
        <w:t>E-4.5</w:t>
      </w:r>
      <w:r w:rsidRPr="006E46F7">
        <w:rPr>
          <w:rFonts w:ascii="Times New Roman" w:eastAsia="Times New Roman" w:hAnsi="Times New Roman" w:cs="Times New Roman"/>
          <w:color w:val="000000"/>
          <w:sz w:val="20"/>
          <w:szCs w:val="20"/>
        </w:rPr>
        <w:t xml:space="preserve"> (the temperature in Compartment C, D etc, is calculated at Point Q and checked).</w:t>
      </w:r>
    </w:p>
    <w:p w14:paraId="0889E0D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C8271C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 above requirements are not met, the following options may yield complying results from the available data:</w:t>
      </w:r>
    </w:p>
    <w:p w14:paraId="23533CC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B4E75B4" w14:textId="77777777" w:rsidR="006E46F7" w:rsidRPr="006E46F7" w:rsidRDefault="006E46F7" w:rsidP="00335F30">
      <w:pPr>
        <w:pStyle w:val="ListParagraph"/>
        <w:numPr>
          <w:ilvl w:val="0"/>
          <w:numId w:val="3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Select different compartment combinations for triangulation and check that the calculated temperature of all additional compartments at Point Q are at or below </w:t>
      </w:r>
      <w:proofErr w:type="gramStart"/>
      <w:r w:rsidRPr="006E46F7">
        <w:rPr>
          <w:rFonts w:ascii="Times New Roman" w:eastAsia="Times New Roman" w:hAnsi="Times New Roman" w:cs="Times New Roman"/>
          <w:color w:val="000000"/>
          <w:sz w:val="20"/>
          <w:szCs w:val="20"/>
        </w:rPr>
        <w:t>target</w:t>
      </w:r>
      <w:proofErr w:type="gramEnd"/>
      <w:r w:rsidRPr="006E46F7">
        <w:rPr>
          <w:rFonts w:ascii="Times New Roman" w:eastAsia="Times New Roman" w:hAnsi="Times New Roman" w:cs="Times New Roman"/>
          <w:color w:val="000000"/>
          <w:sz w:val="20"/>
          <w:szCs w:val="20"/>
        </w:rPr>
        <w:t xml:space="preserve"> temperature in accordance with (a) to (d) above; or</w:t>
      </w:r>
    </w:p>
    <w:p w14:paraId="1C066012" w14:textId="77777777" w:rsidR="006E46F7" w:rsidRPr="006E46F7" w:rsidRDefault="006E46F7" w:rsidP="00335F30">
      <w:pPr>
        <w:pStyle w:val="ListParagraph"/>
        <w:numPr>
          <w:ilvl w:val="0"/>
          <w:numId w:val="3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Undertake additional testing to obtain more test data that complies with the requirements of Case 2-1 or Case 2-2; or</w:t>
      </w:r>
    </w:p>
    <w:p w14:paraId="3BA058AC" w14:textId="77777777" w:rsidR="006E46F7" w:rsidRPr="006E46F7" w:rsidRDefault="006E46F7" w:rsidP="00335F30">
      <w:pPr>
        <w:pStyle w:val="ListParagraph"/>
        <w:numPr>
          <w:ilvl w:val="0"/>
          <w:numId w:val="3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Undertake linear interpolation in accordance with </w:t>
      </w:r>
      <w:r w:rsidRPr="006E46F7">
        <w:rPr>
          <w:rFonts w:ascii="Times New Roman" w:eastAsia="Times New Roman" w:hAnsi="Times New Roman" w:cs="Times New Roman"/>
          <w:b/>
          <w:color w:val="000000"/>
          <w:sz w:val="20"/>
          <w:szCs w:val="20"/>
        </w:rPr>
        <w:t>E-3</w:t>
      </w:r>
      <w:r w:rsidRPr="006E46F7">
        <w:rPr>
          <w:rFonts w:ascii="Times New Roman" w:eastAsia="Times New Roman" w:hAnsi="Times New Roman" w:cs="Times New Roman"/>
          <w:color w:val="000000"/>
          <w:sz w:val="20"/>
          <w:szCs w:val="20"/>
        </w:rPr>
        <w:t xml:space="preserve"> for each pair of test points. Where more than one valid result can be obtained using this approach, the minimum value may be selected. While linear interpolation may yield a valid result, this may not be close to the optimum energy (depending on the available data).</w:t>
      </w:r>
    </w:p>
    <w:p w14:paraId="117698E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DD578C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Case 2-3: Four test points, triangulation on three compartments, no additional compartment(s) or additional compartment(s) always below target.</w:t>
      </w:r>
    </w:p>
    <w:p w14:paraId="5187BC2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F4A8ED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four test points have been selected such that three compartments meet the following requirements:</w:t>
      </w:r>
    </w:p>
    <w:p w14:paraId="4A56CA6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EA00518" w14:textId="77777777" w:rsidR="006E46F7" w:rsidRPr="006E46F7" w:rsidRDefault="006E46F7" w:rsidP="00335F30">
      <w:pPr>
        <w:pStyle w:val="ListParagraph"/>
        <w:numPr>
          <w:ilvl w:val="0"/>
          <w:numId w:val="3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refrigerating appliance shall have three user-adjustable temperature controls that affect the temperature in three or more compartments; and</w:t>
      </w:r>
    </w:p>
    <w:p w14:paraId="5BF05996" w14:textId="77777777" w:rsidR="006E46F7" w:rsidRPr="006E46F7" w:rsidRDefault="006E46F7" w:rsidP="00335F30">
      <w:pPr>
        <w:pStyle w:val="ListParagraph"/>
        <w:numPr>
          <w:ilvl w:val="0"/>
          <w:numId w:val="3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There shall be four energy consumption measurements (test points) at four combinations of the temperature control settings being adjusted; and</w:t>
      </w:r>
    </w:p>
    <w:p w14:paraId="2EA9B0AD" w14:textId="77777777" w:rsidR="006E46F7" w:rsidRPr="006E46F7" w:rsidRDefault="006E46F7" w:rsidP="00335F30">
      <w:pPr>
        <w:pStyle w:val="ListParagraph"/>
        <w:numPr>
          <w:ilvl w:val="0"/>
          <w:numId w:val="3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test points selected for analysis shall form a </w:t>
      </w:r>
      <w:proofErr w:type="gramStart"/>
      <w:r w:rsidRPr="006E46F7">
        <w:rPr>
          <w:rFonts w:ascii="Times New Roman" w:eastAsia="Times New Roman" w:hAnsi="Times New Roman" w:cs="Times New Roman"/>
          <w:color w:val="000000"/>
          <w:sz w:val="20"/>
          <w:szCs w:val="20"/>
        </w:rPr>
        <w:t>three dimensional</w:t>
      </w:r>
      <w:proofErr w:type="gramEnd"/>
      <w:r w:rsidRPr="006E46F7">
        <w:rPr>
          <w:rFonts w:ascii="Times New Roman" w:eastAsia="Times New Roman" w:hAnsi="Times New Roman" w:cs="Times New Roman"/>
          <w:color w:val="000000"/>
          <w:sz w:val="20"/>
          <w:szCs w:val="20"/>
        </w:rPr>
        <w:t xml:space="preserve"> triangular pyramid which encloses the intersection of the target temperatures for those three compartments); and</w:t>
      </w:r>
    </w:p>
    <w:p w14:paraId="3EEBA6E1" w14:textId="77777777" w:rsidR="006E46F7" w:rsidRPr="006E46F7" w:rsidRDefault="006E46F7" w:rsidP="00335F30">
      <w:pPr>
        <w:pStyle w:val="ListParagraph"/>
        <w:numPr>
          <w:ilvl w:val="0"/>
          <w:numId w:val="3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Triangulation shall be performed using matrices as set out in </w:t>
      </w:r>
      <w:r w:rsidRPr="006E46F7">
        <w:rPr>
          <w:rFonts w:ascii="Times New Roman" w:eastAsia="Times New Roman" w:hAnsi="Times New Roman" w:cs="Times New Roman"/>
          <w:b/>
          <w:color w:val="000000"/>
          <w:sz w:val="20"/>
          <w:szCs w:val="20"/>
        </w:rPr>
        <w:t>E-4.6</w:t>
      </w:r>
      <w:r w:rsidRPr="006E46F7">
        <w:rPr>
          <w:rFonts w:ascii="Times New Roman" w:eastAsia="Times New Roman" w:hAnsi="Times New Roman" w:cs="Times New Roman"/>
          <w:color w:val="000000"/>
          <w:sz w:val="20"/>
          <w:szCs w:val="20"/>
        </w:rPr>
        <w:t>.</w:t>
      </w:r>
    </w:p>
    <w:p w14:paraId="716DCAE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C0DA62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Case 2-4:  Four test points, triangulation on three compartments, additional compartment(s) not always below target.</w:t>
      </w:r>
    </w:p>
    <w:p w14:paraId="52AB326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CB981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four test points have been selected such that three compartments meet the following requirements:</w:t>
      </w:r>
    </w:p>
    <w:p w14:paraId="43A1047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3351F40" w14:textId="77777777" w:rsidR="006E46F7" w:rsidRPr="006E46F7" w:rsidRDefault="006E46F7" w:rsidP="00335F30">
      <w:pPr>
        <w:pStyle w:val="ListParagraph"/>
        <w:numPr>
          <w:ilvl w:val="0"/>
          <w:numId w:val="3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refrigerating appliance shall have three user-adjustable temperature controls that affect the temperature in three or more compartments; and</w:t>
      </w:r>
    </w:p>
    <w:p w14:paraId="77FCA1CE" w14:textId="77777777" w:rsidR="006E46F7" w:rsidRPr="006E46F7" w:rsidRDefault="006E46F7" w:rsidP="00335F30">
      <w:pPr>
        <w:pStyle w:val="ListParagraph"/>
        <w:numPr>
          <w:ilvl w:val="0"/>
          <w:numId w:val="3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There shall be four energy consumption measurements (test points) at four combinations of the temperature control settings being adjusted; and</w:t>
      </w:r>
    </w:p>
    <w:p w14:paraId="31D84796" w14:textId="77777777" w:rsidR="006E46F7" w:rsidRPr="006E46F7" w:rsidRDefault="006E46F7" w:rsidP="00335F30">
      <w:pPr>
        <w:pStyle w:val="ListParagraph"/>
        <w:numPr>
          <w:ilvl w:val="0"/>
          <w:numId w:val="3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test points selected for analysis shall form a three-dimensional triangular pyramid which encloses the intersection of the target temperatures for those three compartments; and</w:t>
      </w:r>
    </w:p>
    <w:p w14:paraId="513F00C2" w14:textId="77777777" w:rsidR="006E46F7" w:rsidRPr="006E46F7" w:rsidRDefault="006E46F7" w:rsidP="00335F30">
      <w:pPr>
        <w:pStyle w:val="ListParagraph"/>
        <w:numPr>
          <w:ilvl w:val="0"/>
          <w:numId w:val="3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calculated temperature of all additional compartments at Point Q are at or below their relevant target temperature as specified in </w:t>
      </w:r>
      <w:r w:rsidRPr="006E46F7">
        <w:rPr>
          <w:rFonts w:ascii="Times New Roman" w:eastAsia="Times New Roman" w:hAnsi="Times New Roman" w:cs="Times New Roman"/>
          <w:b/>
          <w:color w:val="000000"/>
          <w:sz w:val="20"/>
          <w:szCs w:val="20"/>
        </w:rPr>
        <w:t>E-4.6</w:t>
      </w:r>
      <w:r w:rsidRPr="006E46F7">
        <w:rPr>
          <w:rFonts w:ascii="Times New Roman" w:eastAsia="Times New Roman" w:hAnsi="Times New Roman" w:cs="Times New Roman"/>
          <w:color w:val="000000"/>
          <w:sz w:val="20"/>
          <w:szCs w:val="20"/>
        </w:rPr>
        <w:t xml:space="preserve"> (the temperature in Compartment D, E, etc, is calculated at Point Q and checked); and</w:t>
      </w:r>
    </w:p>
    <w:p w14:paraId="790D0650" w14:textId="77777777" w:rsidR="006E46F7" w:rsidRPr="006E46F7" w:rsidRDefault="006E46F7" w:rsidP="00335F30">
      <w:pPr>
        <w:pStyle w:val="ListParagraph"/>
        <w:numPr>
          <w:ilvl w:val="0"/>
          <w:numId w:val="3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Triangulation shall be performed using matrices as set out in </w:t>
      </w:r>
      <w:r w:rsidRPr="006E46F7">
        <w:rPr>
          <w:rFonts w:ascii="Times New Roman" w:eastAsia="Times New Roman" w:hAnsi="Times New Roman" w:cs="Times New Roman"/>
          <w:b/>
          <w:color w:val="000000"/>
          <w:sz w:val="20"/>
          <w:szCs w:val="20"/>
        </w:rPr>
        <w:t>E-4.6</w:t>
      </w:r>
      <w:r w:rsidRPr="006E46F7">
        <w:rPr>
          <w:rFonts w:ascii="Times New Roman" w:eastAsia="Times New Roman" w:hAnsi="Times New Roman" w:cs="Times New Roman"/>
          <w:color w:val="000000"/>
          <w:sz w:val="20"/>
          <w:szCs w:val="20"/>
        </w:rPr>
        <w:t>.</w:t>
      </w:r>
    </w:p>
    <w:p w14:paraId="03B8243A"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4A526D9B"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E-4.3 Calculations for Two Compartment Triangulation – Manual Interpolation</w:t>
      </w:r>
    </w:p>
    <w:p w14:paraId="5743B76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BE02AC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approach used for this method is to undertake a series of linear interpolations to estimate the energy consumption at Point Q, where both compartments are at their target temperatures for energy consumption </w:t>
      </w:r>
      <m:oMath>
        <m:d>
          <m:dPr>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tar</m:t>
                </m:r>
              </m:sub>
            </m:sSub>
          </m:e>
        </m:d>
      </m:oMath>
      <w:r w:rsidRPr="006E46F7">
        <w:rPr>
          <w:rFonts w:ascii="Times New Roman" w:eastAsia="Times New Roman" w:hAnsi="Times New Roman" w:cs="Times New Roman"/>
          <w:color w:val="000000"/>
          <w:sz w:val="20"/>
          <w:szCs w:val="20"/>
        </w:rPr>
        <w:t xml:space="preserve"> as specified in Table 1. Test Points 1, 2, and 3 used for these calculations shall surround the intersection of the target temperatures </w:t>
      </w:r>
      <m:oMath>
        <m:d>
          <m:dPr>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tar</m:t>
                </m:r>
              </m:sub>
            </m:sSub>
          </m:e>
        </m:d>
      </m:oMath>
      <w:r w:rsidRPr="006E46F7">
        <w:rPr>
          <w:rFonts w:ascii="Times New Roman" w:eastAsia="Times New Roman" w:hAnsi="Times New Roman" w:cs="Times New Roman"/>
          <w:color w:val="000000"/>
          <w:sz w:val="20"/>
          <w:szCs w:val="20"/>
        </w:rPr>
        <w:t xml:space="preserve"> for each compartment, called Point Q.</w:t>
      </w:r>
    </w:p>
    <w:p w14:paraId="41D538B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BEE391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An alternative approach using matrices is set out in </w:t>
      </w:r>
      <w:r w:rsidRPr="006E46F7">
        <w:rPr>
          <w:rFonts w:ascii="Times New Roman" w:eastAsia="Times New Roman" w:hAnsi="Times New Roman" w:cs="Times New Roman"/>
          <w:b/>
          <w:color w:val="000000"/>
          <w:sz w:val="20"/>
          <w:szCs w:val="20"/>
        </w:rPr>
        <w:t>E-4.4</w:t>
      </w:r>
      <w:r w:rsidRPr="006E46F7">
        <w:rPr>
          <w:rFonts w:ascii="Times New Roman" w:eastAsia="Times New Roman" w:hAnsi="Times New Roman" w:cs="Times New Roman"/>
          <w:color w:val="000000"/>
          <w:sz w:val="20"/>
          <w:szCs w:val="20"/>
        </w:rPr>
        <w:t>. This does not require the calculation of values for Point 4.</w:t>
      </w:r>
    </w:p>
    <w:p w14:paraId="6D12364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EB8F75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Three steps are manually undertaken in this process:</w:t>
      </w:r>
    </w:p>
    <w:p w14:paraId="48F6A63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5285EF" w14:textId="77777777" w:rsidR="006E46F7" w:rsidRPr="006E46F7" w:rsidRDefault="006E46F7" w:rsidP="00335F30">
      <w:pPr>
        <w:pStyle w:val="ListParagraph"/>
        <w:numPr>
          <w:ilvl w:val="0"/>
          <w:numId w:val="3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Step 1: Calculate the temperature of a new Point 4, which lies at the intersection of the line through Point 2 and Point Q and the line from Point 1 and Point 3;</w:t>
      </w:r>
    </w:p>
    <w:p w14:paraId="2DE8FD63" w14:textId="77777777" w:rsidR="006E46F7" w:rsidRPr="006E46F7" w:rsidRDefault="006E46F7" w:rsidP="00335F30">
      <w:pPr>
        <w:pStyle w:val="ListParagraph"/>
        <w:numPr>
          <w:ilvl w:val="0"/>
          <w:numId w:val="3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Step 2: Calculate the energy consumption at Point 4 by linear interpolation of energy between Point 1 and Point 3 (temperatures in Compartment A or B may be used – Compartment A has been used in the equations below); and</w:t>
      </w:r>
    </w:p>
    <w:p w14:paraId="5E4D9774" w14:textId="77777777" w:rsidR="006E46F7" w:rsidRPr="006E46F7" w:rsidRDefault="006E46F7" w:rsidP="00335F30">
      <w:pPr>
        <w:pStyle w:val="ListParagraph"/>
        <w:numPr>
          <w:ilvl w:val="0"/>
          <w:numId w:val="3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Step 3: Calculate the energy consumption at Point Q by linear interpolation of energy between Point 4 and Point 2 (temperatures in Compartment A or B may be used – Compartment A has been used in the equations below).</w:t>
      </w:r>
    </w:p>
    <w:p w14:paraId="61B82AD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1502A9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calculations for these three steps are set out below. The terms used in the following formulae are:</w:t>
      </w:r>
    </w:p>
    <w:p w14:paraId="2B7E83F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567"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47"/>
        <w:gridCol w:w="341"/>
        <w:gridCol w:w="8379"/>
      </w:tblGrid>
      <w:tr w:rsidR="006E46F7" w:rsidRPr="006E46F7" w14:paraId="2CF3C018" w14:textId="77777777" w:rsidTr="006E46F7">
        <w:trPr>
          <w:trHeight w:val="370"/>
        </w:trPr>
        <w:tc>
          <w:tcPr>
            <w:tcW w:w="847" w:type="dxa"/>
          </w:tcPr>
          <w:p w14:paraId="2F99CC63"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i-tar</m:t>
                    </m:r>
                  </m:sub>
                </m:sSub>
              </m:oMath>
            </m:oMathPara>
          </w:p>
        </w:tc>
        <w:tc>
          <w:tcPr>
            <w:tcW w:w="341" w:type="dxa"/>
          </w:tcPr>
          <w:p w14:paraId="3A42BF2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2DABA55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Target temperature in compartment</w:t>
            </w:r>
            <w:r w:rsidRPr="006E46F7">
              <w:rPr>
                <w:rFonts w:ascii="Times New Roman" w:eastAsia="Times New Roman" w:hAnsi="Times New Roman" w:cs="Times New Roman"/>
                <w:i/>
                <w:color w:val="000000"/>
                <w:sz w:val="20"/>
                <w:szCs w:val="20"/>
              </w:rPr>
              <w:t xml:space="preserve">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(temperature at Point Q);</w:t>
            </w:r>
          </w:p>
        </w:tc>
      </w:tr>
      <w:tr w:rsidR="006E46F7" w:rsidRPr="006E46F7" w14:paraId="6B437542" w14:textId="77777777" w:rsidTr="006E46F7">
        <w:trPr>
          <w:trHeight w:val="432"/>
        </w:trPr>
        <w:tc>
          <w:tcPr>
            <w:tcW w:w="847" w:type="dxa"/>
          </w:tcPr>
          <w:p w14:paraId="1E1D345C"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i1</m:t>
                    </m:r>
                  </m:sub>
                </m:sSub>
              </m:oMath>
            </m:oMathPara>
          </w:p>
        </w:tc>
        <w:tc>
          <w:tcPr>
            <w:tcW w:w="341" w:type="dxa"/>
          </w:tcPr>
          <w:p w14:paraId="616E668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635FBF8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Temperature of Point 1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(measured value);</w:t>
            </w:r>
          </w:p>
        </w:tc>
      </w:tr>
      <w:tr w:rsidR="006E46F7" w:rsidRPr="006E46F7" w14:paraId="7B2E142E" w14:textId="77777777" w:rsidTr="006E46F7">
        <w:trPr>
          <w:trHeight w:val="432"/>
        </w:trPr>
        <w:tc>
          <w:tcPr>
            <w:tcW w:w="847" w:type="dxa"/>
          </w:tcPr>
          <w:p w14:paraId="15F64F4D"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i2</m:t>
                    </m:r>
                  </m:sub>
                </m:sSub>
              </m:oMath>
            </m:oMathPara>
          </w:p>
        </w:tc>
        <w:tc>
          <w:tcPr>
            <w:tcW w:w="341" w:type="dxa"/>
          </w:tcPr>
          <w:p w14:paraId="254D0D3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18010BC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Temperature of Point 2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(measured value);</w:t>
            </w:r>
          </w:p>
        </w:tc>
      </w:tr>
      <w:tr w:rsidR="006E46F7" w:rsidRPr="006E46F7" w14:paraId="02932ECB" w14:textId="77777777" w:rsidTr="006E46F7">
        <w:trPr>
          <w:trHeight w:val="432"/>
        </w:trPr>
        <w:tc>
          <w:tcPr>
            <w:tcW w:w="847" w:type="dxa"/>
          </w:tcPr>
          <w:p w14:paraId="31C913B6"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i3</m:t>
                    </m:r>
                  </m:sub>
                </m:sSub>
              </m:oMath>
            </m:oMathPara>
          </w:p>
        </w:tc>
        <w:tc>
          <w:tcPr>
            <w:tcW w:w="341" w:type="dxa"/>
          </w:tcPr>
          <w:p w14:paraId="0A05EF4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20B95F8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Temperature of Point 3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(measured value);</w:t>
            </w:r>
          </w:p>
        </w:tc>
      </w:tr>
      <w:tr w:rsidR="006E46F7" w:rsidRPr="006E46F7" w14:paraId="7B2F0DA8" w14:textId="77777777" w:rsidTr="006E46F7">
        <w:trPr>
          <w:trHeight w:val="432"/>
        </w:trPr>
        <w:tc>
          <w:tcPr>
            <w:tcW w:w="847" w:type="dxa"/>
          </w:tcPr>
          <w:p w14:paraId="6376C64F"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i4</m:t>
                    </m:r>
                  </m:sub>
                </m:sSub>
              </m:oMath>
            </m:oMathPara>
          </w:p>
        </w:tc>
        <w:tc>
          <w:tcPr>
            <w:tcW w:w="341" w:type="dxa"/>
          </w:tcPr>
          <w:p w14:paraId="5EA2B71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2357D26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Temperature of Point 4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(calculated value); </w:t>
            </w:r>
          </w:p>
        </w:tc>
      </w:tr>
      <w:tr w:rsidR="006E46F7" w:rsidRPr="006E46F7" w14:paraId="53B57C8D" w14:textId="77777777" w:rsidTr="006E46F7">
        <w:trPr>
          <w:trHeight w:val="432"/>
        </w:trPr>
        <w:tc>
          <w:tcPr>
            <w:tcW w:w="847" w:type="dxa"/>
          </w:tcPr>
          <w:p w14:paraId="572BE33C"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1</m:t>
                    </m:r>
                  </m:sub>
                </m:sSub>
              </m:oMath>
            </m:oMathPara>
          </w:p>
        </w:tc>
        <w:tc>
          <w:tcPr>
            <w:tcW w:w="341" w:type="dxa"/>
          </w:tcPr>
          <w:p w14:paraId="49B962B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680CF23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Energy consumption measures at Point 1 (measured value);</w:t>
            </w:r>
          </w:p>
        </w:tc>
      </w:tr>
      <w:tr w:rsidR="006E46F7" w:rsidRPr="006E46F7" w14:paraId="073B2F6F" w14:textId="77777777" w:rsidTr="006E46F7">
        <w:trPr>
          <w:trHeight w:val="432"/>
        </w:trPr>
        <w:tc>
          <w:tcPr>
            <w:tcW w:w="847" w:type="dxa"/>
          </w:tcPr>
          <w:p w14:paraId="7478131F"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2</m:t>
                    </m:r>
                  </m:sub>
                </m:sSub>
              </m:oMath>
            </m:oMathPara>
          </w:p>
        </w:tc>
        <w:tc>
          <w:tcPr>
            <w:tcW w:w="341" w:type="dxa"/>
          </w:tcPr>
          <w:p w14:paraId="3D828DA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548180E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Energy consumption measures at Point 2 (measured value);</w:t>
            </w:r>
          </w:p>
        </w:tc>
      </w:tr>
      <w:tr w:rsidR="006E46F7" w:rsidRPr="006E46F7" w14:paraId="0738B540" w14:textId="77777777" w:rsidTr="006E46F7">
        <w:trPr>
          <w:trHeight w:val="432"/>
        </w:trPr>
        <w:tc>
          <w:tcPr>
            <w:tcW w:w="847" w:type="dxa"/>
          </w:tcPr>
          <w:p w14:paraId="04975F10"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3</m:t>
                    </m:r>
                  </m:sub>
                </m:sSub>
              </m:oMath>
            </m:oMathPara>
          </w:p>
        </w:tc>
        <w:tc>
          <w:tcPr>
            <w:tcW w:w="341" w:type="dxa"/>
          </w:tcPr>
          <w:p w14:paraId="3E26A2F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6B46690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Energy consumption measures at Point 3 (measured value); and</w:t>
            </w:r>
          </w:p>
        </w:tc>
      </w:tr>
      <w:tr w:rsidR="006E46F7" w:rsidRPr="006E46F7" w14:paraId="17D5D9A1" w14:textId="77777777" w:rsidTr="006E46F7">
        <w:trPr>
          <w:trHeight w:val="432"/>
        </w:trPr>
        <w:tc>
          <w:tcPr>
            <w:tcW w:w="847" w:type="dxa"/>
          </w:tcPr>
          <w:p w14:paraId="258DFB3E"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4</m:t>
                    </m:r>
                  </m:sub>
                </m:sSub>
              </m:oMath>
            </m:oMathPara>
          </w:p>
        </w:tc>
        <w:tc>
          <w:tcPr>
            <w:tcW w:w="341" w:type="dxa"/>
          </w:tcPr>
          <w:p w14:paraId="52EC4CB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4E4713F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Energy consumption measures at Point 4 (calculated value).</w:t>
            </w:r>
          </w:p>
        </w:tc>
      </w:tr>
    </w:tbl>
    <w:p w14:paraId="020AA26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Step 1</w:t>
      </w:r>
    </w:p>
    <w:p w14:paraId="6D03E8C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A062B6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two Compartments A and B, the calculated temperature at Point 4 in Compartment A is:</w:t>
      </w:r>
    </w:p>
    <w:p w14:paraId="69BD059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38C112E"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r>
                  <m:rPr>
                    <m:sty m:val="p"/>
                  </m:rPr>
                  <w:rPr>
                    <w:rFonts w:ascii="Cambria Math" w:eastAsia="Cambria Math" w:hAnsi="Cambria Math" w:cs="Times New Roman"/>
                    <w:color w:val="000000"/>
                    <w:sz w:val="20"/>
                    <w:szCs w:val="20"/>
                  </w:rPr>
                  <m:t xml:space="preserve"> - </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r>
                      <m:rPr>
                        <m:sty m:val="p"/>
                      </m:rPr>
                      <w:rPr>
                        <w:rFonts w:ascii="Cambria Math" w:eastAsia="Cambria Math" w:hAnsi="Cambria Math" w:cs="Times New Roman"/>
                        <w:color w:val="000000"/>
                        <w:sz w:val="20"/>
                        <w:szCs w:val="20"/>
                      </w:rPr>
                      <m:t xml:space="preserve"> × </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e>
                    </m:d>
                  </m:num>
                  <m:den>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e>
                    </m:d>
                  </m:den>
                </m:f>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r>
                  <m:rPr>
                    <m:sty m:val="p"/>
                  </m:rPr>
                  <w:rPr>
                    <w:rFonts w:ascii="Cambria Math" w:eastAsia="Cambria Math" w:hAnsi="Cambria Math" w:cs="Times New Roman"/>
                    <w:color w:val="000000"/>
                    <w:sz w:val="20"/>
                    <w:szCs w:val="20"/>
                  </w:rPr>
                  <m:t xml:space="preserve"> + </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r>
                      <m:rPr>
                        <m:sty m:val="p"/>
                      </m:rPr>
                      <w:rPr>
                        <w:rFonts w:ascii="Cambria Math" w:eastAsia="Cambria Math" w:hAnsi="Cambria Math" w:cs="Times New Roman"/>
                        <w:color w:val="000000"/>
                        <w:sz w:val="20"/>
                        <w:szCs w:val="20"/>
                      </w:rPr>
                      <m:t xml:space="preserve"> × </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B3</m:t>
                            </m:r>
                          </m:sub>
                        </m:sSub>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e>
                    </m:d>
                  </m:num>
                  <m:den>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e>
                    </m:d>
                  </m:den>
                </m:f>
              </m:e>
            </m:d>
          </m:num>
          <m:den>
            <m:d>
              <m:dPr>
                <m:begChr m:val="["/>
                <m:endChr m:val="]"/>
                <m:ctrlPr>
                  <w:rPr>
                    <w:rFonts w:ascii="Cambria Math" w:eastAsia="Cambria Math" w:hAnsi="Cambria Math" w:cs="Times New Roman"/>
                    <w:color w:val="000000"/>
                    <w:sz w:val="20"/>
                    <w:szCs w:val="20"/>
                  </w:rPr>
                </m:ctrlPr>
              </m:dPr>
              <m:e>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B3</m:t>
                            </m:r>
                          </m:sub>
                        </m:sSub>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e>
                    </m:d>
                  </m:num>
                  <m:den>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e>
                    </m:d>
                  </m:den>
                </m:f>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e>
                    </m:d>
                  </m:num>
                  <m:den>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e>
                    </m:d>
                  </m:den>
                </m:f>
              </m:e>
            </m:d>
          </m:den>
        </m:f>
      </m:oMath>
      <w:r w:rsidR="006E46F7" w:rsidRPr="006E46F7">
        <w:rPr>
          <w:rFonts w:ascii="Times New Roman" w:eastAsia="Times New Roman" w:hAnsi="Times New Roman" w:cs="Times New Roman"/>
          <w:color w:val="000000"/>
          <w:sz w:val="20"/>
          <w:szCs w:val="20"/>
        </w:rPr>
        <w:t xml:space="preserve">  ……. (36)</w:t>
      </w:r>
    </w:p>
    <w:p w14:paraId="7F7BC25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9DB590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Care is required if undertaking this calculation by hand. It is recommended to enter these equations into a spreadsheet. The spreadsheet can then be checked using the examples in Annex J before use on test data.</w:t>
      </w:r>
    </w:p>
    <w:p w14:paraId="7EF317B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EE1ADD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Normally, equation (35) or a graphical approach is used to check that Point Q lies within the triangle formed by Points 1, 2, and 3. An alternative for manual interpolation check is to ensure that the target temperature </w:t>
      </w:r>
      <w:r w:rsidRPr="006E46F7">
        <w:rPr>
          <w:rFonts w:ascii="Times New Roman" w:eastAsia="Times New Roman" w:hAnsi="Times New Roman" w:cs="Times New Roman"/>
          <w:i/>
          <w:color w:val="000000"/>
          <w:sz w:val="20"/>
          <w:szCs w:val="20"/>
        </w:rPr>
        <w:t>T</w:t>
      </w:r>
      <w:r w:rsidRPr="006E46F7">
        <w:rPr>
          <w:rFonts w:ascii="Times New Roman" w:eastAsia="Times New Roman" w:hAnsi="Times New Roman" w:cs="Times New Roman"/>
          <w:color w:val="000000"/>
          <w:sz w:val="20"/>
          <w:szCs w:val="20"/>
          <w:vertAlign w:val="subscript"/>
        </w:rPr>
        <w:t>A-tar</w:t>
      </w:r>
      <w:r w:rsidRPr="006E46F7">
        <w:rPr>
          <w:rFonts w:ascii="Times New Roman" w:eastAsia="Times New Roman" w:hAnsi="Times New Roman" w:cs="Times New Roman"/>
          <w:color w:val="000000"/>
          <w:sz w:val="20"/>
          <w:szCs w:val="20"/>
        </w:rPr>
        <w:t xml:space="preserve"> lies between </w:t>
      </w:r>
      <w:r w:rsidRPr="006E46F7">
        <w:rPr>
          <w:rFonts w:ascii="Times New Roman" w:eastAsia="Times New Roman" w:hAnsi="Times New Roman" w:cs="Times New Roman"/>
          <w:i/>
          <w:color w:val="000000"/>
          <w:sz w:val="20"/>
          <w:szCs w:val="20"/>
        </w:rPr>
        <w:t>T</w:t>
      </w:r>
      <w:r w:rsidRPr="006E46F7">
        <w:rPr>
          <w:rFonts w:ascii="Times New Roman" w:eastAsia="Times New Roman" w:hAnsi="Times New Roman" w:cs="Times New Roman"/>
          <w:color w:val="000000"/>
          <w:sz w:val="20"/>
          <w:szCs w:val="20"/>
          <w:vertAlign w:val="subscript"/>
        </w:rPr>
        <w:t>A2</w:t>
      </w:r>
      <w:r w:rsidRPr="006E46F7">
        <w:rPr>
          <w:rFonts w:ascii="Times New Roman" w:eastAsia="Times New Roman" w:hAnsi="Times New Roman" w:cs="Times New Roman"/>
          <w:color w:val="000000"/>
          <w:sz w:val="20"/>
          <w:szCs w:val="20"/>
        </w:rPr>
        <w:t xml:space="preserve"> and </w:t>
      </w:r>
      <w:r w:rsidRPr="006E46F7">
        <w:rPr>
          <w:rFonts w:ascii="Times New Roman" w:eastAsia="Times New Roman" w:hAnsi="Times New Roman" w:cs="Times New Roman"/>
          <w:i/>
          <w:color w:val="000000"/>
          <w:sz w:val="20"/>
          <w:szCs w:val="20"/>
        </w:rPr>
        <w:t>T</w:t>
      </w:r>
      <w:r w:rsidRPr="006E46F7">
        <w:rPr>
          <w:rFonts w:ascii="Times New Roman" w:eastAsia="Times New Roman" w:hAnsi="Times New Roman" w:cs="Times New Roman"/>
          <w:color w:val="000000"/>
          <w:sz w:val="20"/>
          <w:szCs w:val="20"/>
          <w:vertAlign w:val="subscript"/>
        </w:rPr>
        <w:t>A4</w:t>
      </w:r>
      <w:r w:rsidRPr="006E46F7">
        <w:rPr>
          <w:rFonts w:ascii="Times New Roman" w:eastAsia="Times New Roman" w:hAnsi="Times New Roman" w:cs="Times New Roman"/>
          <w:color w:val="000000"/>
          <w:sz w:val="20"/>
          <w:szCs w:val="20"/>
        </w:rPr>
        <w:t xml:space="preserve"> plus </w:t>
      </w:r>
      <w:r w:rsidRPr="006E46F7">
        <w:rPr>
          <w:rFonts w:ascii="Times New Roman" w:eastAsia="Times New Roman" w:hAnsi="Times New Roman" w:cs="Times New Roman"/>
          <w:i/>
          <w:color w:val="000000"/>
          <w:sz w:val="20"/>
          <w:szCs w:val="20"/>
        </w:rPr>
        <w:t>T</w:t>
      </w:r>
      <w:r w:rsidRPr="006E46F7">
        <w:rPr>
          <w:rFonts w:ascii="Times New Roman" w:eastAsia="Times New Roman" w:hAnsi="Times New Roman" w:cs="Times New Roman"/>
          <w:color w:val="000000"/>
          <w:sz w:val="20"/>
          <w:szCs w:val="20"/>
          <w:vertAlign w:val="subscript"/>
        </w:rPr>
        <w:t>A4</w:t>
      </w:r>
      <w:r w:rsidRPr="006E46F7">
        <w:rPr>
          <w:rFonts w:ascii="Times New Roman" w:eastAsia="Times New Roman" w:hAnsi="Times New Roman" w:cs="Times New Roman"/>
          <w:color w:val="000000"/>
          <w:sz w:val="20"/>
          <w:szCs w:val="20"/>
        </w:rPr>
        <w:t xml:space="preserve"> lies between </w:t>
      </w:r>
      <w:r w:rsidRPr="006E46F7">
        <w:rPr>
          <w:rFonts w:ascii="Times New Roman" w:eastAsia="Times New Roman" w:hAnsi="Times New Roman" w:cs="Times New Roman"/>
          <w:i/>
          <w:color w:val="000000"/>
          <w:sz w:val="20"/>
          <w:szCs w:val="20"/>
        </w:rPr>
        <w:t>T</w:t>
      </w:r>
      <w:r w:rsidRPr="006E46F7">
        <w:rPr>
          <w:rFonts w:ascii="Times New Roman" w:eastAsia="Times New Roman" w:hAnsi="Times New Roman" w:cs="Times New Roman"/>
          <w:color w:val="000000"/>
          <w:sz w:val="20"/>
          <w:szCs w:val="20"/>
          <w:vertAlign w:val="subscript"/>
        </w:rPr>
        <w:t>A1</w:t>
      </w:r>
      <w:r w:rsidRPr="006E46F7">
        <w:rPr>
          <w:rFonts w:ascii="Times New Roman" w:eastAsia="Times New Roman" w:hAnsi="Times New Roman" w:cs="Times New Roman"/>
          <w:color w:val="000000"/>
          <w:sz w:val="20"/>
          <w:szCs w:val="20"/>
        </w:rPr>
        <w:t xml:space="preserve"> and </w:t>
      </w:r>
      <w:r w:rsidRPr="006E46F7">
        <w:rPr>
          <w:rFonts w:ascii="Times New Roman" w:eastAsia="Times New Roman" w:hAnsi="Times New Roman" w:cs="Times New Roman"/>
          <w:i/>
          <w:color w:val="000000"/>
          <w:sz w:val="20"/>
          <w:szCs w:val="20"/>
        </w:rPr>
        <w:t>T</w:t>
      </w:r>
      <w:r w:rsidRPr="006E46F7">
        <w:rPr>
          <w:rFonts w:ascii="Times New Roman" w:eastAsia="Times New Roman" w:hAnsi="Times New Roman" w:cs="Times New Roman"/>
          <w:color w:val="000000"/>
          <w:sz w:val="20"/>
          <w:szCs w:val="20"/>
          <w:vertAlign w:val="subscript"/>
        </w:rPr>
        <w:t>A3</w:t>
      </w:r>
      <w:r w:rsidRPr="006E46F7">
        <w:rPr>
          <w:rFonts w:ascii="Times New Roman" w:eastAsia="Times New Roman" w:hAnsi="Times New Roman" w:cs="Times New Roman"/>
          <w:color w:val="000000"/>
          <w:sz w:val="20"/>
          <w:szCs w:val="20"/>
        </w:rPr>
        <w:t>. Mathematically, this is represented by:</w:t>
      </w:r>
    </w:p>
    <w:p w14:paraId="42D6A30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F3893B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i/>
          <w:sz w:val="20"/>
          <w:szCs w:val="20"/>
        </w:rPr>
        <w:t>T</w:t>
      </w:r>
      <w:r w:rsidRPr="006E46F7">
        <w:rPr>
          <w:rFonts w:ascii="Times New Roman" w:eastAsia="Times New Roman" w:hAnsi="Times New Roman" w:cs="Times New Roman"/>
          <w:sz w:val="20"/>
          <w:szCs w:val="20"/>
          <w:vertAlign w:val="subscript"/>
        </w:rPr>
        <w:t xml:space="preserve">A4 </w:t>
      </w:r>
      <w:r w:rsidRPr="006E46F7">
        <w:rPr>
          <w:rFonts w:ascii="Times New Roman" w:eastAsia="Times New Roman" w:hAnsi="Times New Roman" w:cs="Times New Roman"/>
          <w:sz w:val="20"/>
          <w:szCs w:val="20"/>
        </w:rPr>
        <w:t xml:space="preserve">&lt; </w:t>
      </w:r>
      <w:r w:rsidRPr="006E46F7">
        <w:rPr>
          <w:rFonts w:ascii="Times New Roman" w:eastAsia="Times New Roman" w:hAnsi="Times New Roman" w:cs="Times New Roman"/>
          <w:i/>
          <w:sz w:val="20"/>
          <w:szCs w:val="20"/>
        </w:rPr>
        <w:t>T</w:t>
      </w:r>
      <w:r w:rsidRPr="006E46F7">
        <w:rPr>
          <w:rFonts w:ascii="Times New Roman" w:eastAsia="Times New Roman" w:hAnsi="Times New Roman" w:cs="Times New Roman"/>
          <w:sz w:val="20"/>
          <w:szCs w:val="20"/>
          <w:vertAlign w:val="subscript"/>
        </w:rPr>
        <w:t xml:space="preserve">A-tar </w:t>
      </w:r>
      <w:r w:rsidRPr="006E46F7">
        <w:rPr>
          <w:rFonts w:ascii="Times New Roman" w:eastAsia="Times New Roman" w:hAnsi="Times New Roman" w:cs="Times New Roman"/>
          <w:sz w:val="20"/>
          <w:szCs w:val="20"/>
        </w:rPr>
        <w:t xml:space="preserve">&lt; </w:t>
      </w:r>
      <w:r w:rsidRPr="006E46F7">
        <w:rPr>
          <w:rFonts w:ascii="Times New Roman" w:eastAsia="Times New Roman" w:hAnsi="Times New Roman" w:cs="Times New Roman"/>
          <w:i/>
          <w:sz w:val="20"/>
          <w:szCs w:val="20"/>
        </w:rPr>
        <w:t>T</w:t>
      </w:r>
      <w:r w:rsidRPr="006E46F7">
        <w:rPr>
          <w:rFonts w:ascii="Times New Roman" w:eastAsia="Times New Roman" w:hAnsi="Times New Roman" w:cs="Times New Roman"/>
          <w:sz w:val="20"/>
          <w:szCs w:val="20"/>
          <w:vertAlign w:val="subscript"/>
        </w:rPr>
        <w:t>A2</w:t>
      </w:r>
      <w:r w:rsidRPr="006E46F7">
        <w:rPr>
          <w:rFonts w:ascii="Times New Roman" w:eastAsia="Times New Roman" w:hAnsi="Times New Roman" w:cs="Times New Roman"/>
          <w:sz w:val="20"/>
          <w:szCs w:val="20"/>
        </w:rPr>
        <w:t xml:space="preserve"> or </w:t>
      </w:r>
      <w:r w:rsidRPr="006E46F7">
        <w:rPr>
          <w:rFonts w:ascii="Times New Roman" w:eastAsia="Times New Roman" w:hAnsi="Times New Roman" w:cs="Times New Roman"/>
          <w:i/>
          <w:sz w:val="20"/>
          <w:szCs w:val="20"/>
        </w:rPr>
        <w:t>T</w:t>
      </w:r>
      <w:r w:rsidRPr="006E46F7">
        <w:rPr>
          <w:rFonts w:ascii="Times New Roman" w:eastAsia="Times New Roman" w:hAnsi="Times New Roman" w:cs="Times New Roman"/>
          <w:sz w:val="20"/>
          <w:szCs w:val="20"/>
          <w:vertAlign w:val="subscript"/>
        </w:rPr>
        <w:t xml:space="preserve">A4 </w:t>
      </w:r>
      <w:r w:rsidRPr="006E46F7">
        <w:rPr>
          <w:rFonts w:ascii="Times New Roman" w:eastAsia="Times New Roman" w:hAnsi="Times New Roman" w:cs="Times New Roman"/>
          <w:sz w:val="20"/>
          <w:szCs w:val="20"/>
        </w:rPr>
        <w:t xml:space="preserve">&gt; </w:t>
      </w:r>
      <w:r w:rsidRPr="006E46F7">
        <w:rPr>
          <w:rFonts w:ascii="Times New Roman" w:eastAsia="Times New Roman" w:hAnsi="Times New Roman" w:cs="Times New Roman"/>
          <w:i/>
          <w:sz w:val="20"/>
          <w:szCs w:val="20"/>
        </w:rPr>
        <w:t>T</w:t>
      </w:r>
      <w:r w:rsidRPr="006E46F7">
        <w:rPr>
          <w:rFonts w:ascii="Times New Roman" w:eastAsia="Times New Roman" w:hAnsi="Times New Roman" w:cs="Times New Roman"/>
          <w:sz w:val="20"/>
          <w:szCs w:val="20"/>
          <w:vertAlign w:val="subscript"/>
        </w:rPr>
        <w:t xml:space="preserve">A-tar </w:t>
      </w:r>
      <w:r w:rsidRPr="006E46F7">
        <w:rPr>
          <w:rFonts w:ascii="Times New Roman" w:eastAsia="Times New Roman" w:hAnsi="Times New Roman" w:cs="Times New Roman"/>
          <w:sz w:val="20"/>
          <w:szCs w:val="20"/>
        </w:rPr>
        <w:t xml:space="preserve">&gt; </w:t>
      </w:r>
      <w:r w:rsidRPr="006E46F7">
        <w:rPr>
          <w:rFonts w:ascii="Times New Roman" w:eastAsia="Times New Roman" w:hAnsi="Times New Roman" w:cs="Times New Roman"/>
          <w:i/>
          <w:sz w:val="20"/>
          <w:szCs w:val="20"/>
        </w:rPr>
        <w:t>T</w:t>
      </w:r>
      <w:r w:rsidRPr="006E46F7">
        <w:rPr>
          <w:rFonts w:ascii="Times New Roman" w:eastAsia="Times New Roman" w:hAnsi="Times New Roman" w:cs="Times New Roman"/>
          <w:sz w:val="20"/>
          <w:szCs w:val="20"/>
          <w:vertAlign w:val="subscript"/>
        </w:rPr>
        <w:t>A2</w:t>
      </w:r>
    </w:p>
    <w:p w14:paraId="788897D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B361FA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and </w:t>
      </w:r>
      <w:r w:rsidRPr="006E46F7">
        <w:rPr>
          <w:rFonts w:ascii="Times New Roman" w:eastAsia="Times New Roman" w:hAnsi="Times New Roman" w:cs="Times New Roman"/>
          <w:sz w:val="20"/>
          <w:szCs w:val="20"/>
        </w:rPr>
        <w:tab/>
      </w:r>
      <w:r w:rsidRPr="006E46F7">
        <w:rPr>
          <w:rFonts w:ascii="Times New Roman" w:eastAsia="Times New Roman" w:hAnsi="Times New Roman" w:cs="Times New Roman"/>
          <w:sz w:val="20"/>
          <w:szCs w:val="20"/>
        </w:rPr>
        <w:tab/>
      </w:r>
      <w:r w:rsidRPr="006E46F7">
        <w:rPr>
          <w:rFonts w:ascii="Times New Roman" w:eastAsia="Times New Roman" w:hAnsi="Times New Roman" w:cs="Times New Roman"/>
          <w:sz w:val="20"/>
          <w:szCs w:val="20"/>
        </w:rPr>
        <w:tab/>
      </w:r>
      <w:r w:rsidRPr="006E46F7">
        <w:rPr>
          <w:rFonts w:ascii="Times New Roman" w:eastAsia="Times New Roman" w:hAnsi="Times New Roman" w:cs="Times New Roman"/>
          <w:sz w:val="20"/>
          <w:szCs w:val="20"/>
        </w:rPr>
        <w:tab/>
      </w:r>
      <w:r w:rsidRPr="006E46F7">
        <w:rPr>
          <w:rFonts w:ascii="Times New Roman" w:eastAsia="Times New Roman" w:hAnsi="Times New Roman" w:cs="Times New Roman"/>
          <w:sz w:val="20"/>
          <w:szCs w:val="20"/>
        </w:rPr>
        <w:tab/>
      </w:r>
      <w:r w:rsidRPr="006E46F7">
        <w:rPr>
          <w:rFonts w:ascii="Times New Roman" w:eastAsia="Times New Roman" w:hAnsi="Times New Roman" w:cs="Times New Roman"/>
          <w:i/>
          <w:sz w:val="20"/>
          <w:szCs w:val="20"/>
        </w:rPr>
        <w:t>T</w:t>
      </w:r>
      <w:r w:rsidRPr="006E46F7">
        <w:rPr>
          <w:rFonts w:ascii="Times New Roman" w:eastAsia="Times New Roman" w:hAnsi="Times New Roman" w:cs="Times New Roman"/>
          <w:sz w:val="20"/>
          <w:szCs w:val="20"/>
          <w:vertAlign w:val="subscript"/>
        </w:rPr>
        <w:t>A1</w:t>
      </w:r>
      <w:r w:rsidRPr="006E46F7">
        <w:rPr>
          <w:rFonts w:ascii="Times New Roman" w:eastAsia="Times New Roman" w:hAnsi="Times New Roman" w:cs="Times New Roman"/>
          <w:sz w:val="20"/>
          <w:szCs w:val="20"/>
        </w:rPr>
        <w:t xml:space="preserve"> &lt; </w:t>
      </w:r>
      <w:r w:rsidRPr="006E46F7">
        <w:rPr>
          <w:rFonts w:ascii="Times New Roman" w:eastAsia="Times New Roman" w:hAnsi="Times New Roman" w:cs="Times New Roman"/>
          <w:i/>
          <w:sz w:val="20"/>
          <w:szCs w:val="20"/>
        </w:rPr>
        <w:t>T</w:t>
      </w:r>
      <w:r w:rsidRPr="006E46F7">
        <w:rPr>
          <w:rFonts w:ascii="Times New Roman" w:eastAsia="Times New Roman" w:hAnsi="Times New Roman" w:cs="Times New Roman"/>
          <w:sz w:val="20"/>
          <w:szCs w:val="20"/>
          <w:vertAlign w:val="subscript"/>
        </w:rPr>
        <w:t>A4</w:t>
      </w:r>
      <w:r w:rsidRPr="006E46F7">
        <w:rPr>
          <w:rFonts w:ascii="Times New Roman" w:eastAsia="Times New Roman" w:hAnsi="Times New Roman" w:cs="Times New Roman"/>
          <w:sz w:val="20"/>
          <w:szCs w:val="20"/>
        </w:rPr>
        <w:t xml:space="preserve"> &lt; </w:t>
      </w:r>
      <w:r w:rsidRPr="006E46F7">
        <w:rPr>
          <w:rFonts w:ascii="Times New Roman" w:eastAsia="Times New Roman" w:hAnsi="Times New Roman" w:cs="Times New Roman"/>
          <w:i/>
          <w:sz w:val="20"/>
          <w:szCs w:val="20"/>
        </w:rPr>
        <w:t>T</w:t>
      </w:r>
      <w:r w:rsidRPr="006E46F7">
        <w:rPr>
          <w:rFonts w:ascii="Times New Roman" w:eastAsia="Times New Roman" w:hAnsi="Times New Roman" w:cs="Times New Roman"/>
          <w:sz w:val="20"/>
          <w:szCs w:val="20"/>
          <w:vertAlign w:val="subscript"/>
        </w:rPr>
        <w:t>A3</w:t>
      </w:r>
      <w:r w:rsidRPr="006E46F7">
        <w:rPr>
          <w:rFonts w:ascii="Times New Roman" w:eastAsia="Times New Roman" w:hAnsi="Times New Roman" w:cs="Times New Roman"/>
          <w:sz w:val="20"/>
          <w:szCs w:val="20"/>
        </w:rPr>
        <w:t xml:space="preserve"> or </w:t>
      </w:r>
      <w:r w:rsidRPr="006E46F7">
        <w:rPr>
          <w:rFonts w:ascii="Times New Roman" w:eastAsia="Times New Roman" w:hAnsi="Times New Roman" w:cs="Times New Roman"/>
          <w:i/>
          <w:sz w:val="20"/>
          <w:szCs w:val="20"/>
        </w:rPr>
        <w:t>T</w:t>
      </w:r>
      <w:r w:rsidRPr="006E46F7">
        <w:rPr>
          <w:rFonts w:ascii="Times New Roman" w:eastAsia="Times New Roman" w:hAnsi="Times New Roman" w:cs="Times New Roman"/>
          <w:sz w:val="20"/>
          <w:szCs w:val="20"/>
          <w:vertAlign w:val="subscript"/>
        </w:rPr>
        <w:t>A1</w:t>
      </w:r>
      <w:r w:rsidRPr="006E46F7">
        <w:rPr>
          <w:rFonts w:ascii="Times New Roman" w:eastAsia="Times New Roman" w:hAnsi="Times New Roman" w:cs="Times New Roman"/>
          <w:sz w:val="20"/>
          <w:szCs w:val="20"/>
        </w:rPr>
        <w:t xml:space="preserve"> &gt; </w:t>
      </w:r>
      <w:r w:rsidRPr="006E46F7">
        <w:rPr>
          <w:rFonts w:ascii="Times New Roman" w:eastAsia="Times New Roman" w:hAnsi="Times New Roman" w:cs="Times New Roman"/>
          <w:i/>
          <w:sz w:val="20"/>
          <w:szCs w:val="20"/>
        </w:rPr>
        <w:t>T</w:t>
      </w:r>
      <w:r w:rsidRPr="006E46F7">
        <w:rPr>
          <w:rFonts w:ascii="Times New Roman" w:eastAsia="Times New Roman" w:hAnsi="Times New Roman" w:cs="Times New Roman"/>
          <w:sz w:val="20"/>
          <w:szCs w:val="20"/>
          <w:vertAlign w:val="subscript"/>
        </w:rPr>
        <w:t>A4</w:t>
      </w:r>
      <w:r w:rsidRPr="006E46F7">
        <w:rPr>
          <w:rFonts w:ascii="Times New Roman" w:eastAsia="Times New Roman" w:hAnsi="Times New Roman" w:cs="Times New Roman"/>
          <w:sz w:val="20"/>
          <w:szCs w:val="20"/>
        </w:rPr>
        <w:t xml:space="preserve"> &gt; </w:t>
      </w:r>
      <w:r w:rsidRPr="006E46F7">
        <w:rPr>
          <w:rFonts w:ascii="Times New Roman" w:eastAsia="Times New Roman" w:hAnsi="Times New Roman" w:cs="Times New Roman"/>
          <w:i/>
          <w:sz w:val="20"/>
          <w:szCs w:val="20"/>
        </w:rPr>
        <w:t>T</w:t>
      </w:r>
      <w:r w:rsidRPr="006E46F7">
        <w:rPr>
          <w:rFonts w:ascii="Times New Roman" w:eastAsia="Times New Roman" w:hAnsi="Times New Roman" w:cs="Times New Roman"/>
          <w:sz w:val="20"/>
          <w:szCs w:val="20"/>
          <w:vertAlign w:val="subscript"/>
        </w:rPr>
        <w:t>A3</w:t>
      </w:r>
      <w:r w:rsidRPr="006E46F7">
        <w:rPr>
          <w:rFonts w:ascii="Times New Roman" w:eastAsia="Times New Roman" w:hAnsi="Times New Roman" w:cs="Times New Roman"/>
          <w:sz w:val="20"/>
          <w:szCs w:val="20"/>
        </w:rPr>
        <w:t>.</w:t>
      </w:r>
    </w:p>
    <w:p w14:paraId="5669DA0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5DE48D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Step 2</w:t>
      </w:r>
    </w:p>
    <w:p w14:paraId="2B9E059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849AB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calculated energy consumption at Point 4 using temperature data for Point 4 calculated in step 1 and test Points 1 and 3 is determined as follows (Compartment A temperatures are used):</w:t>
      </w:r>
    </w:p>
    <w:p w14:paraId="6D34F8B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435F473"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4</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1</m:t>
            </m:r>
          </m:sub>
        </m:sSub>
        <m:r>
          <m:rPr>
            <m:sty m:val="p"/>
          </m:rPr>
          <w:rPr>
            <w:rFonts w:ascii="Cambria Math" w:eastAsia="Cambria Math" w:hAnsi="Cambria Math" w:cs="Times New Roman"/>
            <w:sz w:val="20"/>
            <w:szCs w:val="20"/>
          </w:rPr>
          <m:t>+</m:t>
        </m:r>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3</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1</m:t>
                </m:r>
              </m:sub>
            </m:sSub>
          </m:e>
        </m:d>
        <m:r>
          <m:rPr>
            <m:sty m:val="p"/>
          </m:rP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A4</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A1</m:t>
                    </m:r>
                  </m:sub>
                </m:sSub>
              </m:e>
            </m:d>
          </m:num>
          <m:den>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A3</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A1</m:t>
                    </m:r>
                  </m:sub>
                </m:sSub>
              </m:e>
            </m:d>
          </m:den>
        </m:f>
      </m:oMath>
      <w:r w:rsidR="006E46F7" w:rsidRPr="006E46F7">
        <w:rPr>
          <w:rFonts w:ascii="Times New Roman" w:eastAsia="Times New Roman" w:hAnsi="Times New Roman" w:cs="Times New Roman"/>
          <w:sz w:val="20"/>
          <w:szCs w:val="20"/>
        </w:rPr>
        <w:tab/>
        <w:t>… (37)</w:t>
      </w:r>
    </w:p>
    <w:p w14:paraId="44EF985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6B46D7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Step 3</w:t>
      </w:r>
    </w:p>
    <w:p w14:paraId="42D9487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ab/>
      </w:r>
    </w:p>
    <w:p w14:paraId="24BE31A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calculated energy consumption at the target temperature using temperature and energy data for Point 4 (calculated in steps 1 and 2) and test Point 2 is determined as follows (Compartment A temperatures are used):</w:t>
      </w:r>
    </w:p>
    <w:p w14:paraId="2F83E2D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1A2C9D1"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AB-tar</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2</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2</m:t>
                </m:r>
              </m:sub>
            </m:sSub>
          </m:e>
        </m:d>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e>
            </m:d>
          </m:num>
          <m:den>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e>
            </m:d>
          </m:den>
        </m:f>
      </m:oMath>
      <w:r w:rsidR="006E46F7" w:rsidRPr="006E46F7">
        <w:rPr>
          <w:rFonts w:ascii="Times New Roman" w:eastAsia="Times New Roman" w:hAnsi="Times New Roman" w:cs="Times New Roman"/>
          <w:color w:val="000000"/>
          <w:sz w:val="20"/>
          <w:szCs w:val="20"/>
        </w:rPr>
        <w:t xml:space="preserve">                   … (38)</w:t>
      </w:r>
    </w:p>
    <w:p w14:paraId="0D25441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9B23F95"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AB-tar</m:t>
            </m:r>
          </m:sub>
        </m:sSub>
      </m:oMath>
      <w:r w:rsidR="006E46F7" w:rsidRPr="006E46F7">
        <w:rPr>
          <w:rFonts w:ascii="Times New Roman" w:eastAsia="Times New Roman" w:hAnsi="Times New Roman" w:cs="Times New Roman"/>
          <w:color w:val="000000"/>
          <w:sz w:val="20"/>
          <w:szCs w:val="20"/>
        </w:rPr>
        <w:t xml:space="preserve"> is the energy consumption at the target temperature of Compartments A and B using </w:t>
      </w:r>
      <w:proofErr w:type="gramStart"/>
      <w:r w:rsidR="006E46F7" w:rsidRPr="006E46F7">
        <w:rPr>
          <w:rFonts w:ascii="Times New Roman" w:eastAsia="Times New Roman" w:hAnsi="Times New Roman" w:cs="Times New Roman"/>
          <w:color w:val="000000"/>
          <w:sz w:val="20"/>
          <w:szCs w:val="20"/>
        </w:rPr>
        <w:t>triangulation.</w:t>
      </w:r>
      <w:proofErr w:type="gramEnd"/>
    </w:p>
    <w:p w14:paraId="763E226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8BB8DA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order of Compartments A and B does not </w:t>
      </w:r>
      <w:proofErr w:type="gramStart"/>
      <w:r w:rsidRPr="006E46F7">
        <w:rPr>
          <w:rFonts w:ascii="Times New Roman" w:eastAsia="Times New Roman" w:hAnsi="Times New Roman" w:cs="Times New Roman"/>
          <w:color w:val="000000"/>
          <w:sz w:val="20"/>
          <w:szCs w:val="20"/>
        </w:rPr>
        <w:t>affect</w:t>
      </w:r>
      <w:proofErr w:type="gramEnd"/>
      <w:r w:rsidRPr="006E46F7">
        <w:rPr>
          <w:rFonts w:ascii="Times New Roman" w:eastAsia="Times New Roman" w:hAnsi="Times New Roman" w:cs="Times New Roman"/>
          <w:color w:val="000000"/>
          <w:sz w:val="20"/>
          <w:szCs w:val="20"/>
        </w:rPr>
        <w:t xml:space="preserve"> the calculations. Examples are set out in Annex J.</w:t>
      </w:r>
    </w:p>
    <w:p w14:paraId="5E35583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F852F8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E-4.4 Calculations for Two Compartment Triangulation — Matrices</w:t>
      </w:r>
    </w:p>
    <w:p w14:paraId="737E6008"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5237000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 more efficient mathematical approach to determine the optimum energy consumption using interpolation for 3 test points in </w:t>
      </w:r>
      <w:r w:rsidRPr="006E46F7">
        <w:rPr>
          <w:rFonts w:ascii="Times New Roman" w:eastAsia="Times New Roman" w:hAnsi="Times New Roman" w:cs="Times New Roman"/>
          <w:b/>
          <w:color w:val="000000"/>
          <w:sz w:val="20"/>
          <w:szCs w:val="20"/>
        </w:rPr>
        <w:t>E-4.3</w:t>
      </w:r>
      <w:r w:rsidRPr="006E46F7">
        <w:rPr>
          <w:rFonts w:ascii="Times New Roman" w:eastAsia="Times New Roman" w:hAnsi="Times New Roman" w:cs="Times New Roman"/>
          <w:color w:val="000000"/>
          <w:sz w:val="20"/>
          <w:szCs w:val="20"/>
        </w:rPr>
        <w:t xml:space="preserve"> (manual triangulation) is by the use of matrices. This allows a fast solution and the approach automatically determines the energy – temperature coefficients for each compartment (that is, the energy impact per degree K internal temperature change for each compartment, yielding more useful information). This approach can also be used to solve multi-dimensional interpolation for three or more compartments as set out in </w:t>
      </w:r>
      <w:r w:rsidRPr="006E46F7">
        <w:rPr>
          <w:rFonts w:ascii="Times New Roman" w:eastAsia="Times New Roman" w:hAnsi="Times New Roman" w:cs="Times New Roman"/>
          <w:b/>
          <w:color w:val="000000"/>
          <w:sz w:val="20"/>
          <w:szCs w:val="20"/>
        </w:rPr>
        <w:t>E-4.6</w:t>
      </w:r>
      <w:r w:rsidRPr="006E46F7">
        <w:rPr>
          <w:rFonts w:ascii="Times New Roman" w:eastAsia="Times New Roman" w:hAnsi="Times New Roman" w:cs="Times New Roman"/>
          <w:color w:val="000000"/>
          <w:sz w:val="20"/>
          <w:szCs w:val="20"/>
        </w:rPr>
        <w:t>.</w:t>
      </w:r>
    </w:p>
    <w:p w14:paraId="2307EBD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1EEBFB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first step is to confirm that the data meets the validity requirements for triangulation that is, the intersection of target temperatures for Compartment A and Compartment B (Point Q) lies within the triangle formed by test Points 1, 2, and 3. This is done using equation (35) as set out in </w:t>
      </w:r>
      <w:r w:rsidRPr="006E46F7">
        <w:rPr>
          <w:rFonts w:ascii="Times New Roman" w:eastAsia="Times New Roman" w:hAnsi="Times New Roman" w:cs="Times New Roman"/>
          <w:b/>
          <w:color w:val="000000"/>
          <w:sz w:val="20"/>
          <w:szCs w:val="20"/>
        </w:rPr>
        <w:t>E-4.2.2</w:t>
      </w:r>
      <w:r w:rsidRPr="006E46F7">
        <w:rPr>
          <w:rFonts w:ascii="Times New Roman" w:eastAsia="Times New Roman" w:hAnsi="Times New Roman" w:cs="Times New Roman"/>
          <w:color w:val="000000"/>
          <w:sz w:val="20"/>
          <w:szCs w:val="20"/>
        </w:rPr>
        <w:t>.</w:t>
      </w:r>
    </w:p>
    <w:p w14:paraId="3F3E977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F44A57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basic premise for using matrices for triangulation on two compartments is to assume that we have 3 simultaneous equations to describe the 3 test points as follows:</w:t>
      </w:r>
    </w:p>
    <w:p w14:paraId="678CA7C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A0DB6E5"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1</m:t>
              </m:r>
            </m:sub>
          </m:sSub>
        </m:oMath>
      </m:oMathPara>
    </w:p>
    <w:p w14:paraId="1B2E1FB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384B0D6"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2</m:t>
              </m:r>
            </m:sub>
          </m:sSub>
        </m:oMath>
      </m:oMathPara>
    </w:p>
    <w:p w14:paraId="2480E26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F7A4907"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B3</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m:t>
              </m:r>
            </m:sub>
          </m:sSub>
        </m:oMath>
      </m:oMathPara>
    </w:p>
    <w:p w14:paraId="115099E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5C2D6FF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567"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47"/>
        <w:gridCol w:w="341"/>
        <w:gridCol w:w="8379"/>
      </w:tblGrid>
      <w:tr w:rsidR="006E46F7" w:rsidRPr="006E46F7" w14:paraId="7257A3A1" w14:textId="77777777" w:rsidTr="006E46F7">
        <w:trPr>
          <w:trHeight w:val="370"/>
        </w:trPr>
        <w:tc>
          <w:tcPr>
            <w:tcW w:w="847" w:type="dxa"/>
          </w:tcPr>
          <w:p w14:paraId="562D14EC"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Ak</m:t>
                    </m:r>
                  </m:sub>
                </m:sSub>
              </m:oMath>
            </m:oMathPara>
          </w:p>
        </w:tc>
        <w:tc>
          <w:tcPr>
            <w:tcW w:w="341" w:type="dxa"/>
          </w:tcPr>
          <w:p w14:paraId="1A88726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7F9AD7D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Temperature in Compartment A for test point </w:t>
            </w:r>
            <w:r w:rsidRPr="006E46F7">
              <w:rPr>
                <w:rFonts w:ascii="Times New Roman" w:eastAsia="Times New Roman" w:hAnsi="Times New Roman" w:cs="Times New Roman"/>
                <w:i/>
                <w:color w:val="000000"/>
                <w:sz w:val="20"/>
                <w:szCs w:val="20"/>
              </w:rPr>
              <w:t>k</w:t>
            </w:r>
            <w:r w:rsidRPr="006E46F7">
              <w:rPr>
                <w:rFonts w:ascii="Times New Roman" w:eastAsia="Times New Roman" w:hAnsi="Times New Roman" w:cs="Times New Roman"/>
                <w:color w:val="000000"/>
                <w:sz w:val="20"/>
                <w:szCs w:val="20"/>
              </w:rPr>
              <w:t xml:space="preserve"> (1 to 3); </w:t>
            </w:r>
          </w:p>
        </w:tc>
      </w:tr>
      <w:tr w:rsidR="006E46F7" w:rsidRPr="006E46F7" w14:paraId="489CB0DA" w14:textId="77777777" w:rsidTr="006E46F7">
        <w:trPr>
          <w:trHeight w:val="432"/>
        </w:trPr>
        <w:tc>
          <w:tcPr>
            <w:tcW w:w="847" w:type="dxa"/>
          </w:tcPr>
          <w:p w14:paraId="272D44CF"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Bk</m:t>
                    </m:r>
                  </m:sub>
                </m:sSub>
              </m:oMath>
            </m:oMathPara>
          </w:p>
        </w:tc>
        <w:tc>
          <w:tcPr>
            <w:tcW w:w="341" w:type="dxa"/>
          </w:tcPr>
          <w:p w14:paraId="0EB593A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66EDB74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Temperature in Compartment B for test point </w:t>
            </w:r>
            <w:r w:rsidRPr="006E46F7">
              <w:rPr>
                <w:rFonts w:ascii="Times New Roman" w:eastAsia="Times New Roman" w:hAnsi="Times New Roman" w:cs="Times New Roman"/>
                <w:i/>
                <w:color w:val="000000"/>
                <w:sz w:val="20"/>
                <w:szCs w:val="20"/>
              </w:rPr>
              <w:t>k</w:t>
            </w:r>
            <w:r w:rsidRPr="006E46F7">
              <w:rPr>
                <w:rFonts w:ascii="Times New Roman" w:eastAsia="Times New Roman" w:hAnsi="Times New Roman" w:cs="Times New Roman"/>
                <w:color w:val="000000"/>
                <w:sz w:val="20"/>
                <w:szCs w:val="20"/>
              </w:rPr>
              <w:t xml:space="preserve"> (1 to 3);</w:t>
            </w:r>
          </w:p>
        </w:tc>
      </w:tr>
      <w:tr w:rsidR="006E46F7" w:rsidRPr="006E46F7" w14:paraId="57DE8575" w14:textId="77777777" w:rsidTr="006E46F7">
        <w:trPr>
          <w:trHeight w:val="432"/>
        </w:trPr>
        <w:tc>
          <w:tcPr>
            <w:tcW w:w="847" w:type="dxa"/>
          </w:tcPr>
          <w:p w14:paraId="3E396C6B"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k</m:t>
                    </m:r>
                  </m:sub>
                </m:sSub>
              </m:oMath>
            </m:oMathPara>
          </w:p>
        </w:tc>
        <w:tc>
          <w:tcPr>
            <w:tcW w:w="341" w:type="dxa"/>
          </w:tcPr>
          <w:p w14:paraId="3C011AD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116E848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Energy consumption for test point </w:t>
            </w:r>
            <w:r w:rsidRPr="006E46F7">
              <w:rPr>
                <w:rFonts w:ascii="Times New Roman" w:eastAsia="Times New Roman" w:hAnsi="Times New Roman" w:cs="Times New Roman"/>
                <w:i/>
                <w:color w:val="000000"/>
                <w:sz w:val="20"/>
                <w:szCs w:val="20"/>
              </w:rPr>
              <w:t>k</w:t>
            </w:r>
            <w:r w:rsidRPr="006E46F7">
              <w:rPr>
                <w:rFonts w:ascii="Times New Roman" w:eastAsia="Times New Roman" w:hAnsi="Times New Roman" w:cs="Times New Roman"/>
                <w:color w:val="000000"/>
                <w:sz w:val="20"/>
                <w:szCs w:val="20"/>
              </w:rPr>
              <w:t xml:space="preserve"> (1 to 3);</w:t>
            </w:r>
          </w:p>
        </w:tc>
      </w:tr>
      <w:tr w:rsidR="006E46F7" w:rsidRPr="006E46F7" w14:paraId="6D39E022" w14:textId="77777777" w:rsidTr="006E46F7">
        <w:trPr>
          <w:trHeight w:val="432"/>
        </w:trPr>
        <w:tc>
          <w:tcPr>
            <w:tcW w:w="847" w:type="dxa"/>
          </w:tcPr>
          <w:p w14:paraId="0EB2BA9D"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0</m:t>
                    </m:r>
                  </m:sub>
                </m:sSub>
              </m:oMath>
            </m:oMathPara>
          </w:p>
        </w:tc>
        <w:tc>
          <w:tcPr>
            <w:tcW w:w="341" w:type="dxa"/>
          </w:tcPr>
          <w:p w14:paraId="79ADDC1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1DE1745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Constant value for the refrigerating appliance at the ambient test temperature (in theory this is the energy consumption when both compartments are at 0 °C, but in practice this is not normally possible to achieve nor accurate) – variable to be solved;</w:t>
            </w:r>
          </w:p>
        </w:tc>
      </w:tr>
      <w:tr w:rsidR="006E46F7" w:rsidRPr="006E46F7" w14:paraId="52B013AF" w14:textId="77777777" w:rsidTr="006E46F7">
        <w:trPr>
          <w:trHeight w:val="432"/>
        </w:trPr>
        <w:tc>
          <w:tcPr>
            <w:tcW w:w="847" w:type="dxa"/>
          </w:tcPr>
          <w:p w14:paraId="60587C13"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A</w:t>
            </w:r>
          </w:p>
        </w:tc>
        <w:tc>
          <w:tcPr>
            <w:tcW w:w="341" w:type="dxa"/>
          </w:tcPr>
          <w:p w14:paraId="3D9CCB5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43313AF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Constant value for the refrigerating appliance at the ambient test temperature that provides an estimate of the influence of the temperature in Compartment A on the energy consumption – variable to be solved; and</w:t>
            </w:r>
          </w:p>
        </w:tc>
      </w:tr>
      <w:tr w:rsidR="006E46F7" w:rsidRPr="006E46F7" w14:paraId="517022C0" w14:textId="77777777" w:rsidTr="006E46F7">
        <w:trPr>
          <w:trHeight w:val="432"/>
        </w:trPr>
        <w:tc>
          <w:tcPr>
            <w:tcW w:w="847" w:type="dxa"/>
          </w:tcPr>
          <w:p w14:paraId="47F00760"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B</w:t>
            </w:r>
          </w:p>
        </w:tc>
        <w:tc>
          <w:tcPr>
            <w:tcW w:w="341" w:type="dxa"/>
          </w:tcPr>
          <w:p w14:paraId="5E57CFC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379" w:type="dxa"/>
          </w:tcPr>
          <w:p w14:paraId="69CBFB2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Constant value for the refrigerating appliance at the ambient test temperature that provides an estimate of the influence of the temperature in Compartment B on the energy consumption – variable to be solved.</w:t>
            </w:r>
          </w:p>
        </w:tc>
      </w:tr>
    </w:tbl>
    <w:p w14:paraId="55F1F01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D93D7F4" w14:textId="4D509B3A"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These values can be organised into </w:t>
      </w:r>
      <w:r w:rsidR="00D01F6A" w:rsidRPr="006E46F7">
        <w:rPr>
          <w:rFonts w:ascii="Times New Roman" w:eastAsia="Times New Roman" w:hAnsi="Times New Roman" w:cs="Times New Roman"/>
          <w:color w:val="000000"/>
          <w:sz w:val="20"/>
          <w:szCs w:val="20"/>
        </w:rPr>
        <w:t>a matrix</w:t>
      </w:r>
      <w:r w:rsidRPr="006E46F7">
        <w:rPr>
          <w:rFonts w:ascii="Times New Roman" w:eastAsia="Times New Roman" w:hAnsi="Times New Roman" w:cs="Times New Roman"/>
          <w:color w:val="000000"/>
          <w:sz w:val="20"/>
          <w:szCs w:val="20"/>
        </w:rPr>
        <w:t xml:space="preserve"> as follows:</w:t>
      </w:r>
    </w:p>
    <w:p w14:paraId="6BD0775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77E49CD"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33</m:t>
                </m:r>
              </m:sub>
            </m:sSub>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31</m:t>
                </m:r>
              </m:sub>
            </m:sSub>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31</m:t>
                </m:r>
              </m:sub>
            </m:sSub>
          </m:e>
        </m:d>
      </m:oMath>
      <w:r w:rsidR="006E46F7" w:rsidRPr="006E46F7">
        <w:rPr>
          <w:rFonts w:ascii="Times New Roman" w:eastAsia="Times New Roman" w:hAnsi="Times New Roman" w:cs="Times New Roman"/>
          <w:color w:val="000000"/>
          <w:sz w:val="20"/>
          <w:szCs w:val="20"/>
        </w:rPr>
        <w:t>……… (39)</w:t>
      </w:r>
    </w:p>
    <w:p w14:paraId="02E1FC3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3294988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8405"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51"/>
        <w:gridCol w:w="341"/>
        <w:gridCol w:w="7313"/>
      </w:tblGrid>
      <w:tr w:rsidR="006E46F7" w:rsidRPr="006E46F7" w14:paraId="1800AA5F" w14:textId="77777777" w:rsidTr="006E46F7">
        <w:trPr>
          <w:trHeight w:val="370"/>
        </w:trPr>
        <w:tc>
          <w:tcPr>
            <w:tcW w:w="751" w:type="dxa"/>
          </w:tcPr>
          <w:p w14:paraId="09AD2E46"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33</m:t>
                        </m:r>
                      </m:sub>
                    </m:sSub>
                  </m:e>
                </m:d>
              </m:oMath>
            </m:oMathPara>
          </w:p>
        </w:tc>
        <w:tc>
          <w:tcPr>
            <w:tcW w:w="341" w:type="dxa"/>
          </w:tcPr>
          <w:p w14:paraId="53D4DDC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313" w:type="dxa"/>
          </w:tcPr>
          <w:p w14:paraId="284C73B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3 × 3 matrix of value of ‘1’ (constant),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 xml:space="preserve">B </m:t>
                  </m:r>
                </m:sub>
              </m:sSub>
            </m:oMath>
            <w:r w:rsidRPr="006E46F7">
              <w:rPr>
                <w:rFonts w:ascii="Times New Roman" w:eastAsia="Times New Roman" w:hAnsi="Times New Roman" w:cs="Times New Roman"/>
                <w:color w:val="000000"/>
                <w:sz w:val="20"/>
                <w:szCs w:val="20"/>
              </w:rPr>
              <w:t>for each test point;</w:t>
            </w:r>
          </w:p>
        </w:tc>
      </w:tr>
      <w:tr w:rsidR="006E46F7" w:rsidRPr="006E46F7" w14:paraId="05E161EF" w14:textId="77777777" w:rsidTr="006E46F7">
        <w:trPr>
          <w:trHeight w:val="432"/>
        </w:trPr>
        <w:tc>
          <w:tcPr>
            <w:tcW w:w="751" w:type="dxa"/>
          </w:tcPr>
          <w:p w14:paraId="6C94C564"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m:t>
                        </m:r>
                      </m:e>
                      <m:sub>
                        <m:r>
                          <m:rPr>
                            <m:sty m:val="p"/>
                          </m:rPr>
                          <w:rPr>
                            <w:rFonts w:ascii="Cambria Math" w:eastAsia="Cambria Math" w:hAnsi="Cambria Math" w:cs="Times New Roman"/>
                            <w:sz w:val="20"/>
                            <w:szCs w:val="20"/>
                          </w:rPr>
                          <m:t>31</m:t>
                        </m:r>
                      </m:sub>
                    </m:sSub>
                  </m:e>
                </m:d>
              </m:oMath>
            </m:oMathPara>
          </w:p>
        </w:tc>
        <w:tc>
          <w:tcPr>
            <w:tcW w:w="341" w:type="dxa"/>
          </w:tcPr>
          <w:p w14:paraId="2265871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313" w:type="dxa"/>
          </w:tcPr>
          <w:p w14:paraId="2BFC374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3 × 1 matrix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oMath>
            <w:r w:rsidRPr="006E46F7">
              <w:rPr>
                <w:rFonts w:ascii="Times New Roman" w:eastAsia="Times New Roman" w:hAnsi="Times New Roman" w:cs="Times New Roman"/>
                <w:color w:val="000000"/>
                <w:sz w:val="20"/>
                <w:szCs w:val="20"/>
              </w:rPr>
              <w:t>, A, and B (constants to be solved); and</w:t>
            </w:r>
          </w:p>
        </w:tc>
      </w:tr>
      <w:tr w:rsidR="006E46F7" w:rsidRPr="006E46F7" w14:paraId="61D21026" w14:textId="77777777" w:rsidTr="006E46F7">
        <w:trPr>
          <w:trHeight w:val="432"/>
        </w:trPr>
        <w:tc>
          <w:tcPr>
            <w:tcW w:w="751" w:type="dxa"/>
          </w:tcPr>
          <w:p w14:paraId="3276B7B6"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31</m:t>
                        </m:r>
                      </m:sub>
                    </m:sSub>
                  </m:e>
                </m:d>
              </m:oMath>
            </m:oMathPara>
          </w:p>
        </w:tc>
        <w:tc>
          <w:tcPr>
            <w:tcW w:w="341" w:type="dxa"/>
          </w:tcPr>
          <w:p w14:paraId="0F72893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313" w:type="dxa"/>
          </w:tcPr>
          <w:p w14:paraId="3806395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3 × 1 matrix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1</m:t>
                  </m:r>
                </m:sub>
              </m:sSub>
            </m:oMath>
            <w:r w:rsidRPr="006E46F7">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2</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m:t>
                  </m:r>
                </m:sub>
              </m:sSub>
            </m:oMath>
            <w:r w:rsidRPr="006E46F7">
              <w:rPr>
                <w:rFonts w:ascii="Times New Roman" w:eastAsia="Times New Roman" w:hAnsi="Times New Roman" w:cs="Times New Roman"/>
                <w:color w:val="000000"/>
                <w:sz w:val="20"/>
                <w:szCs w:val="20"/>
              </w:rPr>
              <w:t>.</w:t>
            </w:r>
          </w:p>
        </w:tc>
      </w:tr>
    </w:tbl>
    <w:p w14:paraId="52C26A5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776014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longhand this is set out as follows:</w:t>
      </w:r>
    </w:p>
    <w:p w14:paraId="551B64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6FE5591" w14:textId="77777777" w:rsidR="006E46F7" w:rsidRPr="006E46F7" w:rsidRDefault="00DB1968" w:rsidP="006E46F7">
      <w:pPr>
        <w:spacing w:after="0" w:line="240" w:lineRule="auto"/>
        <w:jc w:val="both"/>
        <w:rPr>
          <w:rFonts w:ascii="Times New Roman" w:eastAsia="Times New Roman" w:hAnsi="Times New Roman" w:cs="Times New Roman"/>
          <w:i/>
          <w:color w:val="000000"/>
          <w:sz w:val="20"/>
          <w:szCs w:val="20"/>
        </w:rPr>
      </w:pPr>
      <m:oMathPara>
        <m:oMath>
          <m:d>
            <m:dPr>
              <m:begChr m:val="["/>
              <m:endChr m:val="]"/>
              <m:ctrlPr>
                <w:rPr>
                  <w:rFonts w:ascii="Cambria Math" w:eastAsia="Times New Roman" w:hAnsi="Cambria Math" w:cs="Times New Roman"/>
                  <w:i/>
                  <w:color w:val="000000"/>
                  <w:sz w:val="20"/>
                  <w:szCs w:val="20"/>
                </w:rPr>
              </m:ctrlPr>
            </m:dPr>
            <m:e>
              <m:m>
                <m:mPr>
                  <m:mcs>
                    <m:mc>
                      <m:mcPr>
                        <m:count m:val="3"/>
                        <m:mcJc m:val="center"/>
                      </m:mcPr>
                    </m:mc>
                  </m:mcs>
                  <m:ctrlPr>
                    <w:rPr>
                      <w:rFonts w:ascii="Cambria Math" w:eastAsia="Times New Roman" w:hAnsi="Cambria Math" w:cs="Times New Roman"/>
                      <w:i/>
                      <w:color w:val="000000"/>
                      <w:sz w:val="20"/>
                      <w:szCs w:val="20"/>
                    </w:rPr>
                  </m:ctrlPr>
                </m:mPr>
                <m:mr>
                  <m:e>
                    <m:r>
                      <w:rPr>
                        <w:rFonts w:ascii="Cambria Math" w:eastAsia="Times New Roman" w:hAnsi="Cambria Math" w:cs="Times New Roman"/>
                        <w:color w:val="000000"/>
                        <w:sz w:val="20"/>
                        <w:szCs w:val="20"/>
                      </w:rPr>
                      <m:t>1</m:t>
                    </m:r>
                  </m:e>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T</m:t>
                        </m:r>
                      </m:e>
                      <m:sub>
                        <m:r>
                          <m:rPr>
                            <m:sty m:val="p"/>
                          </m:rPr>
                          <w:rPr>
                            <w:rFonts w:ascii="Cambria Math" w:eastAsia="Times New Roman" w:hAnsi="Cambria Math" w:cs="Times New Roman"/>
                            <w:color w:val="000000"/>
                            <w:sz w:val="20"/>
                            <w:szCs w:val="20"/>
                          </w:rPr>
                          <m:t>A1</m:t>
                        </m:r>
                      </m:sub>
                    </m:sSub>
                  </m:e>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T</m:t>
                        </m:r>
                      </m:e>
                      <m:sub>
                        <m:r>
                          <m:rPr>
                            <m:sty m:val="p"/>
                          </m:rPr>
                          <w:rPr>
                            <w:rFonts w:ascii="Cambria Math" w:eastAsia="Times New Roman" w:hAnsi="Cambria Math" w:cs="Times New Roman"/>
                            <w:color w:val="000000"/>
                            <w:sz w:val="20"/>
                            <w:szCs w:val="20"/>
                          </w:rPr>
                          <m:t>B1</m:t>
                        </m:r>
                      </m:sub>
                    </m:sSub>
                  </m:e>
                </m:mr>
                <m:mr>
                  <m:e>
                    <m:r>
                      <w:rPr>
                        <w:rFonts w:ascii="Cambria Math" w:eastAsia="Times New Roman" w:hAnsi="Cambria Math" w:cs="Times New Roman"/>
                        <w:color w:val="000000"/>
                        <w:sz w:val="20"/>
                        <w:szCs w:val="20"/>
                      </w:rPr>
                      <m:t>1</m:t>
                    </m:r>
                  </m:e>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T</m:t>
                        </m:r>
                      </m:e>
                      <m:sub>
                        <m:r>
                          <m:rPr>
                            <m:sty m:val="p"/>
                          </m:rPr>
                          <w:rPr>
                            <w:rFonts w:ascii="Cambria Math" w:eastAsia="Times New Roman" w:hAnsi="Cambria Math" w:cs="Times New Roman"/>
                            <w:color w:val="000000"/>
                            <w:sz w:val="20"/>
                            <w:szCs w:val="20"/>
                          </w:rPr>
                          <m:t>A</m:t>
                        </m:r>
                        <m:r>
                          <w:rPr>
                            <w:rFonts w:ascii="Cambria Math" w:eastAsia="Times New Roman" w:hAnsi="Cambria Math" w:cs="Times New Roman"/>
                            <w:color w:val="000000"/>
                            <w:sz w:val="20"/>
                            <w:szCs w:val="20"/>
                          </w:rPr>
                          <m:t>2</m:t>
                        </m:r>
                      </m:sub>
                    </m:sSub>
                  </m:e>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T</m:t>
                        </m:r>
                      </m:e>
                      <m:sub>
                        <m:r>
                          <m:rPr>
                            <m:sty m:val="p"/>
                          </m:rPr>
                          <w:rPr>
                            <w:rFonts w:ascii="Cambria Math" w:eastAsia="Times New Roman" w:hAnsi="Cambria Math" w:cs="Times New Roman"/>
                            <w:color w:val="000000"/>
                            <w:sz w:val="20"/>
                            <w:szCs w:val="20"/>
                          </w:rPr>
                          <m:t>B</m:t>
                        </m:r>
                        <m:r>
                          <w:rPr>
                            <w:rFonts w:ascii="Cambria Math" w:eastAsia="Times New Roman" w:hAnsi="Cambria Math" w:cs="Times New Roman"/>
                            <w:color w:val="000000"/>
                            <w:sz w:val="20"/>
                            <w:szCs w:val="20"/>
                          </w:rPr>
                          <m:t>2</m:t>
                        </m:r>
                      </m:sub>
                    </m:sSub>
                  </m:e>
                </m:mr>
                <m:mr>
                  <m:e>
                    <m:r>
                      <w:rPr>
                        <w:rFonts w:ascii="Cambria Math" w:eastAsia="Times New Roman" w:hAnsi="Cambria Math" w:cs="Times New Roman"/>
                        <w:color w:val="000000"/>
                        <w:sz w:val="20"/>
                        <w:szCs w:val="20"/>
                      </w:rPr>
                      <m:t>1</m:t>
                    </m:r>
                  </m:e>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T</m:t>
                        </m:r>
                      </m:e>
                      <m:sub>
                        <m:r>
                          <m:rPr>
                            <m:sty m:val="p"/>
                          </m:rPr>
                          <w:rPr>
                            <w:rFonts w:ascii="Cambria Math" w:eastAsia="Times New Roman" w:hAnsi="Cambria Math" w:cs="Times New Roman"/>
                            <w:color w:val="000000"/>
                            <w:sz w:val="20"/>
                            <w:szCs w:val="20"/>
                          </w:rPr>
                          <m:t>A</m:t>
                        </m:r>
                        <m:r>
                          <w:rPr>
                            <w:rFonts w:ascii="Cambria Math" w:eastAsia="Times New Roman" w:hAnsi="Cambria Math" w:cs="Times New Roman"/>
                            <w:color w:val="000000"/>
                            <w:sz w:val="20"/>
                            <w:szCs w:val="20"/>
                          </w:rPr>
                          <m:t>3</m:t>
                        </m:r>
                      </m:sub>
                    </m:sSub>
                  </m:e>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T</m:t>
                        </m:r>
                      </m:e>
                      <m:sub>
                        <m:r>
                          <m:rPr>
                            <m:sty m:val="p"/>
                          </m:rPr>
                          <w:rPr>
                            <w:rFonts w:ascii="Cambria Math" w:eastAsia="Times New Roman" w:hAnsi="Cambria Math" w:cs="Times New Roman"/>
                            <w:color w:val="000000"/>
                            <w:sz w:val="20"/>
                            <w:szCs w:val="20"/>
                          </w:rPr>
                          <m:t>B</m:t>
                        </m:r>
                        <m:r>
                          <w:rPr>
                            <w:rFonts w:ascii="Cambria Math" w:eastAsia="Times New Roman" w:hAnsi="Cambria Math" w:cs="Times New Roman"/>
                            <w:color w:val="000000"/>
                            <w:sz w:val="20"/>
                            <w:szCs w:val="20"/>
                          </w:rPr>
                          <m:t>3</m:t>
                        </m:r>
                      </m:sub>
                    </m:sSub>
                  </m:e>
                </m:mr>
              </m:m>
            </m:e>
          </m:d>
          <m:r>
            <w:rPr>
              <w:rFonts w:ascii="Cambria Math" w:eastAsia="Times New Roman" w:hAnsi="Cambria Math" w:cs="Times New Roman"/>
              <w:color w:val="000000"/>
              <w:sz w:val="20"/>
              <w:szCs w:val="20"/>
            </w:rPr>
            <m:t>×</m:t>
          </m:r>
          <m:d>
            <m:dPr>
              <m:begChr m:val="["/>
              <m:endChr m:val="]"/>
              <m:ctrlPr>
                <w:rPr>
                  <w:rFonts w:ascii="Cambria Math" w:eastAsia="Times New Roman" w:hAnsi="Cambria Math" w:cs="Times New Roman"/>
                  <w:i/>
                  <w:color w:val="000000"/>
                  <w:sz w:val="20"/>
                  <w:szCs w:val="20"/>
                </w:rPr>
              </m:ctrlPr>
            </m:dPr>
            <m:e>
              <m:m>
                <m:mPr>
                  <m:mcs>
                    <m:mc>
                      <m:mcPr>
                        <m:count m:val="1"/>
                        <m:mcJc m:val="center"/>
                      </m:mcPr>
                    </m:mc>
                  </m:mcs>
                  <m:ctrlPr>
                    <w:rPr>
                      <w:rFonts w:ascii="Cambria Math" w:eastAsia="Times New Roman" w:hAnsi="Cambria Math" w:cs="Times New Roman"/>
                      <w:i/>
                      <w:color w:val="000000"/>
                      <w:sz w:val="20"/>
                      <w:szCs w:val="20"/>
                    </w:rPr>
                  </m:ctrlPr>
                </m:mPr>
                <m:mr>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E</m:t>
                        </m:r>
                      </m:e>
                      <m:sub>
                        <m:r>
                          <m:rPr>
                            <m:sty m:val="p"/>
                          </m:rPr>
                          <w:rPr>
                            <w:rFonts w:ascii="Cambria Math" w:eastAsia="Times New Roman" w:hAnsi="Cambria Math" w:cs="Times New Roman"/>
                            <w:color w:val="000000"/>
                            <w:sz w:val="20"/>
                            <w:szCs w:val="20"/>
                          </w:rPr>
                          <m:t>0</m:t>
                        </m:r>
                      </m:sub>
                    </m:sSub>
                  </m:e>
                </m:mr>
                <m:mr>
                  <m:e>
                    <m:r>
                      <w:rPr>
                        <w:rFonts w:ascii="Cambria Math" w:eastAsia="Times New Roman" w:hAnsi="Cambria Math" w:cs="Times New Roman"/>
                        <w:color w:val="000000"/>
                        <w:sz w:val="20"/>
                        <w:szCs w:val="20"/>
                      </w:rPr>
                      <m:t>A</m:t>
                    </m:r>
                  </m:e>
                </m:mr>
                <m:mr>
                  <m:e>
                    <m:r>
                      <w:rPr>
                        <w:rFonts w:ascii="Cambria Math" w:eastAsia="Times New Roman" w:hAnsi="Cambria Math" w:cs="Times New Roman"/>
                        <w:color w:val="000000"/>
                        <w:sz w:val="20"/>
                        <w:szCs w:val="20"/>
                      </w:rPr>
                      <m:t>B</m:t>
                    </m:r>
                  </m:e>
                </m:mr>
              </m:m>
            </m:e>
          </m:d>
          <m:r>
            <w:rPr>
              <w:rFonts w:ascii="Cambria Math" w:eastAsia="Times New Roman" w:hAnsi="Cambria Math" w:cs="Times New Roman"/>
              <w:color w:val="000000"/>
              <w:sz w:val="20"/>
              <w:szCs w:val="20"/>
            </w:rPr>
            <m:t>=</m:t>
          </m:r>
          <m:d>
            <m:dPr>
              <m:begChr m:val="["/>
              <m:endChr m:val="]"/>
              <m:ctrlPr>
                <w:rPr>
                  <w:rFonts w:ascii="Cambria Math" w:eastAsia="Times New Roman" w:hAnsi="Cambria Math" w:cs="Times New Roman"/>
                  <w:i/>
                  <w:color w:val="000000"/>
                  <w:sz w:val="20"/>
                  <w:szCs w:val="20"/>
                </w:rPr>
              </m:ctrlPr>
            </m:dPr>
            <m:e>
              <m:m>
                <m:mPr>
                  <m:mcs>
                    <m:mc>
                      <m:mcPr>
                        <m:count m:val="1"/>
                        <m:mcJc m:val="center"/>
                      </m:mcPr>
                    </m:mc>
                  </m:mcs>
                  <m:ctrlPr>
                    <w:rPr>
                      <w:rFonts w:ascii="Cambria Math" w:eastAsia="Times New Roman" w:hAnsi="Cambria Math" w:cs="Times New Roman"/>
                      <w:i/>
                      <w:color w:val="000000"/>
                      <w:sz w:val="20"/>
                      <w:szCs w:val="20"/>
                    </w:rPr>
                  </m:ctrlPr>
                </m:mPr>
                <m:mr>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E</m:t>
                        </m:r>
                      </m:e>
                      <m:sub>
                        <m:r>
                          <m:rPr>
                            <m:sty m:val="p"/>
                          </m:rPr>
                          <w:rPr>
                            <w:rFonts w:ascii="Cambria Math" w:eastAsia="Times New Roman" w:hAnsi="Cambria Math" w:cs="Times New Roman"/>
                            <w:color w:val="000000"/>
                            <w:sz w:val="20"/>
                            <w:szCs w:val="20"/>
                          </w:rPr>
                          <m:t>1</m:t>
                        </m:r>
                      </m:sub>
                    </m:sSub>
                  </m:e>
                </m:mr>
                <m:mr>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E</m:t>
                        </m:r>
                      </m:e>
                      <m:sub>
                        <m:r>
                          <m:rPr>
                            <m:sty m:val="p"/>
                          </m:rPr>
                          <w:rPr>
                            <w:rFonts w:ascii="Cambria Math" w:eastAsia="Times New Roman" w:hAnsi="Cambria Math" w:cs="Times New Roman"/>
                            <w:color w:val="000000"/>
                            <w:sz w:val="20"/>
                            <w:szCs w:val="20"/>
                          </w:rPr>
                          <m:t>2</m:t>
                        </m:r>
                      </m:sub>
                    </m:sSub>
                  </m:e>
                </m:mr>
                <m:mr>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E</m:t>
                        </m:r>
                      </m:e>
                      <m:sub>
                        <m:r>
                          <m:rPr>
                            <m:sty m:val="p"/>
                          </m:rPr>
                          <w:rPr>
                            <w:rFonts w:ascii="Cambria Math" w:eastAsia="Times New Roman" w:hAnsi="Cambria Math" w:cs="Times New Roman"/>
                            <w:color w:val="000000"/>
                            <w:sz w:val="20"/>
                            <w:szCs w:val="20"/>
                          </w:rPr>
                          <m:t>3</m:t>
                        </m:r>
                      </m:sub>
                    </m:sSub>
                  </m:e>
                </m:mr>
              </m:m>
            </m:e>
          </m:d>
        </m:oMath>
      </m:oMathPara>
    </w:p>
    <w:p w14:paraId="362567B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409326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To solve for the unknown </w:t>
      </w:r>
      <w:proofErr w:type="gramStart"/>
      <w:r w:rsidRPr="006E46F7">
        <w:rPr>
          <w:rFonts w:ascii="Times New Roman" w:eastAsia="Times New Roman" w:hAnsi="Times New Roman" w:cs="Times New Roman"/>
          <w:color w:val="000000"/>
          <w:sz w:val="20"/>
          <w:szCs w:val="20"/>
        </w:rPr>
        <w:t>constants</w:t>
      </w:r>
      <w:proofErr w:type="gramEnd"/>
      <w:r w:rsidRPr="006E46F7">
        <w:rPr>
          <w:rFonts w:ascii="Times New Roman" w:eastAsia="Times New Roman" w:hAnsi="Times New Roman" w:cs="Times New Roman"/>
          <w:color w:val="000000"/>
          <w:sz w:val="20"/>
          <w:szCs w:val="20"/>
        </w:rPr>
        <w:t xml:space="preserve"> matrix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31</m:t>
                </m:r>
              </m:sub>
            </m:sSub>
          </m:e>
        </m:d>
      </m:oMath>
      <w:r w:rsidRPr="006E46F7">
        <w:rPr>
          <w:rFonts w:ascii="Times New Roman" w:eastAsia="Times New Roman" w:hAnsi="Times New Roman" w:cs="Times New Roman"/>
          <w:color w:val="000000"/>
          <w:sz w:val="20"/>
          <w:szCs w:val="20"/>
        </w:rPr>
        <w:t>, find the solution to the matrix multiplication.</w:t>
      </w:r>
    </w:p>
    <w:p w14:paraId="7FE029A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5AA01DE"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p>
            <m:sSupPr>
              <m:ctrlPr>
                <w:rPr>
                  <w:rFonts w:ascii="Cambria Math" w:eastAsia="Cambria Math" w:hAnsi="Cambria Math" w:cs="Times New Roman"/>
                  <w:color w:val="000000"/>
                  <w:sz w:val="20"/>
                  <w:szCs w:val="20"/>
                </w:rPr>
              </m:ctrlPr>
            </m:sSupPr>
            <m:e>
              <m:d>
                <m:dPr>
                  <m:begChr m:val="["/>
                  <m:endChr m:val="]"/>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33</m:t>
                      </m:r>
                    </m:sub>
                  </m:sSub>
                </m:e>
              </m:d>
            </m:e>
            <m:sup>
              <m:r>
                <m:rPr>
                  <m:sty m:val="p"/>
                </m:rPr>
                <w:rPr>
                  <w:rFonts w:ascii="Cambria Math" w:eastAsia="Cambria Math" w:hAnsi="Cambria Math" w:cs="Times New Roman"/>
                  <w:color w:val="000000"/>
                  <w:sz w:val="20"/>
                  <w:szCs w:val="20"/>
                </w:rPr>
                <m:t>-1</m:t>
              </m:r>
            </m:sup>
          </m:sSup>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31</m:t>
                  </m:r>
                </m:sub>
              </m:sSub>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31</m:t>
                  </m:r>
                </m:sub>
              </m:sSub>
            </m:e>
          </m:d>
        </m:oMath>
      </m:oMathPara>
    </w:p>
    <w:p w14:paraId="76168F9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A8E996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inverse of a 3 × 3 matrix can be readily programmed into most spreadsheets. Solving for constants A, B, and E</w:t>
      </w:r>
      <w:r w:rsidRPr="006E46F7">
        <w:rPr>
          <w:rFonts w:ascii="Times New Roman" w:eastAsia="Times New Roman" w:hAnsi="Times New Roman" w:cs="Times New Roman"/>
          <w:color w:val="000000"/>
          <w:sz w:val="20"/>
          <w:szCs w:val="20"/>
          <w:vertAlign w:val="subscript"/>
        </w:rPr>
        <w:t>0</w:t>
      </w:r>
      <w:r w:rsidRPr="006E46F7">
        <w:rPr>
          <w:rFonts w:ascii="Times New Roman" w:eastAsia="Times New Roman" w:hAnsi="Times New Roman" w:cs="Times New Roman"/>
          <w:color w:val="000000"/>
          <w:sz w:val="20"/>
          <w:szCs w:val="20"/>
        </w:rPr>
        <w:t xml:space="preserve"> allows the energy consumption to be estimated for any compartment temperatures (with the proviso that the temperature combination lies inside the triangle). For the target temperature in Compartment A and Compartment B the energy consumption is given as:</w:t>
      </w:r>
    </w:p>
    <w:p w14:paraId="2BA0A5D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D080320"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AB-tar</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oMath>
      </m:oMathPara>
    </w:p>
    <w:p w14:paraId="476CB56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078BF0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E-4.5 Checking Temperature Validity where there are more than Two Compartments for Triangulation</w:t>
      </w:r>
    </w:p>
    <w:p w14:paraId="23467F96"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62996ED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a refrigerating appliance has more than two compartments as specified in </w:t>
      </w:r>
      <w:r w:rsidRPr="006E46F7">
        <w:rPr>
          <w:rFonts w:ascii="Times New Roman" w:eastAsia="Times New Roman" w:hAnsi="Times New Roman" w:cs="Times New Roman"/>
          <w:b/>
          <w:color w:val="000000"/>
          <w:sz w:val="20"/>
          <w:szCs w:val="20"/>
        </w:rPr>
        <w:t>E-4.2.3</w:t>
      </w:r>
      <w:r w:rsidRPr="006E46F7">
        <w:rPr>
          <w:rFonts w:ascii="Times New Roman" w:eastAsia="Times New Roman" w:hAnsi="Times New Roman" w:cs="Times New Roman"/>
          <w:color w:val="000000"/>
          <w:sz w:val="20"/>
          <w:szCs w:val="20"/>
        </w:rPr>
        <w:t xml:space="preserve"> Case 2-2 (where the temperature of at least one of the additional compartments is above its target temperature for at least one of the 3 test points), the temperature of these additional compartments at the point of interpolation shall be checked for validity prior to the calculation of energy consumption.</w:t>
      </w:r>
    </w:p>
    <w:p w14:paraId="333EF82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1C341F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validity of the points selected for Compartments A and B selected for triangulation shall be checked as specified in </w:t>
      </w:r>
      <w:r w:rsidRPr="006E46F7">
        <w:rPr>
          <w:rFonts w:ascii="Times New Roman" w:eastAsia="Times New Roman" w:hAnsi="Times New Roman" w:cs="Times New Roman"/>
          <w:b/>
          <w:color w:val="000000"/>
          <w:sz w:val="20"/>
          <w:szCs w:val="20"/>
        </w:rPr>
        <w:t>E-4.2.2</w:t>
      </w:r>
      <w:r w:rsidRPr="006E46F7">
        <w:rPr>
          <w:rFonts w:ascii="Times New Roman" w:eastAsia="Times New Roman" w:hAnsi="Times New Roman" w:cs="Times New Roman"/>
          <w:color w:val="000000"/>
          <w:sz w:val="20"/>
          <w:szCs w:val="20"/>
        </w:rPr>
        <w:t xml:space="preserve"> equation (35) (that is, that points surround Q).</w:t>
      </w:r>
    </w:p>
    <w:p w14:paraId="0AC6915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EC2DD6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approach shall use matrices for triangulation on the primary two Compartments A and B to estimate the temperature in each additional compartment at the point of interpolation (Point Q). For the first additional compartment (Compartment C) the 3 simultaneous equations to describe the 3 test points are as follows:</w:t>
      </w:r>
    </w:p>
    <w:p w14:paraId="14B4524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4C4EE2A"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K</m:t>
              </m:r>
            </m:e>
            <m:sub>
              <m:r>
                <m:rPr>
                  <m:sty m:val="p"/>
                </m:rPr>
                <w:rPr>
                  <w:rFonts w:ascii="Cambria Math" w:eastAsia="Cambria Math" w:hAnsi="Cambria Math" w:cs="Times New Roman"/>
                  <w:color w:val="000000"/>
                  <w:sz w:val="20"/>
                  <w:szCs w:val="20"/>
                </w:rPr>
                <m:t>C</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L</m:t>
              </m:r>
            </m:e>
            <m:sub>
              <m:r>
                <m:rPr>
                  <m:sty m:val="p"/>
                </m:rPr>
                <w:rPr>
                  <w:rFonts w:ascii="Cambria Math" w:eastAsia="Cambria Math" w:hAnsi="Cambria Math" w:cs="Times New Roman"/>
                  <w:color w:val="000000"/>
                  <w:sz w:val="20"/>
                  <w:szCs w:val="20"/>
                </w:rPr>
                <m:t>C</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C</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C1</m:t>
              </m:r>
            </m:sub>
          </m:sSub>
        </m:oMath>
      </m:oMathPara>
    </w:p>
    <w:p w14:paraId="71F1BDF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210839E"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K</m:t>
              </m:r>
            </m:e>
            <m:sub>
              <m:r>
                <m:rPr>
                  <m:sty m:val="p"/>
                </m:rPr>
                <w:rPr>
                  <w:rFonts w:ascii="Cambria Math" w:eastAsia="Cambria Math" w:hAnsi="Cambria Math" w:cs="Times New Roman"/>
                  <w:color w:val="000000"/>
                  <w:sz w:val="20"/>
                  <w:szCs w:val="20"/>
                </w:rPr>
                <m:t>C</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L</m:t>
              </m:r>
            </m:e>
            <m:sub>
              <m:r>
                <m:rPr>
                  <m:sty m:val="p"/>
                </m:rPr>
                <w:rPr>
                  <w:rFonts w:ascii="Cambria Math" w:eastAsia="Cambria Math" w:hAnsi="Cambria Math" w:cs="Times New Roman"/>
                  <w:color w:val="000000"/>
                  <w:sz w:val="20"/>
                  <w:szCs w:val="20"/>
                </w:rPr>
                <m:t>C</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C</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C2</m:t>
              </m:r>
            </m:sub>
          </m:sSub>
        </m:oMath>
      </m:oMathPara>
    </w:p>
    <w:p w14:paraId="2E961FB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4C593F"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K</m:t>
              </m:r>
            </m:e>
            <m:sub>
              <m:r>
                <m:rPr>
                  <m:sty m:val="p"/>
                </m:rPr>
                <w:rPr>
                  <w:rFonts w:ascii="Cambria Math" w:eastAsia="Cambria Math" w:hAnsi="Cambria Math" w:cs="Times New Roman"/>
                  <w:color w:val="000000"/>
                  <w:sz w:val="20"/>
                  <w:szCs w:val="20"/>
                </w:rPr>
                <m:t>C</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L</m:t>
              </m:r>
            </m:e>
            <m:sub>
              <m:r>
                <m:rPr>
                  <m:sty m:val="p"/>
                </m:rPr>
                <w:rPr>
                  <w:rFonts w:ascii="Cambria Math" w:eastAsia="Cambria Math" w:hAnsi="Cambria Math" w:cs="Times New Roman"/>
                  <w:color w:val="000000"/>
                  <w:sz w:val="20"/>
                  <w:szCs w:val="20"/>
                </w:rPr>
                <m:t>C</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C</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B3</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C3</m:t>
              </m:r>
            </m:sub>
          </m:sSub>
        </m:oMath>
      </m:oMathPara>
    </w:p>
    <w:p w14:paraId="1C08999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0F8BED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where</w:t>
      </w:r>
    </w:p>
    <w:p w14:paraId="31BE5CE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8413"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59"/>
        <w:gridCol w:w="341"/>
        <w:gridCol w:w="7313"/>
      </w:tblGrid>
      <w:tr w:rsidR="006E46F7" w:rsidRPr="006E46F7" w14:paraId="3171149E" w14:textId="77777777" w:rsidTr="006E46F7">
        <w:trPr>
          <w:trHeight w:val="370"/>
        </w:trPr>
        <w:tc>
          <w:tcPr>
            <w:tcW w:w="759" w:type="dxa"/>
          </w:tcPr>
          <w:p w14:paraId="6EFDF99B"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Ak</m:t>
                    </m:r>
                  </m:sub>
                </m:sSub>
              </m:oMath>
            </m:oMathPara>
          </w:p>
        </w:tc>
        <w:tc>
          <w:tcPr>
            <w:tcW w:w="341" w:type="dxa"/>
          </w:tcPr>
          <w:p w14:paraId="205D8F4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313" w:type="dxa"/>
          </w:tcPr>
          <w:p w14:paraId="404EFDF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Temperature in Compartment A for test point </w:t>
            </w:r>
            <w:r w:rsidRPr="006E46F7">
              <w:rPr>
                <w:rFonts w:ascii="Times New Roman" w:eastAsia="Times New Roman" w:hAnsi="Times New Roman" w:cs="Times New Roman"/>
                <w:i/>
                <w:color w:val="000000"/>
                <w:sz w:val="20"/>
                <w:szCs w:val="20"/>
              </w:rPr>
              <w:t>k</w:t>
            </w:r>
            <w:r w:rsidRPr="006E46F7">
              <w:rPr>
                <w:rFonts w:ascii="Times New Roman" w:eastAsia="Times New Roman" w:hAnsi="Times New Roman" w:cs="Times New Roman"/>
                <w:color w:val="000000"/>
                <w:sz w:val="20"/>
                <w:szCs w:val="20"/>
              </w:rPr>
              <w:t xml:space="preserve"> (1 to 3);</w:t>
            </w:r>
          </w:p>
        </w:tc>
      </w:tr>
      <w:tr w:rsidR="006E46F7" w:rsidRPr="006E46F7" w14:paraId="122E1C88" w14:textId="77777777" w:rsidTr="006E46F7">
        <w:trPr>
          <w:trHeight w:val="432"/>
        </w:trPr>
        <w:tc>
          <w:tcPr>
            <w:tcW w:w="759" w:type="dxa"/>
          </w:tcPr>
          <w:p w14:paraId="5A30B3DC"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Bk</m:t>
                    </m:r>
                  </m:sub>
                </m:sSub>
              </m:oMath>
            </m:oMathPara>
          </w:p>
        </w:tc>
        <w:tc>
          <w:tcPr>
            <w:tcW w:w="341" w:type="dxa"/>
          </w:tcPr>
          <w:p w14:paraId="1970DD2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313" w:type="dxa"/>
          </w:tcPr>
          <w:p w14:paraId="19E21AE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Temperature in Compartment B for test point </w:t>
            </w:r>
            <w:r w:rsidRPr="006E46F7">
              <w:rPr>
                <w:rFonts w:ascii="Times New Roman" w:eastAsia="Times New Roman" w:hAnsi="Times New Roman" w:cs="Times New Roman"/>
                <w:i/>
                <w:color w:val="000000"/>
                <w:sz w:val="20"/>
                <w:szCs w:val="20"/>
              </w:rPr>
              <w:t>k</w:t>
            </w:r>
            <w:r w:rsidRPr="006E46F7">
              <w:rPr>
                <w:rFonts w:ascii="Times New Roman" w:eastAsia="Times New Roman" w:hAnsi="Times New Roman" w:cs="Times New Roman"/>
                <w:color w:val="000000"/>
                <w:sz w:val="20"/>
                <w:szCs w:val="20"/>
              </w:rPr>
              <w:t xml:space="preserve"> (1 to 3); and</w:t>
            </w:r>
          </w:p>
        </w:tc>
      </w:tr>
      <w:tr w:rsidR="006E46F7" w:rsidRPr="006E46F7" w14:paraId="370DEC67" w14:textId="77777777" w:rsidTr="006E46F7">
        <w:trPr>
          <w:trHeight w:val="432"/>
        </w:trPr>
        <w:tc>
          <w:tcPr>
            <w:tcW w:w="759" w:type="dxa"/>
          </w:tcPr>
          <w:p w14:paraId="0E094B60"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Ck</m:t>
                    </m:r>
                  </m:sub>
                </m:sSub>
              </m:oMath>
            </m:oMathPara>
          </w:p>
        </w:tc>
        <w:tc>
          <w:tcPr>
            <w:tcW w:w="341" w:type="dxa"/>
          </w:tcPr>
          <w:p w14:paraId="159D5DA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313" w:type="dxa"/>
          </w:tcPr>
          <w:p w14:paraId="511F410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Temperature in Compartment C for test point </w:t>
            </w:r>
            <w:r w:rsidRPr="006E46F7">
              <w:rPr>
                <w:rFonts w:ascii="Times New Roman" w:eastAsia="Times New Roman" w:hAnsi="Times New Roman" w:cs="Times New Roman"/>
                <w:i/>
                <w:color w:val="000000"/>
                <w:sz w:val="20"/>
                <w:szCs w:val="20"/>
              </w:rPr>
              <w:t>k</w:t>
            </w:r>
            <w:r w:rsidRPr="006E46F7">
              <w:rPr>
                <w:rFonts w:ascii="Times New Roman" w:eastAsia="Times New Roman" w:hAnsi="Times New Roman" w:cs="Times New Roman"/>
                <w:color w:val="000000"/>
                <w:sz w:val="20"/>
                <w:szCs w:val="20"/>
              </w:rPr>
              <w:t xml:space="preserve"> (1 to 3).</w:t>
            </w:r>
          </w:p>
        </w:tc>
      </w:tr>
    </w:tbl>
    <w:p w14:paraId="2C32FCD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B1B9522" w14:textId="77777777" w:rsidR="006E46F7" w:rsidRPr="006E46F7" w:rsidRDefault="00DB1968" w:rsidP="006E46F7">
      <w:pPr>
        <w:spacing w:after="0" w:line="240" w:lineRule="auto"/>
        <w:jc w:val="both"/>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K</m:t>
            </m:r>
          </m:e>
          <m:sub>
            <m:r>
              <m:rPr>
                <m:sty m:val="p"/>
              </m:rPr>
              <w:rPr>
                <w:rFonts w:ascii="Cambria Math" w:eastAsia="Cambria Math" w:hAnsi="Cambria Math" w:cs="Times New Roman"/>
                <w:sz w:val="20"/>
                <w:szCs w:val="20"/>
              </w:rPr>
              <m:t>C</m:t>
            </m:r>
          </m:sub>
        </m:sSub>
      </m:oMath>
      <w:r w:rsidR="006E46F7" w:rsidRPr="006E46F7">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L</m:t>
            </m:r>
          </m:e>
          <m:sub>
            <m:r>
              <m:rPr>
                <m:sty m:val="p"/>
              </m:rPr>
              <w:rPr>
                <w:rFonts w:ascii="Cambria Math" w:eastAsia="Cambria Math" w:hAnsi="Cambria Math" w:cs="Times New Roman"/>
                <w:sz w:val="20"/>
                <w:szCs w:val="20"/>
              </w:rPr>
              <m:t>C</m:t>
            </m:r>
          </m:sub>
        </m:sSub>
      </m:oMath>
      <w:r w:rsidR="006E46F7" w:rsidRPr="006E46F7">
        <w:rPr>
          <w:rFonts w:ascii="Times New Roman" w:eastAsia="Times New Roman" w:hAnsi="Times New Roman" w:cs="Times New Roman"/>
          <w:sz w:val="20"/>
          <w:szCs w:val="20"/>
        </w:rPr>
        <w:t xml:space="preserve">, and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C</m:t>
            </m:r>
          </m:sub>
        </m:sSub>
      </m:oMath>
      <w:r w:rsidR="006E46F7" w:rsidRPr="006E46F7">
        <w:rPr>
          <w:rFonts w:ascii="Times New Roman" w:eastAsia="Times New Roman" w:hAnsi="Times New Roman" w:cs="Times New Roman"/>
          <w:sz w:val="20"/>
          <w:szCs w:val="20"/>
        </w:rPr>
        <w:t xml:space="preserve"> are constants to be estimated for Compartment C.</w:t>
      </w:r>
    </w:p>
    <w:p w14:paraId="2C3513F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B4ACF2F"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33</m:t>
                </m:r>
              </m:sub>
            </m:sSub>
          </m:e>
        </m:d>
        <m:r>
          <m:rPr>
            <m:sty m:val="p"/>
          </m:rPr>
          <w:rPr>
            <w:rFonts w:ascii="Cambria Math" w:eastAsia="Cambria Math" w:hAnsi="Cambria Math" w:cs="Times New Roman"/>
            <w:sz w:val="20"/>
            <w:szCs w:val="20"/>
          </w:rPr>
          <m:t>×</m:t>
        </m:r>
        <m:d>
          <m:dPr>
            <m:begChr m:val="["/>
            <m:endChr m:val="]"/>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m:t>
                </m:r>
              </m:e>
              <m:sub>
                <m:r>
                  <w:rPr>
                    <w:rFonts w:ascii="Cambria Math" w:eastAsia="Cambria Math" w:hAnsi="Cambria Math" w:cs="Times New Roman"/>
                    <w:sz w:val="20"/>
                    <w:szCs w:val="20"/>
                  </w:rPr>
                  <m:t>C</m:t>
                </m:r>
                <m:r>
                  <m:rPr>
                    <m:sty m:val="p"/>
                  </m:rPr>
                  <w:rPr>
                    <w:rFonts w:ascii="Cambria Math" w:eastAsia="Cambria Math" w:hAnsi="Cambria Math" w:cs="Times New Roman"/>
                    <w:sz w:val="20"/>
                    <w:szCs w:val="20"/>
                  </w:rPr>
                  <m:t>31</m:t>
                </m:r>
              </m:sub>
            </m:sSub>
          </m:e>
        </m:d>
        <m:r>
          <m:rPr>
            <m:sty m:val="p"/>
          </m:rPr>
          <w:rPr>
            <w:rFonts w:ascii="Cambria Math" w:eastAsia="Cambria Math" w:hAnsi="Cambria Math" w:cs="Times New Roman"/>
            <w:sz w:val="20"/>
            <w:szCs w:val="20"/>
          </w:rPr>
          <m:t>=</m:t>
        </m:r>
        <m:d>
          <m:dPr>
            <m:begChr m:val="["/>
            <m:endChr m:val="]"/>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w:rPr>
                    <w:rFonts w:ascii="Cambria Math" w:eastAsia="Cambria Math" w:hAnsi="Cambria Math" w:cs="Times New Roman"/>
                    <w:sz w:val="20"/>
                    <w:szCs w:val="20"/>
                  </w:rPr>
                  <m:t>C</m:t>
                </m:r>
                <m:r>
                  <m:rPr>
                    <m:sty m:val="p"/>
                  </m:rPr>
                  <w:rPr>
                    <w:rFonts w:ascii="Cambria Math" w:eastAsia="Cambria Math" w:hAnsi="Cambria Math" w:cs="Times New Roman"/>
                    <w:sz w:val="20"/>
                    <w:szCs w:val="20"/>
                  </w:rPr>
                  <m:t>31</m:t>
                </m:r>
              </m:sub>
            </m:sSub>
          </m:e>
        </m:d>
      </m:oMath>
      <w:r w:rsidR="006E46F7" w:rsidRPr="006E46F7">
        <w:rPr>
          <w:rFonts w:ascii="Times New Roman" w:eastAsia="Times New Roman" w:hAnsi="Times New Roman" w:cs="Times New Roman"/>
          <w:sz w:val="20"/>
          <w:szCs w:val="20"/>
        </w:rPr>
        <w:t xml:space="preserve">                   …… (40)</w:t>
      </w:r>
    </w:p>
    <w:p w14:paraId="4FFAEE4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893059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6B4A1A6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8930"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92"/>
        <w:gridCol w:w="341"/>
        <w:gridCol w:w="7797"/>
      </w:tblGrid>
      <w:tr w:rsidR="006E46F7" w:rsidRPr="006E46F7" w14:paraId="1247285F" w14:textId="77777777" w:rsidTr="006E46F7">
        <w:trPr>
          <w:trHeight w:val="370"/>
        </w:trPr>
        <w:tc>
          <w:tcPr>
            <w:tcW w:w="792" w:type="dxa"/>
          </w:tcPr>
          <w:p w14:paraId="14E3526F"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33</m:t>
                        </m:r>
                      </m:sub>
                    </m:sSub>
                  </m:e>
                </m:d>
              </m:oMath>
            </m:oMathPara>
          </w:p>
        </w:tc>
        <w:tc>
          <w:tcPr>
            <w:tcW w:w="341" w:type="dxa"/>
          </w:tcPr>
          <w:p w14:paraId="6FDE399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7" w:type="dxa"/>
          </w:tcPr>
          <w:p w14:paraId="3B53A0A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3 × 3 matrix of value of ‘1’ (constant),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oMath>
            <w:r w:rsidRPr="006E46F7">
              <w:rPr>
                <w:rFonts w:ascii="Times New Roman" w:eastAsia="Times New Roman" w:hAnsi="Times New Roman" w:cs="Times New Roman"/>
                <w:color w:val="000000"/>
                <w:sz w:val="20"/>
                <w:szCs w:val="20"/>
              </w:rPr>
              <w:t xml:space="preserve"> for each test point;</w:t>
            </w:r>
          </w:p>
        </w:tc>
      </w:tr>
      <w:tr w:rsidR="006E46F7" w:rsidRPr="006E46F7" w14:paraId="64FF9722" w14:textId="77777777" w:rsidTr="006E46F7">
        <w:trPr>
          <w:trHeight w:val="432"/>
        </w:trPr>
        <w:tc>
          <w:tcPr>
            <w:tcW w:w="792" w:type="dxa"/>
          </w:tcPr>
          <w:p w14:paraId="4EE48819"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m:t>
                        </m:r>
                      </m:e>
                      <m:sub>
                        <m:r>
                          <m:rPr>
                            <m:sty m:val="p"/>
                          </m:rPr>
                          <w:rPr>
                            <w:rFonts w:ascii="Cambria Math" w:eastAsia="Cambria Math" w:hAnsi="Cambria Math" w:cs="Times New Roman"/>
                            <w:sz w:val="20"/>
                            <w:szCs w:val="20"/>
                          </w:rPr>
                          <m:t>C31</m:t>
                        </m:r>
                      </m:sub>
                    </m:sSub>
                  </m:e>
                </m:d>
              </m:oMath>
            </m:oMathPara>
          </w:p>
        </w:tc>
        <w:tc>
          <w:tcPr>
            <w:tcW w:w="341" w:type="dxa"/>
          </w:tcPr>
          <w:p w14:paraId="3045FAC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7" w:type="dxa"/>
          </w:tcPr>
          <w:p w14:paraId="07B27A0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3 × 1 matrix of constants for compartment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K</m:t>
                  </m:r>
                </m:e>
                <m:sub>
                  <m:r>
                    <m:rPr>
                      <m:sty m:val="p"/>
                    </m:rPr>
                    <w:rPr>
                      <w:rFonts w:ascii="Cambria Math" w:eastAsia="Cambria Math" w:hAnsi="Cambria Math" w:cs="Times New Roman"/>
                      <w:color w:val="000000"/>
                      <w:sz w:val="20"/>
                      <w:szCs w:val="20"/>
                    </w:rPr>
                    <m:t>C</m:t>
                  </m:r>
                </m:sub>
              </m:sSub>
            </m:oMath>
            <w:r w:rsidRPr="006E46F7">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L</m:t>
                  </m:r>
                </m:e>
                <m:sub>
                  <m:r>
                    <m:rPr>
                      <m:sty m:val="p"/>
                    </m:rPr>
                    <w:rPr>
                      <w:rFonts w:ascii="Cambria Math" w:eastAsia="Cambria Math" w:hAnsi="Cambria Math" w:cs="Times New Roman"/>
                      <w:color w:val="000000"/>
                      <w:sz w:val="20"/>
                      <w:szCs w:val="20"/>
                    </w:rPr>
                    <m:t>C</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C</m:t>
                  </m:r>
                </m:sub>
              </m:sSub>
            </m:oMath>
            <w:r w:rsidRPr="006E46F7">
              <w:rPr>
                <w:rFonts w:ascii="Times New Roman" w:eastAsia="Times New Roman" w:hAnsi="Times New Roman" w:cs="Times New Roman"/>
                <w:color w:val="000000"/>
                <w:sz w:val="20"/>
                <w:szCs w:val="20"/>
              </w:rPr>
              <w:t xml:space="preserve"> (constants to be solved); and</w:t>
            </w:r>
          </w:p>
        </w:tc>
      </w:tr>
      <w:tr w:rsidR="006E46F7" w:rsidRPr="006E46F7" w14:paraId="615F52A0" w14:textId="77777777" w:rsidTr="006E46F7">
        <w:trPr>
          <w:trHeight w:val="432"/>
        </w:trPr>
        <w:tc>
          <w:tcPr>
            <w:tcW w:w="792" w:type="dxa"/>
          </w:tcPr>
          <w:p w14:paraId="3C55EF95"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C31</m:t>
                        </m:r>
                      </m:sub>
                    </m:sSub>
                  </m:e>
                </m:d>
              </m:oMath>
            </m:oMathPara>
          </w:p>
        </w:tc>
        <w:tc>
          <w:tcPr>
            <w:tcW w:w="341" w:type="dxa"/>
          </w:tcPr>
          <w:p w14:paraId="47D5071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7" w:type="dxa"/>
          </w:tcPr>
          <w:p w14:paraId="527EB12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3 × 1 matrix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C1</m:t>
                  </m:r>
                </m:sub>
              </m:sSub>
            </m:oMath>
            <w:r w:rsidRPr="006E46F7">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C2</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C3</m:t>
                  </m:r>
                </m:sub>
              </m:sSub>
            </m:oMath>
            <w:r w:rsidRPr="006E46F7">
              <w:rPr>
                <w:rFonts w:ascii="Times New Roman" w:eastAsia="Times New Roman" w:hAnsi="Times New Roman" w:cs="Times New Roman"/>
                <w:color w:val="000000"/>
                <w:sz w:val="20"/>
                <w:szCs w:val="20"/>
              </w:rPr>
              <w:t>.</w:t>
            </w:r>
          </w:p>
        </w:tc>
      </w:tr>
    </w:tbl>
    <w:p w14:paraId="20F1B1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322DD6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longhand this is set out as follows:</w:t>
      </w:r>
    </w:p>
    <w:p w14:paraId="1B9568E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DE72D21" w14:textId="77777777" w:rsidR="006E46F7" w:rsidRPr="006E46F7" w:rsidRDefault="00DB1968" w:rsidP="006E46F7">
      <w:pPr>
        <w:spacing w:after="0" w:line="240" w:lineRule="auto"/>
        <w:jc w:val="both"/>
        <w:rPr>
          <w:rFonts w:ascii="Times New Roman" w:eastAsia="Times New Roman" w:hAnsi="Times New Roman" w:cs="Times New Roman"/>
          <w:i/>
          <w:color w:val="000000"/>
          <w:sz w:val="20"/>
          <w:szCs w:val="20"/>
        </w:rPr>
      </w:pPr>
      <m:oMathPara>
        <m:oMath>
          <m:d>
            <m:dPr>
              <m:begChr m:val="["/>
              <m:endChr m:val="]"/>
              <m:ctrlPr>
                <w:rPr>
                  <w:rFonts w:ascii="Cambria Math" w:eastAsia="Times New Roman" w:hAnsi="Cambria Math" w:cs="Times New Roman"/>
                  <w:i/>
                  <w:color w:val="000000"/>
                  <w:sz w:val="20"/>
                  <w:szCs w:val="20"/>
                </w:rPr>
              </m:ctrlPr>
            </m:dPr>
            <m:e>
              <m:m>
                <m:mPr>
                  <m:mcs>
                    <m:mc>
                      <m:mcPr>
                        <m:count m:val="3"/>
                        <m:mcJc m:val="center"/>
                      </m:mcPr>
                    </m:mc>
                  </m:mcs>
                  <m:ctrlPr>
                    <w:rPr>
                      <w:rFonts w:ascii="Cambria Math" w:eastAsia="Times New Roman" w:hAnsi="Cambria Math" w:cs="Times New Roman"/>
                      <w:i/>
                      <w:color w:val="000000"/>
                      <w:sz w:val="20"/>
                      <w:szCs w:val="20"/>
                    </w:rPr>
                  </m:ctrlPr>
                </m:mPr>
                <m:mr>
                  <m:e>
                    <m:r>
                      <w:rPr>
                        <w:rFonts w:ascii="Cambria Math" w:eastAsia="Times New Roman" w:hAnsi="Cambria Math" w:cs="Times New Roman"/>
                        <w:color w:val="000000"/>
                        <w:sz w:val="20"/>
                        <w:szCs w:val="20"/>
                      </w:rPr>
                      <m:t>1</m:t>
                    </m:r>
                  </m:e>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T</m:t>
                        </m:r>
                      </m:e>
                      <m:sub>
                        <m:r>
                          <m:rPr>
                            <m:sty m:val="p"/>
                          </m:rPr>
                          <w:rPr>
                            <w:rFonts w:ascii="Cambria Math" w:eastAsia="Times New Roman" w:hAnsi="Cambria Math" w:cs="Times New Roman"/>
                            <w:color w:val="000000"/>
                            <w:sz w:val="20"/>
                            <w:szCs w:val="20"/>
                          </w:rPr>
                          <m:t>A1</m:t>
                        </m:r>
                      </m:sub>
                    </m:sSub>
                  </m:e>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T</m:t>
                        </m:r>
                      </m:e>
                      <m:sub>
                        <m:r>
                          <m:rPr>
                            <m:sty m:val="p"/>
                          </m:rPr>
                          <w:rPr>
                            <w:rFonts w:ascii="Cambria Math" w:eastAsia="Times New Roman" w:hAnsi="Cambria Math" w:cs="Times New Roman"/>
                            <w:color w:val="000000"/>
                            <w:sz w:val="20"/>
                            <w:szCs w:val="20"/>
                          </w:rPr>
                          <m:t>B1</m:t>
                        </m:r>
                      </m:sub>
                    </m:sSub>
                  </m:e>
                </m:mr>
                <m:mr>
                  <m:e>
                    <m:r>
                      <w:rPr>
                        <w:rFonts w:ascii="Cambria Math" w:eastAsia="Times New Roman" w:hAnsi="Cambria Math" w:cs="Times New Roman"/>
                        <w:color w:val="000000"/>
                        <w:sz w:val="20"/>
                        <w:szCs w:val="20"/>
                      </w:rPr>
                      <m:t>1</m:t>
                    </m:r>
                  </m:e>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T</m:t>
                        </m:r>
                      </m:e>
                      <m:sub>
                        <m:r>
                          <m:rPr>
                            <m:sty m:val="p"/>
                          </m:rPr>
                          <w:rPr>
                            <w:rFonts w:ascii="Cambria Math" w:eastAsia="Times New Roman" w:hAnsi="Cambria Math" w:cs="Times New Roman"/>
                            <w:color w:val="000000"/>
                            <w:sz w:val="20"/>
                            <w:szCs w:val="20"/>
                          </w:rPr>
                          <m:t>A</m:t>
                        </m:r>
                        <m:r>
                          <w:rPr>
                            <w:rFonts w:ascii="Cambria Math" w:eastAsia="Times New Roman" w:hAnsi="Cambria Math" w:cs="Times New Roman"/>
                            <w:color w:val="000000"/>
                            <w:sz w:val="20"/>
                            <w:szCs w:val="20"/>
                          </w:rPr>
                          <m:t>2</m:t>
                        </m:r>
                      </m:sub>
                    </m:sSub>
                  </m:e>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T</m:t>
                        </m:r>
                      </m:e>
                      <m:sub>
                        <m:r>
                          <m:rPr>
                            <m:sty m:val="p"/>
                          </m:rPr>
                          <w:rPr>
                            <w:rFonts w:ascii="Cambria Math" w:eastAsia="Times New Roman" w:hAnsi="Cambria Math" w:cs="Times New Roman"/>
                            <w:color w:val="000000"/>
                            <w:sz w:val="20"/>
                            <w:szCs w:val="20"/>
                          </w:rPr>
                          <m:t>B</m:t>
                        </m:r>
                        <m:r>
                          <w:rPr>
                            <w:rFonts w:ascii="Cambria Math" w:eastAsia="Times New Roman" w:hAnsi="Cambria Math" w:cs="Times New Roman"/>
                            <w:color w:val="000000"/>
                            <w:sz w:val="20"/>
                            <w:szCs w:val="20"/>
                          </w:rPr>
                          <m:t>2</m:t>
                        </m:r>
                      </m:sub>
                    </m:sSub>
                  </m:e>
                </m:mr>
                <m:mr>
                  <m:e>
                    <m:r>
                      <w:rPr>
                        <w:rFonts w:ascii="Cambria Math" w:eastAsia="Times New Roman" w:hAnsi="Cambria Math" w:cs="Times New Roman"/>
                        <w:color w:val="000000"/>
                        <w:sz w:val="20"/>
                        <w:szCs w:val="20"/>
                      </w:rPr>
                      <m:t>1</m:t>
                    </m:r>
                  </m:e>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T</m:t>
                        </m:r>
                      </m:e>
                      <m:sub>
                        <m:r>
                          <m:rPr>
                            <m:sty m:val="p"/>
                          </m:rPr>
                          <w:rPr>
                            <w:rFonts w:ascii="Cambria Math" w:eastAsia="Times New Roman" w:hAnsi="Cambria Math" w:cs="Times New Roman"/>
                            <w:color w:val="000000"/>
                            <w:sz w:val="20"/>
                            <w:szCs w:val="20"/>
                          </w:rPr>
                          <m:t>A</m:t>
                        </m:r>
                        <m:r>
                          <w:rPr>
                            <w:rFonts w:ascii="Cambria Math" w:eastAsia="Times New Roman" w:hAnsi="Cambria Math" w:cs="Times New Roman"/>
                            <w:color w:val="000000"/>
                            <w:sz w:val="20"/>
                            <w:szCs w:val="20"/>
                          </w:rPr>
                          <m:t>3</m:t>
                        </m:r>
                      </m:sub>
                    </m:sSub>
                  </m:e>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T</m:t>
                        </m:r>
                      </m:e>
                      <m:sub>
                        <m:r>
                          <m:rPr>
                            <m:sty m:val="p"/>
                          </m:rPr>
                          <w:rPr>
                            <w:rFonts w:ascii="Cambria Math" w:eastAsia="Times New Roman" w:hAnsi="Cambria Math" w:cs="Times New Roman"/>
                            <w:color w:val="000000"/>
                            <w:sz w:val="20"/>
                            <w:szCs w:val="20"/>
                          </w:rPr>
                          <m:t>B</m:t>
                        </m:r>
                        <m:r>
                          <w:rPr>
                            <w:rFonts w:ascii="Cambria Math" w:eastAsia="Times New Roman" w:hAnsi="Cambria Math" w:cs="Times New Roman"/>
                            <w:color w:val="000000"/>
                            <w:sz w:val="20"/>
                            <w:szCs w:val="20"/>
                          </w:rPr>
                          <m:t>3</m:t>
                        </m:r>
                      </m:sub>
                    </m:sSub>
                  </m:e>
                </m:mr>
              </m:m>
            </m:e>
          </m:d>
          <m:r>
            <w:rPr>
              <w:rFonts w:ascii="Cambria Math" w:eastAsia="Times New Roman" w:hAnsi="Cambria Math" w:cs="Times New Roman"/>
              <w:color w:val="000000"/>
              <w:sz w:val="20"/>
              <w:szCs w:val="20"/>
            </w:rPr>
            <m:t>×</m:t>
          </m:r>
          <m:d>
            <m:dPr>
              <m:begChr m:val="["/>
              <m:endChr m:val="]"/>
              <m:ctrlPr>
                <w:rPr>
                  <w:rFonts w:ascii="Cambria Math" w:eastAsia="Times New Roman" w:hAnsi="Cambria Math" w:cs="Times New Roman"/>
                  <w:i/>
                  <w:color w:val="000000"/>
                  <w:sz w:val="20"/>
                  <w:szCs w:val="20"/>
                </w:rPr>
              </m:ctrlPr>
            </m:dPr>
            <m:e>
              <m:m>
                <m:mPr>
                  <m:mcs>
                    <m:mc>
                      <m:mcPr>
                        <m:count m:val="1"/>
                        <m:mcJc m:val="center"/>
                      </m:mcPr>
                    </m:mc>
                  </m:mcs>
                  <m:ctrlPr>
                    <w:rPr>
                      <w:rFonts w:ascii="Cambria Math" w:eastAsia="Times New Roman" w:hAnsi="Cambria Math" w:cs="Times New Roman"/>
                      <w:i/>
                      <w:color w:val="000000"/>
                      <w:sz w:val="20"/>
                      <w:szCs w:val="20"/>
                    </w:rPr>
                  </m:ctrlPr>
                </m:mPr>
                <m:mr>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K</m:t>
                        </m:r>
                      </m:e>
                      <m:sub>
                        <m:r>
                          <m:rPr>
                            <m:sty m:val="p"/>
                          </m:rPr>
                          <w:rPr>
                            <w:rFonts w:ascii="Cambria Math" w:eastAsia="Times New Roman" w:hAnsi="Cambria Math" w:cs="Times New Roman"/>
                            <w:color w:val="000000"/>
                            <w:sz w:val="20"/>
                            <w:szCs w:val="20"/>
                          </w:rPr>
                          <m:t>C</m:t>
                        </m:r>
                      </m:sub>
                    </m:sSub>
                  </m:e>
                </m:mr>
                <m:mr>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K</m:t>
                        </m:r>
                      </m:e>
                      <m:sub>
                        <m:r>
                          <m:rPr>
                            <m:sty m:val="p"/>
                          </m:rPr>
                          <w:rPr>
                            <w:rFonts w:ascii="Cambria Math" w:eastAsia="Times New Roman" w:hAnsi="Cambria Math" w:cs="Times New Roman"/>
                            <w:color w:val="000000"/>
                            <w:sz w:val="20"/>
                            <w:szCs w:val="20"/>
                          </w:rPr>
                          <m:t>C</m:t>
                        </m:r>
                      </m:sub>
                    </m:sSub>
                  </m:e>
                </m:mr>
                <m:mr>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K</m:t>
                        </m:r>
                      </m:e>
                      <m:sub>
                        <m:r>
                          <m:rPr>
                            <m:sty m:val="p"/>
                          </m:rPr>
                          <w:rPr>
                            <w:rFonts w:ascii="Cambria Math" w:eastAsia="Times New Roman" w:hAnsi="Cambria Math" w:cs="Times New Roman"/>
                            <w:color w:val="000000"/>
                            <w:sz w:val="20"/>
                            <w:szCs w:val="20"/>
                          </w:rPr>
                          <m:t>C</m:t>
                        </m:r>
                      </m:sub>
                    </m:sSub>
                  </m:e>
                </m:mr>
              </m:m>
            </m:e>
          </m:d>
          <m:r>
            <w:rPr>
              <w:rFonts w:ascii="Cambria Math" w:eastAsia="Times New Roman" w:hAnsi="Cambria Math" w:cs="Times New Roman"/>
              <w:color w:val="000000"/>
              <w:sz w:val="20"/>
              <w:szCs w:val="20"/>
            </w:rPr>
            <m:t>=</m:t>
          </m:r>
          <m:d>
            <m:dPr>
              <m:begChr m:val="["/>
              <m:endChr m:val="]"/>
              <m:ctrlPr>
                <w:rPr>
                  <w:rFonts w:ascii="Cambria Math" w:eastAsia="Times New Roman" w:hAnsi="Cambria Math" w:cs="Times New Roman"/>
                  <w:i/>
                  <w:color w:val="000000"/>
                  <w:sz w:val="20"/>
                  <w:szCs w:val="20"/>
                </w:rPr>
              </m:ctrlPr>
            </m:dPr>
            <m:e>
              <m:m>
                <m:mPr>
                  <m:mcs>
                    <m:mc>
                      <m:mcPr>
                        <m:count m:val="1"/>
                        <m:mcJc m:val="center"/>
                      </m:mcPr>
                    </m:mc>
                  </m:mcs>
                  <m:ctrlPr>
                    <w:rPr>
                      <w:rFonts w:ascii="Cambria Math" w:eastAsia="Times New Roman" w:hAnsi="Cambria Math" w:cs="Times New Roman"/>
                      <w:i/>
                      <w:color w:val="000000"/>
                      <w:sz w:val="20"/>
                      <w:szCs w:val="20"/>
                    </w:rPr>
                  </m:ctrlPr>
                </m:mPr>
                <m:mr>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T</m:t>
                        </m:r>
                      </m:e>
                      <m:sub>
                        <m:r>
                          <m:rPr>
                            <m:sty m:val="p"/>
                          </m:rPr>
                          <w:rPr>
                            <w:rFonts w:ascii="Cambria Math" w:eastAsia="Times New Roman" w:hAnsi="Cambria Math" w:cs="Times New Roman"/>
                            <w:color w:val="000000"/>
                            <w:sz w:val="20"/>
                            <w:szCs w:val="20"/>
                          </w:rPr>
                          <m:t>C1</m:t>
                        </m:r>
                      </m:sub>
                    </m:sSub>
                  </m:e>
                </m:mr>
                <m:mr>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T</m:t>
                        </m:r>
                      </m:e>
                      <m:sub>
                        <m:r>
                          <m:rPr>
                            <m:sty m:val="p"/>
                          </m:rPr>
                          <w:rPr>
                            <w:rFonts w:ascii="Cambria Math" w:eastAsia="Times New Roman" w:hAnsi="Cambria Math" w:cs="Times New Roman"/>
                            <w:color w:val="000000"/>
                            <w:sz w:val="20"/>
                            <w:szCs w:val="20"/>
                          </w:rPr>
                          <m:t>C</m:t>
                        </m:r>
                        <m:r>
                          <w:rPr>
                            <w:rFonts w:ascii="Cambria Math" w:eastAsia="Times New Roman" w:hAnsi="Cambria Math" w:cs="Times New Roman"/>
                            <w:color w:val="000000"/>
                            <w:sz w:val="20"/>
                            <w:szCs w:val="20"/>
                          </w:rPr>
                          <m:t>2</m:t>
                        </m:r>
                      </m:sub>
                    </m:sSub>
                  </m:e>
                </m:mr>
                <m:mr>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T</m:t>
                        </m:r>
                      </m:e>
                      <m:sub>
                        <m:r>
                          <m:rPr>
                            <m:sty m:val="p"/>
                          </m:rPr>
                          <w:rPr>
                            <w:rFonts w:ascii="Cambria Math" w:eastAsia="Times New Roman" w:hAnsi="Cambria Math" w:cs="Times New Roman"/>
                            <w:color w:val="000000"/>
                            <w:sz w:val="20"/>
                            <w:szCs w:val="20"/>
                          </w:rPr>
                          <m:t>C3</m:t>
                        </m:r>
                      </m:sub>
                    </m:sSub>
                  </m:e>
                </m:mr>
              </m:m>
            </m:e>
          </m:d>
        </m:oMath>
      </m:oMathPara>
    </w:p>
    <w:p w14:paraId="38BB2D7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FCB3BD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To solve for the unknown </w:t>
      </w:r>
      <w:proofErr w:type="gramStart"/>
      <w:r w:rsidRPr="006E46F7">
        <w:rPr>
          <w:rFonts w:ascii="Times New Roman" w:eastAsia="Times New Roman" w:hAnsi="Times New Roman" w:cs="Times New Roman"/>
          <w:color w:val="000000"/>
          <w:sz w:val="20"/>
          <w:szCs w:val="20"/>
        </w:rPr>
        <w:t>constants</w:t>
      </w:r>
      <w:proofErr w:type="gramEnd"/>
      <w:r w:rsidRPr="006E46F7">
        <w:rPr>
          <w:rFonts w:ascii="Times New Roman" w:eastAsia="Times New Roman" w:hAnsi="Times New Roman" w:cs="Times New Roman"/>
          <w:color w:val="000000"/>
          <w:sz w:val="20"/>
          <w:szCs w:val="20"/>
        </w:rPr>
        <w:t xml:space="preserve"> matrix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C31</m:t>
                </m:r>
              </m:sub>
            </m:sSub>
          </m:e>
        </m:d>
      </m:oMath>
      <w:r w:rsidRPr="006E46F7">
        <w:rPr>
          <w:rFonts w:ascii="Times New Roman" w:eastAsia="Times New Roman" w:hAnsi="Times New Roman" w:cs="Times New Roman"/>
          <w:color w:val="000000"/>
          <w:sz w:val="20"/>
          <w:szCs w:val="20"/>
        </w:rPr>
        <w:t>, find the solution to the matrix multiplication:</w:t>
      </w:r>
    </w:p>
    <w:p w14:paraId="32C28CC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C9E9B0E"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p>
            <m:sSupPr>
              <m:ctrlPr>
                <w:rPr>
                  <w:rFonts w:ascii="Cambria Math" w:eastAsia="Cambria Math" w:hAnsi="Cambria Math" w:cs="Times New Roman"/>
                  <w:color w:val="000000"/>
                  <w:sz w:val="20"/>
                  <w:szCs w:val="20"/>
                </w:rPr>
              </m:ctrlPr>
            </m:sSupPr>
            <m:e>
              <m:d>
                <m:dPr>
                  <m:begChr m:val="["/>
                  <m:endChr m:val="]"/>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33</m:t>
                      </m:r>
                    </m:sub>
                  </m:sSub>
                </m:e>
              </m:d>
            </m:e>
            <m:sup>
              <m:r>
                <m:rPr>
                  <m:sty m:val="p"/>
                </m:rPr>
                <w:rPr>
                  <w:rFonts w:ascii="Cambria Math" w:eastAsia="Cambria Math" w:hAnsi="Cambria Math" w:cs="Times New Roman"/>
                  <w:color w:val="000000"/>
                  <w:sz w:val="20"/>
                  <w:szCs w:val="20"/>
                </w:rPr>
                <m:t>-1</m:t>
              </m:r>
            </m:sup>
          </m:sSup>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C31</m:t>
                  </m:r>
                </m:sub>
              </m:sSub>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C31</m:t>
                  </m:r>
                </m:sub>
              </m:sSub>
            </m:e>
          </m:d>
        </m:oMath>
      </m:oMathPara>
    </w:p>
    <w:p w14:paraId="1BAF6B3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3B0CBA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The temperature in Compartment C is calculated when Compartment A and Compartment B are at their respective target temperatures as follows:</w:t>
      </w:r>
    </w:p>
    <w:p w14:paraId="2081F27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43F20BC"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Cx</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K</m:t>
              </m:r>
            </m:e>
            <m:sub>
              <m:r>
                <m:rPr>
                  <m:sty m:val="p"/>
                </m:rPr>
                <w:rPr>
                  <w:rFonts w:ascii="Cambria Math" w:eastAsia="Cambria Math" w:hAnsi="Cambria Math" w:cs="Times New Roman"/>
                  <w:sz w:val="20"/>
                  <w:szCs w:val="20"/>
                </w:rPr>
                <m:t>C</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L</m:t>
              </m:r>
            </m:e>
            <m:sub>
              <m:r>
                <m:rPr>
                  <m:sty m:val="p"/>
                </m:rPr>
                <w:rPr>
                  <w:rFonts w:ascii="Cambria Math" w:eastAsia="Cambria Math" w:hAnsi="Cambria Math" w:cs="Times New Roman"/>
                  <w:sz w:val="20"/>
                  <w:szCs w:val="20"/>
                </w:rPr>
                <m:t>C</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A-tar</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C</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B-tar</m:t>
              </m:r>
            </m:sub>
          </m:sSub>
        </m:oMath>
      </m:oMathPara>
    </w:p>
    <w:p w14:paraId="74D7A8E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077B99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For triangulation on Compartment A and Compartment B to be valid, the following requirement shall be met:</w:t>
      </w:r>
    </w:p>
    <w:p w14:paraId="5C18236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51249A9"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C-tar</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Cx</m:t>
              </m:r>
            </m:sub>
          </m:sSub>
        </m:oMath>
      </m:oMathPara>
    </w:p>
    <w:p w14:paraId="49A090D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FE0732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there are more than 3 compartments (Compartments A, B, and C), the values for each additional compartment (Compartment D, E, F, etc as applicable) are substituted for Compartment C in the above equations and specific values for K, L, and M for each additional compartment are calculated.</w:t>
      </w:r>
    </w:p>
    <w:p w14:paraId="50AE4EB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A0FDC5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triangulation on Compartment A and Compartment B to be valid, the temperature in each additional compartment (Compartment C, D, E, F etc) shall be at or below their respective target temperatures when Compartment A and Compartment B are at their respective target temperatures.</w:t>
      </w:r>
    </w:p>
    <w:p w14:paraId="5D84BF1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8A47647" w14:textId="77777777" w:rsidR="006E46F7" w:rsidRPr="00D01F6A" w:rsidRDefault="006E46F7" w:rsidP="006E46F7">
      <w:pPr>
        <w:spacing w:after="0" w:line="240" w:lineRule="auto"/>
        <w:ind w:left="567" w:right="567"/>
        <w:jc w:val="both"/>
        <w:rPr>
          <w:rFonts w:ascii="Times New Roman" w:eastAsia="Times New Roman" w:hAnsi="Times New Roman" w:cs="Times New Roman"/>
          <w:color w:val="000000"/>
          <w:sz w:val="16"/>
          <w:szCs w:val="20"/>
        </w:rPr>
      </w:pPr>
      <w:r w:rsidRPr="00D01F6A">
        <w:rPr>
          <w:rFonts w:ascii="Times New Roman" w:eastAsia="Times New Roman" w:hAnsi="Times New Roman" w:cs="Times New Roman"/>
          <w:color w:val="000000"/>
          <w:sz w:val="16"/>
          <w:szCs w:val="20"/>
        </w:rPr>
        <w:t>NOTE — It is only necessary to perform checks on compartments that have a measured temperature that is above its target temperature for one or two of the three test points. Compartments that are above their target temperature for all three test points will never give a valid result.</w:t>
      </w:r>
    </w:p>
    <w:p w14:paraId="685A6B3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FD00C9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E-4.6 Calculations for Three Compartment Triangulation — Matrices</w:t>
      </w:r>
    </w:p>
    <w:p w14:paraId="1B81225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440EC00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approach with matrices can be readily expanded to cover three-dimensional triangulation as well. Where temperatures in n compartments are simultaneously interpolated, there shall be </w:t>
      </w:r>
      <w:r w:rsidRPr="006E46F7">
        <w:rPr>
          <w:rFonts w:ascii="Times New Roman" w:eastAsia="Times New Roman" w:hAnsi="Times New Roman" w:cs="Times New Roman"/>
          <w:i/>
          <w:color w:val="000000"/>
          <w:sz w:val="20"/>
          <w:szCs w:val="20"/>
        </w:rPr>
        <w:t>n</w:t>
      </w:r>
      <w:r w:rsidRPr="006E46F7">
        <w:rPr>
          <w:rFonts w:ascii="Times New Roman" w:eastAsia="Times New Roman" w:hAnsi="Times New Roman" w:cs="Times New Roman"/>
          <w:color w:val="000000"/>
          <w:sz w:val="20"/>
          <w:szCs w:val="20"/>
        </w:rPr>
        <w:t xml:space="preserve"> + 1 test points that surround the intersection of all relevant target temperatures for each compartment in n dimensional space.</w:t>
      </w:r>
    </w:p>
    <w:p w14:paraId="04E9289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FC6886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a refrigerating appliance has three compartments and four test points obtained from four temperature control setting combinations as specified in </w:t>
      </w:r>
      <w:r w:rsidRPr="006E46F7">
        <w:rPr>
          <w:rFonts w:ascii="Times New Roman" w:eastAsia="Times New Roman" w:hAnsi="Times New Roman" w:cs="Times New Roman"/>
          <w:b/>
          <w:color w:val="000000"/>
          <w:sz w:val="20"/>
          <w:szCs w:val="20"/>
        </w:rPr>
        <w:t>E-4.2.3</w:t>
      </w:r>
      <w:r w:rsidRPr="006E46F7">
        <w:rPr>
          <w:rFonts w:ascii="Times New Roman" w:eastAsia="Times New Roman" w:hAnsi="Times New Roman" w:cs="Times New Roman"/>
          <w:color w:val="000000"/>
          <w:sz w:val="20"/>
          <w:szCs w:val="20"/>
        </w:rPr>
        <w:t>. Case 2-3, analysis shall be undertaken using matrices. This approach also applies where all additional compartments are at or below their target temperature for all four test points (additional compartments can be ignored in this case).</w:t>
      </w:r>
    </w:p>
    <w:p w14:paraId="7E6C0B6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1FE073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three compartments, the test data required would be:</w:t>
      </w:r>
    </w:p>
    <w:p w14:paraId="5967CDF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E55D977"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1</m:t>
              </m:r>
            </m:sub>
          </m:sSub>
        </m:oMath>
      </m:oMathPara>
    </w:p>
    <w:p w14:paraId="3E84AEC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331EE93"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2</m:t>
              </m:r>
            </m:sub>
          </m:sSub>
        </m:oMath>
      </m:oMathPara>
    </w:p>
    <w:p w14:paraId="2D9A2E8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EF8DD6D"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B3</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C3</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m:t>
              </m:r>
            </m:sub>
          </m:sSub>
        </m:oMath>
      </m:oMathPara>
    </w:p>
    <w:p w14:paraId="7C534EE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307BA02"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B4</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C4</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m:t>
              </m:r>
            </m:sub>
          </m:sSub>
        </m:oMath>
      </m:oMathPara>
    </w:p>
    <w:p w14:paraId="7A77A56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B10857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23DC9FD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781"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91"/>
        <w:gridCol w:w="341"/>
        <w:gridCol w:w="8649"/>
      </w:tblGrid>
      <w:tr w:rsidR="006E46F7" w:rsidRPr="006E46F7" w14:paraId="4F50659A" w14:textId="77777777" w:rsidTr="006E46F7">
        <w:trPr>
          <w:trHeight w:val="261"/>
        </w:trPr>
        <w:tc>
          <w:tcPr>
            <w:tcW w:w="791" w:type="dxa"/>
          </w:tcPr>
          <w:p w14:paraId="61EDAA43"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Ak</m:t>
                    </m:r>
                  </m:sub>
                </m:sSub>
              </m:oMath>
            </m:oMathPara>
          </w:p>
        </w:tc>
        <w:tc>
          <w:tcPr>
            <w:tcW w:w="341" w:type="dxa"/>
          </w:tcPr>
          <w:p w14:paraId="75A9C96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649" w:type="dxa"/>
          </w:tcPr>
          <w:p w14:paraId="0DA0079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Temperature in Compartment A for test point </w:t>
            </w:r>
            <w:r w:rsidRPr="006E46F7">
              <w:rPr>
                <w:rFonts w:ascii="Times New Roman" w:eastAsia="Times New Roman" w:hAnsi="Times New Roman" w:cs="Times New Roman"/>
                <w:i/>
                <w:color w:val="000000"/>
                <w:sz w:val="20"/>
                <w:szCs w:val="20"/>
              </w:rPr>
              <w:t>k</w:t>
            </w:r>
            <w:r w:rsidRPr="006E46F7">
              <w:rPr>
                <w:rFonts w:ascii="Times New Roman" w:eastAsia="Times New Roman" w:hAnsi="Times New Roman" w:cs="Times New Roman"/>
                <w:color w:val="000000"/>
                <w:sz w:val="20"/>
                <w:szCs w:val="20"/>
              </w:rPr>
              <w:t xml:space="preserve"> (1 to 4); </w:t>
            </w:r>
          </w:p>
        </w:tc>
      </w:tr>
      <w:tr w:rsidR="006E46F7" w:rsidRPr="006E46F7" w14:paraId="76686B54" w14:textId="77777777" w:rsidTr="006E46F7">
        <w:trPr>
          <w:trHeight w:val="310"/>
        </w:trPr>
        <w:tc>
          <w:tcPr>
            <w:tcW w:w="791" w:type="dxa"/>
          </w:tcPr>
          <w:p w14:paraId="5A56A9CC"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Bk</m:t>
                    </m:r>
                  </m:sub>
                </m:sSub>
              </m:oMath>
            </m:oMathPara>
          </w:p>
        </w:tc>
        <w:tc>
          <w:tcPr>
            <w:tcW w:w="341" w:type="dxa"/>
          </w:tcPr>
          <w:p w14:paraId="49BCE3A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649" w:type="dxa"/>
          </w:tcPr>
          <w:p w14:paraId="6E776B9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Temperature in Compartment B for test point </w:t>
            </w:r>
            <w:r w:rsidRPr="006E46F7">
              <w:rPr>
                <w:rFonts w:ascii="Times New Roman" w:eastAsia="Times New Roman" w:hAnsi="Times New Roman" w:cs="Times New Roman"/>
                <w:i/>
                <w:color w:val="000000"/>
                <w:sz w:val="20"/>
                <w:szCs w:val="20"/>
              </w:rPr>
              <w:t>k</w:t>
            </w:r>
            <w:r w:rsidRPr="006E46F7">
              <w:rPr>
                <w:rFonts w:ascii="Times New Roman" w:eastAsia="Times New Roman" w:hAnsi="Times New Roman" w:cs="Times New Roman"/>
                <w:color w:val="000000"/>
                <w:sz w:val="20"/>
                <w:szCs w:val="20"/>
              </w:rPr>
              <w:t xml:space="preserve"> (1 to 4); </w:t>
            </w:r>
          </w:p>
        </w:tc>
      </w:tr>
      <w:tr w:rsidR="006E46F7" w:rsidRPr="006E46F7" w14:paraId="1F1E40B0" w14:textId="77777777" w:rsidTr="006E46F7">
        <w:trPr>
          <w:trHeight w:val="301"/>
        </w:trPr>
        <w:tc>
          <w:tcPr>
            <w:tcW w:w="791" w:type="dxa"/>
          </w:tcPr>
          <w:p w14:paraId="1EEA7B1D"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Ck</m:t>
                    </m:r>
                  </m:sub>
                </m:sSub>
              </m:oMath>
            </m:oMathPara>
          </w:p>
        </w:tc>
        <w:tc>
          <w:tcPr>
            <w:tcW w:w="341" w:type="dxa"/>
          </w:tcPr>
          <w:p w14:paraId="2481DC4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649" w:type="dxa"/>
          </w:tcPr>
          <w:p w14:paraId="24EC7A5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Temperature in Compartment C for test point </w:t>
            </w:r>
            <w:r w:rsidRPr="006E46F7">
              <w:rPr>
                <w:rFonts w:ascii="Times New Roman" w:eastAsia="Times New Roman" w:hAnsi="Times New Roman" w:cs="Times New Roman"/>
                <w:i/>
                <w:color w:val="000000"/>
                <w:sz w:val="20"/>
                <w:szCs w:val="20"/>
              </w:rPr>
              <w:t>k</w:t>
            </w:r>
            <w:r w:rsidRPr="006E46F7">
              <w:rPr>
                <w:rFonts w:ascii="Times New Roman" w:eastAsia="Times New Roman" w:hAnsi="Times New Roman" w:cs="Times New Roman"/>
                <w:color w:val="000000"/>
                <w:sz w:val="20"/>
                <w:szCs w:val="20"/>
              </w:rPr>
              <w:t xml:space="preserve"> (1 to 4);</w:t>
            </w:r>
          </w:p>
        </w:tc>
      </w:tr>
      <w:tr w:rsidR="006E46F7" w:rsidRPr="006E46F7" w14:paraId="28FD001F" w14:textId="77777777" w:rsidTr="006E46F7">
        <w:trPr>
          <w:trHeight w:val="293"/>
        </w:trPr>
        <w:tc>
          <w:tcPr>
            <w:tcW w:w="791" w:type="dxa"/>
          </w:tcPr>
          <w:p w14:paraId="66A454AF"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k</m:t>
                    </m:r>
                  </m:sub>
                </m:sSub>
              </m:oMath>
            </m:oMathPara>
          </w:p>
        </w:tc>
        <w:tc>
          <w:tcPr>
            <w:tcW w:w="341" w:type="dxa"/>
          </w:tcPr>
          <w:p w14:paraId="4951B8F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649" w:type="dxa"/>
          </w:tcPr>
          <w:p w14:paraId="5F32553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Energy consumption for test point </w:t>
            </w:r>
            <w:r w:rsidRPr="006E46F7">
              <w:rPr>
                <w:rFonts w:ascii="Times New Roman" w:eastAsia="Times New Roman" w:hAnsi="Times New Roman" w:cs="Times New Roman"/>
                <w:i/>
                <w:color w:val="000000"/>
                <w:sz w:val="20"/>
                <w:szCs w:val="20"/>
              </w:rPr>
              <w:t>k</w:t>
            </w:r>
            <w:r w:rsidRPr="006E46F7">
              <w:rPr>
                <w:rFonts w:ascii="Times New Roman" w:eastAsia="Times New Roman" w:hAnsi="Times New Roman" w:cs="Times New Roman"/>
                <w:color w:val="000000"/>
                <w:sz w:val="20"/>
                <w:szCs w:val="20"/>
              </w:rPr>
              <w:t xml:space="preserve"> (1 to 4);</w:t>
            </w:r>
          </w:p>
        </w:tc>
      </w:tr>
      <w:tr w:rsidR="006E46F7" w:rsidRPr="006E46F7" w14:paraId="263336F2" w14:textId="77777777" w:rsidTr="006E46F7">
        <w:trPr>
          <w:trHeight w:val="432"/>
        </w:trPr>
        <w:tc>
          <w:tcPr>
            <w:tcW w:w="791" w:type="dxa"/>
          </w:tcPr>
          <w:p w14:paraId="0CFA5B83"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0</m:t>
                    </m:r>
                  </m:sub>
                </m:sSub>
              </m:oMath>
            </m:oMathPara>
          </w:p>
        </w:tc>
        <w:tc>
          <w:tcPr>
            <w:tcW w:w="341" w:type="dxa"/>
          </w:tcPr>
          <w:p w14:paraId="7B95778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649" w:type="dxa"/>
          </w:tcPr>
          <w:p w14:paraId="3018103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Constant value for the refrigerating appliance at the ambient test temperature (in theory this is the energy consumption when all three   compartments are at 0 °C, but in practice this is not normally possible to achieve nor accurate) – variable to be solved;</w:t>
            </w:r>
          </w:p>
        </w:tc>
      </w:tr>
      <w:tr w:rsidR="006E46F7" w:rsidRPr="006E46F7" w14:paraId="35E174CE" w14:textId="77777777" w:rsidTr="006E46F7">
        <w:trPr>
          <w:trHeight w:val="282"/>
        </w:trPr>
        <w:tc>
          <w:tcPr>
            <w:tcW w:w="791" w:type="dxa"/>
          </w:tcPr>
          <w:p w14:paraId="15CFAC65"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A</w:t>
            </w:r>
          </w:p>
        </w:tc>
        <w:tc>
          <w:tcPr>
            <w:tcW w:w="341" w:type="dxa"/>
          </w:tcPr>
          <w:p w14:paraId="5B15674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649" w:type="dxa"/>
          </w:tcPr>
          <w:p w14:paraId="5F28A8D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Constant value for the refrigerating appliance at the ambient test temperature that provides an estimate of the influence of the temperature in Compartment A on the energy consumption – variable to be solved;</w:t>
            </w:r>
          </w:p>
        </w:tc>
      </w:tr>
      <w:tr w:rsidR="006E46F7" w:rsidRPr="006E46F7" w14:paraId="6CDDAA00" w14:textId="77777777" w:rsidTr="006E46F7">
        <w:trPr>
          <w:trHeight w:val="432"/>
        </w:trPr>
        <w:tc>
          <w:tcPr>
            <w:tcW w:w="791" w:type="dxa"/>
          </w:tcPr>
          <w:p w14:paraId="254AC79F"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B</w:t>
            </w:r>
          </w:p>
        </w:tc>
        <w:tc>
          <w:tcPr>
            <w:tcW w:w="341" w:type="dxa"/>
          </w:tcPr>
          <w:p w14:paraId="40D8EED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649" w:type="dxa"/>
          </w:tcPr>
          <w:p w14:paraId="5D504E6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Constant value for the refrigerating appliance at the ambient test temperature that provides an estimate of the influence of the temperature in Compartment B on the energy consumption – variable to be solved; and</w:t>
            </w:r>
          </w:p>
        </w:tc>
      </w:tr>
      <w:tr w:rsidR="006E46F7" w:rsidRPr="006E46F7" w14:paraId="0705AEFE" w14:textId="77777777" w:rsidTr="006E46F7">
        <w:trPr>
          <w:trHeight w:val="432"/>
        </w:trPr>
        <w:tc>
          <w:tcPr>
            <w:tcW w:w="791" w:type="dxa"/>
          </w:tcPr>
          <w:p w14:paraId="0ECFAC40"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C</w:t>
            </w:r>
          </w:p>
        </w:tc>
        <w:tc>
          <w:tcPr>
            <w:tcW w:w="341" w:type="dxa"/>
          </w:tcPr>
          <w:p w14:paraId="500FDC9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649" w:type="dxa"/>
          </w:tcPr>
          <w:p w14:paraId="0B8EF97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Constant value for the refrigerating appliance at the ambient test temperature that provides an estimate of the influence of the temperature in Compartment C on the energy consumption – variable to be solved.</w:t>
            </w:r>
          </w:p>
        </w:tc>
      </w:tr>
    </w:tbl>
    <w:p w14:paraId="0016E87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9E00A4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These values can be organised into matrices as follows:</w:t>
      </w:r>
    </w:p>
    <w:p w14:paraId="72F7D7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921CB2B"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44</m:t>
                </m:r>
              </m:sub>
            </m:sSub>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41</m:t>
                </m:r>
              </m:sub>
            </m:sSub>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41</m:t>
                </m:r>
              </m:sub>
            </m:sSub>
          </m:e>
        </m:d>
      </m:oMath>
      <w:r w:rsidR="006E46F7" w:rsidRPr="006E46F7">
        <w:rPr>
          <w:rFonts w:ascii="Times New Roman" w:eastAsia="Times New Roman" w:hAnsi="Times New Roman" w:cs="Times New Roman"/>
          <w:color w:val="000000"/>
          <w:sz w:val="20"/>
          <w:szCs w:val="20"/>
        </w:rPr>
        <w:t xml:space="preserve">            …… (41)</w:t>
      </w:r>
    </w:p>
    <w:p w14:paraId="107BFEC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FE9B6B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44135A9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8445"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91"/>
        <w:gridCol w:w="341"/>
        <w:gridCol w:w="7313"/>
      </w:tblGrid>
      <w:tr w:rsidR="006E46F7" w:rsidRPr="006E46F7" w14:paraId="0A6525E1" w14:textId="77777777" w:rsidTr="006E46F7">
        <w:trPr>
          <w:trHeight w:val="261"/>
        </w:trPr>
        <w:tc>
          <w:tcPr>
            <w:tcW w:w="791" w:type="dxa"/>
          </w:tcPr>
          <w:p w14:paraId="3586C059"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44</m:t>
                        </m:r>
                      </m:sub>
                    </m:sSub>
                  </m:e>
                </m:d>
              </m:oMath>
            </m:oMathPara>
          </w:p>
        </w:tc>
        <w:tc>
          <w:tcPr>
            <w:tcW w:w="341" w:type="dxa"/>
          </w:tcPr>
          <w:p w14:paraId="0D8DF55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313" w:type="dxa"/>
          </w:tcPr>
          <w:p w14:paraId="1A09F0B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4 × 4 matrix of 1 (constant),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oMath>
            <w:r w:rsidRPr="006E46F7">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m:t>
                  </m:r>
                </m:sub>
              </m:sSub>
            </m:oMath>
            <w:r w:rsidRPr="006E46F7">
              <w:rPr>
                <w:rFonts w:ascii="Times New Roman" w:eastAsia="Times New Roman" w:hAnsi="Times New Roman" w:cs="Times New Roman"/>
                <w:color w:val="000000"/>
                <w:sz w:val="20"/>
                <w:szCs w:val="20"/>
              </w:rPr>
              <w:t xml:space="preserve"> for each test point;</w:t>
            </w:r>
          </w:p>
        </w:tc>
      </w:tr>
      <w:tr w:rsidR="006E46F7" w:rsidRPr="006E46F7" w14:paraId="55470733" w14:textId="77777777" w:rsidTr="006E46F7">
        <w:trPr>
          <w:trHeight w:val="310"/>
        </w:trPr>
        <w:tc>
          <w:tcPr>
            <w:tcW w:w="791" w:type="dxa"/>
          </w:tcPr>
          <w:p w14:paraId="656AEA73"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m:t>
                        </m:r>
                      </m:e>
                      <m:sub>
                        <m:r>
                          <m:rPr>
                            <m:sty m:val="p"/>
                          </m:rPr>
                          <w:rPr>
                            <w:rFonts w:ascii="Cambria Math" w:eastAsia="Cambria Math" w:hAnsi="Cambria Math" w:cs="Times New Roman"/>
                            <w:sz w:val="20"/>
                            <w:szCs w:val="20"/>
                          </w:rPr>
                          <m:t>41</m:t>
                        </m:r>
                      </m:sub>
                    </m:sSub>
                  </m:e>
                </m:d>
              </m:oMath>
            </m:oMathPara>
          </w:p>
        </w:tc>
        <w:tc>
          <w:tcPr>
            <w:tcW w:w="341" w:type="dxa"/>
          </w:tcPr>
          <w:p w14:paraId="51B1231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313" w:type="dxa"/>
          </w:tcPr>
          <w:p w14:paraId="139BA64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4 × 1 matrix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oMath>
            <w:r w:rsidRPr="006E46F7">
              <w:rPr>
                <w:rFonts w:ascii="Times New Roman" w:eastAsia="Times New Roman" w:hAnsi="Times New Roman" w:cs="Times New Roman"/>
                <w:color w:val="000000"/>
                <w:sz w:val="20"/>
                <w:szCs w:val="20"/>
              </w:rPr>
              <w:t>, A, B, and C (constants to be solved); and</w:t>
            </w:r>
          </w:p>
        </w:tc>
      </w:tr>
      <w:tr w:rsidR="006E46F7" w:rsidRPr="006E46F7" w14:paraId="45CB8E4F" w14:textId="77777777" w:rsidTr="006E46F7">
        <w:trPr>
          <w:trHeight w:val="301"/>
        </w:trPr>
        <w:tc>
          <w:tcPr>
            <w:tcW w:w="791" w:type="dxa"/>
          </w:tcPr>
          <w:p w14:paraId="20EC10B6"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41</m:t>
                        </m:r>
                      </m:sub>
                    </m:sSub>
                  </m:e>
                </m:d>
              </m:oMath>
            </m:oMathPara>
          </w:p>
        </w:tc>
        <w:tc>
          <w:tcPr>
            <w:tcW w:w="341" w:type="dxa"/>
          </w:tcPr>
          <w:p w14:paraId="1B49E02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313" w:type="dxa"/>
          </w:tcPr>
          <w:p w14:paraId="7C28D6F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4 × 1 matrix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1</m:t>
                  </m:r>
                </m:sub>
              </m:sSub>
            </m:oMath>
            <w:r w:rsidRPr="006E46F7">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2</m:t>
                  </m:r>
                </m:sub>
              </m:sSub>
            </m:oMath>
            <w:r w:rsidRPr="006E46F7">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m:t>
                  </m:r>
                </m:sub>
              </m:sSub>
            </m:oMath>
            <w:r w:rsidRPr="006E46F7">
              <w:rPr>
                <w:rFonts w:ascii="Times New Roman" w:eastAsia="Times New Roman" w:hAnsi="Times New Roman" w:cs="Times New Roman"/>
                <w:color w:val="000000"/>
                <w:sz w:val="20"/>
                <w:szCs w:val="20"/>
              </w:rPr>
              <w:t>.</w:t>
            </w:r>
          </w:p>
        </w:tc>
      </w:tr>
    </w:tbl>
    <w:p w14:paraId="2D1F38C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1D1059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Solving for constants A, B, C,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oMath>
      <w:r w:rsidRPr="006E46F7">
        <w:rPr>
          <w:rFonts w:ascii="Times New Roman" w:eastAsia="Times New Roman" w:hAnsi="Times New Roman" w:cs="Times New Roman"/>
          <w:color w:val="000000"/>
          <w:sz w:val="20"/>
          <w:szCs w:val="20"/>
        </w:rPr>
        <w:t xml:space="preserve"> allows the energy consumption to be estimated for any compartment temperatures (with the provision that the temperature combination lies inside the triangular prism). For the target temperature in compartment A, compartment B, and compartment C the energy consumption is given as:</w:t>
      </w:r>
    </w:p>
    <w:p w14:paraId="6AD0B55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3C9C6FC"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ABC-tar</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C</m:t>
          </m:r>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C-tar</m:t>
              </m:r>
            </m:sub>
          </m:sSub>
        </m:oMath>
      </m:oMathPara>
    </w:p>
    <w:p w14:paraId="4EE39F7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D6983F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Checks are required to ensure that all 4 points fully surround the Point Q in three- dimensional space. The approach below sets out a mathematical way to confirm that the data is valid.</w:t>
      </w:r>
    </w:p>
    <w:p w14:paraId="23F8EF4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00142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Firstly, we define the 4 vertices of the tetrahedron in three-dimensional space as a function of the 4 sets of temperature measurements as follows:</w:t>
      </w:r>
    </w:p>
    <w:p w14:paraId="6B6F666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BB8BE9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Vertex 1 =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A1</m:t>
            </m:r>
          </m:sub>
        </m:sSub>
      </m:oMath>
      <w:r w:rsidRPr="006E46F7">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B1</m:t>
            </m:r>
          </m:sub>
        </m:sSub>
      </m:oMath>
      <w:r w:rsidRPr="006E46F7">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C1</m:t>
            </m:r>
          </m:sub>
        </m:sSub>
      </m:oMath>
    </w:p>
    <w:p w14:paraId="69743E7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B8CF0A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Vertex 2 =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A2</m:t>
            </m:r>
          </m:sub>
        </m:sSub>
      </m:oMath>
      <w:r w:rsidRPr="006E46F7">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B2</m:t>
            </m:r>
          </m:sub>
        </m:sSub>
      </m:oMath>
      <w:r w:rsidRPr="006E46F7">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C2</m:t>
            </m:r>
          </m:sub>
        </m:sSub>
      </m:oMath>
    </w:p>
    <w:p w14:paraId="58F95B4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12FDBD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Vertex 3 =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A3</m:t>
            </m:r>
          </m:sub>
        </m:sSub>
      </m:oMath>
      <w:r w:rsidRPr="006E46F7">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B3</m:t>
            </m:r>
          </m:sub>
        </m:sSub>
      </m:oMath>
      <w:r w:rsidRPr="006E46F7">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C3</m:t>
            </m:r>
          </m:sub>
        </m:sSub>
      </m:oMath>
    </w:p>
    <w:p w14:paraId="54114BD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696C89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Vertex 4 =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A4</m:t>
            </m:r>
          </m:sub>
        </m:sSub>
      </m:oMath>
      <w:r w:rsidRPr="006E46F7">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B4</m:t>
            </m:r>
          </m:sub>
        </m:sSub>
      </m:oMath>
      <w:r w:rsidRPr="006E46F7">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C4</m:t>
            </m:r>
          </m:sub>
        </m:sSub>
      </m:oMath>
    </w:p>
    <w:p w14:paraId="519990F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B5AF3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We want to check that Point Q (in this case,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oMath>
      <w:r w:rsidRPr="006E46F7">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oMath>
      <w:r w:rsidRPr="006E46F7">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C-tar</m:t>
            </m:r>
          </m:sub>
        </m:sSub>
      </m:oMath>
      <w:r w:rsidRPr="006E46F7">
        <w:rPr>
          <w:rFonts w:ascii="Times New Roman" w:eastAsia="Times New Roman" w:hAnsi="Times New Roman" w:cs="Times New Roman"/>
          <w:color w:val="000000"/>
          <w:sz w:val="20"/>
          <w:szCs w:val="20"/>
        </w:rPr>
        <w:t>) is inside the tetrahedron. To do this, calculate the determinant of each of the following five matrices:</w:t>
      </w:r>
    </w:p>
    <w:p w14:paraId="3B4AAF4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B339EB2" w14:textId="77777777" w:rsidR="006E46F7" w:rsidRPr="006E46F7" w:rsidRDefault="00DB1968" w:rsidP="006E46F7">
      <w:pPr>
        <w:spacing w:after="0" w:line="240" w:lineRule="auto"/>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0</m:t>
            </m:r>
          </m:sub>
        </m:sSub>
      </m:oMath>
      <w:r w:rsidR="006E46F7" w:rsidRPr="006E46F7">
        <w:rPr>
          <w:rFonts w:ascii="Times New Roman" w:eastAsia="Times New Roman" w:hAnsi="Times New Roman" w:cs="Times New Roman"/>
          <w:color w:val="000000"/>
          <w:sz w:val="20"/>
          <w:szCs w:val="20"/>
        </w:rPr>
        <w:t xml:space="preserve"> for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C1</m:t>
                </m:r>
              </m:sub>
            </m:sSub>
            <m:r>
              <m:rPr>
                <m:sty m:val="p"/>
              </m:rPr>
              <w:rPr>
                <w:rFonts w:ascii="Cambria Math" w:eastAsia="Cambria Math" w:hAnsi="Cambria Math" w:cs="Times New Roman"/>
                <w:color w:val="000000"/>
                <w:sz w:val="20"/>
                <w:szCs w:val="20"/>
              </w:rPr>
              <m:t xml:space="preserve"> 1</m:t>
            </m:r>
          </m:e>
        </m:d>
      </m:oMath>
    </w:p>
    <w:p w14:paraId="465BF352" w14:textId="77777777" w:rsidR="006E46F7" w:rsidRPr="006E46F7" w:rsidRDefault="006E46F7" w:rsidP="006E46F7">
      <w:pPr>
        <w:spacing w:after="0" w:line="240" w:lineRule="auto"/>
        <w:rPr>
          <w:rFonts w:ascii="Times New Roman" w:eastAsia="Cambria Math"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C2</m:t>
                </m:r>
              </m:sub>
            </m:sSub>
            <m:r>
              <m:rPr>
                <m:sty m:val="p"/>
              </m:rPr>
              <w:rPr>
                <w:rFonts w:ascii="Cambria Math" w:eastAsia="Cambria Math" w:hAnsi="Cambria Math" w:cs="Times New Roman"/>
                <w:color w:val="000000"/>
                <w:sz w:val="20"/>
                <w:szCs w:val="20"/>
              </w:rPr>
              <m:t xml:space="preserve"> 1</m:t>
            </m:r>
          </m:e>
        </m:d>
      </m:oMath>
    </w:p>
    <w:p w14:paraId="509276C4" w14:textId="77777777" w:rsidR="006E46F7" w:rsidRPr="006E46F7" w:rsidRDefault="006E46F7" w:rsidP="006E46F7">
      <w:pPr>
        <w:spacing w:after="0" w:line="240" w:lineRule="auto"/>
        <w:rPr>
          <w:rFonts w:ascii="Times New Roman" w:eastAsia="Cambria Math" w:hAnsi="Times New Roman" w:cs="Times New Roman"/>
          <w:color w:val="000000"/>
          <w:sz w:val="20"/>
          <w:szCs w:val="20"/>
        </w:rPr>
      </w:pPr>
      <w:r w:rsidRPr="006E46F7">
        <w:rPr>
          <w:rFonts w:ascii="Times New Roman" w:eastAsia="Cambria Math"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B3</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C3</m:t>
                </m:r>
              </m:sub>
            </m:sSub>
            <m:r>
              <m:rPr>
                <m:sty m:val="p"/>
              </m:rPr>
              <w:rPr>
                <w:rFonts w:ascii="Cambria Math" w:eastAsia="Cambria Math" w:hAnsi="Cambria Math" w:cs="Times New Roman"/>
                <w:color w:val="000000"/>
                <w:sz w:val="20"/>
                <w:szCs w:val="20"/>
              </w:rPr>
              <m:t xml:space="preserve"> 1</m:t>
            </m:r>
          </m:e>
        </m:d>
      </m:oMath>
    </w:p>
    <w:p w14:paraId="1DE31F36" w14:textId="77777777" w:rsidR="006E46F7" w:rsidRPr="006E46F7" w:rsidRDefault="006E46F7" w:rsidP="006E46F7">
      <w:pPr>
        <w:spacing w:after="0" w:line="240" w:lineRule="auto"/>
        <w:rPr>
          <w:rFonts w:ascii="Times New Roman" w:eastAsia="Cambria Math" w:hAnsi="Times New Roman" w:cs="Times New Roman"/>
          <w:color w:val="000000"/>
          <w:sz w:val="20"/>
          <w:szCs w:val="20"/>
        </w:rPr>
      </w:pPr>
      <w:r w:rsidRPr="006E46F7">
        <w:rPr>
          <w:rFonts w:ascii="Times New Roman" w:eastAsia="Cambria Math"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B4</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C4</m:t>
                </m:r>
              </m:sub>
            </m:sSub>
            <m:r>
              <m:rPr>
                <m:sty m:val="p"/>
              </m:rPr>
              <w:rPr>
                <w:rFonts w:ascii="Cambria Math" w:eastAsia="Cambria Math" w:hAnsi="Cambria Math" w:cs="Times New Roman"/>
                <w:color w:val="000000"/>
                <w:sz w:val="20"/>
                <w:szCs w:val="20"/>
              </w:rPr>
              <m:t xml:space="preserve"> 1</m:t>
            </m:r>
          </m:e>
        </m:d>
      </m:oMath>
    </w:p>
    <w:p w14:paraId="2D31249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154D998"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1</m:t>
            </m:r>
          </m:sub>
        </m:sSub>
      </m:oMath>
      <w:r w:rsidR="006E46F7" w:rsidRPr="006E46F7">
        <w:rPr>
          <w:rFonts w:ascii="Times New Roman" w:eastAsia="Times New Roman" w:hAnsi="Times New Roman" w:cs="Times New Roman"/>
          <w:color w:val="000000"/>
          <w:sz w:val="20"/>
          <w:szCs w:val="20"/>
        </w:rPr>
        <w:t xml:space="preserve"> for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C-tar</m:t>
                </m:r>
              </m:sub>
            </m:sSub>
            <m:r>
              <m:rPr>
                <m:sty m:val="p"/>
              </m:rPr>
              <w:rPr>
                <w:rFonts w:ascii="Cambria Math" w:eastAsia="Cambria Math" w:hAnsi="Cambria Math" w:cs="Times New Roman"/>
                <w:color w:val="000000"/>
                <w:sz w:val="20"/>
                <w:szCs w:val="20"/>
              </w:rPr>
              <m:t xml:space="preserve"> 1</m:t>
            </m:r>
          </m:e>
        </m:d>
      </m:oMath>
    </w:p>
    <w:p w14:paraId="3F2C6CEB"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C2</m:t>
                </m:r>
              </m:sub>
            </m:sSub>
            <m:r>
              <m:rPr>
                <m:sty m:val="p"/>
              </m:rPr>
              <w:rPr>
                <w:rFonts w:ascii="Cambria Math" w:eastAsia="Cambria Math" w:hAnsi="Cambria Math" w:cs="Times New Roman"/>
                <w:color w:val="000000"/>
                <w:sz w:val="20"/>
                <w:szCs w:val="20"/>
              </w:rPr>
              <m:t xml:space="preserve"> 1</m:t>
            </m:r>
          </m:e>
        </m:d>
      </m:oMath>
    </w:p>
    <w:p w14:paraId="265B3EE7"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Cambria Math"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B3</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C3</m:t>
                </m:r>
              </m:sub>
            </m:sSub>
            <m:r>
              <m:rPr>
                <m:sty m:val="p"/>
              </m:rPr>
              <w:rPr>
                <w:rFonts w:ascii="Cambria Math" w:eastAsia="Cambria Math" w:hAnsi="Cambria Math" w:cs="Times New Roman"/>
                <w:color w:val="000000"/>
                <w:sz w:val="20"/>
                <w:szCs w:val="20"/>
              </w:rPr>
              <m:t xml:space="preserve"> 1</m:t>
            </m:r>
          </m:e>
        </m:d>
      </m:oMath>
    </w:p>
    <w:p w14:paraId="1588DAFE"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Cambria Math"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B4</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C4</m:t>
                </m:r>
              </m:sub>
            </m:sSub>
            <m:r>
              <m:rPr>
                <m:sty m:val="p"/>
              </m:rPr>
              <w:rPr>
                <w:rFonts w:ascii="Cambria Math" w:eastAsia="Cambria Math" w:hAnsi="Cambria Math" w:cs="Times New Roman"/>
                <w:color w:val="000000"/>
                <w:sz w:val="20"/>
                <w:szCs w:val="20"/>
              </w:rPr>
              <m:t xml:space="preserve"> 1</m:t>
            </m:r>
          </m:e>
        </m:d>
      </m:oMath>
    </w:p>
    <w:p w14:paraId="3E46092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FDA16EE"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2</m:t>
            </m:r>
          </m:sub>
        </m:sSub>
      </m:oMath>
      <w:r w:rsidR="006E46F7" w:rsidRPr="006E46F7">
        <w:rPr>
          <w:rFonts w:ascii="Times New Roman" w:eastAsia="Times New Roman" w:hAnsi="Times New Roman" w:cs="Times New Roman"/>
          <w:color w:val="000000"/>
          <w:sz w:val="20"/>
          <w:szCs w:val="20"/>
        </w:rPr>
        <w:t xml:space="preserve"> for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C1</m:t>
                </m:r>
              </m:sub>
            </m:sSub>
            <m:r>
              <m:rPr>
                <m:sty m:val="p"/>
              </m:rPr>
              <w:rPr>
                <w:rFonts w:ascii="Cambria Math" w:eastAsia="Cambria Math" w:hAnsi="Cambria Math" w:cs="Times New Roman"/>
                <w:color w:val="000000"/>
                <w:sz w:val="20"/>
                <w:szCs w:val="20"/>
              </w:rPr>
              <m:t xml:space="preserve"> 1</m:t>
            </m:r>
          </m:e>
        </m:d>
      </m:oMath>
    </w:p>
    <w:p w14:paraId="0CAE624F"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C-tar</m:t>
                </m:r>
              </m:sub>
            </m:sSub>
            <m:r>
              <m:rPr>
                <m:sty m:val="p"/>
              </m:rPr>
              <w:rPr>
                <w:rFonts w:ascii="Cambria Math" w:eastAsia="Cambria Math" w:hAnsi="Cambria Math" w:cs="Times New Roman"/>
                <w:color w:val="000000"/>
                <w:sz w:val="20"/>
                <w:szCs w:val="20"/>
              </w:rPr>
              <m:t xml:space="preserve"> 1</m:t>
            </m:r>
          </m:e>
        </m:d>
      </m:oMath>
    </w:p>
    <w:p w14:paraId="18FE2CDF"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Cambria Math"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B3</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C3</m:t>
                </m:r>
              </m:sub>
            </m:sSub>
            <m:r>
              <m:rPr>
                <m:sty m:val="p"/>
              </m:rPr>
              <w:rPr>
                <w:rFonts w:ascii="Cambria Math" w:eastAsia="Cambria Math" w:hAnsi="Cambria Math" w:cs="Times New Roman"/>
                <w:color w:val="000000"/>
                <w:sz w:val="20"/>
                <w:szCs w:val="20"/>
              </w:rPr>
              <m:t xml:space="preserve"> 1</m:t>
            </m:r>
          </m:e>
        </m:d>
      </m:oMath>
    </w:p>
    <w:p w14:paraId="6A0C1504"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Cambria Math"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B4</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C4</m:t>
                </m:r>
              </m:sub>
            </m:sSub>
            <m:r>
              <m:rPr>
                <m:sty m:val="p"/>
              </m:rPr>
              <w:rPr>
                <w:rFonts w:ascii="Cambria Math" w:eastAsia="Cambria Math" w:hAnsi="Cambria Math" w:cs="Times New Roman"/>
                <w:color w:val="000000"/>
                <w:sz w:val="20"/>
                <w:szCs w:val="20"/>
              </w:rPr>
              <m:t xml:space="preserve"> 1</m:t>
            </m:r>
          </m:e>
        </m:d>
      </m:oMath>
    </w:p>
    <w:p w14:paraId="6C8F288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B127000"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3</m:t>
            </m:r>
          </m:sub>
        </m:sSub>
      </m:oMath>
      <w:r w:rsidR="006E46F7" w:rsidRPr="006E46F7">
        <w:rPr>
          <w:rFonts w:ascii="Times New Roman" w:eastAsia="Times New Roman" w:hAnsi="Times New Roman" w:cs="Times New Roman"/>
          <w:color w:val="000000"/>
          <w:sz w:val="20"/>
          <w:szCs w:val="20"/>
        </w:rPr>
        <w:t xml:space="preserve"> for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C1</m:t>
                </m:r>
              </m:sub>
            </m:sSub>
            <m:r>
              <m:rPr>
                <m:sty m:val="p"/>
              </m:rPr>
              <w:rPr>
                <w:rFonts w:ascii="Cambria Math" w:eastAsia="Cambria Math" w:hAnsi="Cambria Math" w:cs="Times New Roman"/>
                <w:color w:val="000000"/>
                <w:sz w:val="20"/>
                <w:szCs w:val="20"/>
              </w:rPr>
              <m:t xml:space="preserve"> 1</m:t>
            </m:r>
          </m:e>
        </m:d>
      </m:oMath>
    </w:p>
    <w:p w14:paraId="1D5F893E"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C2</m:t>
                </m:r>
              </m:sub>
            </m:sSub>
            <m:r>
              <m:rPr>
                <m:sty m:val="p"/>
              </m:rPr>
              <w:rPr>
                <w:rFonts w:ascii="Cambria Math" w:eastAsia="Cambria Math" w:hAnsi="Cambria Math" w:cs="Times New Roman"/>
                <w:color w:val="000000"/>
                <w:sz w:val="20"/>
                <w:szCs w:val="20"/>
              </w:rPr>
              <m:t xml:space="preserve"> 1</m:t>
            </m:r>
          </m:e>
        </m:d>
      </m:oMath>
    </w:p>
    <w:p w14:paraId="7520CFCF"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Cambria Math"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C-tar</m:t>
                </m:r>
              </m:sub>
            </m:sSub>
            <m:r>
              <m:rPr>
                <m:sty m:val="p"/>
              </m:rPr>
              <w:rPr>
                <w:rFonts w:ascii="Cambria Math" w:eastAsia="Cambria Math" w:hAnsi="Cambria Math" w:cs="Times New Roman"/>
                <w:color w:val="000000"/>
                <w:sz w:val="20"/>
                <w:szCs w:val="20"/>
              </w:rPr>
              <m:t xml:space="preserve"> 1</m:t>
            </m:r>
          </m:e>
        </m:d>
      </m:oMath>
    </w:p>
    <w:p w14:paraId="06D13290"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Cambria Math"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B4</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C4</m:t>
                </m:r>
              </m:sub>
            </m:sSub>
            <m:r>
              <m:rPr>
                <m:sty m:val="p"/>
              </m:rPr>
              <w:rPr>
                <w:rFonts w:ascii="Cambria Math" w:eastAsia="Cambria Math" w:hAnsi="Cambria Math" w:cs="Times New Roman"/>
                <w:color w:val="000000"/>
                <w:sz w:val="20"/>
                <w:szCs w:val="20"/>
              </w:rPr>
              <m:t xml:space="preserve"> 1</m:t>
            </m:r>
          </m:e>
        </m:d>
      </m:oMath>
    </w:p>
    <w:p w14:paraId="228D634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5257D25"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4</m:t>
            </m:r>
          </m:sub>
        </m:sSub>
      </m:oMath>
      <w:r w:rsidR="006E46F7" w:rsidRPr="006E46F7">
        <w:rPr>
          <w:rFonts w:ascii="Times New Roman" w:eastAsia="Times New Roman" w:hAnsi="Times New Roman" w:cs="Times New Roman"/>
          <w:color w:val="000000"/>
          <w:sz w:val="20"/>
          <w:szCs w:val="20"/>
        </w:rPr>
        <w:t xml:space="preserve"> for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C1</m:t>
                </m:r>
              </m:sub>
            </m:sSub>
            <m:r>
              <m:rPr>
                <m:sty m:val="p"/>
              </m:rPr>
              <w:rPr>
                <w:rFonts w:ascii="Cambria Math" w:eastAsia="Cambria Math" w:hAnsi="Cambria Math" w:cs="Times New Roman"/>
                <w:color w:val="000000"/>
                <w:sz w:val="20"/>
                <w:szCs w:val="20"/>
              </w:rPr>
              <m:t xml:space="preserve"> 1</m:t>
            </m:r>
          </m:e>
        </m:d>
      </m:oMath>
    </w:p>
    <w:p w14:paraId="2A3EC7B0"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2</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C2</m:t>
                </m:r>
              </m:sub>
            </m:sSub>
            <m:r>
              <m:rPr>
                <m:sty m:val="p"/>
              </m:rPr>
              <w:rPr>
                <w:rFonts w:ascii="Cambria Math" w:eastAsia="Cambria Math" w:hAnsi="Cambria Math" w:cs="Times New Roman"/>
                <w:color w:val="000000"/>
                <w:sz w:val="20"/>
                <w:szCs w:val="20"/>
              </w:rPr>
              <m:t xml:space="preserve"> 1</m:t>
            </m:r>
          </m:e>
        </m:d>
      </m:oMath>
    </w:p>
    <w:p w14:paraId="457F7D35"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Cambria Math"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B3</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C3</m:t>
                </m:r>
              </m:sub>
            </m:sSub>
            <m:r>
              <m:rPr>
                <m:sty m:val="p"/>
              </m:rPr>
              <w:rPr>
                <w:rFonts w:ascii="Cambria Math" w:eastAsia="Cambria Math" w:hAnsi="Cambria Math" w:cs="Times New Roman"/>
                <w:color w:val="000000"/>
                <w:sz w:val="20"/>
                <w:szCs w:val="20"/>
              </w:rPr>
              <m:t xml:space="preserve"> 1</m:t>
            </m:r>
          </m:e>
        </m:d>
      </m:oMath>
    </w:p>
    <w:p w14:paraId="46F34507"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Cambria Math"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C-tar</m:t>
                </m:r>
              </m:sub>
            </m:sSub>
            <m:r>
              <m:rPr>
                <m:sty m:val="p"/>
              </m:rPr>
              <w:rPr>
                <w:rFonts w:ascii="Cambria Math" w:eastAsia="Cambria Math" w:hAnsi="Cambria Math" w:cs="Times New Roman"/>
                <w:color w:val="000000"/>
                <w:sz w:val="20"/>
                <w:szCs w:val="20"/>
              </w:rPr>
              <m:t xml:space="preserve"> 1</m:t>
            </m:r>
          </m:e>
        </m:d>
      </m:oMath>
    </w:p>
    <w:p w14:paraId="7DABF129" w14:textId="77777777" w:rsidR="006E46F7" w:rsidRPr="006E46F7" w:rsidRDefault="006E46F7" w:rsidP="006E46F7">
      <w:pPr>
        <w:spacing w:after="0" w:line="240" w:lineRule="auto"/>
        <w:rPr>
          <w:rFonts w:ascii="Times New Roman" w:eastAsia="Times New Roman" w:hAnsi="Times New Roman" w:cs="Times New Roman"/>
          <w:color w:val="000000"/>
          <w:sz w:val="20"/>
          <w:szCs w:val="20"/>
        </w:rPr>
      </w:pPr>
    </w:p>
    <w:p w14:paraId="484FA702"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The determinant of a matrix can be readily programmed into most spreadsheets (for example the function MDETERM in Excel calculates this value).</w:t>
      </w:r>
    </w:p>
    <w:p w14:paraId="32C6CDF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FD87F8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As a check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0</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1</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2</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3</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4</m:t>
            </m:r>
          </m:sub>
        </m:sSub>
      </m:oMath>
    </w:p>
    <w:p w14:paraId="7FA249F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FFC91B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1</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2</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3</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4</m:t>
            </m:r>
          </m:sub>
        </m:sSub>
      </m:oMath>
      <w:r w:rsidRPr="006E46F7">
        <w:rPr>
          <w:rFonts w:ascii="Times New Roman" w:eastAsia="Times New Roman" w:hAnsi="Times New Roman" w:cs="Times New Roman"/>
          <w:color w:val="000000"/>
          <w:sz w:val="20"/>
          <w:szCs w:val="20"/>
        </w:rPr>
        <w:t xml:space="preserve"> are the same sign as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0</m:t>
            </m:r>
          </m:sub>
        </m:sSub>
      </m:oMath>
      <w:r w:rsidRPr="006E46F7">
        <w:rPr>
          <w:rFonts w:ascii="Times New Roman" w:eastAsia="Times New Roman" w:hAnsi="Times New Roman" w:cs="Times New Roman"/>
          <w:color w:val="000000"/>
          <w:sz w:val="20"/>
          <w:szCs w:val="20"/>
        </w:rPr>
        <w:t>, then Point Q is inside of the tetrahedron.</w:t>
      </w:r>
    </w:p>
    <w:p w14:paraId="676E5B5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FB3E8B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0</m:t>
            </m:r>
          </m:sub>
        </m:sSub>
      </m:oMath>
      <w:r w:rsidRPr="006E46F7">
        <w:rPr>
          <w:rFonts w:ascii="Times New Roman" w:eastAsia="Times New Roman" w:hAnsi="Times New Roman" w:cs="Times New Roman"/>
          <w:color w:val="000000"/>
          <w:sz w:val="20"/>
          <w:szCs w:val="20"/>
        </w:rPr>
        <w:t xml:space="preserve"> = 0 then the points are a plane (not a tetrahedron).</w:t>
      </w:r>
    </w:p>
    <w:p w14:paraId="03F447F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D7AB0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0</m:t>
            </m:r>
          </m:sub>
        </m:sSub>
      </m:oMath>
      <w:r w:rsidRPr="006E46F7">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2</m:t>
            </m:r>
          </m:sub>
        </m:sSub>
      </m:oMath>
      <w:r w:rsidRPr="006E46F7">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3</m:t>
            </m:r>
          </m:sub>
        </m:sSub>
      </m:oMath>
      <w:r w:rsidRPr="006E46F7">
        <w:rPr>
          <w:rFonts w:ascii="Times New Roman" w:eastAsia="Times New Roman" w:hAnsi="Times New Roman" w:cs="Times New Roman"/>
          <w:color w:val="000000"/>
          <w:sz w:val="20"/>
          <w:szCs w:val="20"/>
        </w:rPr>
        <w:t xml:space="preserve">, 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4</m:t>
            </m:r>
          </m:sub>
        </m:sSub>
      </m:oMath>
      <w:r w:rsidRPr="006E46F7">
        <w:rPr>
          <w:rFonts w:ascii="Times New Roman" w:eastAsia="Times New Roman" w:hAnsi="Times New Roman" w:cs="Times New Roman"/>
          <w:color w:val="000000"/>
          <w:sz w:val="20"/>
          <w:szCs w:val="20"/>
        </w:rPr>
        <w:t xml:space="preserve"> = 0 then Q lies on that face of the tetrahedron (this is still a valid result).</w:t>
      </w:r>
    </w:p>
    <w:p w14:paraId="76E4D25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36569A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general approach can be expanded to apply to five points for four compartments.</w:t>
      </w:r>
    </w:p>
    <w:p w14:paraId="2493322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DF850D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approach can also be contracted to assess three points for two compartments as follows (this is technically the same approach as set out in </w:t>
      </w:r>
      <w:r w:rsidRPr="006E46F7">
        <w:rPr>
          <w:rFonts w:ascii="Times New Roman" w:eastAsia="Times New Roman" w:hAnsi="Times New Roman" w:cs="Times New Roman"/>
          <w:b/>
          <w:color w:val="000000"/>
          <w:sz w:val="20"/>
          <w:szCs w:val="20"/>
        </w:rPr>
        <w:t>E-4.2.2</w:t>
      </w:r>
      <w:r w:rsidRPr="006E46F7">
        <w:rPr>
          <w:rFonts w:ascii="Times New Roman" w:eastAsia="Times New Roman" w:hAnsi="Times New Roman" w:cs="Times New Roman"/>
          <w:color w:val="000000"/>
          <w:sz w:val="20"/>
          <w:szCs w:val="20"/>
        </w:rPr>
        <w:t>, but in a long hand form):</w:t>
      </w:r>
    </w:p>
    <w:p w14:paraId="7A4160C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2A9FF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To do this, calculate the determinant of each of the following four matrices:</w:t>
      </w:r>
    </w:p>
    <w:p w14:paraId="334883C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FF34A97"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0</m:t>
            </m:r>
          </m:sub>
        </m:sSub>
      </m:oMath>
      <w:r w:rsidR="006E46F7" w:rsidRPr="006E46F7">
        <w:rPr>
          <w:rFonts w:ascii="Times New Roman" w:eastAsia="Times New Roman" w:hAnsi="Times New Roman" w:cs="Times New Roman"/>
          <w:color w:val="000000"/>
          <w:sz w:val="20"/>
          <w:szCs w:val="20"/>
        </w:rPr>
        <w:t xml:space="preserve"> for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r>
              <m:rPr>
                <m:sty m:val="p"/>
              </m:rPr>
              <w:rPr>
                <w:rFonts w:ascii="Cambria Math" w:eastAsia="Cambria Math" w:hAnsi="Cambria Math" w:cs="Times New Roman"/>
                <w:color w:val="000000"/>
                <w:sz w:val="20"/>
                <w:szCs w:val="20"/>
              </w:rPr>
              <m:t xml:space="preserve"> 1</m:t>
            </m:r>
          </m:e>
        </m:d>
      </m:oMath>
    </w:p>
    <w:p w14:paraId="33818E00"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r>
              <m:rPr>
                <m:sty m:val="p"/>
              </m:rPr>
              <w:rPr>
                <w:rFonts w:ascii="Cambria Math" w:eastAsia="Cambria Math" w:hAnsi="Cambria Math" w:cs="Times New Roman"/>
                <w:color w:val="000000"/>
                <w:sz w:val="20"/>
                <w:szCs w:val="20"/>
              </w:rPr>
              <m:t xml:space="preserve"> 1</m:t>
            </m:r>
          </m:e>
        </m:d>
      </m:oMath>
    </w:p>
    <w:p w14:paraId="0C315551"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Cambria Math"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B3</m:t>
                </m:r>
              </m:sub>
            </m:sSub>
            <m:r>
              <m:rPr>
                <m:sty m:val="p"/>
              </m:rPr>
              <w:rPr>
                <w:rFonts w:ascii="Cambria Math" w:eastAsia="Cambria Math" w:hAnsi="Cambria Math" w:cs="Times New Roman"/>
                <w:color w:val="000000"/>
                <w:sz w:val="20"/>
                <w:szCs w:val="20"/>
              </w:rPr>
              <m:t xml:space="preserve"> 1</m:t>
            </m:r>
          </m:e>
        </m:d>
      </m:oMath>
    </w:p>
    <w:p w14:paraId="5BA2CA8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F41AA64"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1</m:t>
            </m:r>
          </m:sub>
        </m:sSub>
      </m:oMath>
      <w:r w:rsidR="006E46F7" w:rsidRPr="006E46F7">
        <w:rPr>
          <w:rFonts w:ascii="Times New Roman" w:eastAsia="Times New Roman" w:hAnsi="Times New Roman" w:cs="Times New Roman"/>
          <w:color w:val="000000"/>
          <w:sz w:val="20"/>
          <w:szCs w:val="20"/>
        </w:rPr>
        <w:t xml:space="preserve"> for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r>
              <m:rPr>
                <m:sty m:val="p"/>
              </m:rPr>
              <w:rPr>
                <w:rFonts w:ascii="Cambria Math" w:eastAsia="Cambria Math" w:hAnsi="Cambria Math" w:cs="Times New Roman"/>
                <w:color w:val="000000"/>
                <w:sz w:val="20"/>
                <w:szCs w:val="20"/>
              </w:rPr>
              <m:t xml:space="preserve"> 1</m:t>
            </m:r>
          </m:e>
        </m:d>
      </m:oMath>
    </w:p>
    <w:p w14:paraId="65327B05"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r>
              <m:rPr>
                <m:sty m:val="p"/>
              </m:rPr>
              <w:rPr>
                <w:rFonts w:ascii="Cambria Math" w:eastAsia="Cambria Math" w:hAnsi="Cambria Math" w:cs="Times New Roman"/>
                <w:color w:val="000000"/>
                <w:sz w:val="20"/>
                <w:szCs w:val="20"/>
              </w:rPr>
              <m:t xml:space="preserve"> 1</m:t>
            </m:r>
          </m:e>
        </m:d>
      </m:oMath>
    </w:p>
    <w:p w14:paraId="5CA64D99"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Cambria Math"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B3</m:t>
                </m:r>
              </m:sub>
            </m:sSub>
            <m:r>
              <m:rPr>
                <m:sty m:val="p"/>
              </m:rPr>
              <w:rPr>
                <w:rFonts w:ascii="Cambria Math" w:eastAsia="Cambria Math" w:hAnsi="Cambria Math" w:cs="Times New Roman"/>
                <w:color w:val="000000"/>
                <w:sz w:val="20"/>
                <w:szCs w:val="20"/>
              </w:rPr>
              <m:t xml:space="preserve"> 1</m:t>
            </m:r>
          </m:e>
        </m:d>
      </m:oMath>
    </w:p>
    <w:p w14:paraId="72FBDE2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386ED90"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2</m:t>
            </m:r>
          </m:sub>
        </m:sSub>
      </m:oMath>
      <w:r w:rsidR="006E46F7" w:rsidRPr="006E46F7">
        <w:rPr>
          <w:rFonts w:ascii="Times New Roman" w:eastAsia="Times New Roman" w:hAnsi="Times New Roman" w:cs="Times New Roman"/>
          <w:color w:val="000000"/>
          <w:sz w:val="20"/>
          <w:szCs w:val="20"/>
        </w:rPr>
        <w:t xml:space="preserve"> for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r>
              <m:rPr>
                <m:sty m:val="p"/>
              </m:rPr>
              <w:rPr>
                <w:rFonts w:ascii="Cambria Math" w:eastAsia="Cambria Math" w:hAnsi="Cambria Math" w:cs="Times New Roman"/>
                <w:color w:val="000000"/>
                <w:sz w:val="20"/>
                <w:szCs w:val="20"/>
              </w:rPr>
              <m:t xml:space="preserve"> 1</m:t>
            </m:r>
          </m:e>
        </m:d>
      </m:oMath>
    </w:p>
    <w:p w14:paraId="2A549457"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r>
              <m:rPr>
                <m:sty m:val="p"/>
              </m:rPr>
              <w:rPr>
                <w:rFonts w:ascii="Cambria Math" w:eastAsia="Cambria Math" w:hAnsi="Cambria Math" w:cs="Times New Roman"/>
                <w:color w:val="000000"/>
                <w:sz w:val="20"/>
                <w:szCs w:val="20"/>
              </w:rPr>
              <m:t xml:space="preserve"> 1</m:t>
            </m:r>
          </m:e>
        </m:d>
      </m:oMath>
    </w:p>
    <w:p w14:paraId="09CB9E15"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Cambria Math"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B3</m:t>
                </m:r>
              </m:sub>
            </m:sSub>
            <m:r>
              <m:rPr>
                <m:sty m:val="p"/>
              </m:rPr>
              <w:rPr>
                <w:rFonts w:ascii="Cambria Math" w:eastAsia="Cambria Math" w:hAnsi="Cambria Math" w:cs="Times New Roman"/>
                <w:color w:val="000000"/>
                <w:sz w:val="20"/>
                <w:szCs w:val="20"/>
              </w:rPr>
              <m:t xml:space="preserve"> 1</m:t>
            </m:r>
          </m:e>
        </m:d>
      </m:oMath>
    </w:p>
    <w:p w14:paraId="637C424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1067B0D"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3</m:t>
            </m:r>
          </m:sub>
        </m:sSub>
      </m:oMath>
      <w:r w:rsidR="006E46F7" w:rsidRPr="006E46F7">
        <w:rPr>
          <w:rFonts w:ascii="Times New Roman" w:eastAsia="Times New Roman" w:hAnsi="Times New Roman" w:cs="Times New Roman"/>
          <w:color w:val="000000"/>
          <w:sz w:val="20"/>
          <w:szCs w:val="20"/>
        </w:rPr>
        <w:t xml:space="preserve"> for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r>
              <m:rPr>
                <m:sty m:val="p"/>
              </m:rPr>
              <w:rPr>
                <w:rFonts w:ascii="Cambria Math" w:eastAsia="Cambria Math" w:hAnsi="Cambria Math" w:cs="Times New Roman"/>
                <w:color w:val="000000"/>
                <w:sz w:val="20"/>
                <w:szCs w:val="20"/>
              </w:rPr>
              <m:t xml:space="preserve"> 1</m:t>
            </m:r>
          </m:e>
        </m:d>
      </m:oMath>
    </w:p>
    <w:p w14:paraId="60AB677B"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r>
              <m:rPr>
                <m:sty m:val="p"/>
              </m:rPr>
              <w:rPr>
                <w:rFonts w:ascii="Cambria Math" w:eastAsia="Cambria Math" w:hAnsi="Cambria Math" w:cs="Times New Roman"/>
                <w:color w:val="000000"/>
                <w:sz w:val="20"/>
                <w:szCs w:val="20"/>
              </w:rPr>
              <m:t xml:space="preserve"> 1</m:t>
            </m:r>
          </m:e>
        </m:d>
      </m:oMath>
    </w:p>
    <w:p w14:paraId="2AADB7A5"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r w:rsidRPr="006E46F7">
        <w:rPr>
          <w:rFonts w:ascii="Times New Roman" w:eastAsia="Cambria Math" w:hAnsi="Times New Roman" w:cs="Times New Roman"/>
          <w:color w:val="000000"/>
          <w:sz w:val="20"/>
          <w:szCs w:val="20"/>
        </w:rPr>
        <w:t xml:space="preserve">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r>
              <m:rPr>
                <m:sty m:val="p"/>
              </m:rPr>
              <w:rPr>
                <w:rFonts w:ascii="Cambria Math" w:eastAsia="Cambria Math" w:hAnsi="Cambria Math" w:cs="Times New Roman"/>
                <w:color w:val="000000"/>
                <w:sz w:val="20"/>
                <w:szCs w:val="20"/>
              </w:rPr>
              <m:t xml:space="preserve"> 1</m:t>
            </m:r>
          </m:e>
        </m:d>
      </m:oMath>
    </w:p>
    <w:p w14:paraId="656B063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5DB2F1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As a check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0</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1</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2</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3</m:t>
            </m:r>
          </m:sub>
        </m:sSub>
      </m:oMath>
    </w:p>
    <w:p w14:paraId="54A9A85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BAD0E6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1</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2</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3</m:t>
            </m:r>
          </m:sub>
        </m:sSub>
      </m:oMath>
      <w:r w:rsidRPr="006E46F7">
        <w:rPr>
          <w:rFonts w:ascii="Times New Roman" w:eastAsia="Times New Roman" w:hAnsi="Times New Roman" w:cs="Times New Roman"/>
          <w:color w:val="000000"/>
          <w:sz w:val="20"/>
          <w:szCs w:val="20"/>
        </w:rPr>
        <w:t xml:space="preserve"> are the same sign as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0</m:t>
            </m:r>
          </m:sub>
        </m:sSub>
      </m:oMath>
      <w:r w:rsidRPr="006E46F7">
        <w:rPr>
          <w:rFonts w:ascii="Times New Roman" w:eastAsia="Times New Roman" w:hAnsi="Times New Roman" w:cs="Times New Roman"/>
          <w:color w:val="000000"/>
          <w:sz w:val="20"/>
          <w:szCs w:val="20"/>
        </w:rPr>
        <w:t xml:space="preserve">, then Point Q is inside of the triangle. </w:t>
      </w:r>
    </w:p>
    <w:p w14:paraId="090DEFE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6B9B8D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0</m:t>
            </m:r>
          </m:sub>
        </m:sSub>
      </m:oMath>
      <w:r w:rsidRPr="006E46F7">
        <w:rPr>
          <w:rFonts w:ascii="Times New Roman" w:eastAsia="Times New Roman" w:hAnsi="Times New Roman" w:cs="Times New Roman"/>
          <w:color w:val="000000"/>
          <w:sz w:val="20"/>
          <w:szCs w:val="20"/>
        </w:rPr>
        <w:t xml:space="preserve"> = 0 then the points are a line (not a triangle).</w:t>
      </w:r>
    </w:p>
    <w:p w14:paraId="4DF4682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44D1AA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1</m:t>
            </m:r>
          </m:sub>
        </m:sSub>
      </m:oMath>
      <w:r w:rsidRPr="006E46F7">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2</m:t>
            </m:r>
          </m:sub>
        </m:sSub>
      </m:oMath>
      <w:r w:rsidRPr="006E46F7">
        <w:rPr>
          <w:rFonts w:ascii="Times New Roman" w:eastAsia="Times New Roman" w:hAnsi="Times New Roman" w:cs="Times New Roman"/>
          <w:color w:val="000000"/>
          <w:sz w:val="20"/>
          <w:szCs w:val="20"/>
        </w:rPr>
        <w:t xml:space="preserve">, 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3</m:t>
            </m:r>
          </m:sub>
        </m:sSub>
      </m:oMath>
      <w:r w:rsidRPr="006E46F7">
        <w:rPr>
          <w:rFonts w:ascii="Times New Roman" w:eastAsia="Times New Roman" w:hAnsi="Times New Roman" w:cs="Times New Roman"/>
          <w:color w:val="000000"/>
          <w:sz w:val="20"/>
          <w:szCs w:val="20"/>
        </w:rPr>
        <w:t xml:space="preserve"> = 0 then Point Q lies on that side of the triangle.</w:t>
      </w:r>
    </w:p>
    <w:p w14:paraId="0D045B2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B28A80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a refrigerating appliance has more than three compartments and these are not always at or below their target temperature as specified in </w:t>
      </w:r>
      <w:r w:rsidRPr="006E46F7">
        <w:rPr>
          <w:rFonts w:ascii="Times New Roman" w:eastAsia="Times New Roman" w:hAnsi="Times New Roman" w:cs="Times New Roman"/>
          <w:b/>
          <w:color w:val="000000"/>
          <w:sz w:val="20"/>
          <w:szCs w:val="20"/>
        </w:rPr>
        <w:t>E-4.2.3</w:t>
      </w:r>
      <w:r w:rsidRPr="006E46F7">
        <w:rPr>
          <w:rFonts w:ascii="Times New Roman" w:eastAsia="Times New Roman" w:hAnsi="Times New Roman" w:cs="Times New Roman"/>
          <w:color w:val="000000"/>
          <w:sz w:val="20"/>
          <w:szCs w:val="20"/>
        </w:rPr>
        <w:t xml:space="preserve">. Case 2-4, the temperature of these additional compartments at the point of interpolation shall be checked for validity prior to the calculation of energy consumption. The general approach is similar to that set out in </w:t>
      </w:r>
      <w:r w:rsidRPr="006E46F7">
        <w:rPr>
          <w:rFonts w:ascii="Times New Roman" w:eastAsia="Times New Roman" w:hAnsi="Times New Roman" w:cs="Times New Roman"/>
          <w:b/>
          <w:color w:val="000000"/>
          <w:sz w:val="20"/>
          <w:szCs w:val="20"/>
        </w:rPr>
        <w:t>E-4.5</w:t>
      </w:r>
      <w:r w:rsidRPr="006E46F7">
        <w:rPr>
          <w:rFonts w:ascii="Times New Roman" w:eastAsia="Times New Roman" w:hAnsi="Times New Roman" w:cs="Times New Roman"/>
          <w:color w:val="000000"/>
          <w:sz w:val="20"/>
          <w:szCs w:val="20"/>
        </w:rPr>
        <w:t>.</w:t>
      </w:r>
    </w:p>
    <w:p w14:paraId="61C2E05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C266F7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approach shall use matrices for triangulation on the primary three Compartments A, B and C to estimate the temperature in each additional compartment at the point of interpolation (Point Q). For the first additional compartment to be checked (Compartment D) the 4 simultaneous equations to describe the 4 test points are as follows:</w:t>
      </w:r>
    </w:p>
    <w:p w14:paraId="398EB84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3FDD99"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K</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L</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N</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D1</m:t>
              </m:r>
            </m:sub>
          </m:sSub>
        </m:oMath>
      </m:oMathPara>
    </w:p>
    <w:p w14:paraId="342508B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BCBBE3B"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K</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L</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N</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D2</m:t>
              </m:r>
            </m:sub>
          </m:sSub>
        </m:oMath>
      </m:oMathPara>
    </w:p>
    <w:p w14:paraId="224D92E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50AA8D4"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K</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L</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B3</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N</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C3</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D3</m:t>
              </m:r>
            </m:sub>
          </m:sSub>
        </m:oMath>
      </m:oMathPara>
    </w:p>
    <w:p w14:paraId="54FB83D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FFE8DA0"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K</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L</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B4</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N</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C4</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D4</m:t>
              </m:r>
            </m:sub>
          </m:sSub>
        </m:oMath>
      </m:oMathPara>
    </w:p>
    <w:p w14:paraId="738C12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FBD472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Matrices are then used to solve for constants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K</m:t>
            </m:r>
          </m:e>
          <m:sub>
            <m:r>
              <m:rPr>
                <m:sty m:val="p"/>
              </m:rPr>
              <w:rPr>
                <w:rFonts w:ascii="Cambria Math" w:eastAsia="Cambria Math" w:hAnsi="Cambria Math" w:cs="Times New Roman"/>
                <w:color w:val="000000"/>
                <w:sz w:val="20"/>
                <w:szCs w:val="20"/>
              </w:rPr>
              <m:t>D</m:t>
            </m:r>
          </m:sub>
        </m:sSub>
      </m:oMath>
      <w:r w:rsidRPr="006E46F7">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L</m:t>
            </m:r>
          </m:e>
          <m:sub>
            <m:r>
              <m:rPr>
                <m:sty m:val="p"/>
              </m:rPr>
              <w:rPr>
                <w:rFonts w:ascii="Cambria Math" w:eastAsia="Cambria Math" w:hAnsi="Cambria Math" w:cs="Times New Roman"/>
                <w:color w:val="000000"/>
                <w:sz w:val="20"/>
                <w:szCs w:val="20"/>
              </w:rPr>
              <m:t>D</m:t>
            </m:r>
          </m:sub>
        </m:sSub>
      </m:oMath>
      <w:r w:rsidRPr="006E46F7">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D</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N</m:t>
            </m:r>
          </m:e>
          <m:sub>
            <m:r>
              <m:rPr>
                <m:sty m:val="p"/>
              </m:rPr>
              <w:rPr>
                <w:rFonts w:ascii="Cambria Math" w:eastAsia="Cambria Math" w:hAnsi="Cambria Math" w:cs="Times New Roman"/>
                <w:color w:val="000000"/>
                <w:sz w:val="20"/>
                <w:szCs w:val="20"/>
              </w:rPr>
              <m:t>D</m:t>
            </m:r>
          </m:sub>
        </m:sSub>
      </m:oMath>
      <w:r w:rsidRPr="006E46F7">
        <w:rPr>
          <w:rFonts w:ascii="Times New Roman" w:eastAsia="Times New Roman" w:hAnsi="Times New Roman" w:cs="Times New Roman"/>
          <w:color w:val="000000"/>
          <w:sz w:val="20"/>
          <w:szCs w:val="20"/>
        </w:rPr>
        <w:t xml:space="preserve">. The temperature of Compartment D is then checked when Compartments A, B, and C are at their target temperatures. Compartment D must be at or below </w:t>
      </w:r>
      <w:proofErr w:type="gramStart"/>
      <w:r w:rsidRPr="006E46F7">
        <w:rPr>
          <w:rFonts w:ascii="Times New Roman" w:eastAsia="Times New Roman" w:hAnsi="Times New Roman" w:cs="Times New Roman"/>
          <w:color w:val="000000"/>
          <w:sz w:val="20"/>
          <w:szCs w:val="20"/>
        </w:rPr>
        <w:t>target</w:t>
      </w:r>
      <w:proofErr w:type="gramEnd"/>
      <w:r w:rsidRPr="006E46F7">
        <w:rPr>
          <w:rFonts w:ascii="Times New Roman" w:eastAsia="Times New Roman" w:hAnsi="Times New Roman" w:cs="Times New Roman"/>
          <w:color w:val="000000"/>
          <w:sz w:val="20"/>
          <w:szCs w:val="20"/>
        </w:rPr>
        <w:t xml:space="preserve"> temperature at this point for the triangulation to be valid. This process is then undertaken on any additional Compartments E, F, etc, that are not always below their target temperature for all test points.</w:t>
      </w:r>
    </w:p>
    <w:p w14:paraId="7B60C33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A2F145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theory, the general approach of using matrices could be expanded to cover </w:t>
      </w:r>
      <w:proofErr w:type="gramStart"/>
      <w:r w:rsidRPr="006E46F7">
        <w:rPr>
          <w:rFonts w:ascii="Times New Roman" w:eastAsia="Times New Roman" w:hAnsi="Times New Roman" w:cs="Times New Roman"/>
          <w:color w:val="000000"/>
          <w:sz w:val="20"/>
          <w:szCs w:val="20"/>
        </w:rPr>
        <w:t>4 or 5 dimension</w:t>
      </w:r>
      <w:proofErr w:type="gramEnd"/>
      <w:r w:rsidRPr="006E46F7">
        <w:rPr>
          <w:rFonts w:ascii="Times New Roman" w:eastAsia="Times New Roman" w:hAnsi="Times New Roman" w:cs="Times New Roman"/>
          <w:color w:val="000000"/>
          <w:sz w:val="20"/>
          <w:szCs w:val="20"/>
        </w:rPr>
        <w:t xml:space="preserve"> interpolations (requiring 5 or 6 suitable test points). In practical terms, there is likely to be little additional value beyond interpolation for 2, or sometimes 3, compartments.</w:t>
      </w:r>
    </w:p>
    <w:p w14:paraId="0B2B256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1464F7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Examples of calculations for triangulation are set out in Annex J.</w:t>
      </w:r>
    </w:p>
    <w:p w14:paraId="51641FF0"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092A1681"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2EADFDF3"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63F417C3"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204C8FAE"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ANNEX F</w:t>
      </w:r>
    </w:p>
    <w:p w14:paraId="3430D1F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Clauses</w:t>
      </w:r>
      <w:r w:rsidRPr="006E46F7">
        <w:rPr>
          <w:rFonts w:ascii="Times New Roman" w:eastAsia="Times New Roman" w:hAnsi="Times New Roman" w:cs="Times New Roman"/>
          <w:sz w:val="20"/>
          <w:szCs w:val="20"/>
        </w:rPr>
        <w:t xml:space="preserve"> 3.1.1, 3.2, 4.7, 6.1, 6.7, 6.8.4, </w:t>
      </w:r>
      <w:r w:rsidRPr="006E46F7">
        <w:rPr>
          <w:rFonts w:ascii="Times New Roman" w:eastAsia="Times New Roman" w:hAnsi="Times New Roman" w:cs="Times New Roman"/>
          <w:i/>
          <w:sz w:val="20"/>
          <w:szCs w:val="20"/>
        </w:rPr>
        <w:t>and</w:t>
      </w:r>
      <w:r w:rsidRPr="006E46F7">
        <w:rPr>
          <w:rFonts w:ascii="Times New Roman" w:eastAsia="Times New Roman" w:hAnsi="Times New Roman" w:cs="Times New Roman"/>
          <w:sz w:val="20"/>
          <w:szCs w:val="20"/>
        </w:rPr>
        <w:t xml:space="preserve"> A-2.5)</w:t>
      </w:r>
    </w:p>
    <w:p w14:paraId="4FF3BCB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549B4CA3"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ENERGY CONSUMPTION OF SPECIFIED AUXILIARIES</w:t>
      </w:r>
    </w:p>
    <w:p w14:paraId="64D7DDB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8624AF1"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7DE1CAA0"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F-1 PURPOSE</w:t>
      </w:r>
    </w:p>
    <w:p w14:paraId="5A275C7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3313940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Annex sets out the requirements for the determination of energy consumption of specified auxiliaries. The auxiliaries that are specified in this standard are ambient controlled anti-condensation heaters and tank-type automatic icemakers.</w:t>
      </w:r>
    </w:p>
    <w:p w14:paraId="1121C27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72EB389" w14:textId="77777777" w:rsidR="006E46F7" w:rsidRPr="00D01F6A" w:rsidRDefault="006E46F7" w:rsidP="006E46F7">
      <w:pPr>
        <w:spacing w:after="0" w:line="240" w:lineRule="auto"/>
        <w:ind w:lef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Other types of specified auxiliaries may be included in future.</w:t>
      </w:r>
    </w:p>
    <w:p w14:paraId="35AA7A3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81F7BF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a refrigerating appliance does not contain specified auxiliaries, no testing in accordance with this annex is required.</w:t>
      </w:r>
    </w:p>
    <w:p w14:paraId="1AE30FA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3DCC64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F-2 AMBIENT CONTROLLED ANTI-CONDENSATION HEATERS</w:t>
      </w:r>
    </w:p>
    <w:p w14:paraId="17B02DC6"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5CD8C870"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F-2.1 Outline of the Method</w:t>
      </w:r>
    </w:p>
    <w:p w14:paraId="038E63C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896A32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power consumption of the appliance is measured as specified in this annex with any automatically controlled electric anti-condensation heaters switched off or otherwise disabled, where possible.</w:t>
      </w:r>
    </w:p>
    <w:p w14:paraId="15FD210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AE8BC9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supplier declares that an ambient controlled anti-condensation heater is included in the refrigerating appliance and provides data regarding the heater operation as a function of a wide range of ambient humidity and ambient temperature conditions, as applicable, as set out in Table 3. Where a product has a user-adjustable setting that can change the power of the automatic ambient controlled anti-condensation heater, values at the highest and lowest power shall be reported as set out in </w:t>
      </w:r>
      <w:r w:rsidRPr="006E46F7">
        <w:rPr>
          <w:rFonts w:ascii="Times New Roman" w:eastAsia="Times New Roman" w:hAnsi="Times New Roman" w:cs="Times New Roman"/>
          <w:b/>
          <w:color w:val="000000"/>
          <w:sz w:val="20"/>
          <w:szCs w:val="20"/>
        </w:rPr>
        <w:t>F-2.8</w:t>
      </w:r>
      <w:r w:rsidRPr="006E46F7">
        <w:rPr>
          <w:rFonts w:ascii="Times New Roman" w:eastAsia="Times New Roman" w:hAnsi="Times New Roman" w:cs="Times New Roman"/>
          <w:color w:val="000000"/>
          <w:sz w:val="20"/>
          <w:szCs w:val="20"/>
        </w:rPr>
        <w:t>.</w:t>
      </w:r>
    </w:p>
    <w:p w14:paraId="3D96FB4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4322B7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If a product has any ambient controlled anti-condensation heater which is not declared by the manufacturer, these may be treated as circumvention devices.</w:t>
      </w:r>
    </w:p>
    <w:p w14:paraId="73B9F37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FBE969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declared auxiliaries, the power that the heater would use under local regional operating conditions can be synthesized using the distribution of these ambient conditions over a year (share of time at each combination of conditions, based on analysis of regional climate data). The resulting average annual power consumption is multiplied by a system loss factor to compensate for the extra refrigeration power that would be required to remove a portion of the heat from the heater that leaks into the refrigerating appliance. The total energy (corrected by the system loss factor) is then added to the estimated annual energy consumption for the region. The assumed system loss factor in this standard is 1.3.</w:t>
      </w:r>
    </w:p>
    <w:p w14:paraId="0DA30D4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340ECAE" w14:textId="77777777" w:rsidR="006E46F7" w:rsidRPr="00D01F6A" w:rsidRDefault="006E46F7" w:rsidP="006E46F7">
      <w:pPr>
        <w:spacing w:after="0" w:line="240" w:lineRule="auto"/>
        <w:ind w:lef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The system loss factor is based on empirical measurements.</w:t>
      </w:r>
    </w:p>
    <w:p w14:paraId="2CC4962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CC1C9F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operation of the anti-condensation heater can be verified through specific tests in a range of conditions to ensure that the manufacturer declaration is accurate.</w:t>
      </w:r>
    </w:p>
    <w:p w14:paraId="016EA4A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CAEBDC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Laboratories should check that the measured or implied values of heater power for different temperatures and humidity levels are consistent with the claimed heater power provided by the manufacturer in </w:t>
      </w:r>
      <w:hyperlink w:anchor="_heading=h.tyjcwt">
        <w:r w:rsidRPr="006E46F7">
          <w:rPr>
            <w:rFonts w:ascii="Times New Roman" w:eastAsia="Times New Roman" w:hAnsi="Times New Roman" w:cs="Times New Roman"/>
            <w:color w:val="000000"/>
            <w:sz w:val="20"/>
            <w:szCs w:val="20"/>
          </w:rPr>
          <w:t xml:space="preserve">Table </w:t>
        </w:r>
      </w:hyperlink>
      <w:r w:rsidRPr="006E46F7">
        <w:rPr>
          <w:rFonts w:ascii="Times New Roman" w:eastAsia="Times New Roman" w:hAnsi="Times New Roman" w:cs="Times New Roman"/>
          <w:color w:val="000000"/>
          <w:sz w:val="20"/>
          <w:szCs w:val="20"/>
        </w:rPr>
        <w:t>3.</w:t>
      </w:r>
    </w:p>
    <w:p w14:paraId="26B28C5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ABE311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F-2.2 Measurement Procedure</w:t>
      </w:r>
    </w:p>
    <w:p w14:paraId="5D6F2FB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D87541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specific measurements are required to confirm or check the operation </w:t>
      </w:r>
      <w:r w:rsidRPr="006E46F7">
        <w:rPr>
          <w:rFonts w:ascii="Times New Roman" w:eastAsia="Times New Roman" w:hAnsi="Times New Roman" w:cs="Times New Roman"/>
          <w:sz w:val="20"/>
          <w:szCs w:val="20"/>
        </w:rPr>
        <w:t>of an ambient</w:t>
      </w:r>
      <w:r w:rsidRPr="006E46F7">
        <w:rPr>
          <w:rFonts w:ascii="Times New Roman" w:eastAsia="Times New Roman" w:hAnsi="Times New Roman" w:cs="Times New Roman"/>
          <w:color w:val="000000"/>
          <w:sz w:val="20"/>
          <w:szCs w:val="20"/>
        </w:rPr>
        <w:t xml:space="preserve"> controlled anti-condensation heater, these shall generally be conducted in accordance with Annex A and Annex B.</w:t>
      </w:r>
    </w:p>
    <w:p w14:paraId="1BB0EFA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DE6036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F-2.3 Data Requirements</w:t>
      </w:r>
    </w:p>
    <w:p w14:paraId="2C1E43D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01C6CE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products with an ambient controlled anti-condensation heater, the manufacturer is required to hold documentation on the operation of the heater power as a continuous or step function of ambient temperature and ambient humidity.</w:t>
      </w:r>
    </w:p>
    <w:p w14:paraId="7D8A10A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4AD24B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order to calculate the energy impact of ambient controlled anti-condensation heaters in accordance with this standard, the data on the operation of the heater power has to be converted into power data for a range of ambient humidity and temperature values. Typically, this is in the format of a table of average power of the anti-condensation heater for each of the specified 10 humidity bands and the specified ambient temperatures. If other factors in addition to humidity and/or temperature can affect the operation of the ambient controlled anti-condensation heater(s), these parameters are also required.</w:t>
      </w:r>
    </w:p>
    <w:p w14:paraId="71656E4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B4524D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ambient temperature value for calculation of anti-condensation heater energy in this standard is 32 °C.</w:t>
      </w:r>
    </w:p>
    <w:p w14:paraId="06A30DA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850307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While the specified core ambient condition is considered adequate to accurately estimate the energy consumption of such heaters under most conditions, some regions may wish to specify additional temperatures. The core temperatures are of most interest because at 32 °C they are energy test temperatures (and </w:t>
      </w:r>
      <w:r w:rsidRPr="006E46F7">
        <w:rPr>
          <w:rFonts w:ascii="Times New Roman" w:eastAsia="Times New Roman" w:hAnsi="Times New Roman" w:cs="Times New Roman"/>
          <w:sz w:val="20"/>
          <w:szCs w:val="20"/>
        </w:rPr>
        <w:t>represent a range</w:t>
      </w:r>
      <w:r w:rsidRPr="006E46F7">
        <w:rPr>
          <w:rFonts w:ascii="Times New Roman" w:eastAsia="Times New Roman" w:hAnsi="Times New Roman" w:cs="Times New Roman"/>
          <w:color w:val="000000"/>
          <w:sz w:val="20"/>
          <w:szCs w:val="20"/>
        </w:rPr>
        <w:t xml:space="preserve"> of typical usage in many regions) and 22 °C is a typical indoor temperature for conditioned spaces.</w:t>
      </w:r>
    </w:p>
    <w:p w14:paraId="7760FD4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EE287A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An example of the format of the product heater data to be provided for the core ambient temperatures is set out in the last columns of </w:t>
      </w:r>
      <w:hyperlink w:anchor="_heading=h.tyjcwt">
        <w:r w:rsidRPr="006E46F7">
          <w:rPr>
            <w:rFonts w:ascii="Times New Roman" w:eastAsia="Times New Roman" w:hAnsi="Times New Roman" w:cs="Times New Roman"/>
            <w:color w:val="000000"/>
            <w:sz w:val="20"/>
            <w:szCs w:val="20"/>
          </w:rPr>
          <w:t xml:space="preserve">Table </w:t>
        </w:r>
      </w:hyperlink>
      <w:r w:rsidRPr="006E46F7">
        <w:rPr>
          <w:rFonts w:ascii="Times New Roman" w:eastAsia="Times New Roman" w:hAnsi="Times New Roman" w:cs="Times New Roman"/>
          <w:color w:val="000000"/>
          <w:sz w:val="20"/>
          <w:szCs w:val="20"/>
        </w:rPr>
        <w:t>3.</w:t>
      </w:r>
    </w:p>
    <w:p w14:paraId="337A13B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D53205B"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F-2.4 Regional Weather Data</w:t>
      </w:r>
    </w:p>
    <w:p w14:paraId="290D2AD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9311D3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order to undertake the required calculations for the operation of the ambient controlled anti-condensation heater(s), regions are required to prepare a map of probability of temperature and humidity data which is relevant for their local indoor conditions. Population-weighted probabilities should be used where possible. The intent is to provide a distribution that is most representative of annual indoor operating conditions that the refrigerating appliance is likely to encounter during normal use.</w:t>
      </w:r>
    </w:p>
    <w:p w14:paraId="6C3BDA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F4D2BB2" w14:textId="24A41E6D" w:rsidR="006E46F7" w:rsidRPr="00D01F6A" w:rsidRDefault="006E46F7" w:rsidP="006E46F7">
      <w:pPr>
        <w:tabs>
          <w:tab w:val="left" w:pos="9356"/>
        </w:tabs>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Obtaining representative indoor temperature and humidity data for a region can be onerous. The temperature distribution depends on the climate and the extent of indoor climate control used (heating and/or cooling). Some analysis has shown that indoor absolute humidity levels are broadly equivalent to outdoor absolute humidity levels (noting that these need to be corrected for temperature differences when calculating relative humidity levels).</w:t>
      </w:r>
      <w:r w:rsidR="00D01F6A" w:rsidRPr="00D01F6A">
        <w:rPr>
          <w:rFonts w:ascii="Times New Roman" w:eastAsia="Times New Roman" w:hAnsi="Times New Roman" w:cs="Times New Roman"/>
          <w:sz w:val="16"/>
          <w:szCs w:val="20"/>
        </w:rPr>
        <w:t xml:space="preserve"> </w:t>
      </w:r>
      <w:r w:rsidRPr="00D01F6A">
        <w:rPr>
          <w:rFonts w:ascii="Times New Roman" w:eastAsia="Times New Roman" w:hAnsi="Times New Roman" w:cs="Times New Roman"/>
          <w:sz w:val="16"/>
          <w:szCs w:val="20"/>
        </w:rPr>
        <w:t xml:space="preserve">An example of the format of the indoor data to be provided is set out in columns four of </w:t>
      </w:r>
      <w:hyperlink w:anchor="_heading=h.tyjcwt">
        <w:r w:rsidRPr="00D01F6A">
          <w:rPr>
            <w:rFonts w:ascii="Times New Roman" w:eastAsia="Times New Roman" w:hAnsi="Times New Roman" w:cs="Times New Roman"/>
            <w:sz w:val="16"/>
            <w:szCs w:val="20"/>
          </w:rPr>
          <w:t xml:space="preserve">Table </w:t>
        </w:r>
      </w:hyperlink>
      <w:r w:rsidRPr="00D01F6A">
        <w:rPr>
          <w:rFonts w:ascii="Times New Roman" w:eastAsia="Times New Roman" w:hAnsi="Times New Roman" w:cs="Times New Roman"/>
          <w:sz w:val="16"/>
          <w:szCs w:val="20"/>
        </w:rPr>
        <w:t>3.</w:t>
      </w:r>
    </w:p>
    <w:p w14:paraId="5E923B6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AFCF1C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Additional ambient temperatures beyond those specified in </w:t>
      </w:r>
      <w:hyperlink w:anchor="_heading=h.tyjcwt">
        <w:r w:rsidRPr="006E46F7">
          <w:rPr>
            <w:rFonts w:ascii="Times New Roman" w:eastAsia="Times New Roman" w:hAnsi="Times New Roman" w:cs="Times New Roman"/>
            <w:color w:val="000000"/>
            <w:sz w:val="20"/>
            <w:szCs w:val="20"/>
          </w:rPr>
          <w:t xml:space="preserve">Table </w:t>
        </w:r>
      </w:hyperlink>
      <w:r w:rsidRPr="006E46F7">
        <w:rPr>
          <w:rFonts w:ascii="Times New Roman" w:eastAsia="Times New Roman" w:hAnsi="Times New Roman" w:cs="Times New Roman"/>
          <w:color w:val="000000"/>
          <w:sz w:val="20"/>
          <w:szCs w:val="20"/>
        </w:rPr>
        <w:t>3 may be used.</w:t>
      </w:r>
    </w:p>
    <w:p w14:paraId="44D4043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4B33A5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F-2.5 Calculation of Power Consumption</w:t>
      </w:r>
    </w:p>
    <w:p w14:paraId="3AD17BC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185BA1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data as set out in </w:t>
      </w:r>
      <w:hyperlink w:anchor="_heading=h.tyjcwt">
        <w:r w:rsidRPr="006E46F7">
          <w:rPr>
            <w:rFonts w:ascii="Times New Roman" w:eastAsia="Times New Roman" w:hAnsi="Times New Roman" w:cs="Times New Roman"/>
            <w:color w:val="000000"/>
            <w:sz w:val="20"/>
            <w:szCs w:val="20"/>
          </w:rPr>
          <w:t xml:space="preserve">Table </w:t>
        </w:r>
      </w:hyperlink>
      <w:r w:rsidRPr="006E46F7">
        <w:rPr>
          <w:rFonts w:ascii="Times New Roman" w:eastAsia="Times New Roman" w:hAnsi="Times New Roman" w:cs="Times New Roman"/>
          <w:color w:val="000000"/>
          <w:sz w:val="20"/>
          <w:szCs w:val="20"/>
        </w:rPr>
        <w:t>3 should be supplied.</w:t>
      </w:r>
    </w:p>
    <w:p w14:paraId="5241AEF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CE14D89"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NOTES</w:t>
      </w:r>
    </w:p>
    <w:p w14:paraId="2A684F85"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b/>
          <w:sz w:val="16"/>
          <w:szCs w:val="20"/>
        </w:rPr>
        <w:t>1</w:t>
      </w:r>
      <w:r w:rsidRPr="00D01F6A">
        <w:rPr>
          <w:rFonts w:ascii="Times New Roman" w:eastAsia="Times New Roman" w:hAnsi="Times New Roman" w:cs="Times New Roman"/>
          <w:sz w:val="16"/>
          <w:szCs w:val="20"/>
        </w:rPr>
        <w:t xml:space="preserve"> Regional values (</w:t>
      </w:r>
      <m:oMath>
        <m:sSub>
          <m:sSubPr>
            <m:ctrlPr>
              <w:rPr>
                <w:rFonts w:ascii="Cambria Math" w:eastAsia="Cambria Math" w:hAnsi="Cambria Math" w:cs="Times New Roman"/>
                <w:sz w:val="16"/>
                <w:szCs w:val="20"/>
              </w:rPr>
            </m:ctrlPr>
          </m:sSubPr>
          <m:e>
            <m:r>
              <w:rPr>
                <w:rFonts w:ascii="Cambria Math" w:eastAsia="Cambria Math" w:hAnsi="Cambria Math" w:cs="Times New Roman"/>
                <w:sz w:val="16"/>
                <w:szCs w:val="20"/>
              </w:rPr>
              <m:t>R</m:t>
            </m:r>
          </m:e>
          <m:sub>
            <m:r>
              <m:rPr>
                <m:sty m:val="p"/>
              </m:rPr>
              <w:rPr>
                <w:rFonts w:ascii="Cambria Math" w:eastAsia="Cambria Math" w:hAnsi="Cambria Math" w:cs="Times New Roman"/>
                <w:sz w:val="16"/>
                <w:szCs w:val="20"/>
              </w:rPr>
              <m:t>21</m:t>
            </m:r>
          </m:sub>
        </m:sSub>
      </m:oMath>
      <w:r w:rsidRPr="00D01F6A">
        <w:rPr>
          <w:rFonts w:ascii="Times New Roman" w:eastAsia="Times New Roman" w:hAnsi="Times New Roman" w:cs="Times New Roman"/>
          <w:sz w:val="16"/>
          <w:szCs w:val="20"/>
        </w:rPr>
        <w:t xml:space="preserve"> to </w:t>
      </w:r>
      <m:oMath>
        <m:sSub>
          <m:sSubPr>
            <m:ctrlPr>
              <w:rPr>
                <w:rFonts w:ascii="Cambria Math" w:eastAsia="Cambria Math" w:hAnsi="Cambria Math" w:cs="Times New Roman"/>
                <w:sz w:val="16"/>
                <w:szCs w:val="20"/>
              </w:rPr>
            </m:ctrlPr>
          </m:sSubPr>
          <m:e>
            <m:r>
              <w:rPr>
                <w:rFonts w:ascii="Cambria Math" w:eastAsia="Cambria Math" w:hAnsi="Cambria Math" w:cs="Times New Roman"/>
                <w:sz w:val="16"/>
                <w:szCs w:val="20"/>
              </w:rPr>
              <m:t>R</m:t>
            </m:r>
          </m:e>
          <m:sub>
            <m:r>
              <m:rPr>
                <m:sty m:val="p"/>
              </m:rPr>
              <w:rPr>
                <w:rFonts w:ascii="Cambria Math" w:eastAsia="Cambria Math" w:hAnsi="Cambria Math" w:cs="Times New Roman"/>
                <w:sz w:val="16"/>
                <w:szCs w:val="20"/>
              </w:rPr>
              <m:t>30</m:t>
            </m:r>
          </m:sub>
        </m:sSub>
      </m:oMath>
      <w:r w:rsidRPr="00D01F6A">
        <w:rPr>
          <w:rFonts w:ascii="Times New Roman" w:eastAsia="Times New Roman" w:hAnsi="Times New Roman" w:cs="Times New Roman"/>
          <w:sz w:val="16"/>
          <w:szCs w:val="20"/>
        </w:rPr>
        <w:t>) are normally defined by the relevant regional authority. Power values that are specific to these regional values (</w:t>
      </w:r>
      <m:oMath>
        <m:sSub>
          <m:sSubPr>
            <m:ctrlPr>
              <w:rPr>
                <w:rFonts w:ascii="Cambria Math" w:eastAsia="Cambria Math" w:hAnsi="Cambria Math" w:cs="Times New Roman"/>
                <w:sz w:val="16"/>
                <w:szCs w:val="20"/>
              </w:rPr>
            </m:ctrlPr>
          </m:sSubPr>
          <m:e>
            <m:r>
              <w:rPr>
                <w:rFonts w:ascii="Cambria Math" w:eastAsia="Cambria Math" w:hAnsi="Cambria Math" w:cs="Times New Roman"/>
                <w:sz w:val="16"/>
                <w:szCs w:val="20"/>
              </w:rPr>
              <m:t>PH</m:t>
            </m:r>
          </m:e>
          <m:sub>
            <m:r>
              <m:rPr>
                <m:sty m:val="p"/>
              </m:rPr>
              <w:rPr>
                <w:rFonts w:ascii="Cambria Math" w:eastAsia="Cambria Math" w:hAnsi="Cambria Math" w:cs="Times New Roman"/>
                <w:sz w:val="16"/>
                <w:szCs w:val="20"/>
              </w:rPr>
              <m:t>21</m:t>
            </m:r>
          </m:sub>
        </m:sSub>
      </m:oMath>
      <w:r w:rsidRPr="00D01F6A">
        <w:rPr>
          <w:rFonts w:ascii="Times New Roman" w:eastAsia="Times New Roman" w:hAnsi="Times New Roman" w:cs="Times New Roman"/>
          <w:sz w:val="16"/>
          <w:szCs w:val="20"/>
        </w:rPr>
        <w:t xml:space="preserve"> to </w:t>
      </w:r>
      <m:oMath>
        <m:sSub>
          <m:sSubPr>
            <m:ctrlPr>
              <w:rPr>
                <w:rFonts w:ascii="Cambria Math" w:eastAsia="Cambria Math" w:hAnsi="Cambria Math" w:cs="Times New Roman"/>
                <w:sz w:val="16"/>
                <w:szCs w:val="20"/>
              </w:rPr>
            </m:ctrlPr>
          </m:sSubPr>
          <m:e>
            <m:r>
              <w:rPr>
                <w:rFonts w:ascii="Cambria Math" w:eastAsia="Cambria Math" w:hAnsi="Cambria Math" w:cs="Times New Roman"/>
                <w:sz w:val="16"/>
                <w:szCs w:val="20"/>
              </w:rPr>
              <m:t>PH</m:t>
            </m:r>
          </m:e>
          <m:sub>
            <m:r>
              <m:rPr>
                <m:sty m:val="p"/>
              </m:rPr>
              <w:rPr>
                <w:rFonts w:ascii="Cambria Math" w:eastAsia="Cambria Math" w:hAnsi="Cambria Math" w:cs="Times New Roman"/>
                <w:sz w:val="16"/>
                <w:szCs w:val="20"/>
              </w:rPr>
              <m:t>30</m:t>
            </m:r>
          </m:sub>
        </m:sSub>
      </m:oMath>
      <w:r w:rsidRPr="00D01F6A">
        <w:rPr>
          <w:rFonts w:ascii="Times New Roman" w:eastAsia="Times New Roman" w:hAnsi="Times New Roman" w:cs="Times New Roman"/>
          <w:sz w:val="16"/>
          <w:szCs w:val="20"/>
        </w:rPr>
        <w:t xml:space="preserve"> for bins </w:t>
      </w:r>
      <m:oMath>
        <m:sSub>
          <m:sSubPr>
            <m:ctrlPr>
              <w:rPr>
                <w:rFonts w:ascii="Cambria Math" w:eastAsia="Cambria Math" w:hAnsi="Cambria Math" w:cs="Times New Roman"/>
                <w:sz w:val="16"/>
                <w:szCs w:val="20"/>
              </w:rPr>
            </m:ctrlPr>
          </m:sSubPr>
          <m:e>
            <m:r>
              <w:rPr>
                <w:rFonts w:ascii="Cambria Math" w:eastAsia="Cambria Math" w:hAnsi="Cambria Math" w:cs="Times New Roman"/>
                <w:sz w:val="16"/>
                <w:szCs w:val="20"/>
              </w:rPr>
              <m:t>R</m:t>
            </m:r>
          </m:e>
          <m:sub>
            <m:r>
              <m:rPr>
                <m:sty m:val="p"/>
              </m:rPr>
              <w:rPr>
                <w:rFonts w:ascii="Cambria Math" w:eastAsia="Cambria Math" w:hAnsi="Cambria Math" w:cs="Times New Roman"/>
                <w:sz w:val="16"/>
                <w:szCs w:val="20"/>
              </w:rPr>
              <m:t>21</m:t>
            </m:r>
          </m:sub>
        </m:sSub>
      </m:oMath>
      <w:r w:rsidRPr="00D01F6A">
        <w:rPr>
          <w:rFonts w:ascii="Times New Roman" w:eastAsia="Times New Roman" w:hAnsi="Times New Roman" w:cs="Times New Roman"/>
          <w:sz w:val="16"/>
          <w:szCs w:val="20"/>
        </w:rPr>
        <w:t xml:space="preserve"> to </w:t>
      </w:r>
      <m:oMath>
        <m:sSub>
          <m:sSubPr>
            <m:ctrlPr>
              <w:rPr>
                <w:rFonts w:ascii="Cambria Math" w:eastAsia="Cambria Math" w:hAnsi="Cambria Math" w:cs="Times New Roman"/>
                <w:sz w:val="16"/>
                <w:szCs w:val="20"/>
              </w:rPr>
            </m:ctrlPr>
          </m:sSubPr>
          <m:e>
            <m:r>
              <w:rPr>
                <w:rFonts w:ascii="Cambria Math" w:eastAsia="Cambria Math" w:hAnsi="Cambria Math" w:cs="Times New Roman"/>
                <w:sz w:val="16"/>
                <w:szCs w:val="20"/>
              </w:rPr>
              <m:t>R</m:t>
            </m:r>
          </m:e>
          <m:sub>
            <m:r>
              <m:rPr>
                <m:sty m:val="p"/>
              </m:rPr>
              <w:rPr>
                <w:rFonts w:ascii="Cambria Math" w:eastAsia="Cambria Math" w:hAnsi="Cambria Math" w:cs="Times New Roman"/>
                <w:sz w:val="16"/>
                <w:szCs w:val="20"/>
              </w:rPr>
              <m:t>30</m:t>
            </m:r>
          </m:sub>
        </m:sSub>
      </m:oMath>
      <w:r w:rsidRPr="00D01F6A">
        <w:rPr>
          <w:rFonts w:ascii="Times New Roman" w:eastAsia="Times New Roman" w:hAnsi="Times New Roman" w:cs="Times New Roman"/>
          <w:sz w:val="16"/>
          <w:szCs w:val="20"/>
        </w:rPr>
        <w:t>) are normally provided by the product supplier or manufacturer.</w:t>
      </w:r>
    </w:p>
    <w:p w14:paraId="7EBF777B"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b/>
          <w:sz w:val="16"/>
          <w:szCs w:val="20"/>
        </w:rPr>
        <w:t>2</w:t>
      </w:r>
      <w:r w:rsidRPr="00D01F6A">
        <w:rPr>
          <w:rFonts w:ascii="Times New Roman" w:eastAsia="Times New Roman" w:hAnsi="Times New Roman" w:cs="Times New Roman"/>
          <w:sz w:val="16"/>
          <w:szCs w:val="20"/>
        </w:rPr>
        <w:t xml:space="preserve"> For the specified auxiliaries, if any, in the absence of regional weather data, the regional values/requirements are under consideration. Till such time the regional values (</w:t>
      </w:r>
      <w:r w:rsidRPr="00D01F6A">
        <w:rPr>
          <w:rFonts w:ascii="Times New Roman" w:eastAsia="Times New Roman" w:hAnsi="Times New Roman" w:cs="Times New Roman"/>
          <w:i/>
          <w:sz w:val="16"/>
          <w:szCs w:val="20"/>
        </w:rPr>
        <w:t>R</w:t>
      </w:r>
      <w:r w:rsidRPr="00D01F6A">
        <w:rPr>
          <w:rFonts w:ascii="Times New Roman" w:eastAsia="Times New Roman" w:hAnsi="Times New Roman" w:cs="Times New Roman"/>
          <w:sz w:val="16"/>
          <w:szCs w:val="20"/>
        </w:rPr>
        <w:t>) provided in Table 12 may be used.</w:t>
      </w:r>
    </w:p>
    <w:p w14:paraId="1257A58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77682B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It is generally recommended that the values of all humidity bins across all indoor ambient temperatures sum to a value of 1 (100 percent) to assist in checking of data (that is, sum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R</m:t>
            </m:r>
          </m:e>
          <m:sub>
            <m:r>
              <m:rPr>
                <m:sty m:val="p"/>
              </m:rPr>
              <w:rPr>
                <w:rFonts w:ascii="Cambria Math" w:eastAsia="Cambria Math" w:hAnsi="Cambria Math" w:cs="Times New Roman"/>
                <w:color w:val="000000"/>
                <w:sz w:val="20"/>
                <w:szCs w:val="20"/>
              </w:rPr>
              <m:t>21</m:t>
            </m:r>
          </m:sub>
        </m:sSub>
      </m:oMath>
      <w:r w:rsidRPr="006E46F7">
        <w:rPr>
          <w:rFonts w:ascii="Times New Roman" w:eastAsia="Times New Roman" w:hAnsi="Times New Roman" w:cs="Times New Roman"/>
          <w:color w:val="000000"/>
          <w:sz w:val="20"/>
          <w:szCs w:val="20"/>
        </w:rPr>
        <w:t xml:space="preserve"> to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R</m:t>
            </m:r>
          </m:e>
          <m:sub>
            <m:r>
              <m:rPr>
                <m:sty m:val="p"/>
              </m:rPr>
              <w:rPr>
                <w:rFonts w:ascii="Cambria Math" w:eastAsia="Cambria Math" w:hAnsi="Cambria Math" w:cs="Times New Roman"/>
                <w:color w:val="000000"/>
                <w:sz w:val="20"/>
                <w:szCs w:val="20"/>
              </w:rPr>
              <m:t>30</m:t>
            </m:r>
          </m:sub>
        </m:sSub>
      </m:oMath>
      <w:r w:rsidRPr="006E46F7">
        <w:rPr>
          <w:rFonts w:ascii="Times New Roman" w:eastAsia="Times New Roman" w:hAnsi="Times New Roman" w:cs="Times New Roman"/>
          <w:color w:val="000000"/>
          <w:sz w:val="20"/>
          <w:szCs w:val="20"/>
        </w:rPr>
        <w:t xml:space="preserve"> = 1). This requires the humidity bins at each ambient temperature to be weighted by the share of time at each ambient temperature.</w:t>
      </w:r>
    </w:p>
    <w:p w14:paraId="2881695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7B2232B"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bookmarkStart w:id="5" w:name="_heading=h.tyjcwt" w:colFirst="0" w:colLast="0"/>
      <w:bookmarkEnd w:id="5"/>
      <w:r w:rsidRPr="006E46F7">
        <w:rPr>
          <w:rFonts w:ascii="Times New Roman" w:eastAsia="Times New Roman" w:hAnsi="Times New Roman" w:cs="Times New Roman"/>
          <w:b/>
          <w:sz w:val="20"/>
          <w:szCs w:val="20"/>
        </w:rPr>
        <w:t>Table 3 Format for Temperature and Humidity Data – Ambient</w:t>
      </w:r>
    </w:p>
    <w:p w14:paraId="57FBDAD2"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Controlled Anti-Condensation Heaters</w:t>
      </w:r>
    </w:p>
    <w:p w14:paraId="74069EF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Clauses</w:t>
      </w:r>
      <w:r w:rsidRPr="006E46F7">
        <w:rPr>
          <w:rFonts w:ascii="Times New Roman" w:eastAsia="Times New Roman" w:hAnsi="Times New Roman" w:cs="Times New Roman"/>
          <w:sz w:val="20"/>
          <w:szCs w:val="20"/>
        </w:rPr>
        <w:t xml:space="preserve"> F-2.1, F-2.3, F-2.4, F-2.5, F-2.6 </w:t>
      </w:r>
      <w:r w:rsidRPr="006E46F7">
        <w:rPr>
          <w:rFonts w:ascii="Times New Roman" w:eastAsia="Times New Roman" w:hAnsi="Times New Roman" w:cs="Times New Roman"/>
          <w:i/>
          <w:sz w:val="20"/>
          <w:szCs w:val="20"/>
        </w:rPr>
        <w:t>and</w:t>
      </w:r>
      <w:r w:rsidRPr="006E46F7">
        <w:rPr>
          <w:rFonts w:ascii="Times New Roman" w:eastAsia="Times New Roman" w:hAnsi="Times New Roman" w:cs="Times New Roman"/>
          <w:sz w:val="20"/>
          <w:szCs w:val="20"/>
        </w:rPr>
        <w:t xml:space="preserve"> F-2.7)</w:t>
      </w:r>
    </w:p>
    <w:p w14:paraId="3D0CC95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6057" w:type="dxa"/>
        <w:tblInd w:w="2590" w:type="dxa"/>
        <w:tblLayout w:type="fixed"/>
        <w:tblLook w:val="0000" w:firstRow="0" w:lastRow="0" w:firstColumn="0" w:lastColumn="0" w:noHBand="0" w:noVBand="0"/>
      </w:tblPr>
      <w:tblGrid>
        <w:gridCol w:w="652"/>
        <w:gridCol w:w="1256"/>
        <w:gridCol w:w="1456"/>
        <w:gridCol w:w="1464"/>
        <w:gridCol w:w="1229"/>
      </w:tblGrid>
      <w:tr w:rsidR="006E46F7" w:rsidRPr="006E46F7" w14:paraId="41645E12" w14:textId="77777777" w:rsidTr="006E46F7">
        <w:trPr>
          <w:trHeight w:val="892"/>
        </w:trPr>
        <w:tc>
          <w:tcPr>
            <w:tcW w:w="652" w:type="dxa"/>
            <w:tcBorders>
              <w:top w:val="single" w:sz="4" w:space="0" w:color="000000"/>
            </w:tcBorders>
          </w:tcPr>
          <w:p w14:paraId="2E95BCA5"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Sl No.</w:t>
            </w:r>
          </w:p>
        </w:tc>
        <w:tc>
          <w:tcPr>
            <w:tcW w:w="1256" w:type="dxa"/>
            <w:tcBorders>
              <w:top w:val="single" w:sz="4" w:space="0" w:color="000000"/>
            </w:tcBorders>
          </w:tcPr>
          <w:p w14:paraId="4172C0D6"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Relative Humidity</w:t>
            </w:r>
          </w:p>
          <w:p w14:paraId="6A5CA2B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7EDC140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percent)</w:t>
            </w:r>
          </w:p>
        </w:tc>
        <w:tc>
          <w:tcPr>
            <w:tcW w:w="1456" w:type="dxa"/>
            <w:tcBorders>
              <w:top w:val="single" w:sz="4" w:space="0" w:color="000000"/>
            </w:tcBorders>
          </w:tcPr>
          <w:p w14:paraId="5BFA76C3"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RH</w:t>
            </w:r>
          </w:p>
          <w:p w14:paraId="32AB05A9"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Band Mid- point</w:t>
            </w:r>
          </w:p>
          <w:p w14:paraId="6604F0A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percent)</w:t>
            </w:r>
          </w:p>
        </w:tc>
        <w:tc>
          <w:tcPr>
            <w:tcW w:w="1464" w:type="dxa"/>
            <w:tcBorders>
              <w:top w:val="single" w:sz="4" w:space="0" w:color="000000"/>
            </w:tcBorders>
          </w:tcPr>
          <w:p w14:paraId="6691CCE0"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Probability at 32 °C</w:t>
            </w:r>
          </w:p>
        </w:tc>
        <w:tc>
          <w:tcPr>
            <w:tcW w:w="1229" w:type="dxa"/>
            <w:tcBorders>
              <w:top w:val="single" w:sz="4" w:space="0" w:color="000000"/>
            </w:tcBorders>
          </w:tcPr>
          <w:p w14:paraId="026D97C7"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Heater W at 32 °C</w:t>
            </w:r>
          </w:p>
        </w:tc>
      </w:tr>
      <w:tr w:rsidR="006E46F7" w:rsidRPr="006E46F7" w14:paraId="0390CC36" w14:textId="77777777" w:rsidTr="006E46F7">
        <w:trPr>
          <w:trHeight w:val="398"/>
        </w:trPr>
        <w:tc>
          <w:tcPr>
            <w:tcW w:w="652" w:type="dxa"/>
            <w:tcBorders>
              <w:bottom w:val="single" w:sz="4" w:space="0" w:color="000000"/>
            </w:tcBorders>
          </w:tcPr>
          <w:p w14:paraId="4279BBE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1256" w:type="dxa"/>
            <w:tcBorders>
              <w:bottom w:val="single" w:sz="4" w:space="0" w:color="000000"/>
            </w:tcBorders>
          </w:tcPr>
          <w:p w14:paraId="532A2B7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1456" w:type="dxa"/>
            <w:tcBorders>
              <w:bottom w:val="single" w:sz="4" w:space="0" w:color="000000"/>
            </w:tcBorders>
          </w:tcPr>
          <w:p w14:paraId="13D3387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1464" w:type="dxa"/>
            <w:tcBorders>
              <w:bottom w:val="single" w:sz="4" w:space="0" w:color="000000"/>
            </w:tcBorders>
          </w:tcPr>
          <w:p w14:paraId="292945A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1229" w:type="dxa"/>
            <w:tcBorders>
              <w:bottom w:val="single" w:sz="4" w:space="0" w:color="000000"/>
            </w:tcBorders>
          </w:tcPr>
          <w:p w14:paraId="2F62FD0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r>
      <w:tr w:rsidR="006E46F7" w:rsidRPr="006E46F7" w14:paraId="385FFC71" w14:textId="77777777" w:rsidTr="006E46F7">
        <w:trPr>
          <w:trHeight w:val="393"/>
        </w:trPr>
        <w:tc>
          <w:tcPr>
            <w:tcW w:w="652" w:type="dxa"/>
            <w:tcBorders>
              <w:top w:val="single" w:sz="4" w:space="0" w:color="000000"/>
            </w:tcBorders>
          </w:tcPr>
          <w:p w14:paraId="64F6D39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spellStart"/>
            <w:r w:rsidRPr="006E46F7">
              <w:rPr>
                <w:rFonts w:ascii="Times New Roman" w:eastAsia="Times New Roman" w:hAnsi="Times New Roman" w:cs="Times New Roman"/>
                <w:color w:val="000000"/>
                <w:sz w:val="20"/>
                <w:szCs w:val="20"/>
              </w:rPr>
              <w:t>i</w:t>
            </w:r>
            <w:proofErr w:type="spellEnd"/>
            <w:r w:rsidRPr="006E46F7">
              <w:rPr>
                <w:rFonts w:ascii="Times New Roman" w:eastAsia="Times New Roman" w:hAnsi="Times New Roman" w:cs="Times New Roman"/>
                <w:color w:val="000000"/>
                <w:sz w:val="20"/>
                <w:szCs w:val="20"/>
              </w:rPr>
              <w:t>)</w:t>
            </w:r>
          </w:p>
        </w:tc>
        <w:tc>
          <w:tcPr>
            <w:tcW w:w="1256" w:type="dxa"/>
            <w:tcBorders>
              <w:top w:val="single" w:sz="4" w:space="0" w:color="000000"/>
            </w:tcBorders>
          </w:tcPr>
          <w:p w14:paraId="6C20F70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 to 10</w:t>
            </w:r>
          </w:p>
        </w:tc>
        <w:tc>
          <w:tcPr>
            <w:tcW w:w="1456" w:type="dxa"/>
            <w:tcBorders>
              <w:top w:val="single" w:sz="4" w:space="0" w:color="000000"/>
            </w:tcBorders>
          </w:tcPr>
          <w:p w14:paraId="47B12B2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1464" w:type="dxa"/>
            <w:tcBorders>
              <w:top w:val="single" w:sz="4" w:space="0" w:color="000000"/>
            </w:tcBorders>
          </w:tcPr>
          <w:p w14:paraId="72D10A6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i/>
                <w:color w:val="000000"/>
                <w:sz w:val="20"/>
                <w:szCs w:val="20"/>
              </w:rPr>
              <w:t>R</w:t>
            </w:r>
            <w:r w:rsidRPr="006E46F7">
              <w:rPr>
                <w:rFonts w:ascii="Times New Roman" w:eastAsia="Times New Roman" w:hAnsi="Times New Roman" w:cs="Times New Roman"/>
                <w:color w:val="000000"/>
                <w:sz w:val="20"/>
                <w:szCs w:val="20"/>
                <w:vertAlign w:val="subscript"/>
              </w:rPr>
              <w:t>21</w:t>
            </w:r>
          </w:p>
        </w:tc>
        <w:tc>
          <w:tcPr>
            <w:tcW w:w="1229" w:type="dxa"/>
            <w:tcBorders>
              <w:top w:val="single" w:sz="4" w:space="0" w:color="000000"/>
            </w:tcBorders>
          </w:tcPr>
          <w:p w14:paraId="5889C539"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vertAlign w:val="subscript"/>
              </w:rPr>
              <w:t>H21</w:t>
            </w:r>
          </w:p>
        </w:tc>
      </w:tr>
      <w:tr w:rsidR="006E46F7" w:rsidRPr="006E46F7" w14:paraId="0556ED6B" w14:textId="77777777" w:rsidTr="006E46F7">
        <w:trPr>
          <w:trHeight w:val="395"/>
        </w:trPr>
        <w:tc>
          <w:tcPr>
            <w:tcW w:w="652" w:type="dxa"/>
          </w:tcPr>
          <w:p w14:paraId="556441A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ii)</w:t>
            </w:r>
          </w:p>
        </w:tc>
        <w:tc>
          <w:tcPr>
            <w:tcW w:w="1256" w:type="dxa"/>
          </w:tcPr>
          <w:p w14:paraId="0236C1B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 to 20</w:t>
            </w:r>
          </w:p>
        </w:tc>
        <w:tc>
          <w:tcPr>
            <w:tcW w:w="1456" w:type="dxa"/>
          </w:tcPr>
          <w:p w14:paraId="09B339F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w:t>
            </w:r>
          </w:p>
        </w:tc>
        <w:tc>
          <w:tcPr>
            <w:tcW w:w="1464" w:type="dxa"/>
          </w:tcPr>
          <w:p w14:paraId="3BC47FF2"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R</w:t>
            </w:r>
            <w:r w:rsidRPr="006E46F7">
              <w:rPr>
                <w:rFonts w:ascii="Times New Roman" w:eastAsia="Times New Roman" w:hAnsi="Times New Roman" w:cs="Times New Roman"/>
                <w:color w:val="000000"/>
                <w:sz w:val="20"/>
                <w:szCs w:val="20"/>
                <w:vertAlign w:val="subscript"/>
              </w:rPr>
              <w:t>22</w:t>
            </w:r>
          </w:p>
        </w:tc>
        <w:tc>
          <w:tcPr>
            <w:tcW w:w="1229" w:type="dxa"/>
          </w:tcPr>
          <w:p w14:paraId="7C6D39FF"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vertAlign w:val="subscript"/>
              </w:rPr>
              <w:t>H22</w:t>
            </w:r>
          </w:p>
        </w:tc>
      </w:tr>
      <w:tr w:rsidR="006E46F7" w:rsidRPr="006E46F7" w14:paraId="4AEE23E4" w14:textId="77777777" w:rsidTr="006E46F7">
        <w:trPr>
          <w:trHeight w:val="396"/>
        </w:trPr>
        <w:tc>
          <w:tcPr>
            <w:tcW w:w="652" w:type="dxa"/>
          </w:tcPr>
          <w:p w14:paraId="72DEC60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iii)</w:t>
            </w:r>
          </w:p>
        </w:tc>
        <w:tc>
          <w:tcPr>
            <w:tcW w:w="1256" w:type="dxa"/>
          </w:tcPr>
          <w:p w14:paraId="6761236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20 to 30</w:t>
            </w:r>
          </w:p>
        </w:tc>
        <w:tc>
          <w:tcPr>
            <w:tcW w:w="1456" w:type="dxa"/>
          </w:tcPr>
          <w:p w14:paraId="1497633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25</w:t>
            </w:r>
          </w:p>
        </w:tc>
        <w:tc>
          <w:tcPr>
            <w:tcW w:w="1464" w:type="dxa"/>
          </w:tcPr>
          <w:p w14:paraId="0EC5C4B8"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R</w:t>
            </w:r>
            <w:r w:rsidRPr="006E46F7">
              <w:rPr>
                <w:rFonts w:ascii="Times New Roman" w:eastAsia="Times New Roman" w:hAnsi="Times New Roman" w:cs="Times New Roman"/>
                <w:color w:val="000000"/>
                <w:sz w:val="20"/>
                <w:szCs w:val="20"/>
                <w:vertAlign w:val="subscript"/>
              </w:rPr>
              <w:t>23</w:t>
            </w:r>
          </w:p>
        </w:tc>
        <w:tc>
          <w:tcPr>
            <w:tcW w:w="1229" w:type="dxa"/>
          </w:tcPr>
          <w:p w14:paraId="54187FDD"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vertAlign w:val="subscript"/>
              </w:rPr>
              <w:t>H23</w:t>
            </w:r>
          </w:p>
        </w:tc>
      </w:tr>
      <w:tr w:rsidR="006E46F7" w:rsidRPr="006E46F7" w14:paraId="4B398071" w14:textId="77777777" w:rsidTr="006E46F7">
        <w:trPr>
          <w:trHeight w:val="395"/>
        </w:trPr>
        <w:tc>
          <w:tcPr>
            <w:tcW w:w="652" w:type="dxa"/>
          </w:tcPr>
          <w:p w14:paraId="2CE3BD2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iv)</w:t>
            </w:r>
          </w:p>
        </w:tc>
        <w:tc>
          <w:tcPr>
            <w:tcW w:w="1256" w:type="dxa"/>
          </w:tcPr>
          <w:p w14:paraId="37DCDE3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30 to 40</w:t>
            </w:r>
          </w:p>
        </w:tc>
        <w:tc>
          <w:tcPr>
            <w:tcW w:w="1456" w:type="dxa"/>
          </w:tcPr>
          <w:p w14:paraId="2F456AF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35</w:t>
            </w:r>
          </w:p>
        </w:tc>
        <w:tc>
          <w:tcPr>
            <w:tcW w:w="1464" w:type="dxa"/>
          </w:tcPr>
          <w:p w14:paraId="1524C200"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R</w:t>
            </w:r>
            <w:r w:rsidRPr="006E46F7">
              <w:rPr>
                <w:rFonts w:ascii="Times New Roman" w:eastAsia="Times New Roman" w:hAnsi="Times New Roman" w:cs="Times New Roman"/>
                <w:color w:val="000000"/>
                <w:sz w:val="20"/>
                <w:szCs w:val="20"/>
                <w:vertAlign w:val="subscript"/>
              </w:rPr>
              <w:t>24</w:t>
            </w:r>
          </w:p>
        </w:tc>
        <w:tc>
          <w:tcPr>
            <w:tcW w:w="1229" w:type="dxa"/>
          </w:tcPr>
          <w:p w14:paraId="3E3325AF"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vertAlign w:val="subscript"/>
              </w:rPr>
              <w:t>H24</w:t>
            </w:r>
          </w:p>
        </w:tc>
      </w:tr>
      <w:tr w:rsidR="006E46F7" w:rsidRPr="006E46F7" w14:paraId="07CD4E6A" w14:textId="77777777" w:rsidTr="006E46F7">
        <w:trPr>
          <w:trHeight w:val="396"/>
        </w:trPr>
        <w:tc>
          <w:tcPr>
            <w:tcW w:w="652" w:type="dxa"/>
          </w:tcPr>
          <w:p w14:paraId="78014F0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w:t>
            </w:r>
          </w:p>
        </w:tc>
        <w:tc>
          <w:tcPr>
            <w:tcW w:w="1256" w:type="dxa"/>
          </w:tcPr>
          <w:p w14:paraId="6541D9E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 to 50</w:t>
            </w:r>
          </w:p>
        </w:tc>
        <w:tc>
          <w:tcPr>
            <w:tcW w:w="1456" w:type="dxa"/>
          </w:tcPr>
          <w:p w14:paraId="2A5106E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w:t>
            </w:r>
          </w:p>
        </w:tc>
        <w:tc>
          <w:tcPr>
            <w:tcW w:w="1464" w:type="dxa"/>
          </w:tcPr>
          <w:p w14:paraId="018378AF"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R</w:t>
            </w:r>
            <w:r w:rsidRPr="006E46F7">
              <w:rPr>
                <w:rFonts w:ascii="Times New Roman" w:eastAsia="Times New Roman" w:hAnsi="Times New Roman" w:cs="Times New Roman"/>
                <w:color w:val="000000"/>
                <w:sz w:val="20"/>
                <w:szCs w:val="20"/>
                <w:vertAlign w:val="subscript"/>
              </w:rPr>
              <w:t>25</w:t>
            </w:r>
          </w:p>
        </w:tc>
        <w:tc>
          <w:tcPr>
            <w:tcW w:w="1229" w:type="dxa"/>
          </w:tcPr>
          <w:p w14:paraId="2BB98919"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vertAlign w:val="subscript"/>
              </w:rPr>
              <w:t>H25</w:t>
            </w:r>
          </w:p>
        </w:tc>
      </w:tr>
      <w:tr w:rsidR="006E46F7" w:rsidRPr="006E46F7" w14:paraId="48B08A5B" w14:textId="77777777" w:rsidTr="006E46F7">
        <w:trPr>
          <w:trHeight w:val="396"/>
        </w:trPr>
        <w:tc>
          <w:tcPr>
            <w:tcW w:w="652" w:type="dxa"/>
          </w:tcPr>
          <w:p w14:paraId="6A45FEA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vi)</w:t>
            </w:r>
          </w:p>
        </w:tc>
        <w:tc>
          <w:tcPr>
            <w:tcW w:w="1256" w:type="dxa"/>
          </w:tcPr>
          <w:p w14:paraId="1A4823F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 to 60</w:t>
            </w:r>
          </w:p>
        </w:tc>
        <w:tc>
          <w:tcPr>
            <w:tcW w:w="1456" w:type="dxa"/>
          </w:tcPr>
          <w:p w14:paraId="5C98156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55</w:t>
            </w:r>
          </w:p>
        </w:tc>
        <w:tc>
          <w:tcPr>
            <w:tcW w:w="1464" w:type="dxa"/>
          </w:tcPr>
          <w:p w14:paraId="517A722D"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R</w:t>
            </w:r>
            <w:r w:rsidRPr="006E46F7">
              <w:rPr>
                <w:rFonts w:ascii="Times New Roman" w:eastAsia="Times New Roman" w:hAnsi="Times New Roman" w:cs="Times New Roman"/>
                <w:color w:val="000000"/>
                <w:sz w:val="20"/>
                <w:szCs w:val="20"/>
                <w:vertAlign w:val="subscript"/>
              </w:rPr>
              <w:t>26</w:t>
            </w:r>
          </w:p>
        </w:tc>
        <w:tc>
          <w:tcPr>
            <w:tcW w:w="1229" w:type="dxa"/>
          </w:tcPr>
          <w:p w14:paraId="617B0D0D"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vertAlign w:val="subscript"/>
              </w:rPr>
              <w:t>H26</w:t>
            </w:r>
          </w:p>
        </w:tc>
      </w:tr>
      <w:tr w:rsidR="006E46F7" w:rsidRPr="006E46F7" w14:paraId="1A951D32" w14:textId="77777777" w:rsidTr="006E46F7">
        <w:trPr>
          <w:trHeight w:val="396"/>
        </w:trPr>
        <w:tc>
          <w:tcPr>
            <w:tcW w:w="652" w:type="dxa"/>
          </w:tcPr>
          <w:p w14:paraId="37B8AEB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vii)</w:t>
            </w:r>
          </w:p>
        </w:tc>
        <w:tc>
          <w:tcPr>
            <w:tcW w:w="1256" w:type="dxa"/>
          </w:tcPr>
          <w:p w14:paraId="431333F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60 to 70</w:t>
            </w:r>
          </w:p>
        </w:tc>
        <w:tc>
          <w:tcPr>
            <w:tcW w:w="1456" w:type="dxa"/>
          </w:tcPr>
          <w:p w14:paraId="52BC646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65</w:t>
            </w:r>
          </w:p>
        </w:tc>
        <w:tc>
          <w:tcPr>
            <w:tcW w:w="1464" w:type="dxa"/>
          </w:tcPr>
          <w:p w14:paraId="206420E1"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R</w:t>
            </w:r>
            <w:r w:rsidRPr="006E46F7">
              <w:rPr>
                <w:rFonts w:ascii="Times New Roman" w:eastAsia="Times New Roman" w:hAnsi="Times New Roman" w:cs="Times New Roman"/>
                <w:color w:val="000000"/>
                <w:sz w:val="20"/>
                <w:szCs w:val="20"/>
                <w:vertAlign w:val="subscript"/>
              </w:rPr>
              <w:t>27</w:t>
            </w:r>
          </w:p>
        </w:tc>
        <w:tc>
          <w:tcPr>
            <w:tcW w:w="1229" w:type="dxa"/>
          </w:tcPr>
          <w:p w14:paraId="3C4E1554"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vertAlign w:val="subscript"/>
              </w:rPr>
              <w:t>H27</w:t>
            </w:r>
          </w:p>
        </w:tc>
      </w:tr>
      <w:tr w:rsidR="006E46F7" w:rsidRPr="006E46F7" w14:paraId="61942268" w14:textId="77777777" w:rsidTr="006E46F7">
        <w:trPr>
          <w:trHeight w:val="396"/>
        </w:trPr>
        <w:tc>
          <w:tcPr>
            <w:tcW w:w="652" w:type="dxa"/>
          </w:tcPr>
          <w:p w14:paraId="658DCD4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viii)</w:t>
            </w:r>
          </w:p>
        </w:tc>
        <w:tc>
          <w:tcPr>
            <w:tcW w:w="1256" w:type="dxa"/>
          </w:tcPr>
          <w:p w14:paraId="0C09B70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70 to 80</w:t>
            </w:r>
          </w:p>
        </w:tc>
        <w:tc>
          <w:tcPr>
            <w:tcW w:w="1456" w:type="dxa"/>
          </w:tcPr>
          <w:p w14:paraId="6BC02A6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75</w:t>
            </w:r>
          </w:p>
        </w:tc>
        <w:tc>
          <w:tcPr>
            <w:tcW w:w="1464" w:type="dxa"/>
          </w:tcPr>
          <w:p w14:paraId="4628034B"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R</w:t>
            </w:r>
            <w:r w:rsidRPr="006E46F7">
              <w:rPr>
                <w:rFonts w:ascii="Times New Roman" w:eastAsia="Times New Roman" w:hAnsi="Times New Roman" w:cs="Times New Roman"/>
                <w:color w:val="000000"/>
                <w:sz w:val="20"/>
                <w:szCs w:val="20"/>
                <w:vertAlign w:val="subscript"/>
              </w:rPr>
              <w:t>28</w:t>
            </w:r>
          </w:p>
        </w:tc>
        <w:tc>
          <w:tcPr>
            <w:tcW w:w="1229" w:type="dxa"/>
          </w:tcPr>
          <w:p w14:paraId="0813258C"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vertAlign w:val="subscript"/>
              </w:rPr>
              <w:t>H28</w:t>
            </w:r>
          </w:p>
        </w:tc>
      </w:tr>
      <w:tr w:rsidR="006E46F7" w:rsidRPr="006E46F7" w14:paraId="12C0BDFB" w14:textId="77777777" w:rsidTr="006E46F7">
        <w:trPr>
          <w:trHeight w:val="396"/>
        </w:trPr>
        <w:tc>
          <w:tcPr>
            <w:tcW w:w="652" w:type="dxa"/>
          </w:tcPr>
          <w:p w14:paraId="0AF8D29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ix)</w:t>
            </w:r>
          </w:p>
        </w:tc>
        <w:tc>
          <w:tcPr>
            <w:tcW w:w="1256" w:type="dxa"/>
          </w:tcPr>
          <w:p w14:paraId="06B49AE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80 to 90</w:t>
            </w:r>
          </w:p>
        </w:tc>
        <w:tc>
          <w:tcPr>
            <w:tcW w:w="1456" w:type="dxa"/>
          </w:tcPr>
          <w:p w14:paraId="59A7E09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85</w:t>
            </w:r>
          </w:p>
        </w:tc>
        <w:tc>
          <w:tcPr>
            <w:tcW w:w="1464" w:type="dxa"/>
          </w:tcPr>
          <w:p w14:paraId="185FFC0A"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R</w:t>
            </w:r>
            <w:r w:rsidRPr="006E46F7">
              <w:rPr>
                <w:rFonts w:ascii="Times New Roman" w:eastAsia="Times New Roman" w:hAnsi="Times New Roman" w:cs="Times New Roman"/>
                <w:color w:val="000000"/>
                <w:sz w:val="20"/>
                <w:szCs w:val="20"/>
                <w:vertAlign w:val="subscript"/>
              </w:rPr>
              <w:t>29</w:t>
            </w:r>
          </w:p>
        </w:tc>
        <w:tc>
          <w:tcPr>
            <w:tcW w:w="1229" w:type="dxa"/>
          </w:tcPr>
          <w:p w14:paraId="3554D6C9"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vertAlign w:val="subscript"/>
              </w:rPr>
              <w:t>H29</w:t>
            </w:r>
          </w:p>
        </w:tc>
      </w:tr>
      <w:tr w:rsidR="006E46F7" w:rsidRPr="006E46F7" w14:paraId="007D5C4C" w14:textId="77777777" w:rsidTr="006E46F7">
        <w:trPr>
          <w:trHeight w:val="397"/>
        </w:trPr>
        <w:tc>
          <w:tcPr>
            <w:tcW w:w="652" w:type="dxa"/>
            <w:tcBorders>
              <w:bottom w:val="single" w:sz="4" w:space="0" w:color="000000"/>
            </w:tcBorders>
          </w:tcPr>
          <w:p w14:paraId="0744FB5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x)</w:t>
            </w:r>
          </w:p>
        </w:tc>
        <w:tc>
          <w:tcPr>
            <w:tcW w:w="1256" w:type="dxa"/>
            <w:tcBorders>
              <w:bottom w:val="single" w:sz="4" w:space="0" w:color="000000"/>
            </w:tcBorders>
          </w:tcPr>
          <w:p w14:paraId="7C69D73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90 to 100</w:t>
            </w:r>
          </w:p>
        </w:tc>
        <w:tc>
          <w:tcPr>
            <w:tcW w:w="1456" w:type="dxa"/>
            <w:tcBorders>
              <w:bottom w:val="single" w:sz="4" w:space="0" w:color="000000"/>
            </w:tcBorders>
          </w:tcPr>
          <w:p w14:paraId="0372712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95</w:t>
            </w:r>
          </w:p>
        </w:tc>
        <w:tc>
          <w:tcPr>
            <w:tcW w:w="1464" w:type="dxa"/>
            <w:tcBorders>
              <w:bottom w:val="single" w:sz="4" w:space="0" w:color="000000"/>
            </w:tcBorders>
          </w:tcPr>
          <w:p w14:paraId="586C086F" w14:textId="77777777" w:rsidR="006E46F7" w:rsidRPr="006E46F7" w:rsidRDefault="006E46F7" w:rsidP="006E46F7">
            <w:pPr>
              <w:jc w:val="center"/>
              <w:rPr>
                <w:rFonts w:ascii="Times New Roman" w:hAnsi="Times New Roman" w:cs="Times New Roman"/>
                <w:sz w:val="20"/>
                <w:szCs w:val="20"/>
              </w:rPr>
            </w:pPr>
            <w:r w:rsidRPr="006E46F7">
              <w:rPr>
                <w:rFonts w:ascii="Times New Roman" w:eastAsia="Times New Roman" w:hAnsi="Times New Roman" w:cs="Times New Roman"/>
                <w:i/>
                <w:color w:val="000000"/>
                <w:sz w:val="20"/>
                <w:szCs w:val="20"/>
              </w:rPr>
              <w:t>R</w:t>
            </w:r>
            <w:r w:rsidRPr="006E46F7">
              <w:rPr>
                <w:rFonts w:ascii="Times New Roman" w:eastAsia="Times New Roman" w:hAnsi="Times New Roman" w:cs="Times New Roman"/>
                <w:color w:val="000000"/>
                <w:sz w:val="20"/>
                <w:szCs w:val="20"/>
                <w:vertAlign w:val="subscript"/>
              </w:rPr>
              <w:t>30</w:t>
            </w:r>
          </w:p>
        </w:tc>
        <w:tc>
          <w:tcPr>
            <w:tcW w:w="1229" w:type="dxa"/>
            <w:tcBorders>
              <w:bottom w:val="single" w:sz="4" w:space="0" w:color="000000"/>
            </w:tcBorders>
          </w:tcPr>
          <w:p w14:paraId="438C82A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vertAlign w:val="subscript"/>
              </w:rPr>
              <w:t>H30</w:t>
            </w:r>
          </w:p>
        </w:tc>
      </w:tr>
    </w:tbl>
    <w:p w14:paraId="644A8D5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B1D82F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The heater power can be calculated as follows:</w:t>
      </w:r>
    </w:p>
    <w:p w14:paraId="56356DA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ABBB305"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W</m:t>
            </m:r>
          </m:e>
          <m:sub>
            <m:r>
              <m:rPr>
                <m:sty m:val="p"/>
              </m:rPr>
              <w:rPr>
                <w:rFonts w:ascii="Cambria Math" w:eastAsia="Cambria Math" w:hAnsi="Cambria Math" w:cs="Times New Roman"/>
                <w:color w:val="000000"/>
                <w:sz w:val="20"/>
                <w:szCs w:val="20"/>
              </w:rPr>
              <m:t>heaters</m:t>
            </m:r>
          </m:sub>
        </m:sSub>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nary>
              <m:naryPr>
                <m:chr m:val="∑"/>
                <m:ctrlPr>
                  <w:rPr>
                    <w:rFonts w:ascii="Cambria Math" w:eastAsia="Cambria Math" w:hAnsi="Cambria Math" w:cs="Times New Roman"/>
                    <w:color w:val="000000"/>
                    <w:sz w:val="20"/>
                    <w:szCs w:val="20"/>
                  </w:rPr>
                </m:ctrlPr>
              </m:naryPr>
              <m:sub>
                <m:r>
                  <w:rPr>
                    <w:rFonts w:ascii="Cambria Math" w:eastAsia="Cambria Math" w:hAnsi="Cambria Math" w:cs="Times New Roman"/>
                    <w:color w:val="000000"/>
                    <w:sz w:val="20"/>
                    <w:szCs w:val="20"/>
                  </w:rPr>
                  <m:t>i</m:t>
                </m:r>
                <m:r>
                  <m:rPr>
                    <m:sty m:val="p"/>
                  </m:rPr>
                  <w:rPr>
                    <w:rFonts w:ascii="Cambria Math" w:eastAsia="Cambria Math" w:hAnsi="Cambria Math" w:cs="Times New Roman"/>
                    <w:color w:val="000000"/>
                    <w:sz w:val="20"/>
                    <w:szCs w:val="20"/>
                  </w:rPr>
                  <m:t>=1</m:t>
                </m:r>
              </m:sub>
              <m:sup>
                <m:r>
                  <w:rPr>
                    <w:rFonts w:ascii="Cambria Math" w:eastAsia="Cambria Math" w:hAnsi="Cambria Math" w:cs="Times New Roman"/>
                    <w:color w:val="000000"/>
                    <w:sz w:val="20"/>
                    <w:szCs w:val="20"/>
                  </w:rPr>
                  <m:t>k</m:t>
                </m:r>
              </m:sup>
              <m:e>
                <m:r>
                  <m:rPr>
                    <m:sty m:val="p"/>
                  </m:rPr>
                  <w:rPr>
                    <w:rFonts w:ascii="Cambria Math" w:eastAsia="Cambria Math" w:hAnsi="Cambria Math" w:cs="Times New Roman"/>
                    <w:color w:val="000000"/>
                    <w:sz w:val="20"/>
                    <w:szCs w:val="20"/>
                  </w:rPr>
                  <m:t xml:space="preserve"> </m:t>
                </m:r>
              </m:e>
            </m:nary>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R</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Hi</m:t>
                    </m:r>
                  </m:sub>
                </m:sSub>
              </m:e>
            </m:d>
          </m:e>
        </m:d>
        <m:r>
          <m:rPr>
            <m:sty m:val="p"/>
          </m:rPr>
          <w:rPr>
            <w:rFonts w:ascii="Cambria Math" w:eastAsia="Cambria Math" w:hAnsi="Cambria Math" w:cs="Times New Roman"/>
            <w:color w:val="000000"/>
            <w:sz w:val="20"/>
            <w:szCs w:val="20"/>
          </w:rPr>
          <m:t>×1.3</m:t>
        </m:r>
      </m:oMath>
      <w:r w:rsidR="006E46F7" w:rsidRPr="006E46F7">
        <w:rPr>
          <w:rFonts w:ascii="Times New Roman" w:eastAsia="Times New Roman" w:hAnsi="Times New Roman" w:cs="Times New Roman"/>
          <w:color w:val="000000"/>
          <w:sz w:val="20"/>
          <w:szCs w:val="20"/>
        </w:rPr>
        <w:t xml:space="preserve">                            … (42)</w:t>
      </w:r>
    </w:p>
    <w:p w14:paraId="6DCFB87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4E5359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w:t>
      </w:r>
    </w:p>
    <w:p w14:paraId="7845420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8640"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86"/>
        <w:gridCol w:w="341"/>
        <w:gridCol w:w="7313"/>
      </w:tblGrid>
      <w:tr w:rsidR="006E46F7" w:rsidRPr="006E46F7" w14:paraId="2F3DBD8D" w14:textId="77777777" w:rsidTr="006E46F7">
        <w:trPr>
          <w:trHeight w:val="261"/>
        </w:trPr>
        <w:tc>
          <w:tcPr>
            <w:tcW w:w="986" w:type="dxa"/>
          </w:tcPr>
          <w:p w14:paraId="14023F5D"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W</m:t>
                    </m:r>
                  </m:e>
                  <m:sub>
                    <m:r>
                      <m:rPr>
                        <m:sty m:val="p"/>
                      </m:rPr>
                      <w:rPr>
                        <w:rFonts w:ascii="Cambria Math" w:eastAsia="Cambria Math" w:hAnsi="Cambria Math" w:cs="Times New Roman"/>
                        <w:sz w:val="20"/>
                        <w:szCs w:val="20"/>
                      </w:rPr>
                      <m:t>heaters</m:t>
                    </m:r>
                  </m:sub>
                </m:sSub>
              </m:oMath>
            </m:oMathPara>
          </w:p>
        </w:tc>
        <w:tc>
          <w:tcPr>
            <w:tcW w:w="341" w:type="dxa"/>
          </w:tcPr>
          <w:p w14:paraId="3545975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313" w:type="dxa"/>
          </w:tcPr>
          <w:p w14:paraId="49CBEC8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Annual average additional power consumption associated with the ambient controlled anti-condensation heater;</w:t>
            </w:r>
          </w:p>
        </w:tc>
      </w:tr>
      <w:tr w:rsidR="006E46F7" w:rsidRPr="006E46F7" w14:paraId="200097E1" w14:textId="77777777" w:rsidTr="006E46F7">
        <w:trPr>
          <w:trHeight w:val="310"/>
        </w:trPr>
        <w:tc>
          <w:tcPr>
            <w:tcW w:w="986" w:type="dxa"/>
          </w:tcPr>
          <w:p w14:paraId="6E9DA123"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R</m:t>
                    </m:r>
                  </m:e>
                  <m:sub>
                    <m:r>
                      <m:rPr>
                        <m:sty m:val="p"/>
                      </m:rPr>
                      <w:rPr>
                        <w:rFonts w:ascii="Cambria Math" w:eastAsia="Cambria Math" w:hAnsi="Cambria Math" w:cs="Times New Roman"/>
                        <w:sz w:val="20"/>
                        <w:szCs w:val="20"/>
                      </w:rPr>
                      <m:t>i</m:t>
                    </m:r>
                  </m:sub>
                </m:sSub>
              </m:oMath>
            </m:oMathPara>
          </w:p>
        </w:tc>
        <w:tc>
          <w:tcPr>
            <w:tcW w:w="341" w:type="dxa"/>
          </w:tcPr>
          <w:p w14:paraId="303BB08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313" w:type="dxa"/>
          </w:tcPr>
          <w:p w14:paraId="7CF00BC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Regional factor to indicate the probability of the </w:t>
            </w:r>
            <w:proofErr w:type="spellStart"/>
            <w:r w:rsidRPr="006E46F7">
              <w:rPr>
                <w:rFonts w:ascii="Times New Roman" w:eastAsia="Times New Roman" w:hAnsi="Times New Roman" w:cs="Times New Roman"/>
                <w:i/>
                <w:sz w:val="20"/>
                <w:szCs w:val="20"/>
              </w:rPr>
              <w:t>i</w:t>
            </w:r>
            <w:r w:rsidRPr="006E46F7">
              <w:rPr>
                <w:rFonts w:ascii="Times New Roman" w:eastAsia="Times New Roman" w:hAnsi="Times New Roman" w:cs="Times New Roman"/>
                <w:sz w:val="20"/>
                <w:szCs w:val="20"/>
              </w:rPr>
              <w:t>th</w:t>
            </w:r>
            <w:proofErr w:type="spellEnd"/>
            <w:r w:rsidRPr="006E46F7">
              <w:rPr>
                <w:rFonts w:ascii="Times New Roman" w:eastAsia="Times New Roman" w:hAnsi="Times New Roman" w:cs="Times New Roman"/>
                <w:sz w:val="20"/>
                <w:szCs w:val="20"/>
              </w:rPr>
              <w:t xml:space="preserve"> temperature and humidity bin in </w:t>
            </w:r>
            <w:hyperlink w:anchor="_heading=h.tyjcwt">
              <w:r w:rsidRPr="006E46F7">
                <w:rPr>
                  <w:rFonts w:ascii="Times New Roman" w:eastAsia="Times New Roman" w:hAnsi="Times New Roman" w:cs="Times New Roman"/>
                  <w:sz w:val="20"/>
                  <w:szCs w:val="20"/>
                </w:rPr>
                <w:t xml:space="preserve">Table </w:t>
              </w:r>
            </w:hyperlink>
            <w:r w:rsidRPr="006E46F7">
              <w:rPr>
                <w:rFonts w:ascii="Times New Roman" w:eastAsia="Times New Roman" w:hAnsi="Times New Roman" w:cs="Times New Roman"/>
                <w:sz w:val="20"/>
                <w:szCs w:val="20"/>
              </w:rPr>
              <w:t>3;</w:t>
            </w:r>
          </w:p>
        </w:tc>
      </w:tr>
      <w:tr w:rsidR="006E46F7" w:rsidRPr="006E46F7" w14:paraId="0A1B1E08" w14:textId="77777777" w:rsidTr="006E46F7">
        <w:trPr>
          <w:trHeight w:val="301"/>
        </w:trPr>
        <w:tc>
          <w:tcPr>
            <w:tcW w:w="986" w:type="dxa"/>
          </w:tcPr>
          <w:p w14:paraId="51CF4A69"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P</m:t>
                    </m:r>
                  </m:e>
                  <m:sub>
                    <m:r>
                      <m:rPr>
                        <m:sty m:val="p"/>
                      </m:rPr>
                      <w:rPr>
                        <w:rFonts w:ascii="Cambria Math" w:eastAsia="Cambria Math" w:hAnsi="Cambria Math" w:cs="Times New Roman"/>
                        <w:sz w:val="20"/>
                        <w:szCs w:val="20"/>
                      </w:rPr>
                      <m:t>Hi</m:t>
                    </m:r>
                  </m:sub>
                </m:sSub>
              </m:oMath>
            </m:oMathPara>
          </w:p>
        </w:tc>
        <w:tc>
          <w:tcPr>
            <w:tcW w:w="341" w:type="dxa"/>
          </w:tcPr>
          <w:p w14:paraId="1866766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313" w:type="dxa"/>
          </w:tcPr>
          <w:p w14:paraId="2DD972F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Average heater power associated with the </w:t>
            </w:r>
            <w:proofErr w:type="spellStart"/>
            <w:r w:rsidRPr="006E46F7">
              <w:rPr>
                <w:rFonts w:ascii="Times New Roman" w:eastAsia="Times New Roman" w:hAnsi="Times New Roman" w:cs="Times New Roman"/>
                <w:i/>
                <w:sz w:val="20"/>
                <w:szCs w:val="20"/>
              </w:rPr>
              <w:t>i</w:t>
            </w:r>
            <w:r w:rsidRPr="006E46F7">
              <w:rPr>
                <w:rFonts w:ascii="Times New Roman" w:eastAsia="Times New Roman" w:hAnsi="Times New Roman" w:cs="Times New Roman"/>
                <w:sz w:val="20"/>
                <w:szCs w:val="20"/>
              </w:rPr>
              <w:t>th</w:t>
            </w:r>
            <w:proofErr w:type="spellEnd"/>
            <w:r w:rsidRPr="006E46F7">
              <w:rPr>
                <w:rFonts w:ascii="Times New Roman" w:eastAsia="Times New Roman" w:hAnsi="Times New Roman" w:cs="Times New Roman"/>
                <w:sz w:val="20"/>
                <w:szCs w:val="20"/>
              </w:rPr>
              <w:t xml:space="preserve"> temperature and humidity bin in Table 3;</w:t>
            </w:r>
          </w:p>
        </w:tc>
      </w:tr>
      <w:tr w:rsidR="006E46F7" w:rsidRPr="006E46F7" w14:paraId="5C89BC9C" w14:textId="77777777" w:rsidTr="006E46F7">
        <w:trPr>
          <w:trHeight w:val="301"/>
        </w:trPr>
        <w:tc>
          <w:tcPr>
            <w:tcW w:w="986" w:type="dxa"/>
          </w:tcPr>
          <w:p w14:paraId="4D5BDF43"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k</w:t>
            </w:r>
          </w:p>
        </w:tc>
        <w:tc>
          <w:tcPr>
            <w:tcW w:w="341" w:type="dxa"/>
          </w:tcPr>
          <w:p w14:paraId="5890FCA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313" w:type="dxa"/>
          </w:tcPr>
          <w:p w14:paraId="4D3A9C4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Total number of temperature and humidity bins used (= 10 if all bins in Table 3 are used); and</w:t>
            </w:r>
          </w:p>
        </w:tc>
      </w:tr>
      <w:tr w:rsidR="006E46F7" w:rsidRPr="006E46F7" w14:paraId="4CF86824" w14:textId="77777777" w:rsidTr="006E46F7">
        <w:trPr>
          <w:trHeight w:val="301"/>
        </w:trPr>
        <w:tc>
          <w:tcPr>
            <w:tcW w:w="986" w:type="dxa"/>
          </w:tcPr>
          <w:p w14:paraId="2B1599B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1.3</w:t>
            </w:r>
          </w:p>
        </w:tc>
        <w:tc>
          <w:tcPr>
            <w:tcW w:w="341" w:type="dxa"/>
          </w:tcPr>
          <w:p w14:paraId="76B6002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313" w:type="dxa"/>
          </w:tcPr>
          <w:p w14:paraId="3F30C4B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Assumed loss factor (is the energy used by the heater (1.0) plus a loss component of 0.3 to account for heat leakage into the compartment and its subsequent removal by the refrigeration system).</w:t>
            </w:r>
          </w:p>
        </w:tc>
      </w:tr>
    </w:tbl>
    <w:p w14:paraId="70C012F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3A5023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F-2.6 Where Anti-Condensation Heater(s) cannot be disabled but their Power Consumption can be Measured Directly</w:t>
      </w:r>
    </w:p>
    <w:p w14:paraId="3C5312D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A0746B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measured power of the automatically controlled anti-condensation heater(s) from the test run(s) when the compartment temperatures were closest to target shall be multiplied by 1.3 (the system loss factor) and shall be deducted from the interpolated energy test result. The power that the heater(s) would use at the required ambient temperatures and humidity levels is then synthesized and added to the test result in exactly the same way as for models where the heater(s) have been disabled.</w:t>
      </w:r>
    </w:p>
    <w:p w14:paraId="64305DD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E8D54B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Laboratories should check that the measured values of heater power for different temperatures and humidity levels are consistent with the claimed heater power provided by the manufacturer in Table 3.</w:t>
      </w:r>
    </w:p>
    <w:p w14:paraId="7EF7556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195473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F-2.7 Where Anti-Condensation Heater(s) cannot be disabled and their Power Consumption cannot be Measured Directly</w:t>
      </w:r>
    </w:p>
    <w:p w14:paraId="06D9ABF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7A742B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relative humidity of the test room shall be measured during an energy test. The claimed wattage of the automatically controlled anti-condensation heater(s) at that ambient and humidity shall be multiplied by 1.3 (the system loss factor) and shall be deducted from the interpolated energy test result. The power that the heater(s) would use at 32 °C and ten humidity band mid-points is then synthesized and added to the test result in exactly the same way as for models where the heater(s) have been disabled.</w:t>
      </w:r>
    </w:p>
    <w:p w14:paraId="16B6C5A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CC9CF2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Laboratories should check that the implied values of heater power for different temperatures and humidity levels are consistent with the claimed heater power provided by the manufacturer in </w:t>
      </w:r>
      <w:hyperlink w:anchor="_heading=h.tyjcwt">
        <w:r w:rsidRPr="006E46F7">
          <w:rPr>
            <w:rFonts w:ascii="Times New Roman" w:eastAsia="Times New Roman" w:hAnsi="Times New Roman" w:cs="Times New Roman"/>
            <w:color w:val="000000"/>
            <w:sz w:val="20"/>
            <w:szCs w:val="20"/>
          </w:rPr>
          <w:t xml:space="preserve">Table </w:t>
        </w:r>
      </w:hyperlink>
      <w:r w:rsidRPr="006E46F7">
        <w:rPr>
          <w:rFonts w:ascii="Times New Roman" w:eastAsia="Times New Roman" w:hAnsi="Times New Roman" w:cs="Times New Roman"/>
          <w:color w:val="000000"/>
          <w:sz w:val="20"/>
          <w:szCs w:val="20"/>
        </w:rPr>
        <w:t>3.</w:t>
      </w:r>
    </w:p>
    <w:p w14:paraId="651D783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69AB14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F-2.8 Where Anti-Condensation Heater(s) has a User-Adjustable Setting</w:t>
      </w:r>
    </w:p>
    <w:p w14:paraId="678FA09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C10E31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 xml:space="preserve">Where the product has a user-adjustable setting that affects the power used by the anti-condensation heaters, which are otherwise automatically controlled in response to ambient conditions, the energy consumption at the highest and lowest energy value selectable by the user (in accordance with the rules for a manually switched heater) shall be calculated and separately reported. The approach set out in </w:t>
      </w:r>
      <w:r w:rsidRPr="006E46F7">
        <w:rPr>
          <w:rFonts w:ascii="Times New Roman" w:eastAsia="Times New Roman" w:hAnsi="Times New Roman" w:cs="Times New Roman"/>
          <w:b/>
          <w:sz w:val="20"/>
          <w:szCs w:val="20"/>
        </w:rPr>
        <w:t>F-2.5</w:t>
      </w:r>
      <w:r w:rsidRPr="006E46F7">
        <w:rPr>
          <w:rFonts w:ascii="Times New Roman" w:eastAsia="Times New Roman" w:hAnsi="Times New Roman" w:cs="Times New Roman"/>
          <w:sz w:val="20"/>
          <w:szCs w:val="20"/>
        </w:rPr>
        <w:t xml:space="preserve">, </w:t>
      </w:r>
      <w:r w:rsidRPr="006E46F7">
        <w:rPr>
          <w:rFonts w:ascii="Times New Roman" w:eastAsia="Times New Roman" w:hAnsi="Times New Roman" w:cs="Times New Roman"/>
          <w:b/>
          <w:sz w:val="20"/>
          <w:szCs w:val="20"/>
        </w:rPr>
        <w:t>F-2.6</w:t>
      </w:r>
      <w:r w:rsidRPr="006E46F7">
        <w:rPr>
          <w:rFonts w:ascii="Times New Roman" w:eastAsia="Times New Roman" w:hAnsi="Times New Roman" w:cs="Times New Roman"/>
          <w:sz w:val="20"/>
          <w:szCs w:val="20"/>
        </w:rPr>
        <w:t xml:space="preserve">, or </w:t>
      </w:r>
      <w:r w:rsidRPr="006E46F7">
        <w:rPr>
          <w:rFonts w:ascii="Times New Roman" w:eastAsia="Times New Roman" w:hAnsi="Times New Roman" w:cs="Times New Roman"/>
          <w:b/>
          <w:sz w:val="20"/>
          <w:szCs w:val="20"/>
        </w:rPr>
        <w:t>F-2.7</w:t>
      </w:r>
      <w:r w:rsidRPr="006E46F7">
        <w:rPr>
          <w:rFonts w:ascii="Times New Roman" w:eastAsia="Times New Roman" w:hAnsi="Times New Roman" w:cs="Times New Roman"/>
          <w:sz w:val="20"/>
          <w:szCs w:val="20"/>
        </w:rPr>
        <w:t>, as applicable, shall be used to determine the highest and lowest values for the anti- condensation heaters.</w:t>
      </w:r>
    </w:p>
    <w:p w14:paraId="7EE4336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394FF0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F-3 AUTOMATIC ICEMAKERS — ENERGY TO MAKE ICE</w:t>
      </w:r>
    </w:p>
    <w:p w14:paraId="5607F50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A4FC65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F-3.1 General</w:t>
      </w:r>
    </w:p>
    <w:p w14:paraId="3178C54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136290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Automatic icemakers are split into two different types:</w:t>
      </w:r>
    </w:p>
    <w:p w14:paraId="15D1271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13D5A1FC" w14:textId="77777777" w:rsidR="006E46F7" w:rsidRPr="006E46F7" w:rsidRDefault="006E46F7" w:rsidP="00335F30">
      <w:pPr>
        <w:pStyle w:val="ListParagraph"/>
        <w:numPr>
          <w:ilvl w:val="0"/>
          <w:numId w:val="35"/>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Mains Water Connected — Where fresh water from an external source is connected to the refrigerating appliance; and</w:t>
      </w:r>
    </w:p>
    <w:p w14:paraId="05B3EC7F" w14:textId="77777777" w:rsidR="006E46F7" w:rsidRPr="006E46F7" w:rsidRDefault="006E46F7" w:rsidP="00335F30">
      <w:pPr>
        <w:pStyle w:val="ListParagraph"/>
        <w:numPr>
          <w:ilvl w:val="0"/>
          <w:numId w:val="35"/>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Tank Type — Where fresh water is used from an internal tank which is filled by the user when it is empty.</w:t>
      </w:r>
    </w:p>
    <w:p w14:paraId="628478D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F1D0194" w14:textId="77777777" w:rsidR="006E46F7" w:rsidRPr="00D01F6A" w:rsidRDefault="006E46F7" w:rsidP="006E46F7">
      <w:pPr>
        <w:spacing w:after="0" w:line="240" w:lineRule="auto"/>
        <w:ind w:left="567"/>
        <w:jc w:val="both"/>
        <w:rPr>
          <w:rFonts w:ascii="Times New Roman" w:eastAsia="Times New Roman" w:hAnsi="Times New Roman" w:cs="Times New Roman"/>
          <w:b/>
          <w:sz w:val="16"/>
          <w:szCs w:val="20"/>
        </w:rPr>
      </w:pPr>
      <w:r w:rsidRPr="00D01F6A">
        <w:rPr>
          <w:rFonts w:ascii="Times New Roman" w:eastAsia="Times New Roman" w:hAnsi="Times New Roman" w:cs="Times New Roman"/>
          <w:sz w:val="16"/>
          <w:szCs w:val="20"/>
        </w:rPr>
        <w:t>NOTE — Test methods for mains water connected icemakers are under consideration.</w:t>
      </w:r>
    </w:p>
    <w:p w14:paraId="66D23360"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909D4F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F-3.2 Tank Type Automatic Icemakers </w:t>
      </w:r>
    </w:p>
    <w:p w14:paraId="793B376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FC97568" w14:textId="0B4A42AD"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F-3.2.1</w:t>
      </w:r>
      <w:r w:rsidR="00D01F6A">
        <w:rPr>
          <w:rFonts w:ascii="Times New Roman" w:eastAsia="Times New Roman" w:hAnsi="Times New Roman" w:cs="Times New Roman"/>
          <w:b/>
          <w:sz w:val="20"/>
          <w:szCs w:val="20"/>
        </w:rPr>
        <w:t xml:space="preserve"> </w:t>
      </w:r>
      <w:r w:rsidRPr="006E46F7">
        <w:rPr>
          <w:rFonts w:ascii="Times New Roman" w:eastAsia="Times New Roman" w:hAnsi="Times New Roman" w:cs="Times New Roman"/>
          <w:i/>
          <w:sz w:val="20"/>
          <w:szCs w:val="20"/>
        </w:rPr>
        <w:t>Purpose</w:t>
      </w:r>
    </w:p>
    <w:p w14:paraId="1EAA14E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7DF016E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 xml:space="preserve">The purpose of this test is to quantify the incremental energy required to make a defined quantity of ice in a tank type automatic icemaker. This sub-clause </w:t>
      </w:r>
      <w:r w:rsidRPr="006E46F7">
        <w:rPr>
          <w:rFonts w:ascii="Times New Roman" w:eastAsia="Times New Roman" w:hAnsi="Times New Roman" w:cs="Times New Roman"/>
          <w:b/>
          <w:sz w:val="20"/>
          <w:szCs w:val="20"/>
        </w:rPr>
        <w:t>F-3.2</w:t>
      </w:r>
      <w:r w:rsidRPr="006E46F7">
        <w:rPr>
          <w:rFonts w:ascii="Times New Roman" w:eastAsia="Times New Roman" w:hAnsi="Times New Roman" w:cs="Times New Roman"/>
          <w:sz w:val="20"/>
          <w:szCs w:val="20"/>
        </w:rPr>
        <w:t xml:space="preserve"> sets out:</w:t>
      </w:r>
    </w:p>
    <w:p w14:paraId="7EABEFA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51632E3" w14:textId="77777777" w:rsidR="006E46F7" w:rsidRPr="006E46F7" w:rsidRDefault="006E46F7" w:rsidP="00335F30">
      <w:pPr>
        <w:pStyle w:val="ListParagraph"/>
        <w:numPr>
          <w:ilvl w:val="0"/>
          <w:numId w:val="36"/>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A description of the procedure;</w:t>
      </w:r>
    </w:p>
    <w:p w14:paraId="5FAAF81E" w14:textId="77777777" w:rsidR="006E46F7" w:rsidRPr="006E46F7" w:rsidRDefault="006E46F7" w:rsidP="00335F30">
      <w:pPr>
        <w:pStyle w:val="ListParagraph"/>
        <w:numPr>
          <w:ilvl w:val="0"/>
          <w:numId w:val="36"/>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Defines the preparation set up and starting conditions;</w:t>
      </w:r>
    </w:p>
    <w:p w14:paraId="3CFD85F1" w14:textId="77777777" w:rsidR="006E46F7" w:rsidRPr="006E46F7" w:rsidRDefault="006E46F7" w:rsidP="00335F30">
      <w:pPr>
        <w:pStyle w:val="ListParagraph"/>
        <w:numPr>
          <w:ilvl w:val="0"/>
          <w:numId w:val="36"/>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Assessment of when the test is completed;</w:t>
      </w:r>
    </w:p>
    <w:p w14:paraId="65084FBB" w14:textId="77777777" w:rsidR="006E46F7" w:rsidRPr="006E46F7" w:rsidRDefault="006E46F7" w:rsidP="00335F30">
      <w:pPr>
        <w:pStyle w:val="ListParagraph"/>
        <w:numPr>
          <w:ilvl w:val="0"/>
          <w:numId w:val="36"/>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Measurements and calculations to be performed; and</w:t>
      </w:r>
    </w:p>
    <w:p w14:paraId="0AE7A954" w14:textId="77777777" w:rsidR="006E46F7" w:rsidRPr="006E46F7" w:rsidRDefault="006E46F7" w:rsidP="00335F30">
      <w:pPr>
        <w:pStyle w:val="ListParagraph"/>
        <w:numPr>
          <w:ilvl w:val="0"/>
          <w:numId w:val="36"/>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Values to be reported.</w:t>
      </w:r>
    </w:p>
    <w:p w14:paraId="7457C0A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587796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Conceptually this test is similar to the load processing efficiency test defined in Annex G, but it only covers the ice making component for products that have an automatic icemaker and that use a tank water supply.</w:t>
      </w:r>
    </w:p>
    <w:p w14:paraId="194A16A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4A53C62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Where the energy consumption to make ice is stated or claimed for a tank type automatic icemaker in accordance with this standard, the procedure specified in this Annex shall be used.</w:t>
      </w:r>
    </w:p>
    <w:p w14:paraId="0AE5BCE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A8DCC7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F-3.2.2</w:t>
      </w:r>
      <w:r w:rsidRPr="006E46F7">
        <w:rPr>
          <w:rFonts w:ascii="Times New Roman" w:eastAsia="Times New Roman" w:hAnsi="Times New Roman" w:cs="Times New Roman"/>
          <w:i/>
          <w:sz w:val="20"/>
          <w:szCs w:val="20"/>
        </w:rPr>
        <w:t xml:space="preserve"> General Description</w:t>
      </w:r>
    </w:p>
    <w:p w14:paraId="1CEA523E"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461D9E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Tank type icemakers have a water storage tank in an unfrozen compartment. The icemaker continues to make ice until either the ice making bin (often configured as a separate external drawer) is full or the tank reaches its minimum water level (no more water can be pumped out beyond this level). For the ice making test, the ice making bin is emptied and a small amount of water is added to the tank so it makes ice and the water falls to the minimum water level of its own accord. The appliance is then operated under steady state conditions. At the start of the test, a specified amount of water at ambient temperature is added (default is 300 g or 0.300 kg). The appliance makes ice automatically until the minimum water level is again reached of its own accord. Measurements during this test are used to determine the additional energy used to make ice.</w:t>
      </w:r>
    </w:p>
    <w:p w14:paraId="18F17AC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2FF70B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 xml:space="preserve">F-3.2.3 </w:t>
      </w:r>
      <w:r w:rsidRPr="006E46F7">
        <w:rPr>
          <w:rFonts w:ascii="Times New Roman" w:eastAsia="Times New Roman" w:hAnsi="Times New Roman" w:cs="Times New Roman"/>
          <w:i/>
          <w:sz w:val="20"/>
          <w:szCs w:val="20"/>
        </w:rPr>
        <w:t>Test Conditions</w:t>
      </w:r>
    </w:p>
    <w:p w14:paraId="1C950410"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1BC9A7E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This test is undertaken in accordance with the requirements for a normal energy test, except that the product is configured to permit the making of ice in its automatic icemaker. This test is usually undertaken adjacent to (following or prior to) a normal energy consumption test. The test is conducted at ambient temperatures of 32 °C.</w:t>
      </w:r>
    </w:p>
    <w:p w14:paraId="223AAAA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3FB16D7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F-3.2.4</w:t>
      </w:r>
      <w:r w:rsidRPr="006E46F7">
        <w:rPr>
          <w:rFonts w:ascii="Times New Roman" w:eastAsia="Times New Roman" w:hAnsi="Times New Roman" w:cs="Times New Roman"/>
          <w:i/>
          <w:sz w:val="20"/>
          <w:szCs w:val="20"/>
        </w:rPr>
        <w:t xml:space="preserve"> Set-Up, Equipment, and Preparation</w:t>
      </w:r>
    </w:p>
    <w:p w14:paraId="14C1027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4B88445B"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 xml:space="preserve">Where a tank type automatic ice making test is used as the basis for a manufacturer claim, the average temperature of all compartments that are used to store water and make/store ice shall be at or below the relevant target temperatures specified in </w:t>
      </w:r>
      <w:r w:rsidRPr="006E46F7">
        <w:rPr>
          <w:rFonts w:ascii="Times New Roman" w:eastAsia="Times New Roman" w:hAnsi="Times New Roman" w:cs="Times New Roman"/>
          <w:b/>
          <w:sz w:val="20"/>
          <w:szCs w:val="20"/>
        </w:rPr>
        <w:t>5.1</w:t>
      </w:r>
      <w:r w:rsidRPr="006E46F7">
        <w:rPr>
          <w:rFonts w:ascii="Times New Roman" w:eastAsia="Times New Roman" w:hAnsi="Times New Roman" w:cs="Times New Roman"/>
          <w:sz w:val="20"/>
          <w:szCs w:val="20"/>
        </w:rPr>
        <w:t>.</w:t>
      </w:r>
    </w:p>
    <w:p w14:paraId="45B3289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528A796" w14:textId="77777777" w:rsidR="006E46F7" w:rsidRPr="00D01F6A" w:rsidRDefault="006E46F7" w:rsidP="006E46F7">
      <w:pPr>
        <w:spacing w:after="0" w:line="240" w:lineRule="auto"/>
        <w:ind w:left="567" w:right="567"/>
        <w:jc w:val="both"/>
        <w:rPr>
          <w:rFonts w:ascii="Times New Roman" w:eastAsia="Times New Roman" w:hAnsi="Times New Roman" w:cs="Times New Roman"/>
          <w:b/>
          <w:sz w:val="16"/>
          <w:szCs w:val="20"/>
        </w:rPr>
      </w:pPr>
      <w:r w:rsidRPr="00D01F6A">
        <w:rPr>
          <w:rFonts w:ascii="Times New Roman" w:eastAsia="Times New Roman" w:hAnsi="Times New Roman" w:cs="Times New Roman"/>
          <w:sz w:val="16"/>
          <w:szCs w:val="20"/>
        </w:rPr>
        <w:t>NOTE — All temperatures specified in this sub clause are for steady state conditions and do not include the temperature impact of any defrost and recovery period (where applicable).</w:t>
      </w:r>
    </w:p>
    <w:p w14:paraId="03B1D59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585C199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For verification tests, the temperatures of the ice making bin and the fresh food compartments (the compartment where the tank is stored) shall be within ± 1 K of the relevant target temperature. Alternatively, the results of two ice making tests can be interpolated to the target temperature of the fresh food compartment while controls for other compartments are not adjusted.</w:t>
      </w:r>
    </w:p>
    <w:p w14:paraId="604E628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3A261F52" w14:textId="77777777" w:rsidR="006E46F7" w:rsidRPr="00D01F6A" w:rsidRDefault="006E46F7" w:rsidP="006E46F7">
      <w:pPr>
        <w:spacing w:after="0" w:line="240" w:lineRule="auto"/>
        <w:ind w:left="567"/>
        <w:jc w:val="both"/>
        <w:rPr>
          <w:rFonts w:ascii="Times New Roman" w:eastAsia="Times New Roman" w:hAnsi="Times New Roman" w:cs="Times New Roman"/>
          <w:b/>
          <w:sz w:val="16"/>
          <w:szCs w:val="20"/>
        </w:rPr>
      </w:pPr>
      <w:r w:rsidRPr="00D01F6A">
        <w:rPr>
          <w:rFonts w:ascii="Times New Roman" w:eastAsia="Times New Roman" w:hAnsi="Times New Roman" w:cs="Times New Roman"/>
          <w:sz w:val="16"/>
          <w:szCs w:val="20"/>
        </w:rPr>
        <w:t>NOTE — Typically, this test is conducted after an energy test under the same general conditions.</w:t>
      </w:r>
    </w:p>
    <w:p w14:paraId="638C5D8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1AEE2FD0"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A set of scales is required to measure the mass of the water tank at the start and the end of the test.</w:t>
      </w:r>
    </w:p>
    <w:p w14:paraId="3EACF18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BBA1C3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The ice storage bin shall be emptied and largely free of ice. The automatic sensor that controls whether ice is made is allowed to operate normally.</w:t>
      </w:r>
    </w:p>
    <w:p w14:paraId="7DD9137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BCD946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While the appliance is operating, add water (about 100 g more than the minimum water level – sufficient to ensure that some ice can be made). The tank is put in its normal position and it is allowed to operate normally and make ice until the tank reaches its minimum water level and no more ice can be made. The appliance is then allowed to operate under steady state conditions for at least 6 h.</w:t>
      </w:r>
    </w:p>
    <w:p w14:paraId="68C20B5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773A6BC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No short-term settings, controls or functions may be initiated or changed during preparation or during the making of ice for the test.</w:t>
      </w:r>
    </w:p>
    <w:p w14:paraId="1745F40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71AFB40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If not limited by the volume of the tank or the capacity of the ice storage bin, the mass of ice to be made is 300 g (0.300 kg), unless otherwise specified.</w:t>
      </w:r>
    </w:p>
    <w:p w14:paraId="7C9ADB5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5BDE892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Water to be inserted into the tank at the start of the test shall be measured out into a 500 g PET bottle and shall be stored in the test room, which is operating at the relevant ambient temperature, for a period of no less than 15 h prior to the commencement of the ice making test. Refer to Annex G for a PET bottle specification.</w:t>
      </w:r>
    </w:p>
    <w:p w14:paraId="0341701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0752B86" w14:textId="77777777" w:rsidR="006E46F7" w:rsidRPr="006E46F7" w:rsidRDefault="006E46F7" w:rsidP="006E46F7">
      <w:pPr>
        <w:spacing w:after="0" w:line="240" w:lineRule="auto"/>
        <w:jc w:val="both"/>
        <w:rPr>
          <w:rFonts w:ascii="Times New Roman" w:eastAsia="Times New Roman" w:hAnsi="Times New Roman" w:cs="Times New Roman"/>
          <w:i/>
          <w:sz w:val="20"/>
          <w:szCs w:val="20"/>
        </w:rPr>
      </w:pPr>
      <w:r w:rsidRPr="006E46F7">
        <w:rPr>
          <w:rFonts w:ascii="Times New Roman" w:eastAsia="Times New Roman" w:hAnsi="Times New Roman" w:cs="Times New Roman"/>
          <w:b/>
          <w:sz w:val="20"/>
          <w:szCs w:val="20"/>
        </w:rPr>
        <w:t>F-3.2.5</w:t>
      </w:r>
      <w:r w:rsidRPr="006E46F7">
        <w:rPr>
          <w:rFonts w:ascii="Times New Roman" w:eastAsia="Times New Roman" w:hAnsi="Times New Roman" w:cs="Times New Roman"/>
          <w:i/>
          <w:sz w:val="20"/>
          <w:szCs w:val="20"/>
        </w:rPr>
        <w:t xml:space="preserve"> Start of the Test</w:t>
      </w:r>
    </w:p>
    <w:p w14:paraId="2A13640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44F097A2"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 xml:space="preserve">For refrigerating appliances without any defrost control cycle, the ice making test shall be preceded by a period of operation, at the temperature control setting used for the ice making test, that could qualify as a valid energy test period in accordance with </w:t>
      </w:r>
      <w:r w:rsidRPr="006E46F7">
        <w:rPr>
          <w:rFonts w:ascii="Times New Roman" w:eastAsia="Times New Roman" w:hAnsi="Times New Roman" w:cs="Times New Roman"/>
          <w:b/>
          <w:sz w:val="20"/>
          <w:szCs w:val="20"/>
        </w:rPr>
        <w:t>B-3</w:t>
      </w:r>
      <w:r w:rsidRPr="006E46F7">
        <w:rPr>
          <w:rFonts w:ascii="Times New Roman" w:eastAsia="Times New Roman" w:hAnsi="Times New Roman" w:cs="Times New Roman"/>
          <w:sz w:val="20"/>
          <w:szCs w:val="20"/>
        </w:rPr>
        <w:t>.</w:t>
      </w:r>
    </w:p>
    <w:p w14:paraId="5CF5F2A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26B269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For a refrigerating appliance with one or more defrost systems (each with its own defrost control cycle) the ice making test shall be preceded by:</w:t>
      </w:r>
    </w:p>
    <w:p w14:paraId="43B46FF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7C37E291" w14:textId="77777777" w:rsidR="006E46F7" w:rsidRPr="006E46F7" w:rsidRDefault="006E46F7" w:rsidP="00335F30">
      <w:pPr>
        <w:pStyle w:val="ListParagraph"/>
        <w:numPr>
          <w:ilvl w:val="0"/>
          <w:numId w:val="37"/>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 xml:space="preserve">An energy test period that complies with </w:t>
      </w:r>
      <w:r w:rsidRPr="006E46F7">
        <w:rPr>
          <w:rFonts w:ascii="Times New Roman" w:eastAsia="Times New Roman" w:hAnsi="Times New Roman" w:cs="Times New Roman"/>
          <w:b/>
          <w:sz w:val="20"/>
          <w:szCs w:val="20"/>
        </w:rPr>
        <w:t>B-3</w:t>
      </w:r>
      <w:r w:rsidRPr="006E46F7">
        <w:rPr>
          <w:rFonts w:ascii="Times New Roman" w:eastAsia="Times New Roman" w:hAnsi="Times New Roman" w:cs="Times New Roman"/>
          <w:sz w:val="20"/>
          <w:szCs w:val="20"/>
        </w:rPr>
        <w:t xml:space="preserve"> at the temperature control setting used for the ice making test;</w:t>
      </w:r>
    </w:p>
    <w:p w14:paraId="06FBC958" w14:textId="77777777" w:rsidR="006E46F7" w:rsidRPr="006E46F7" w:rsidRDefault="006E46F7" w:rsidP="00335F30">
      <w:pPr>
        <w:pStyle w:val="ListParagraph"/>
        <w:numPr>
          <w:ilvl w:val="0"/>
          <w:numId w:val="37"/>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 xml:space="preserve">An energy test period that complies with </w:t>
      </w:r>
      <w:r w:rsidRPr="006E46F7">
        <w:rPr>
          <w:rFonts w:ascii="Times New Roman" w:eastAsia="Times New Roman" w:hAnsi="Times New Roman" w:cs="Times New Roman"/>
          <w:b/>
          <w:sz w:val="20"/>
          <w:szCs w:val="20"/>
        </w:rPr>
        <w:t>B-4</w:t>
      </w:r>
      <w:r w:rsidRPr="006E46F7">
        <w:rPr>
          <w:rFonts w:ascii="Times New Roman" w:eastAsia="Times New Roman" w:hAnsi="Times New Roman" w:cs="Times New Roman"/>
          <w:sz w:val="20"/>
          <w:szCs w:val="20"/>
        </w:rPr>
        <w:t xml:space="preserve"> at the temperature control setting used for the ice making test; or</w:t>
      </w:r>
    </w:p>
    <w:p w14:paraId="0467E168" w14:textId="77777777" w:rsidR="006E46F7" w:rsidRPr="006E46F7" w:rsidRDefault="006E46F7" w:rsidP="00335F30">
      <w:pPr>
        <w:pStyle w:val="ListParagraph"/>
        <w:numPr>
          <w:ilvl w:val="0"/>
          <w:numId w:val="37"/>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 xml:space="preserve">A defrost and recovery period that complies with </w:t>
      </w:r>
      <w:r w:rsidRPr="006E46F7">
        <w:rPr>
          <w:rFonts w:ascii="Times New Roman" w:eastAsia="Times New Roman" w:hAnsi="Times New Roman" w:cs="Times New Roman"/>
          <w:b/>
          <w:sz w:val="20"/>
          <w:szCs w:val="20"/>
        </w:rPr>
        <w:t>C-3</w:t>
      </w:r>
      <w:r w:rsidRPr="006E46F7">
        <w:rPr>
          <w:rFonts w:ascii="Times New Roman" w:eastAsia="Times New Roman" w:hAnsi="Times New Roman" w:cs="Times New Roman"/>
          <w:sz w:val="20"/>
          <w:szCs w:val="20"/>
        </w:rPr>
        <w:t xml:space="preserve"> at the temperature control setting used for the ice making test (as applicable).</w:t>
      </w:r>
    </w:p>
    <w:p w14:paraId="203EFB3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B3956A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For all product types, the temperature control settings shall remain unchanged for the duration of the ice making test.</w:t>
      </w:r>
    </w:p>
    <w:p w14:paraId="51BE62C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FDFDD1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For simple products with regular compressor cycles, a compressor on event can be taken as the start of the ice making test. For more complex products, a temperature maximum in the compartment that dominates the energy consumption can be taken as the start of the ice making test (</w:t>
      </w:r>
      <w:r w:rsidRPr="006E46F7">
        <w:rPr>
          <w:rFonts w:ascii="Times New Roman" w:eastAsia="Times New Roman" w:hAnsi="Times New Roman" w:cs="Times New Roman"/>
          <w:i/>
          <w:sz w:val="20"/>
          <w:szCs w:val="20"/>
        </w:rPr>
        <w:t>see</w:t>
      </w:r>
      <w:r w:rsidRPr="006E46F7">
        <w:rPr>
          <w:rFonts w:ascii="Times New Roman" w:eastAsia="Times New Roman" w:hAnsi="Times New Roman" w:cs="Times New Roman"/>
          <w:sz w:val="20"/>
          <w:szCs w:val="20"/>
        </w:rPr>
        <w:t xml:space="preserve"> Annex B for more guidance). Where the tank is inserted during the defrost and recovery period, the start of the test is defined as the start of that defrost and recovery period.</w:t>
      </w:r>
    </w:p>
    <w:p w14:paraId="1A314D5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7070CCDB" w14:textId="77777777" w:rsidR="006E46F7" w:rsidRPr="00D01F6A" w:rsidRDefault="006E46F7" w:rsidP="006E46F7">
      <w:pPr>
        <w:spacing w:after="0" w:line="240" w:lineRule="auto"/>
        <w:ind w:left="567" w:right="567"/>
        <w:jc w:val="both"/>
        <w:rPr>
          <w:rFonts w:ascii="Times New Roman" w:eastAsia="Times New Roman" w:hAnsi="Times New Roman" w:cs="Times New Roman"/>
          <w:b/>
          <w:sz w:val="16"/>
          <w:szCs w:val="20"/>
        </w:rPr>
      </w:pPr>
      <w:r w:rsidRPr="00D01F6A">
        <w:rPr>
          <w:rFonts w:ascii="Times New Roman" w:eastAsia="Times New Roman" w:hAnsi="Times New Roman" w:cs="Times New Roman"/>
          <w:sz w:val="16"/>
          <w:szCs w:val="20"/>
        </w:rPr>
        <w:t>NOTE — Filling the water tank during defrost and recovery period (prior to establishment of steady state conditions) is generally not recommended.</w:t>
      </w:r>
    </w:p>
    <w:p w14:paraId="326FEDF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B09C347" w14:textId="58604C22"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 xml:space="preserve">The door to the compartment where the tank is stored is opened at the relevant point as defined above in order to fill the tank. The door shall be left open at an angle of at least 90 degrees from the closed position for a duration that is as close as possible to one minute (± 5 s). Where there are two doors provided to access the compartment where the tank is stored, both doors shall be opened together. During this </w:t>
      </w:r>
      <w:r w:rsidR="00D01F6A" w:rsidRPr="006E46F7">
        <w:rPr>
          <w:rFonts w:ascii="Times New Roman" w:eastAsia="Times New Roman" w:hAnsi="Times New Roman" w:cs="Times New Roman"/>
          <w:sz w:val="20"/>
          <w:szCs w:val="20"/>
        </w:rPr>
        <w:t>one-minute</w:t>
      </w:r>
      <w:r w:rsidRPr="006E46F7">
        <w:rPr>
          <w:rFonts w:ascii="Times New Roman" w:eastAsia="Times New Roman" w:hAnsi="Times New Roman" w:cs="Times New Roman"/>
          <w:sz w:val="20"/>
          <w:szCs w:val="20"/>
        </w:rPr>
        <w:t xml:space="preserve"> period:</w:t>
      </w:r>
    </w:p>
    <w:p w14:paraId="10952F6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4647FCCC" w14:textId="77777777" w:rsidR="006E46F7" w:rsidRPr="006E46F7" w:rsidRDefault="006E46F7" w:rsidP="00335F30">
      <w:pPr>
        <w:pStyle w:val="ListParagraph"/>
        <w:numPr>
          <w:ilvl w:val="0"/>
          <w:numId w:val="92"/>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Where the tank is removable:</w:t>
      </w:r>
    </w:p>
    <w:p w14:paraId="52BA0669" w14:textId="77777777" w:rsidR="006E46F7" w:rsidRPr="006E46F7" w:rsidRDefault="006E46F7" w:rsidP="00335F30">
      <w:pPr>
        <w:pStyle w:val="ListParagraph"/>
        <w:numPr>
          <w:ilvl w:val="0"/>
          <w:numId w:val="93"/>
        </w:numPr>
        <w:spacing w:after="0" w:line="240" w:lineRule="auto"/>
        <w:ind w:left="1134"/>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Measure and record the total mass of the tank and residual water;</w:t>
      </w:r>
    </w:p>
    <w:p w14:paraId="4594BDFD" w14:textId="77777777" w:rsidR="006E46F7" w:rsidRPr="006E46F7" w:rsidRDefault="006E46F7" w:rsidP="00335F30">
      <w:pPr>
        <w:pStyle w:val="ListParagraph"/>
        <w:numPr>
          <w:ilvl w:val="0"/>
          <w:numId w:val="93"/>
        </w:numPr>
        <w:spacing w:after="0" w:line="240" w:lineRule="auto"/>
        <w:ind w:left="1134"/>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Add the water from the PET bottles at ambient temperature to the tank;</w:t>
      </w:r>
    </w:p>
    <w:p w14:paraId="76497690" w14:textId="77777777" w:rsidR="006E46F7" w:rsidRPr="006E46F7" w:rsidRDefault="006E46F7" w:rsidP="00335F30">
      <w:pPr>
        <w:pStyle w:val="ListParagraph"/>
        <w:numPr>
          <w:ilvl w:val="0"/>
          <w:numId w:val="93"/>
        </w:numPr>
        <w:spacing w:after="0" w:line="240" w:lineRule="auto"/>
        <w:ind w:left="1134"/>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Measure and record the total mass of the tank and water again; and</w:t>
      </w:r>
    </w:p>
    <w:p w14:paraId="7B56627A" w14:textId="77777777" w:rsidR="006E46F7" w:rsidRPr="006E46F7" w:rsidRDefault="006E46F7" w:rsidP="00335F30">
      <w:pPr>
        <w:pStyle w:val="ListParagraph"/>
        <w:numPr>
          <w:ilvl w:val="0"/>
          <w:numId w:val="93"/>
        </w:numPr>
        <w:spacing w:after="0" w:line="240" w:lineRule="auto"/>
        <w:ind w:left="1134"/>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Put the tank back into its normal position.</w:t>
      </w:r>
    </w:p>
    <w:p w14:paraId="3C0CDF60" w14:textId="77777777" w:rsidR="006E46F7" w:rsidRPr="006E46F7" w:rsidRDefault="006E46F7" w:rsidP="00335F30">
      <w:pPr>
        <w:pStyle w:val="ListParagraph"/>
        <w:numPr>
          <w:ilvl w:val="0"/>
          <w:numId w:val="92"/>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Where the tank is not removable:</w:t>
      </w:r>
    </w:p>
    <w:p w14:paraId="54E245DB" w14:textId="77777777" w:rsidR="006E46F7" w:rsidRPr="006E46F7" w:rsidRDefault="006E46F7" w:rsidP="00335F30">
      <w:pPr>
        <w:pStyle w:val="ListParagraph"/>
        <w:numPr>
          <w:ilvl w:val="0"/>
          <w:numId w:val="94"/>
        </w:numPr>
        <w:spacing w:after="0" w:line="240" w:lineRule="auto"/>
        <w:ind w:left="1134"/>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Measure the mass of water added to the tank.</w:t>
      </w:r>
    </w:p>
    <w:p w14:paraId="079ED68D" w14:textId="77777777" w:rsidR="006E46F7" w:rsidRPr="006E46F7" w:rsidRDefault="006E46F7" w:rsidP="00335F30">
      <w:pPr>
        <w:pStyle w:val="ListParagraph"/>
        <w:numPr>
          <w:ilvl w:val="0"/>
          <w:numId w:val="92"/>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Close the door; and</w:t>
      </w:r>
    </w:p>
    <w:p w14:paraId="73999997" w14:textId="77777777" w:rsidR="006E46F7" w:rsidRPr="006E46F7" w:rsidRDefault="006E46F7" w:rsidP="00335F30">
      <w:pPr>
        <w:pStyle w:val="ListParagraph"/>
        <w:numPr>
          <w:ilvl w:val="0"/>
          <w:numId w:val="92"/>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Allow the appliance to start making ice normally.</w:t>
      </w:r>
    </w:p>
    <w:p w14:paraId="66A622C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E91F08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F-3.2.6</w:t>
      </w:r>
      <w:r w:rsidRPr="006E46F7">
        <w:rPr>
          <w:rFonts w:ascii="Times New Roman" w:eastAsia="Times New Roman" w:hAnsi="Times New Roman" w:cs="Times New Roman"/>
          <w:i/>
          <w:sz w:val="20"/>
          <w:szCs w:val="20"/>
        </w:rPr>
        <w:t xml:space="preserve"> End of the Test</w:t>
      </w:r>
    </w:p>
    <w:p w14:paraId="0FC4837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0F5519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The ice making test is concluded when a period of stable operation has been reached after the ice has been made and the tank is down to its minimum water level. The test period concludes at the end of a complete temperature control cycle. The temperature control settings shall remain unchanged for the duration of the ice making test.</w:t>
      </w:r>
    </w:p>
    <w:p w14:paraId="5E46E48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0B988A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 xml:space="preserve">The testing for the ice making test for a refrigerating appliance without any defrost system (each with its own defrost control cycle) shall be completed with an energy test period that complies with </w:t>
      </w:r>
      <w:r w:rsidRPr="006E46F7">
        <w:rPr>
          <w:rFonts w:ascii="Times New Roman" w:eastAsia="Times New Roman" w:hAnsi="Times New Roman" w:cs="Times New Roman"/>
          <w:b/>
          <w:sz w:val="20"/>
          <w:szCs w:val="20"/>
        </w:rPr>
        <w:t>B-3</w:t>
      </w:r>
      <w:r w:rsidRPr="006E46F7">
        <w:rPr>
          <w:rFonts w:ascii="Times New Roman" w:eastAsia="Times New Roman" w:hAnsi="Times New Roman" w:cs="Times New Roman"/>
          <w:sz w:val="20"/>
          <w:szCs w:val="20"/>
        </w:rPr>
        <w:t>.</w:t>
      </w:r>
    </w:p>
    <w:p w14:paraId="48BD294B"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1BE5F0E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The testing for the ice making test for a refrigerating appliance with one or more defrost systems (with its own defrost control cycle) is completed with an energy test period that complies with:</w:t>
      </w:r>
    </w:p>
    <w:p w14:paraId="5F585CE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5BF21670" w14:textId="77777777" w:rsidR="006E46F7" w:rsidRPr="006E46F7" w:rsidRDefault="006E46F7" w:rsidP="00335F30">
      <w:pPr>
        <w:pStyle w:val="ListParagraph"/>
        <w:numPr>
          <w:ilvl w:val="0"/>
          <w:numId w:val="38"/>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B-3</w:t>
      </w:r>
      <w:r w:rsidRPr="006E46F7">
        <w:rPr>
          <w:rFonts w:ascii="Times New Roman" w:eastAsia="Times New Roman" w:hAnsi="Times New Roman" w:cs="Times New Roman"/>
          <w:sz w:val="20"/>
          <w:szCs w:val="20"/>
        </w:rPr>
        <w:t xml:space="preserve"> (including validity requirements); or</w:t>
      </w:r>
    </w:p>
    <w:p w14:paraId="7153A9D1" w14:textId="77777777" w:rsidR="006E46F7" w:rsidRPr="006E46F7" w:rsidRDefault="006E46F7" w:rsidP="00335F30">
      <w:pPr>
        <w:pStyle w:val="ListParagraph"/>
        <w:numPr>
          <w:ilvl w:val="0"/>
          <w:numId w:val="38"/>
        </w:num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B-4</w:t>
      </w:r>
      <w:r w:rsidRPr="006E46F7">
        <w:rPr>
          <w:rFonts w:ascii="Times New Roman" w:eastAsia="Times New Roman" w:hAnsi="Times New Roman" w:cs="Times New Roman"/>
          <w:sz w:val="20"/>
          <w:szCs w:val="20"/>
        </w:rPr>
        <w:t xml:space="preserve"> (including validity requirements) which terminates with defrost and recovery period that complies with the validity requirements of </w:t>
      </w:r>
      <w:r w:rsidRPr="006E46F7">
        <w:rPr>
          <w:rFonts w:ascii="Times New Roman" w:eastAsia="Times New Roman" w:hAnsi="Times New Roman" w:cs="Times New Roman"/>
          <w:b/>
          <w:sz w:val="20"/>
          <w:szCs w:val="20"/>
        </w:rPr>
        <w:t>C-3</w:t>
      </w:r>
      <w:r w:rsidRPr="006E46F7">
        <w:rPr>
          <w:rFonts w:ascii="Times New Roman" w:eastAsia="Times New Roman" w:hAnsi="Times New Roman" w:cs="Times New Roman"/>
          <w:sz w:val="20"/>
          <w:szCs w:val="20"/>
        </w:rPr>
        <w:t xml:space="preserve"> (as applicable).</w:t>
      </w:r>
    </w:p>
    <w:p w14:paraId="31A69CAE"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5FD58C7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For refrigerating appliances with one or more defrost control cycles, any defrost and recovery period that occurs during the ice making test (that is, before all ice has been made and steady state conditions established) shall be allowed to continue to completion. The end of the ice making test is when steady state conditions are reached and after the completion of a valid defrost and recovery period as specified above.</w:t>
      </w:r>
    </w:p>
    <w:p w14:paraId="1E7A6F20"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5A05D37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Once the above conditions have been established, the door is opened and the tank is removed and weighed. The final mass of the tank and the residual water is recorded. The approximate mass of ice at the end of the test and quality of the ice cubes should be noted. Where the tank cannot be removed, the mass of additional ice made during the test shall be recorded.</w:t>
      </w:r>
    </w:p>
    <w:p w14:paraId="2C8DBEC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54DD2752"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The following additional validity criterion applies to the measured parameters at the start (prior to insertion of the water) and the stability period at the end of the automatic ice making test:</w:t>
      </w:r>
    </w:p>
    <w:p w14:paraId="433A49C2"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E2C709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 xml:space="preserve">The difference of the steady state power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P</m:t>
            </m:r>
          </m:e>
          <m:sub>
            <m:r>
              <m:rPr>
                <m:sty m:val="p"/>
              </m:rPr>
              <w:rPr>
                <w:rFonts w:ascii="Cambria Math" w:eastAsia="Cambria Math" w:hAnsi="Cambria Math" w:cs="Times New Roman"/>
                <w:sz w:val="20"/>
                <w:szCs w:val="20"/>
              </w:rPr>
              <m:t>SSM</m:t>
            </m:r>
          </m:sub>
        </m:sSub>
      </m:oMath>
      <w:r w:rsidRPr="006E46F7">
        <w:rPr>
          <w:rFonts w:ascii="Times New Roman" w:eastAsia="Times New Roman" w:hAnsi="Times New Roman" w:cs="Times New Roman"/>
          <w:sz w:val="20"/>
          <w:szCs w:val="20"/>
        </w:rPr>
        <w:t xml:space="preserve"> shall not exceed 5 percent or 2 W, whichever is the greater value.</w:t>
      </w:r>
    </w:p>
    <w:p w14:paraId="79E7436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38112F9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 xml:space="preserve">In the case where the initial validity is determined using a defrost under </w:t>
      </w:r>
      <w:r w:rsidRPr="006E46F7">
        <w:rPr>
          <w:rFonts w:ascii="Times New Roman" w:eastAsia="Times New Roman" w:hAnsi="Times New Roman" w:cs="Times New Roman"/>
          <w:b/>
          <w:sz w:val="20"/>
          <w:szCs w:val="20"/>
        </w:rPr>
        <w:t xml:space="preserve">C-3 </w:t>
      </w:r>
      <w:r w:rsidRPr="006E46F7">
        <w:rPr>
          <w:rFonts w:ascii="Times New Roman" w:eastAsia="Times New Roman" w:hAnsi="Times New Roman" w:cs="Times New Roman"/>
          <w:sz w:val="20"/>
          <w:szCs w:val="20"/>
        </w:rPr>
        <w:t xml:space="preserve">(refer </w:t>
      </w:r>
      <w:r w:rsidRPr="006E46F7">
        <w:rPr>
          <w:rFonts w:ascii="Times New Roman" w:eastAsia="Times New Roman" w:hAnsi="Times New Roman" w:cs="Times New Roman"/>
          <w:b/>
          <w:sz w:val="20"/>
          <w:szCs w:val="20"/>
        </w:rPr>
        <w:t>F-3.2.5</w:t>
      </w:r>
      <w:r w:rsidRPr="006E46F7">
        <w:rPr>
          <w:rFonts w:ascii="Times New Roman" w:eastAsia="Times New Roman" w:hAnsi="Times New Roman" w:cs="Times New Roman"/>
          <w:sz w:val="20"/>
          <w:szCs w:val="20"/>
        </w:rPr>
        <w:t xml:space="preserve">) because the validity to </w:t>
      </w:r>
      <w:r w:rsidRPr="006E46F7">
        <w:rPr>
          <w:rFonts w:ascii="Times New Roman" w:eastAsia="Times New Roman" w:hAnsi="Times New Roman" w:cs="Times New Roman"/>
          <w:b/>
          <w:sz w:val="20"/>
          <w:szCs w:val="20"/>
        </w:rPr>
        <w:t>B-3</w:t>
      </w:r>
      <w:r w:rsidRPr="006E46F7">
        <w:rPr>
          <w:rFonts w:ascii="Times New Roman" w:eastAsia="Times New Roman" w:hAnsi="Times New Roman" w:cs="Times New Roman"/>
          <w:sz w:val="20"/>
          <w:szCs w:val="20"/>
        </w:rPr>
        <w:t xml:space="preserve"> or </w:t>
      </w:r>
      <w:r w:rsidRPr="006E46F7">
        <w:rPr>
          <w:rFonts w:ascii="Times New Roman" w:eastAsia="Times New Roman" w:hAnsi="Times New Roman" w:cs="Times New Roman"/>
          <w:b/>
          <w:sz w:val="20"/>
          <w:szCs w:val="20"/>
        </w:rPr>
        <w:t>B-4</w:t>
      </w:r>
      <w:r w:rsidRPr="006E46F7">
        <w:rPr>
          <w:rFonts w:ascii="Times New Roman" w:eastAsia="Times New Roman" w:hAnsi="Times New Roman" w:cs="Times New Roman"/>
          <w:sz w:val="20"/>
          <w:szCs w:val="20"/>
        </w:rPr>
        <w:t xml:space="preserve"> cannot be established (for example, due to insufficient test time), the initial steady state power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P</m:t>
            </m:r>
          </m:e>
          <m:sub>
            <m:r>
              <m:rPr>
                <m:sty m:val="p"/>
              </m:rPr>
              <w:rPr>
                <w:rFonts w:ascii="Cambria Math" w:eastAsia="Cambria Math" w:hAnsi="Cambria Math" w:cs="Times New Roman"/>
                <w:sz w:val="20"/>
                <w:szCs w:val="20"/>
              </w:rPr>
              <m:t>SSM</m:t>
            </m:r>
          </m:sub>
        </m:sSub>
      </m:oMath>
      <w:r w:rsidRPr="006E46F7">
        <w:rPr>
          <w:rFonts w:ascii="Times New Roman" w:eastAsia="Times New Roman" w:hAnsi="Times New Roman" w:cs="Times New Roman"/>
          <w:sz w:val="20"/>
          <w:szCs w:val="20"/>
        </w:rPr>
        <w:t xml:space="preserve"> above is taken as the average power of Period D and Period F (Case DF1 in </w:t>
      </w:r>
      <w:r w:rsidRPr="006E46F7">
        <w:rPr>
          <w:rFonts w:ascii="Times New Roman" w:eastAsia="Times New Roman" w:hAnsi="Times New Roman" w:cs="Times New Roman"/>
          <w:b/>
          <w:sz w:val="20"/>
          <w:szCs w:val="20"/>
        </w:rPr>
        <w:t>C-3</w:t>
      </w:r>
      <w:r w:rsidRPr="006E46F7">
        <w:rPr>
          <w:rFonts w:ascii="Times New Roman" w:eastAsia="Times New Roman" w:hAnsi="Times New Roman" w:cs="Times New Roman"/>
          <w:sz w:val="20"/>
          <w:szCs w:val="20"/>
        </w:rPr>
        <w:t>).</w:t>
      </w:r>
    </w:p>
    <w:p w14:paraId="065A983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5C8EDF0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 the case of a refrigerating appliance with one or more defrost systems (each with its own defrost control cycle), where the above conditions are not met, the appliance shall be operated until the next defrost and recovery period has been completed and a new steady state condition established and assessed against this criterion.</w:t>
      </w:r>
    </w:p>
    <w:p w14:paraId="700E25D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9CDB7D0"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If this validity criterion cannot be met after a subsequent defrost, the test shall be repeated. The result of the repeated test is used to determine the energy consumption for the ice making test. Remove the ice made from the previous test after steady state operation is established and weigh the ice. The door opening time should not exceed 20 s. Start the ice making test again, commencing with the temperature control cycle after the temperature control cycle where the ice was taken out. For refrigerating appliances with one or more defrost control cycles, any defrost and recovery period that occurs during the automatic ice making test (that is, before the ice has been fully completed and steady state conditions established) shall be allowed to continue to completion.</w:t>
      </w:r>
    </w:p>
    <w:p w14:paraId="14118E3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088A94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The end of the automatic ice making test is when steady state conditions are reached and after the completion of a valid defrost and recovery period as specified above.</w:t>
      </w:r>
    </w:p>
    <w:p w14:paraId="15D384A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E93DAEB"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For this type of icemaker, it is assumed that all of the water pumped out of the tank is turned into ice in the ice making bin. The bin should be inspected to ensure that suitable ice cubes have been formed. It is recommended that the mass of ice formed be measured approximately (noting that some small shards and pieces of ice may be hard to remove). If there appears to be a significant discrepancy in the amount of ice formed (remembering that some ice will be made prior to the start of the test), the product should be examined closely to ensure that there are no leaks or other paths for the water from the tank. The main factor that can influence the power before and after automatic ice making is a change of heater operation associated with ice making equipment. Analysis has shown that, within the validity limits set out below, these effects are small and can usually be ignored.</w:t>
      </w:r>
    </w:p>
    <w:p w14:paraId="39426B2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4416CB6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F-3.2.7</w:t>
      </w:r>
      <w:r w:rsidRPr="006E46F7">
        <w:rPr>
          <w:rFonts w:ascii="Times New Roman" w:eastAsia="Times New Roman" w:hAnsi="Times New Roman" w:cs="Times New Roman"/>
          <w:i/>
          <w:sz w:val="20"/>
          <w:szCs w:val="20"/>
        </w:rPr>
        <w:t xml:space="preserve"> Calculations</w:t>
      </w:r>
    </w:p>
    <w:p w14:paraId="39862CB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B6F7EA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The mass of ice formed during the test is determined as:</w:t>
      </w:r>
    </w:p>
    <w:p w14:paraId="2F5B337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58D187A3"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ice-test</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water-added</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initial-tank</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final-tank</m:t>
            </m:r>
          </m:sub>
        </m:sSub>
      </m:oMath>
      <w:r w:rsidR="006E46F7" w:rsidRPr="006E46F7">
        <w:rPr>
          <w:rFonts w:ascii="Times New Roman" w:eastAsia="Times New Roman" w:hAnsi="Times New Roman" w:cs="Times New Roman"/>
          <w:sz w:val="20"/>
          <w:szCs w:val="20"/>
        </w:rPr>
        <w:t xml:space="preserve">  …………. (43)</w:t>
      </w:r>
    </w:p>
    <w:p w14:paraId="794D4F4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5E7598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The principle used to quantify the additional energy used to make ice is to establish a period of steady state operation after all the ice has been made. The additional energy is then calculated as the difference between the actual energy consumption from the start of the ice making test (at the point of tank input) to the end of the steady state period </w:t>
      </w:r>
      <m:oMath>
        <m:d>
          <m:dPr>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P</m:t>
                </m:r>
              </m:e>
              <m:sub>
                <m:r>
                  <m:rPr>
                    <m:sty m:val="p"/>
                  </m:rPr>
                  <w:rPr>
                    <w:rFonts w:ascii="Cambria Math" w:eastAsia="Cambria Math" w:hAnsi="Cambria Math" w:cs="Times New Roman"/>
                    <w:sz w:val="20"/>
                    <w:szCs w:val="20"/>
                  </w:rPr>
                  <m:t>after</m:t>
                </m:r>
              </m:sub>
            </m:sSub>
          </m:e>
        </m:d>
      </m:oMath>
      <w:r w:rsidRPr="006E46F7">
        <w:rPr>
          <w:rFonts w:ascii="Times New Roman" w:eastAsia="Times New Roman" w:hAnsi="Times New Roman" w:cs="Times New Roman"/>
          <w:sz w:val="20"/>
          <w:szCs w:val="20"/>
        </w:rPr>
        <w:t xml:space="preserve"> completion minus the power that would have been consumed over the same period if the power consumption had been at the steady state power </w:t>
      </w:r>
      <m:oMath>
        <m:d>
          <m:dPr>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P</m:t>
                </m:r>
              </m:e>
              <m:sub>
                <m:r>
                  <m:rPr>
                    <m:sty m:val="p"/>
                  </m:rPr>
                  <w:rPr>
                    <w:rFonts w:ascii="Cambria Math" w:eastAsia="Cambria Math" w:hAnsi="Cambria Math" w:cs="Times New Roman"/>
                    <w:sz w:val="20"/>
                    <w:szCs w:val="20"/>
                  </w:rPr>
                  <m:t>after</m:t>
                </m:r>
              </m:sub>
            </m:sSub>
          </m:e>
        </m:d>
      </m:oMath>
      <w:r w:rsidRPr="006E46F7">
        <w:rPr>
          <w:rFonts w:ascii="Times New Roman" w:eastAsia="Times New Roman" w:hAnsi="Times New Roman" w:cs="Times New Roman"/>
          <w:sz w:val="20"/>
          <w:szCs w:val="20"/>
        </w:rPr>
        <w:t xml:space="preserve"> for the same period.</w:t>
      </w:r>
    </w:p>
    <w:p w14:paraId="376301F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C500E3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If one (or more) defrost and recovery period(s) has occurred during the ice making test, the energy associated with representative defrost and recovery at the test temperature as determined in accordance with Annex D is subtracted from the additional energy.</w:t>
      </w:r>
    </w:p>
    <w:p w14:paraId="563F375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23BD8B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The additional energy to make the specific quantity of ice made during the test is given by:</w:t>
      </w:r>
    </w:p>
    <w:p w14:paraId="5CF55D2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C02E932"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ice-test</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end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start</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after</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start</m:t>
                </m:r>
              </m:sub>
            </m:sSub>
          </m:e>
        </m:d>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z</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oMath>
      <w:r w:rsidR="006E46F7" w:rsidRPr="006E46F7">
        <w:rPr>
          <w:rFonts w:ascii="Times New Roman" w:eastAsia="Times New Roman" w:hAnsi="Times New Roman" w:cs="Times New Roman"/>
          <w:color w:val="000000"/>
          <w:sz w:val="20"/>
          <w:szCs w:val="20"/>
        </w:rPr>
        <w:t xml:space="preserve">         …… (44)</w:t>
      </w:r>
    </w:p>
    <w:p w14:paraId="26B9091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ab/>
      </w:r>
    </w:p>
    <w:p w14:paraId="239DAC3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where</w:t>
      </w:r>
    </w:p>
    <w:p w14:paraId="72E4880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9214"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063"/>
        <w:gridCol w:w="341"/>
        <w:gridCol w:w="7810"/>
      </w:tblGrid>
      <w:tr w:rsidR="006E46F7" w:rsidRPr="006E46F7" w14:paraId="554CD01A" w14:textId="77777777" w:rsidTr="006E46F7">
        <w:trPr>
          <w:trHeight w:val="261"/>
        </w:trPr>
        <w:tc>
          <w:tcPr>
            <w:tcW w:w="1063" w:type="dxa"/>
          </w:tcPr>
          <w:p w14:paraId="44446544"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ice-test</m:t>
                    </m:r>
                  </m:sub>
                </m:sSub>
              </m:oMath>
            </m:oMathPara>
          </w:p>
        </w:tc>
        <w:tc>
          <w:tcPr>
            <w:tcW w:w="341" w:type="dxa"/>
          </w:tcPr>
          <w:p w14:paraId="0EEDB60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506BDEB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Additional energy consumed by the refrigerating appliance to make the specific quantity of ice made during the test, in </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w:t>
            </w:r>
          </w:p>
        </w:tc>
      </w:tr>
      <w:tr w:rsidR="006E46F7" w:rsidRPr="006E46F7" w14:paraId="68A59D42" w14:textId="77777777" w:rsidTr="006E46F7">
        <w:trPr>
          <w:trHeight w:val="310"/>
        </w:trPr>
        <w:tc>
          <w:tcPr>
            <w:tcW w:w="1063" w:type="dxa"/>
          </w:tcPr>
          <w:p w14:paraId="7ED84E4F"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start</m:t>
                    </m:r>
                  </m:sub>
                </m:sSub>
              </m:oMath>
            </m:oMathPara>
          </w:p>
        </w:tc>
        <w:tc>
          <w:tcPr>
            <w:tcW w:w="341" w:type="dxa"/>
          </w:tcPr>
          <w:p w14:paraId="4B4116D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1B1751B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Accumulated energy reading at the start of the ice making test as defined in </w:t>
            </w:r>
            <w:r w:rsidRPr="006E46F7">
              <w:rPr>
                <w:rFonts w:ascii="Times New Roman" w:eastAsia="Times New Roman" w:hAnsi="Times New Roman" w:cs="Times New Roman"/>
                <w:b/>
                <w:sz w:val="20"/>
                <w:szCs w:val="20"/>
              </w:rPr>
              <w:t>F-3.2.5</w:t>
            </w:r>
            <w:r w:rsidRPr="006E46F7">
              <w:rPr>
                <w:rFonts w:ascii="Times New Roman" w:eastAsia="Times New Roman" w:hAnsi="Times New Roman" w:cs="Times New Roman"/>
                <w:sz w:val="20"/>
                <w:szCs w:val="20"/>
              </w:rPr>
              <w:t xml:space="preserve">, in </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w:t>
            </w:r>
          </w:p>
        </w:tc>
      </w:tr>
      <w:tr w:rsidR="006E46F7" w:rsidRPr="006E46F7" w14:paraId="5040B04D" w14:textId="77777777" w:rsidTr="006E46F7">
        <w:trPr>
          <w:trHeight w:val="301"/>
        </w:trPr>
        <w:tc>
          <w:tcPr>
            <w:tcW w:w="1063" w:type="dxa"/>
          </w:tcPr>
          <w:p w14:paraId="348EE264"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end</m:t>
                    </m:r>
                  </m:sub>
                </m:sSub>
              </m:oMath>
            </m:oMathPara>
          </w:p>
        </w:tc>
        <w:tc>
          <w:tcPr>
            <w:tcW w:w="341" w:type="dxa"/>
          </w:tcPr>
          <w:p w14:paraId="688FE20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72DE2BB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Accumulated energy reading at the ice making test as defined in </w:t>
            </w:r>
            <w:r w:rsidRPr="006E46F7">
              <w:rPr>
                <w:rFonts w:ascii="Times New Roman" w:eastAsia="Times New Roman" w:hAnsi="Times New Roman" w:cs="Times New Roman"/>
                <w:b/>
                <w:color w:val="000000"/>
                <w:sz w:val="20"/>
                <w:szCs w:val="20"/>
              </w:rPr>
              <w:t>F-3.2.5</w:t>
            </w:r>
            <w:r w:rsidRPr="006E46F7">
              <w:rPr>
                <w:rFonts w:ascii="Times New Roman" w:eastAsia="Times New Roman" w:hAnsi="Times New Roman" w:cs="Times New Roman"/>
                <w:color w:val="000000"/>
                <w:sz w:val="20"/>
                <w:szCs w:val="20"/>
              </w:rPr>
              <w:t xml:space="preserve">,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tc>
      </w:tr>
      <w:tr w:rsidR="006E46F7" w:rsidRPr="006E46F7" w14:paraId="01098F42" w14:textId="77777777" w:rsidTr="006E46F7">
        <w:trPr>
          <w:trHeight w:val="301"/>
        </w:trPr>
        <w:tc>
          <w:tcPr>
            <w:tcW w:w="1063" w:type="dxa"/>
          </w:tcPr>
          <w:p w14:paraId="5CB84E1E"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P</m:t>
                    </m:r>
                  </m:e>
                  <m:sub>
                    <m:r>
                      <m:rPr>
                        <m:sty m:val="p"/>
                      </m:rPr>
                      <w:rPr>
                        <w:rFonts w:ascii="Cambria Math" w:eastAsia="Cambria Math" w:hAnsi="Cambria Math" w:cs="Times New Roman"/>
                        <w:sz w:val="20"/>
                        <w:szCs w:val="20"/>
                      </w:rPr>
                      <m:t>after</m:t>
                    </m:r>
                  </m:sub>
                </m:sSub>
              </m:oMath>
            </m:oMathPara>
          </w:p>
        </w:tc>
        <w:tc>
          <w:tcPr>
            <w:tcW w:w="341" w:type="dxa"/>
          </w:tcPr>
          <w:p w14:paraId="2599AE1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13B77B8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Steady state power consumption that occurs after all ice has been made during the valid energy test period (</w:t>
            </w:r>
            <w:r w:rsidRPr="006E46F7">
              <w:rPr>
                <w:rFonts w:ascii="Times New Roman" w:eastAsia="Times New Roman" w:hAnsi="Times New Roman" w:cs="Times New Roman"/>
                <w:b/>
                <w:sz w:val="20"/>
                <w:szCs w:val="20"/>
              </w:rPr>
              <w:t>B-3</w:t>
            </w:r>
            <w:r w:rsidRPr="006E46F7">
              <w:rPr>
                <w:rFonts w:ascii="Times New Roman" w:eastAsia="Times New Roman" w:hAnsi="Times New Roman" w:cs="Times New Roman"/>
                <w:sz w:val="20"/>
                <w:szCs w:val="20"/>
              </w:rPr>
              <w:t xml:space="preserve"> or </w:t>
            </w:r>
            <w:r w:rsidRPr="006E46F7">
              <w:rPr>
                <w:rFonts w:ascii="Times New Roman" w:eastAsia="Times New Roman" w:hAnsi="Times New Roman" w:cs="Times New Roman"/>
                <w:b/>
                <w:sz w:val="20"/>
                <w:szCs w:val="20"/>
              </w:rPr>
              <w:t>B-4</w:t>
            </w:r>
            <w:r w:rsidRPr="006E46F7">
              <w:rPr>
                <w:rFonts w:ascii="Times New Roman" w:eastAsia="Times New Roman" w:hAnsi="Times New Roman" w:cs="Times New Roman"/>
                <w:sz w:val="20"/>
                <w:szCs w:val="20"/>
              </w:rPr>
              <w:t xml:space="preserve">) as defined in </w:t>
            </w:r>
            <w:r w:rsidRPr="006E46F7">
              <w:rPr>
                <w:rFonts w:ascii="Times New Roman" w:eastAsia="Times New Roman" w:hAnsi="Times New Roman" w:cs="Times New Roman"/>
                <w:b/>
                <w:sz w:val="20"/>
                <w:szCs w:val="20"/>
              </w:rPr>
              <w:t>F-3.2.6</w:t>
            </w:r>
            <w:r w:rsidRPr="006E46F7">
              <w:rPr>
                <w:rFonts w:ascii="Times New Roman" w:eastAsia="Times New Roman" w:hAnsi="Times New Roman" w:cs="Times New Roman"/>
                <w:sz w:val="20"/>
                <w:szCs w:val="20"/>
              </w:rPr>
              <w:t>, in W;</w:t>
            </w:r>
          </w:p>
        </w:tc>
      </w:tr>
      <w:tr w:rsidR="006E46F7" w:rsidRPr="006E46F7" w14:paraId="47FCB387" w14:textId="77777777" w:rsidTr="006E46F7">
        <w:trPr>
          <w:trHeight w:val="301"/>
        </w:trPr>
        <w:tc>
          <w:tcPr>
            <w:tcW w:w="1063" w:type="dxa"/>
          </w:tcPr>
          <w:p w14:paraId="66C97B77"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start</m:t>
                    </m:r>
                  </m:sub>
                </m:sSub>
              </m:oMath>
            </m:oMathPara>
          </w:p>
        </w:tc>
        <w:tc>
          <w:tcPr>
            <w:tcW w:w="341" w:type="dxa"/>
          </w:tcPr>
          <w:p w14:paraId="5A926FA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3ED3374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Test time at the start of the ice making test as defined in </w:t>
            </w:r>
            <w:r w:rsidRPr="006E46F7">
              <w:rPr>
                <w:rFonts w:ascii="Times New Roman" w:eastAsia="Times New Roman" w:hAnsi="Times New Roman" w:cs="Times New Roman"/>
                <w:b/>
                <w:color w:val="000000"/>
                <w:sz w:val="20"/>
                <w:szCs w:val="20"/>
              </w:rPr>
              <w:t>F-3.2.5</w:t>
            </w:r>
            <w:r w:rsidRPr="006E46F7">
              <w:rPr>
                <w:rFonts w:ascii="Times New Roman" w:eastAsia="Times New Roman" w:hAnsi="Times New Roman" w:cs="Times New Roman"/>
                <w:color w:val="000000"/>
                <w:sz w:val="20"/>
                <w:szCs w:val="20"/>
              </w:rPr>
              <w:t>, in hours</w:t>
            </w:r>
          </w:p>
        </w:tc>
      </w:tr>
      <w:tr w:rsidR="006E46F7" w:rsidRPr="006E46F7" w14:paraId="69113922" w14:textId="77777777" w:rsidTr="006E46F7">
        <w:trPr>
          <w:trHeight w:val="301"/>
        </w:trPr>
        <w:tc>
          <w:tcPr>
            <w:tcW w:w="1063" w:type="dxa"/>
          </w:tcPr>
          <w:p w14:paraId="44800AE0"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m:t>
                    </m:r>
                  </m:sub>
                </m:sSub>
              </m:oMath>
            </m:oMathPara>
          </w:p>
        </w:tc>
        <w:tc>
          <w:tcPr>
            <w:tcW w:w="341" w:type="dxa"/>
          </w:tcPr>
          <w:p w14:paraId="7F2DFC2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222E662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Test time at the end of ice making test as defined in </w:t>
            </w:r>
            <w:r w:rsidRPr="006E46F7">
              <w:rPr>
                <w:rFonts w:ascii="Times New Roman" w:eastAsia="Times New Roman" w:hAnsi="Times New Roman" w:cs="Times New Roman"/>
                <w:b/>
                <w:color w:val="000000"/>
                <w:sz w:val="20"/>
                <w:szCs w:val="20"/>
              </w:rPr>
              <w:t>F-3.2.6</w:t>
            </w:r>
            <w:r w:rsidRPr="006E46F7">
              <w:rPr>
                <w:rFonts w:ascii="Times New Roman" w:eastAsia="Times New Roman" w:hAnsi="Times New Roman" w:cs="Times New Roman"/>
                <w:color w:val="000000"/>
                <w:sz w:val="20"/>
                <w:szCs w:val="20"/>
              </w:rPr>
              <w:t>, in hours;</w:t>
            </w:r>
          </w:p>
        </w:tc>
      </w:tr>
      <w:tr w:rsidR="006E46F7" w:rsidRPr="006E46F7" w14:paraId="22688E24" w14:textId="77777777" w:rsidTr="006E46F7">
        <w:trPr>
          <w:trHeight w:val="301"/>
        </w:trPr>
        <w:tc>
          <w:tcPr>
            <w:tcW w:w="1063" w:type="dxa"/>
          </w:tcPr>
          <w:p w14:paraId="54C9C72F"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m:t>
                    </m:r>
                  </m:sub>
                </m:sSub>
              </m:oMath>
            </m:oMathPara>
          </w:p>
        </w:tc>
        <w:tc>
          <w:tcPr>
            <w:tcW w:w="341" w:type="dxa"/>
          </w:tcPr>
          <w:p w14:paraId="5BEB3D4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6A999EA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Additional energy consumption associated with a defrost   and recovery period as determined in accordance with Annex C (</w:t>
            </w:r>
            <w:r w:rsidRPr="006E46F7">
              <w:rPr>
                <w:rFonts w:ascii="Times New Roman" w:eastAsia="Times New Roman" w:hAnsi="Times New Roman" w:cs="Times New Roman"/>
                <w:b/>
                <w:color w:val="000000"/>
                <w:sz w:val="20"/>
                <w:szCs w:val="20"/>
              </w:rPr>
              <w:t>C-5</w:t>
            </w:r>
            <w:r w:rsidRPr="006E46F7">
              <w:rPr>
                <w:rFonts w:ascii="Times New Roman" w:eastAsia="Times New Roman" w:hAnsi="Times New Roman" w:cs="Times New Roman"/>
                <w:color w:val="000000"/>
                <w:sz w:val="20"/>
                <w:szCs w:val="20"/>
              </w:rPr>
              <w:t>); and</w:t>
            </w:r>
          </w:p>
        </w:tc>
      </w:tr>
      <w:tr w:rsidR="006E46F7" w:rsidRPr="006E46F7" w14:paraId="2DB87198" w14:textId="77777777" w:rsidTr="006E46F7">
        <w:trPr>
          <w:trHeight w:val="301"/>
        </w:trPr>
        <w:tc>
          <w:tcPr>
            <w:tcW w:w="1063" w:type="dxa"/>
          </w:tcPr>
          <w:p w14:paraId="2021BF44" w14:textId="77777777" w:rsidR="006E46F7" w:rsidRPr="006E46F7" w:rsidRDefault="006E46F7" w:rsidP="006E46F7">
            <w:pPr>
              <w:spacing w:after="0" w:line="240" w:lineRule="auto"/>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z</m:t>
                </m:r>
              </m:oMath>
            </m:oMathPara>
          </w:p>
        </w:tc>
        <w:tc>
          <w:tcPr>
            <w:tcW w:w="341" w:type="dxa"/>
          </w:tcPr>
          <w:p w14:paraId="49B3526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7F6DADF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Factor that equals the number of defrost and recovery periods that occur during and prior to the completion of the ice making load test. This value is zero for refrigerating appliances without a defrost system (with its own defrost control cycle) or where no defrost and recovery period occur during the ice making test.</w:t>
            </w:r>
          </w:p>
        </w:tc>
      </w:tr>
    </w:tbl>
    <w:p w14:paraId="17EA8DF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C55FE7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w:t>
      </w:r>
      <w:proofErr w:type="spellStart"/>
      <w:r w:rsidRPr="006E46F7">
        <w:rPr>
          <w:rFonts w:ascii="Times New Roman" w:eastAsia="Times New Roman" w:hAnsi="Times New Roman" w:cs="Times New Roman"/>
          <w:color w:val="000000"/>
          <w:sz w:val="20"/>
          <w:szCs w:val="20"/>
        </w:rPr>
        <w:t>normalised</w:t>
      </w:r>
      <w:proofErr w:type="spellEnd"/>
      <w:r w:rsidRPr="006E46F7">
        <w:rPr>
          <w:rFonts w:ascii="Times New Roman" w:eastAsia="Times New Roman" w:hAnsi="Times New Roman" w:cs="Times New Roman"/>
          <w:color w:val="000000"/>
          <w:sz w:val="20"/>
          <w:szCs w:val="20"/>
        </w:rPr>
        <w:t xml:space="preserve"> additional energy consumption to make 1 kg is then calculated from the test data as follows:</w:t>
      </w:r>
    </w:p>
    <w:p w14:paraId="2A10407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C85431C"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kg-ice</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ice-test</m:t>
                </m:r>
              </m:sub>
            </m:sSub>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ice-test</m:t>
                </m:r>
              </m:sub>
            </m:sSub>
          </m:den>
        </m:f>
      </m:oMath>
      <w:r w:rsidR="006E46F7" w:rsidRPr="006E46F7">
        <w:rPr>
          <w:rFonts w:ascii="Times New Roman" w:eastAsia="Times New Roman" w:hAnsi="Times New Roman" w:cs="Times New Roman"/>
          <w:color w:val="000000"/>
          <w:sz w:val="20"/>
          <w:szCs w:val="20"/>
        </w:rPr>
        <w:t xml:space="preserve">    ………….. (45)</w:t>
      </w:r>
    </w:p>
    <w:p w14:paraId="2F6C600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BAC40E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4A43F59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214"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063"/>
        <w:gridCol w:w="341"/>
        <w:gridCol w:w="7810"/>
      </w:tblGrid>
      <w:tr w:rsidR="006E46F7" w:rsidRPr="006E46F7" w14:paraId="7A786D8F" w14:textId="77777777" w:rsidTr="006E46F7">
        <w:trPr>
          <w:trHeight w:val="261"/>
        </w:trPr>
        <w:tc>
          <w:tcPr>
            <w:tcW w:w="1063" w:type="dxa"/>
          </w:tcPr>
          <w:p w14:paraId="2C31FAA0"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kg-ice</m:t>
                    </m:r>
                  </m:sub>
                </m:sSub>
              </m:oMath>
            </m:oMathPara>
          </w:p>
        </w:tc>
        <w:tc>
          <w:tcPr>
            <w:tcW w:w="341" w:type="dxa"/>
          </w:tcPr>
          <w:p w14:paraId="1468924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0ABFC86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Additional energy consumed by the refrigerating appliance to make 1 kg of ice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tc>
      </w:tr>
      <w:tr w:rsidR="006E46F7" w:rsidRPr="006E46F7" w14:paraId="3A2ECE95" w14:textId="77777777" w:rsidTr="006E46F7">
        <w:trPr>
          <w:trHeight w:val="310"/>
        </w:trPr>
        <w:tc>
          <w:tcPr>
            <w:tcW w:w="1063" w:type="dxa"/>
          </w:tcPr>
          <w:p w14:paraId="79100C18"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ice-test</m:t>
                    </m:r>
                  </m:sub>
                </m:sSub>
              </m:oMath>
            </m:oMathPara>
          </w:p>
        </w:tc>
        <w:tc>
          <w:tcPr>
            <w:tcW w:w="341" w:type="dxa"/>
          </w:tcPr>
          <w:p w14:paraId="77ACEC6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3FF5223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Additional energy consumed by the refrigerating appliance to make the specific quantity of ice made during the test, in </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 and</w:t>
            </w:r>
          </w:p>
        </w:tc>
      </w:tr>
      <w:tr w:rsidR="006E46F7" w:rsidRPr="006E46F7" w14:paraId="311C3BF6" w14:textId="77777777" w:rsidTr="006E46F7">
        <w:trPr>
          <w:trHeight w:val="301"/>
        </w:trPr>
        <w:tc>
          <w:tcPr>
            <w:tcW w:w="1063" w:type="dxa"/>
          </w:tcPr>
          <w:p w14:paraId="30B7F6DB"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ice-test</m:t>
                    </m:r>
                  </m:sub>
                </m:sSub>
              </m:oMath>
            </m:oMathPara>
          </w:p>
        </w:tc>
        <w:tc>
          <w:tcPr>
            <w:tcW w:w="341" w:type="dxa"/>
          </w:tcPr>
          <w:p w14:paraId="1C86096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5D235FB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Mass of water turned into ice during the test in kg.</w:t>
            </w:r>
          </w:p>
        </w:tc>
      </w:tr>
    </w:tbl>
    <w:p w14:paraId="23351A9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74A04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following calculations are optional and can be used to provide a common benchmark of the ice making efficiency of the appliance.</w:t>
      </w:r>
    </w:p>
    <w:p w14:paraId="7DAD906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68AD33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energy to change the water added to ice for the specific quantity of ice made during the test can be calculated as follows:</w:t>
      </w:r>
    </w:p>
    <w:p w14:paraId="16D56CD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4BD9D72"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ice-enthalpy</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ice-test</m:t>
                    </m:r>
                  </m:sub>
                </m:sSub>
                <m:r>
                  <m:rPr>
                    <m:sty m:val="p"/>
                  </m:rPr>
                  <w:rPr>
                    <w:rFonts w:ascii="Cambria Math" w:eastAsia="Cambria Math" w:hAnsi="Cambria Math" w:cs="Times New Roman"/>
                    <w:color w:val="000000"/>
                    <w:sz w:val="20"/>
                    <w:szCs w:val="20"/>
                  </w:rPr>
                  <m:t xml:space="preserve"> × </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xml:space="preserve">4.186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amb</m:t>
                        </m:r>
                      </m:sub>
                    </m:sSub>
                    <m:r>
                      <m:rPr>
                        <m:sty m:val="p"/>
                      </m:rPr>
                      <w:rPr>
                        <w:rFonts w:ascii="Cambria Math" w:eastAsia="Cambria Math" w:hAnsi="Cambria Math" w:cs="Times New Roman"/>
                        <w:color w:val="000000"/>
                        <w:sz w:val="20"/>
                        <w:szCs w:val="20"/>
                      </w:rPr>
                      <m:t xml:space="preserve"> + 333.6 -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ice</m:t>
                        </m:r>
                      </m:sub>
                    </m:sSub>
                    <m:r>
                      <m:rPr>
                        <m:sty m:val="p"/>
                      </m:rPr>
                      <w:rPr>
                        <w:rFonts w:ascii="Cambria Math" w:eastAsia="Cambria Math" w:hAnsi="Cambria Math" w:cs="Times New Roman"/>
                        <w:color w:val="000000"/>
                        <w:sz w:val="20"/>
                        <w:szCs w:val="20"/>
                      </w:rPr>
                      <m:t xml:space="preserve"> × 2.05</m:t>
                    </m:r>
                  </m:e>
                </m:d>
              </m:e>
            </m:d>
          </m:num>
          <m:den>
            <m:r>
              <m:rPr>
                <m:sty m:val="p"/>
              </m:rPr>
              <w:rPr>
                <w:rFonts w:ascii="Cambria Math" w:eastAsia="Cambria Math" w:hAnsi="Cambria Math" w:cs="Times New Roman"/>
                <w:color w:val="000000"/>
                <w:sz w:val="20"/>
                <w:szCs w:val="20"/>
              </w:rPr>
              <m:t>3.6</m:t>
            </m:r>
          </m:den>
        </m:f>
      </m:oMath>
      <w:r w:rsidR="006E46F7" w:rsidRPr="006E46F7">
        <w:rPr>
          <w:rFonts w:ascii="Times New Roman" w:eastAsia="Times New Roman" w:hAnsi="Times New Roman" w:cs="Times New Roman"/>
          <w:color w:val="000000"/>
          <w:sz w:val="20"/>
          <w:szCs w:val="20"/>
        </w:rPr>
        <w:t xml:space="preserve">         … (46)</w:t>
      </w:r>
    </w:p>
    <w:p w14:paraId="494DE55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4C6547E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521"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370"/>
        <w:gridCol w:w="341"/>
        <w:gridCol w:w="7810"/>
      </w:tblGrid>
      <w:tr w:rsidR="006E46F7" w:rsidRPr="006E46F7" w14:paraId="755EA8C1" w14:textId="77777777" w:rsidTr="006E46F7">
        <w:trPr>
          <w:trHeight w:val="261"/>
        </w:trPr>
        <w:tc>
          <w:tcPr>
            <w:tcW w:w="1370" w:type="dxa"/>
          </w:tcPr>
          <w:p w14:paraId="64833876"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ice-enthalpy</m:t>
                    </m:r>
                  </m:sub>
                </m:sSub>
              </m:oMath>
            </m:oMathPara>
          </w:p>
        </w:tc>
        <w:tc>
          <w:tcPr>
            <w:tcW w:w="341" w:type="dxa"/>
          </w:tcPr>
          <w:p w14:paraId="1919E9C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122A21C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Energy removed from the water load to make the specific quantity of ice made during the test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 (as defined by physics);</w:t>
            </w:r>
          </w:p>
        </w:tc>
      </w:tr>
      <w:tr w:rsidR="006E46F7" w:rsidRPr="006E46F7" w14:paraId="3B0B4680" w14:textId="77777777" w:rsidTr="006E46F7">
        <w:trPr>
          <w:trHeight w:val="310"/>
        </w:trPr>
        <w:tc>
          <w:tcPr>
            <w:tcW w:w="1370" w:type="dxa"/>
          </w:tcPr>
          <w:p w14:paraId="4B7CEFAB"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ice-test</m:t>
                    </m:r>
                  </m:sub>
                </m:sSub>
              </m:oMath>
            </m:oMathPara>
          </w:p>
        </w:tc>
        <w:tc>
          <w:tcPr>
            <w:tcW w:w="341" w:type="dxa"/>
          </w:tcPr>
          <w:p w14:paraId="1303613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03B4682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Mass of water turned into ice during the test, in kg;</w:t>
            </w:r>
          </w:p>
        </w:tc>
      </w:tr>
      <w:tr w:rsidR="006E46F7" w:rsidRPr="006E46F7" w14:paraId="095E15FA" w14:textId="77777777" w:rsidTr="006E46F7">
        <w:trPr>
          <w:trHeight w:val="301"/>
        </w:trPr>
        <w:tc>
          <w:tcPr>
            <w:tcW w:w="1370" w:type="dxa"/>
          </w:tcPr>
          <w:p w14:paraId="3A9C8327"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ice</m:t>
                    </m:r>
                  </m:sub>
                </m:sSub>
              </m:oMath>
            </m:oMathPara>
          </w:p>
        </w:tc>
        <w:tc>
          <w:tcPr>
            <w:tcW w:w="341" w:type="dxa"/>
          </w:tcPr>
          <w:p w14:paraId="2160432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04FD6D7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temperature of ice making bin after the ice making test is completed in °C (this shall be less than 0 °C);</w:t>
            </w:r>
          </w:p>
        </w:tc>
      </w:tr>
      <w:tr w:rsidR="006E46F7" w:rsidRPr="006E46F7" w14:paraId="2F461D44" w14:textId="77777777" w:rsidTr="006E46F7">
        <w:trPr>
          <w:trHeight w:val="301"/>
        </w:trPr>
        <w:tc>
          <w:tcPr>
            <w:tcW w:w="1370" w:type="dxa"/>
          </w:tcPr>
          <w:p w14:paraId="797DC8D2"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amb</m:t>
                    </m:r>
                  </m:sub>
                </m:sSub>
              </m:oMath>
            </m:oMathPara>
          </w:p>
        </w:tc>
        <w:tc>
          <w:tcPr>
            <w:tcW w:w="341" w:type="dxa"/>
          </w:tcPr>
          <w:p w14:paraId="698E188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0B50A13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ambient air temperature for the 6 h period before water is added to the tank (initial water temperature), in °C;</w:t>
            </w:r>
          </w:p>
        </w:tc>
      </w:tr>
      <w:tr w:rsidR="006E46F7" w:rsidRPr="006E46F7" w14:paraId="105F4716" w14:textId="77777777" w:rsidTr="006E46F7">
        <w:trPr>
          <w:trHeight w:val="301"/>
        </w:trPr>
        <w:tc>
          <w:tcPr>
            <w:tcW w:w="1370" w:type="dxa"/>
          </w:tcPr>
          <w:p w14:paraId="2FDD827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4.186</w:t>
            </w:r>
          </w:p>
        </w:tc>
        <w:tc>
          <w:tcPr>
            <w:tcW w:w="341" w:type="dxa"/>
          </w:tcPr>
          <w:p w14:paraId="5FE2AAA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15B9B4F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Factor for enthalpy change of water in kJ/(</w:t>
            </w:r>
            <w:proofErr w:type="gramStart"/>
            <w:r w:rsidRPr="006E46F7">
              <w:rPr>
                <w:rFonts w:ascii="Times New Roman" w:eastAsia="Times New Roman" w:hAnsi="Times New Roman" w:cs="Times New Roman"/>
                <w:color w:val="000000"/>
                <w:sz w:val="20"/>
                <w:szCs w:val="20"/>
              </w:rPr>
              <w:t>kg.K</w:t>
            </w:r>
            <w:proofErr w:type="gramEnd"/>
            <w:r w:rsidRPr="006E46F7">
              <w:rPr>
                <w:rFonts w:ascii="Times New Roman" w:eastAsia="Times New Roman" w:hAnsi="Times New Roman" w:cs="Times New Roman"/>
                <w:color w:val="000000"/>
                <w:sz w:val="20"/>
                <w:szCs w:val="20"/>
              </w:rPr>
              <w:t>) (while unfrozen);</w:t>
            </w:r>
          </w:p>
        </w:tc>
      </w:tr>
      <w:tr w:rsidR="006E46F7" w:rsidRPr="006E46F7" w14:paraId="562F2A6A" w14:textId="77777777" w:rsidTr="006E46F7">
        <w:trPr>
          <w:trHeight w:val="301"/>
        </w:trPr>
        <w:tc>
          <w:tcPr>
            <w:tcW w:w="1370" w:type="dxa"/>
          </w:tcPr>
          <w:p w14:paraId="3236E00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2.05</w:t>
            </w:r>
          </w:p>
        </w:tc>
        <w:tc>
          <w:tcPr>
            <w:tcW w:w="341" w:type="dxa"/>
          </w:tcPr>
          <w:p w14:paraId="7E3E0A0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2D133D9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Factor for enthalpy change of water in kJ/(</w:t>
            </w:r>
            <w:proofErr w:type="gramStart"/>
            <w:r w:rsidRPr="006E46F7">
              <w:rPr>
                <w:rFonts w:ascii="Times New Roman" w:eastAsia="Times New Roman" w:hAnsi="Times New Roman" w:cs="Times New Roman"/>
                <w:color w:val="000000"/>
                <w:sz w:val="20"/>
                <w:szCs w:val="20"/>
              </w:rPr>
              <w:t>kg.K</w:t>
            </w:r>
            <w:proofErr w:type="gramEnd"/>
            <w:r w:rsidRPr="006E46F7">
              <w:rPr>
                <w:rFonts w:ascii="Times New Roman" w:eastAsia="Times New Roman" w:hAnsi="Times New Roman" w:cs="Times New Roman"/>
                <w:color w:val="000000"/>
                <w:sz w:val="20"/>
                <w:szCs w:val="20"/>
              </w:rPr>
              <w:t>) (while frozen);</w:t>
            </w:r>
          </w:p>
        </w:tc>
      </w:tr>
      <w:tr w:rsidR="006E46F7" w:rsidRPr="006E46F7" w14:paraId="4D2D3279" w14:textId="77777777" w:rsidTr="006E46F7">
        <w:trPr>
          <w:trHeight w:val="301"/>
        </w:trPr>
        <w:tc>
          <w:tcPr>
            <w:tcW w:w="1370" w:type="dxa"/>
          </w:tcPr>
          <w:p w14:paraId="6A7B0CC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333.6</w:t>
            </w:r>
          </w:p>
        </w:tc>
        <w:tc>
          <w:tcPr>
            <w:tcW w:w="341" w:type="dxa"/>
          </w:tcPr>
          <w:p w14:paraId="0DA7350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62AACAA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Factor for enthalpy water phase change in kJ/ kg (water to ice); and</w:t>
            </w:r>
          </w:p>
        </w:tc>
      </w:tr>
      <w:tr w:rsidR="006E46F7" w:rsidRPr="006E46F7" w14:paraId="0ED5DFDE" w14:textId="77777777" w:rsidTr="006E46F7">
        <w:trPr>
          <w:trHeight w:val="301"/>
        </w:trPr>
        <w:tc>
          <w:tcPr>
            <w:tcW w:w="1370" w:type="dxa"/>
          </w:tcPr>
          <w:p w14:paraId="59F6229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3.6</w:t>
            </w:r>
          </w:p>
        </w:tc>
        <w:tc>
          <w:tcPr>
            <w:tcW w:w="341" w:type="dxa"/>
          </w:tcPr>
          <w:p w14:paraId="52993A5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10" w:type="dxa"/>
          </w:tcPr>
          <w:p w14:paraId="5B600CB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Factor to convert kJ to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 (s/h × 10</w:t>
            </w:r>
            <w:r w:rsidRPr="006E46F7">
              <w:rPr>
                <w:rFonts w:ascii="Times New Roman" w:eastAsia="Gungsuh" w:hAnsi="Times New Roman" w:cs="Times New Roman"/>
                <w:color w:val="000000"/>
                <w:sz w:val="20"/>
                <w:szCs w:val="20"/>
                <w:vertAlign w:val="superscript"/>
              </w:rPr>
              <w:t>−3</w:t>
            </w:r>
            <w:r w:rsidRPr="006E46F7">
              <w:rPr>
                <w:rFonts w:ascii="Times New Roman" w:eastAsia="Times New Roman" w:hAnsi="Times New Roman" w:cs="Times New Roman"/>
                <w:color w:val="000000"/>
                <w:sz w:val="20"/>
                <w:szCs w:val="20"/>
              </w:rPr>
              <w:t>).</w:t>
            </w:r>
          </w:p>
        </w:tc>
      </w:tr>
    </w:tbl>
    <w:p w14:paraId="3DFA116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D7985E3" w14:textId="7C2D484B"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The units of mass abo</w:t>
      </w:r>
      <w:r w:rsidR="00D01F6A">
        <w:rPr>
          <w:rFonts w:ascii="Times New Roman" w:eastAsia="Times New Roman" w:hAnsi="Times New Roman" w:cs="Times New Roman"/>
          <w:sz w:val="16"/>
          <w:szCs w:val="20"/>
        </w:rPr>
        <w:t>ve are kg, whereas g is</w:t>
      </w:r>
      <w:r w:rsidRPr="00D01F6A">
        <w:rPr>
          <w:rFonts w:ascii="Times New Roman" w:eastAsia="Times New Roman" w:hAnsi="Times New Roman" w:cs="Times New Roman"/>
          <w:sz w:val="16"/>
          <w:szCs w:val="20"/>
        </w:rPr>
        <w:t xml:space="preserve"> used in many places in this Annex, so care is required to ensure the correct units are used.</w:t>
      </w:r>
    </w:p>
    <w:p w14:paraId="7A12328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7292F7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overall efficiency of the ice making process can be determined as follows:</w:t>
      </w:r>
    </w:p>
    <w:p w14:paraId="720E107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09B70B7"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Efficiency</m:t>
            </m:r>
          </m:e>
          <m:sub>
            <m:r>
              <m:rPr>
                <m:sty m:val="p"/>
              </m:rPr>
              <w:rPr>
                <w:rFonts w:ascii="Cambria Math" w:eastAsia="Cambria Math" w:hAnsi="Cambria Math" w:cs="Times New Roman"/>
                <w:color w:val="000000"/>
                <w:sz w:val="20"/>
                <w:szCs w:val="20"/>
              </w:rPr>
              <m:t>ice</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ice-enthalpy</m:t>
                </m:r>
              </m:sub>
            </m:sSub>
          </m:num>
          <m:den>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ice-test</m:t>
                </m:r>
              </m:sub>
            </m:sSub>
          </m:den>
        </m:f>
      </m:oMath>
      <w:r w:rsidR="006E46F7" w:rsidRPr="006E46F7">
        <w:rPr>
          <w:rFonts w:ascii="Times New Roman" w:eastAsia="Times New Roman" w:hAnsi="Times New Roman" w:cs="Times New Roman"/>
          <w:color w:val="000000"/>
          <w:sz w:val="20"/>
          <w:szCs w:val="20"/>
        </w:rPr>
        <w:t xml:space="preserve">     ………… (47)</w:t>
      </w:r>
    </w:p>
    <w:p w14:paraId="063FE62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C6C956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4CAC24D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63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499"/>
        <w:gridCol w:w="341"/>
        <w:gridCol w:w="7799"/>
      </w:tblGrid>
      <w:tr w:rsidR="006E46F7" w:rsidRPr="006E46F7" w14:paraId="374CABE4" w14:textId="77777777" w:rsidTr="006E46F7">
        <w:trPr>
          <w:trHeight w:val="261"/>
        </w:trPr>
        <w:tc>
          <w:tcPr>
            <w:tcW w:w="1499" w:type="dxa"/>
          </w:tcPr>
          <w:p w14:paraId="030F6F68"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Efficiency</m:t>
                    </m:r>
                  </m:e>
                  <m:sub>
                    <m:r>
                      <m:rPr>
                        <m:sty m:val="p"/>
                      </m:rPr>
                      <w:rPr>
                        <w:rFonts w:ascii="Cambria Math" w:eastAsia="Cambria Math" w:hAnsi="Cambria Math" w:cs="Times New Roman"/>
                        <w:sz w:val="20"/>
                        <w:szCs w:val="20"/>
                      </w:rPr>
                      <m:t>ice</m:t>
                    </m:r>
                  </m:sub>
                </m:sSub>
              </m:oMath>
            </m:oMathPara>
          </w:p>
        </w:tc>
        <w:tc>
          <w:tcPr>
            <w:tcW w:w="341" w:type="dxa"/>
          </w:tcPr>
          <w:p w14:paraId="0231ADF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46EAC32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Ice making efficiency for the specified ambient temperature and mass of ice made (unit less –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tc>
      </w:tr>
      <w:tr w:rsidR="006E46F7" w:rsidRPr="006E46F7" w14:paraId="78E5F8EC" w14:textId="77777777" w:rsidTr="006E46F7">
        <w:trPr>
          <w:trHeight w:val="310"/>
        </w:trPr>
        <w:tc>
          <w:tcPr>
            <w:tcW w:w="1499" w:type="dxa"/>
          </w:tcPr>
          <w:p w14:paraId="136B1309"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ice-enthalpy</m:t>
                    </m:r>
                  </m:sub>
                </m:sSub>
              </m:oMath>
            </m:oMathPara>
          </w:p>
        </w:tc>
        <w:tc>
          <w:tcPr>
            <w:tcW w:w="341" w:type="dxa"/>
          </w:tcPr>
          <w:p w14:paraId="0DC6058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00CDF96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Energy removed from the water load to make to make the specific quantity of ice made during the test,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and</w:t>
            </w:r>
          </w:p>
        </w:tc>
      </w:tr>
      <w:tr w:rsidR="006E46F7" w:rsidRPr="006E46F7" w14:paraId="6746078E" w14:textId="77777777" w:rsidTr="006E46F7">
        <w:trPr>
          <w:trHeight w:val="301"/>
        </w:trPr>
        <w:tc>
          <w:tcPr>
            <w:tcW w:w="1499" w:type="dxa"/>
          </w:tcPr>
          <w:p w14:paraId="298B7664"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ice-test</m:t>
                    </m:r>
                  </m:sub>
                </m:sSub>
              </m:oMath>
            </m:oMathPara>
          </w:p>
        </w:tc>
        <w:tc>
          <w:tcPr>
            <w:tcW w:w="341" w:type="dxa"/>
          </w:tcPr>
          <w:p w14:paraId="664994B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2FDA5D9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Additional energy consumed by the refrigerating appliance to make the specific quantity of ice made during the test, in Wh.</w:t>
            </w:r>
          </w:p>
        </w:tc>
      </w:tr>
    </w:tbl>
    <w:p w14:paraId="049CC34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CFC5BD4" w14:textId="77777777" w:rsidR="006E46F7" w:rsidRPr="00D01F6A" w:rsidRDefault="006E46F7" w:rsidP="006E46F7">
      <w:pPr>
        <w:spacing w:after="0" w:line="240" w:lineRule="auto"/>
        <w:ind w:lef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 xml:space="preserve">NOTE — The measured value of </w:t>
      </w:r>
      <m:oMath>
        <m:sSub>
          <m:sSubPr>
            <m:ctrlPr>
              <w:rPr>
                <w:rFonts w:ascii="Cambria Math" w:eastAsia="Cambria Math" w:hAnsi="Cambria Math" w:cs="Times New Roman"/>
                <w:sz w:val="16"/>
                <w:szCs w:val="20"/>
              </w:rPr>
            </m:ctrlPr>
          </m:sSubPr>
          <m:e>
            <m:r>
              <w:rPr>
                <w:rFonts w:ascii="Cambria Math" w:eastAsia="Cambria Math" w:hAnsi="Cambria Math" w:cs="Times New Roman"/>
                <w:sz w:val="16"/>
                <w:szCs w:val="20"/>
              </w:rPr>
              <m:t>Efficiency</m:t>
            </m:r>
          </m:e>
          <m:sub>
            <m:r>
              <m:rPr>
                <m:sty m:val="p"/>
              </m:rPr>
              <w:rPr>
                <w:rFonts w:ascii="Cambria Math" w:eastAsia="Cambria Math" w:hAnsi="Cambria Math" w:cs="Times New Roman"/>
                <w:sz w:val="16"/>
                <w:szCs w:val="20"/>
              </w:rPr>
              <m:t>ice</m:t>
            </m:r>
          </m:sub>
        </m:sSub>
      </m:oMath>
      <w:r w:rsidRPr="00D01F6A">
        <w:rPr>
          <w:rFonts w:ascii="Times New Roman" w:eastAsia="Times New Roman" w:hAnsi="Times New Roman" w:cs="Times New Roman"/>
          <w:sz w:val="16"/>
          <w:szCs w:val="20"/>
        </w:rPr>
        <w:t xml:space="preserve">  may be greater than one.</w:t>
      </w:r>
    </w:p>
    <w:p w14:paraId="485B901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BB44F92"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F-3.2.8 </w:t>
      </w:r>
      <w:r w:rsidRPr="006E46F7">
        <w:rPr>
          <w:rFonts w:ascii="Times New Roman" w:eastAsia="Times New Roman" w:hAnsi="Times New Roman" w:cs="Times New Roman"/>
          <w:i/>
          <w:sz w:val="20"/>
          <w:szCs w:val="20"/>
        </w:rPr>
        <w:t>Data to be Recorded and Calculations</w:t>
      </w:r>
    </w:p>
    <w:p w14:paraId="4F5D863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1F3586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following values shall be included in the test report for each ambient temperature where the energy consumption for making ice for a tank type icemaker is measured and reported:</w:t>
      </w:r>
    </w:p>
    <w:p w14:paraId="7F925DF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D2CFAE5" w14:textId="77777777" w:rsidR="006E46F7" w:rsidRPr="006E46F7" w:rsidRDefault="006E46F7" w:rsidP="00335F30">
      <w:pPr>
        <w:pStyle w:val="ListParagraph"/>
        <w:numPr>
          <w:ilvl w:val="0"/>
          <w:numId w:val="3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Initial mass of the tank and residual water, in kg;</w:t>
      </w:r>
    </w:p>
    <w:p w14:paraId="31A1F564" w14:textId="77777777" w:rsidR="006E46F7" w:rsidRPr="006E46F7" w:rsidRDefault="006E46F7" w:rsidP="00335F30">
      <w:pPr>
        <w:pStyle w:val="ListParagraph"/>
        <w:numPr>
          <w:ilvl w:val="0"/>
          <w:numId w:val="3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Final mass of the tank and residual water, in kg;</w:t>
      </w:r>
    </w:p>
    <w:p w14:paraId="2D4FBAC5" w14:textId="77777777" w:rsidR="006E46F7" w:rsidRPr="006E46F7" w:rsidRDefault="006E46F7" w:rsidP="00335F30">
      <w:pPr>
        <w:pStyle w:val="ListParagraph"/>
        <w:numPr>
          <w:ilvl w:val="0"/>
          <w:numId w:val="3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Mass of water load added to the tank, in kg;</w:t>
      </w:r>
    </w:p>
    <w:p w14:paraId="66BCEF4E" w14:textId="77777777" w:rsidR="006E46F7" w:rsidRPr="006E46F7" w:rsidRDefault="006E46F7" w:rsidP="00335F30">
      <w:pPr>
        <w:pStyle w:val="ListParagraph"/>
        <w:numPr>
          <w:ilvl w:val="0"/>
          <w:numId w:val="3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Nominal ambient temperature, in °C;</w:t>
      </w:r>
    </w:p>
    <w:p w14:paraId="79357812" w14:textId="77777777" w:rsidR="006E46F7" w:rsidRPr="006E46F7" w:rsidRDefault="006E46F7" w:rsidP="00335F30">
      <w:pPr>
        <w:pStyle w:val="ListParagraph"/>
        <w:numPr>
          <w:ilvl w:val="0"/>
          <w:numId w:val="3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Mass of ice made, in kg;</w:t>
      </w:r>
    </w:p>
    <w:p w14:paraId="134C4A98" w14:textId="77777777" w:rsidR="006E46F7" w:rsidRPr="006E46F7" w:rsidRDefault="006E46F7" w:rsidP="00335F30">
      <w:pPr>
        <w:pStyle w:val="ListParagraph"/>
        <w:numPr>
          <w:ilvl w:val="0"/>
          <w:numId w:val="3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Ambient temperature measured for the 6 h prior to the start of the test, in °C;</w:t>
      </w:r>
    </w:p>
    <w:p w14:paraId="70D66D07" w14:textId="77777777" w:rsidR="006E46F7" w:rsidRPr="006E46F7" w:rsidRDefault="006E46F7" w:rsidP="00335F30">
      <w:pPr>
        <w:pStyle w:val="ListParagraph"/>
        <w:numPr>
          <w:ilvl w:val="0"/>
          <w:numId w:val="3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Duration of the ice making test, in h;</w:t>
      </w:r>
    </w:p>
    <w:p w14:paraId="6D218E24" w14:textId="77777777" w:rsidR="006E46F7" w:rsidRPr="006E46F7" w:rsidRDefault="006E46F7" w:rsidP="00335F30">
      <w:pPr>
        <w:pStyle w:val="ListParagraph"/>
        <w:numPr>
          <w:ilvl w:val="0"/>
          <w:numId w:val="3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Steady state power at the end of the test, in W;</w:t>
      </w:r>
    </w:p>
    <w:p w14:paraId="3B56EACC" w14:textId="77777777" w:rsidR="006E46F7" w:rsidRPr="006E46F7" w:rsidRDefault="006E46F7" w:rsidP="00335F30">
      <w:pPr>
        <w:pStyle w:val="ListParagraph"/>
        <w:numPr>
          <w:ilvl w:val="0"/>
          <w:numId w:val="4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Number of defrosts that occurred during the ice making test (</w:t>
      </w:r>
      <w:r w:rsidRPr="006E46F7">
        <w:rPr>
          <w:rFonts w:ascii="Times New Roman" w:eastAsia="Times New Roman" w:hAnsi="Times New Roman" w:cs="Times New Roman"/>
          <w:i/>
          <w:color w:val="000000"/>
          <w:sz w:val="20"/>
          <w:szCs w:val="20"/>
        </w:rPr>
        <w:t>z</w:t>
      </w:r>
      <w:r w:rsidRPr="006E46F7">
        <w:rPr>
          <w:rFonts w:ascii="Times New Roman" w:eastAsia="Times New Roman" w:hAnsi="Times New Roman" w:cs="Times New Roman"/>
          <w:color w:val="000000"/>
          <w:sz w:val="20"/>
          <w:szCs w:val="20"/>
        </w:rPr>
        <w:t>);</w:t>
      </w:r>
    </w:p>
    <w:p w14:paraId="107A675C" w14:textId="77777777" w:rsidR="006E46F7" w:rsidRPr="006E46F7" w:rsidRDefault="006E46F7" w:rsidP="00335F30">
      <w:pPr>
        <w:pStyle w:val="ListParagraph"/>
        <w:numPr>
          <w:ilvl w:val="0"/>
          <w:numId w:val="4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Value of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oMath>
      <w:r w:rsidRPr="006E46F7">
        <w:rPr>
          <w:rFonts w:ascii="Times New Roman" w:eastAsia="Times New Roman" w:hAnsi="Times New Roman" w:cs="Times New Roman"/>
          <w:color w:val="000000"/>
          <w:sz w:val="20"/>
          <w:szCs w:val="20"/>
        </w:rPr>
        <w:t xml:space="preserve"> used in calculations (where applicable);</w:t>
      </w:r>
    </w:p>
    <w:p w14:paraId="42DBE054" w14:textId="77777777" w:rsidR="006E46F7" w:rsidRPr="006E46F7" w:rsidRDefault="006E46F7" w:rsidP="00335F30">
      <w:pPr>
        <w:pStyle w:val="ListParagraph"/>
        <w:numPr>
          <w:ilvl w:val="0"/>
          <w:numId w:val="4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Additional energy used to make ice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ice-test</m:t>
            </m:r>
          </m:sub>
        </m:sSub>
      </m:oMath>
      <w:r w:rsidRPr="006E46F7">
        <w:rPr>
          <w:rFonts w:ascii="Times New Roman" w:eastAsia="Times New Roman" w:hAnsi="Times New Roman" w:cs="Times New Roman"/>
          <w:color w:val="000000"/>
          <w:sz w:val="20"/>
          <w:szCs w:val="20"/>
        </w:rPr>
        <w:t xml:space="preserve"> as defined in </w:t>
      </w:r>
      <w:r w:rsidRPr="006E46F7">
        <w:rPr>
          <w:rFonts w:ascii="Times New Roman" w:eastAsia="Times New Roman" w:hAnsi="Times New Roman" w:cs="Times New Roman"/>
          <w:b/>
          <w:color w:val="000000"/>
          <w:sz w:val="20"/>
          <w:szCs w:val="20"/>
        </w:rPr>
        <w:t>F-3.2.7</w:t>
      </w:r>
      <w:r w:rsidRPr="006E46F7">
        <w:rPr>
          <w:rFonts w:ascii="Times New Roman" w:eastAsia="Times New Roman" w:hAnsi="Times New Roman" w:cs="Times New Roman"/>
          <w:color w:val="000000"/>
          <w:sz w:val="20"/>
          <w:szCs w:val="20"/>
        </w:rPr>
        <w:t>; and</w:t>
      </w:r>
    </w:p>
    <w:p w14:paraId="0839E14B" w14:textId="77777777" w:rsidR="006E46F7" w:rsidRPr="006E46F7" w:rsidRDefault="006E46F7" w:rsidP="00335F30">
      <w:pPr>
        <w:pStyle w:val="ListParagraph"/>
        <w:numPr>
          <w:ilvl w:val="0"/>
          <w:numId w:val="4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Additional energy consumed per kg of ice made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kg-ice</m:t>
            </m:r>
          </m:sub>
        </m:sSub>
      </m:oMath>
      <w:r w:rsidRPr="006E46F7">
        <w:rPr>
          <w:rFonts w:ascii="Times New Roman" w:eastAsia="Times New Roman" w:hAnsi="Times New Roman" w:cs="Times New Roman"/>
          <w:color w:val="000000"/>
          <w:sz w:val="20"/>
          <w:szCs w:val="20"/>
        </w:rPr>
        <w:t xml:space="preserve">(Wh/kg) as defined in </w:t>
      </w:r>
      <w:r w:rsidRPr="006E46F7">
        <w:rPr>
          <w:rFonts w:ascii="Times New Roman" w:eastAsia="Times New Roman" w:hAnsi="Times New Roman" w:cs="Times New Roman"/>
          <w:b/>
          <w:color w:val="000000"/>
          <w:sz w:val="20"/>
          <w:szCs w:val="20"/>
        </w:rPr>
        <w:t>F-3.2.7</w:t>
      </w:r>
      <w:r w:rsidRPr="006E46F7">
        <w:rPr>
          <w:rFonts w:ascii="Times New Roman" w:eastAsia="Times New Roman" w:hAnsi="Times New Roman" w:cs="Times New Roman"/>
          <w:color w:val="000000"/>
          <w:sz w:val="20"/>
          <w:szCs w:val="20"/>
        </w:rPr>
        <w:t>.</w:t>
      </w:r>
    </w:p>
    <w:p w14:paraId="2F84A78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F1ACE9E"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The following parameters are recommended for inclusion in the test report:</w:t>
      </w:r>
    </w:p>
    <w:p w14:paraId="1275333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53A2763" w14:textId="77777777" w:rsidR="006E46F7" w:rsidRPr="006E46F7" w:rsidRDefault="006E46F7" w:rsidP="00335F30">
      <w:pPr>
        <w:pStyle w:val="ListParagraph"/>
        <w:numPr>
          <w:ilvl w:val="0"/>
          <w:numId w:val="4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Energy removed from the water to make ice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ice-enthalpy</m:t>
            </m:r>
          </m:sub>
        </m:sSub>
      </m:oMath>
      <w:r w:rsidRPr="006E46F7">
        <w:rPr>
          <w:rFonts w:ascii="Times New Roman" w:eastAsia="Times New Roman" w:hAnsi="Times New Roman" w:cs="Times New Roman"/>
          <w:color w:val="000000"/>
          <w:sz w:val="20"/>
          <w:szCs w:val="20"/>
        </w:rPr>
        <w:t xml:space="preserve"> as defined in </w:t>
      </w:r>
      <w:r w:rsidRPr="006E46F7">
        <w:rPr>
          <w:rFonts w:ascii="Times New Roman" w:eastAsia="Times New Roman" w:hAnsi="Times New Roman" w:cs="Times New Roman"/>
          <w:b/>
          <w:color w:val="000000"/>
          <w:sz w:val="20"/>
          <w:szCs w:val="20"/>
        </w:rPr>
        <w:t>F-3.2.7</w:t>
      </w:r>
      <w:r w:rsidRPr="006E46F7">
        <w:rPr>
          <w:rFonts w:ascii="Times New Roman" w:eastAsia="Times New Roman" w:hAnsi="Times New Roman" w:cs="Times New Roman"/>
          <w:color w:val="000000"/>
          <w:sz w:val="20"/>
          <w:szCs w:val="20"/>
        </w:rPr>
        <w:t xml:space="preserve">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and</w:t>
      </w:r>
    </w:p>
    <w:p w14:paraId="1305BE1C" w14:textId="77777777" w:rsidR="006E46F7" w:rsidRPr="006E46F7" w:rsidRDefault="00DB1968" w:rsidP="00335F30">
      <w:pPr>
        <w:pStyle w:val="ListParagraph"/>
        <w:numPr>
          <w:ilvl w:val="0"/>
          <w:numId w:val="42"/>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Efficiency</m:t>
            </m:r>
          </m:e>
          <m:sub>
            <m:r>
              <m:rPr>
                <m:sty m:val="p"/>
              </m:rPr>
              <w:rPr>
                <w:rFonts w:ascii="Cambria Math" w:eastAsia="Cambria Math" w:hAnsi="Cambria Math" w:cs="Times New Roman"/>
                <w:color w:val="000000"/>
                <w:sz w:val="20"/>
                <w:szCs w:val="20"/>
              </w:rPr>
              <m:t>ice</m:t>
            </m:r>
          </m:sub>
        </m:sSub>
      </m:oMath>
      <w:r w:rsidR="006E46F7" w:rsidRPr="006E46F7">
        <w:rPr>
          <w:rFonts w:ascii="Times New Roman" w:eastAsia="Times New Roman" w:hAnsi="Times New Roman" w:cs="Times New Roman"/>
          <w:color w:val="000000"/>
          <w:sz w:val="20"/>
          <w:szCs w:val="20"/>
        </w:rPr>
        <w:t xml:space="preserve"> ice making efficiency for each specified ambient test temperature as defined in </w:t>
      </w:r>
      <w:r w:rsidR="006E46F7" w:rsidRPr="006E46F7">
        <w:rPr>
          <w:rFonts w:ascii="Times New Roman" w:eastAsia="Times New Roman" w:hAnsi="Times New Roman" w:cs="Times New Roman"/>
          <w:b/>
          <w:color w:val="000000"/>
          <w:sz w:val="20"/>
          <w:szCs w:val="20"/>
        </w:rPr>
        <w:t>F-3.2.7</w:t>
      </w:r>
      <w:r w:rsidR="006E46F7" w:rsidRPr="006E46F7">
        <w:rPr>
          <w:rFonts w:ascii="Times New Roman" w:eastAsia="Times New Roman" w:hAnsi="Times New Roman" w:cs="Times New Roman"/>
          <w:color w:val="000000"/>
          <w:sz w:val="20"/>
          <w:szCs w:val="20"/>
        </w:rPr>
        <w:t>.</w:t>
      </w:r>
    </w:p>
    <w:p w14:paraId="5E5AF4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251027E"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F-3.2.9 </w:t>
      </w:r>
      <w:r w:rsidRPr="006E46F7">
        <w:rPr>
          <w:rFonts w:ascii="Times New Roman" w:eastAsia="Times New Roman" w:hAnsi="Times New Roman" w:cs="Times New Roman"/>
          <w:i/>
          <w:sz w:val="20"/>
          <w:szCs w:val="20"/>
        </w:rPr>
        <w:t>Addition of Automatic Ice making into Daily Energy</w:t>
      </w:r>
    </w:p>
    <w:p w14:paraId="58D973F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9429C8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Annex provides an estimate of the incremental energy consumption required to make ice automatically. The user demand for ice is highly variable at a regional level as this depends on climate, season and indoor conditions, as well as user habits. Therefore, the measured incremental energy to make ice in this Annex is normally scaled so that the ice consumption more closely matches regional requirements.</w:t>
      </w:r>
    </w:p>
    <w:p w14:paraId="7B7CB48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A274B3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a regional estimate of the consumed quantity of ice is given in kg/d, the impact on the daily energy consumption at a given ambient temperature can be estimated as follows:</w:t>
      </w:r>
    </w:p>
    <w:p w14:paraId="507CFCE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5FF233A"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ice-making</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kg-ice</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ice-making</m:t>
            </m:r>
          </m:sub>
        </m:sSub>
      </m:oMath>
      <w:r w:rsidR="006E46F7" w:rsidRPr="006E46F7">
        <w:rPr>
          <w:rFonts w:ascii="Times New Roman" w:eastAsia="Times New Roman" w:hAnsi="Times New Roman" w:cs="Times New Roman"/>
          <w:color w:val="000000"/>
          <w:sz w:val="20"/>
          <w:szCs w:val="20"/>
        </w:rPr>
        <w:t xml:space="preserve">      ………. (48)</w:t>
      </w:r>
    </w:p>
    <w:p w14:paraId="07F744D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41874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2931738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63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499"/>
        <w:gridCol w:w="341"/>
        <w:gridCol w:w="7799"/>
      </w:tblGrid>
      <w:tr w:rsidR="006E46F7" w:rsidRPr="006E46F7" w14:paraId="02BC0E07" w14:textId="77777777" w:rsidTr="006E46F7">
        <w:trPr>
          <w:trHeight w:val="261"/>
        </w:trPr>
        <w:tc>
          <w:tcPr>
            <w:tcW w:w="1499" w:type="dxa"/>
          </w:tcPr>
          <w:p w14:paraId="692AC50E"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ice-making</m:t>
                    </m:r>
                  </m:sub>
                </m:sSub>
              </m:oMath>
            </m:oMathPara>
          </w:p>
        </w:tc>
        <w:tc>
          <w:tcPr>
            <w:tcW w:w="341" w:type="dxa"/>
          </w:tcPr>
          <w:p w14:paraId="28D6AC5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4E9D471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Additional energy consumed by the refrigerating appliance to make Mice making kg of ice per day at the specified ambient temperature,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/day;</w:t>
            </w:r>
          </w:p>
        </w:tc>
      </w:tr>
      <w:tr w:rsidR="006E46F7" w:rsidRPr="006E46F7" w14:paraId="023A29EE" w14:textId="77777777" w:rsidTr="006E46F7">
        <w:trPr>
          <w:trHeight w:val="310"/>
        </w:trPr>
        <w:tc>
          <w:tcPr>
            <w:tcW w:w="1499" w:type="dxa"/>
          </w:tcPr>
          <w:p w14:paraId="0372D486"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kg-ice</m:t>
                    </m:r>
                  </m:sub>
                </m:sSub>
              </m:oMath>
            </m:oMathPara>
          </w:p>
        </w:tc>
        <w:tc>
          <w:tcPr>
            <w:tcW w:w="341" w:type="dxa"/>
          </w:tcPr>
          <w:p w14:paraId="674FD21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7C3B18F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Estimated additional energy consumed by the refrigerating appliance to make 1 kg of ice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 as set out in </w:t>
            </w:r>
            <w:r w:rsidRPr="006E46F7">
              <w:rPr>
                <w:rFonts w:ascii="Times New Roman" w:eastAsia="Times New Roman" w:hAnsi="Times New Roman" w:cs="Times New Roman"/>
                <w:b/>
                <w:color w:val="000000"/>
                <w:sz w:val="20"/>
                <w:szCs w:val="20"/>
              </w:rPr>
              <w:t>F-3.2.7</w:t>
            </w:r>
            <w:r w:rsidRPr="006E46F7">
              <w:rPr>
                <w:rFonts w:ascii="Times New Roman" w:eastAsia="Times New Roman" w:hAnsi="Times New Roman" w:cs="Times New Roman"/>
                <w:color w:val="000000"/>
                <w:sz w:val="20"/>
                <w:szCs w:val="20"/>
              </w:rPr>
              <w:t>; and</w:t>
            </w:r>
          </w:p>
        </w:tc>
      </w:tr>
      <w:tr w:rsidR="006E46F7" w:rsidRPr="006E46F7" w14:paraId="12855425" w14:textId="77777777" w:rsidTr="006E46F7">
        <w:trPr>
          <w:trHeight w:val="301"/>
        </w:trPr>
        <w:tc>
          <w:tcPr>
            <w:tcW w:w="1499" w:type="dxa"/>
          </w:tcPr>
          <w:p w14:paraId="0C6753B9"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ice-making</m:t>
                    </m:r>
                  </m:sub>
                </m:sSub>
              </m:oMath>
            </m:oMathPara>
          </w:p>
        </w:tc>
        <w:tc>
          <w:tcPr>
            <w:tcW w:w="341" w:type="dxa"/>
          </w:tcPr>
          <w:p w14:paraId="7303A5E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6E0009D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Mass of water turned into ice per day in kg/day – this is a regional factor.</w:t>
            </w:r>
          </w:p>
        </w:tc>
      </w:tr>
    </w:tbl>
    <w:p w14:paraId="1FF9D25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E07A86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value for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ice-making</m:t>
            </m:r>
          </m:sub>
        </m:sSub>
      </m:oMath>
      <w:r w:rsidRPr="006E46F7">
        <w:rPr>
          <w:rFonts w:ascii="Times New Roman" w:eastAsia="Times New Roman" w:hAnsi="Times New Roman" w:cs="Times New Roman"/>
          <w:color w:val="000000"/>
          <w:sz w:val="20"/>
          <w:szCs w:val="20"/>
        </w:rPr>
        <w:t xml:space="preserve"> can be added to the daily energy consumption value to estimate a value for this user related usage element. If the values at an ambient temperature of 32 °C is used, the annual factor could be expressed as:</w:t>
      </w:r>
    </w:p>
    <w:p w14:paraId="16D44BD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96F2BF5"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ice-making</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f</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ice-making 32 ℃</m:t>
                </m:r>
              </m:sub>
            </m:sSub>
          </m:e>
        </m:d>
      </m:oMath>
      <w:r w:rsidR="006E46F7" w:rsidRPr="006E46F7">
        <w:rPr>
          <w:rFonts w:ascii="Times New Roman" w:eastAsia="Times New Roman" w:hAnsi="Times New Roman" w:cs="Times New Roman"/>
          <w:color w:val="000000"/>
          <w:sz w:val="20"/>
          <w:szCs w:val="20"/>
        </w:rPr>
        <w:t xml:space="preserve">  ……….. (49)</w:t>
      </w:r>
    </w:p>
    <w:p w14:paraId="68F64B9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BBDD34A" w14:textId="77777777" w:rsidR="006E46F7" w:rsidRPr="00D01F6A" w:rsidRDefault="006E46F7" w:rsidP="006E46F7">
      <w:pPr>
        <w:spacing w:after="0" w:line="240" w:lineRule="auto"/>
        <w:ind w:lef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In absence of sufficient data the test shall be kept in abeyance until further information.</w:t>
      </w:r>
    </w:p>
    <w:p w14:paraId="4C5FA103" w14:textId="77777777" w:rsidR="006E46F7" w:rsidRPr="006E46F7" w:rsidRDefault="006E46F7" w:rsidP="006E46F7">
      <w:pPr>
        <w:spacing w:after="0" w:line="240" w:lineRule="auto"/>
        <w:ind w:left="567"/>
        <w:jc w:val="both"/>
        <w:rPr>
          <w:rFonts w:ascii="Times New Roman" w:eastAsia="Times New Roman" w:hAnsi="Times New Roman" w:cs="Times New Roman"/>
          <w:sz w:val="20"/>
          <w:szCs w:val="20"/>
        </w:rPr>
        <w:sectPr w:rsidR="006E46F7" w:rsidRPr="006E46F7" w:rsidSect="00D01F6A">
          <w:type w:val="nextColumn"/>
          <w:pgSz w:w="11910" w:h="16840"/>
          <w:pgMar w:top="720" w:right="720" w:bottom="431" w:left="1298" w:header="720" w:footer="720" w:gutter="0"/>
          <w:cols w:space="720"/>
          <w:docGrid w:linePitch="299"/>
        </w:sectPr>
      </w:pPr>
    </w:p>
    <w:p w14:paraId="57314D09" w14:textId="77777777" w:rsidR="00D01F6A" w:rsidRDefault="00D01F6A" w:rsidP="006E46F7">
      <w:pPr>
        <w:spacing w:after="0" w:line="240" w:lineRule="auto"/>
        <w:jc w:val="center"/>
        <w:rPr>
          <w:rFonts w:ascii="Times New Roman" w:eastAsia="Times New Roman" w:hAnsi="Times New Roman" w:cs="Times New Roman"/>
          <w:b/>
          <w:sz w:val="20"/>
          <w:szCs w:val="20"/>
        </w:rPr>
      </w:pPr>
    </w:p>
    <w:p w14:paraId="0BB0D5D9" w14:textId="03686682"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ANNEX G</w:t>
      </w:r>
    </w:p>
    <w:p w14:paraId="1A088C9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Clauses</w:t>
      </w:r>
      <w:r w:rsidRPr="006E46F7">
        <w:rPr>
          <w:rFonts w:ascii="Times New Roman" w:eastAsia="Times New Roman" w:hAnsi="Times New Roman" w:cs="Times New Roman"/>
          <w:sz w:val="20"/>
          <w:szCs w:val="20"/>
        </w:rPr>
        <w:t xml:space="preserve"> 3.2, 4.6, 6.1, A-2.1, F-3.2.1, F-3.2.4 </w:t>
      </w:r>
      <w:r w:rsidRPr="006E46F7">
        <w:rPr>
          <w:rFonts w:ascii="Times New Roman" w:eastAsia="Times New Roman" w:hAnsi="Times New Roman" w:cs="Times New Roman"/>
          <w:i/>
          <w:sz w:val="20"/>
          <w:szCs w:val="20"/>
        </w:rPr>
        <w:t>and</w:t>
      </w:r>
      <w:r w:rsidRPr="006E46F7">
        <w:rPr>
          <w:rFonts w:ascii="Times New Roman" w:eastAsia="Times New Roman" w:hAnsi="Times New Roman" w:cs="Times New Roman"/>
          <w:sz w:val="20"/>
          <w:szCs w:val="20"/>
        </w:rPr>
        <w:t xml:space="preserve"> J-6)</w:t>
      </w:r>
    </w:p>
    <w:p w14:paraId="5505935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51F2ED7D"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DETERMINATION OF LOAD PROCESSING EFFICIENCY</w:t>
      </w:r>
    </w:p>
    <w:p w14:paraId="6F8DAFA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9993C7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G-1 PURPOSE</w:t>
      </w:r>
    </w:p>
    <w:p w14:paraId="76B1791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180769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test quantifies the additional energy consumed by the refrigerating appliance to remove a known amount of energy which is contained in warm water, which is placed into unfrozen and/or frozen compartments in a defined way. The ratio of the energy in the water (which is removed) to the additional energy consumed by the refrigerating appliance is used to determine the load processing efficiency.</w:t>
      </w:r>
    </w:p>
    <w:p w14:paraId="0851B6D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1E08DA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purpose of the load processing efficiency test is to quantify the incremental energy impact of user-related aspects of refrigerating appliance use such as door openings and cooling of warm food and drinks. This data can be used in conjunction with closed door tests to produce a total energy consumption estimate that more closely represents actual use in different regions. To use the load processing efficiency value, an estimate of typical user related processing load needs to be made. This is usually best done through end use measurement programs. The impact of the estimated regional processing load on the energy for the particular refrigerating appliance can then be estimated from the load processing efficiency value determined in this annex.</w:t>
      </w:r>
    </w:p>
    <w:p w14:paraId="5EA826C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3E5511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If labelling requirements do not incorporate this component in their calculations (that is, set the processing load to zero), then this test is not required for that region.</w:t>
      </w:r>
    </w:p>
    <w:p w14:paraId="3F6528F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6E243F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a supplier provides data or makes a claim of load processing efficiency, it shall be based on measurements undertaken in accordance with this Annex.</w:t>
      </w:r>
    </w:p>
    <w:p w14:paraId="5155E3D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713C1FE"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For refrigerating appliances with unfrozen and frozen compartments, this Annex sets out a method to measure the combined load processing efficiency of both compartments. The procedure could, in principle, be used to separately measure the load processing efficiency of just the unfrozen compartment or just the frozen compartment.</w:t>
      </w:r>
    </w:p>
    <w:p w14:paraId="7C06214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236E81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G-2 GENERAL DESCRIPTION</w:t>
      </w:r>
    </w:p>
    <w:p w14:paraId="5F71E78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FCD3DC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refrigerating appliance is operated in a steady state condition with temperature control settings that are close to the relevant target temperature for energy consumption as specified in Table 1 for each compartment (</w:t>
      </w:r>
      <w:r w:rsidRPr="006E46F7">
        <w:rPr>
          <w:rFonts w:ascii="Times New Roman" w:eastAsia="Times New Roman" w:hAnsi="Times New Roman" w:cs="Times New Roman"/>
          <w:i/>
          <w:color w:val="000000"/>
          <w:sz w:val="20"/>
          <w:szCs w:val="20"/>
        </w:rPr>
        <w:t xml:space="preserve">see </w:t>
      </w:r>
      <w:r w:rsidRPr="006E46F7">
        <w:rPr>
          <w:rFonts w:ascii="Times New Roman" w:eastAsia="Times New Roman" w:hAnsi="Times New Roman" w:cs="Times New Roman"/>
          <w:b/>
          <w:color w:val="000000"/>
          <w:sz w:val="20"/>
          <w:szCs w:val="20"/>
        </w:rPr>
        <w:t>5.1</w:t>
      </w:r>
      <w:r w:rsidRPr="006E46F7">
        <w:rPr>
          <w:rFonts w:ascii="Times New Roman" w:eastAsia="Times New Roman" w:hAnsi="Times New Roman" w:cs="Times New Roman"/>
          <w:color w:val="000000"/>
          <w:sz w:val="20"/>
          <w:szCs w:val="20"/>
        </w:rPr>
        <w:t>). The temperature control settings shall remain unchanged for the duration of the load processing efficiency test.</w:t>
      </w:r>
    </w:p>
    <w:p w14:paraId="6FC8CE0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5955D6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specified mass of water (which is a function of the volume of the unfrozen compartments and/or frozen compartments) is placed in the test chamber with the refrigerating appliance and allowed to reach the ambient test temperature.</w:t>
      </w:r>
    </w:p>
    <w:p w14:paraId="4E2D175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2E5B6D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Once specified conditions are met, the door of the largest unfrozen compartment is opened for a specified time and the water containers placed in their specified positions. Then the door of the largest frozen compartment is opened for a specified time and the water-filled ice cube trays placed in </w:t>
      </w:r>
      <w:r w:rsidRPr="006E46F7">
        <w:rPr>
          <w:rFonts w:ascii="Times New Roman" w:eastAsia="Times New Roman" w:hAnsi="Times New Roman" w:cs="Times New Roman"/>
          <w:sz w:val="20"/>
          <w:szCs w:val="20"/>
        </w:rPr>
        <w:t>specific</w:t>
      </w:r>
      <w:r w:rsidRPr="006E46F7">
        <w:rPr>
          <w:rFonts w:ascii="Times New Roman" w:eastAsia="Times New Roman" w:hAnsi="Times New Roman" w:cs="Times New Roman"/>
          <w:color w:val="000000"/>
          <w:sz w:val="20"/>
          <w:szCs w:val="20"/>
        </w:rPr>
        <w:t xml:space="preserve"> positions.</w:t>
      </w:r>
    </w:p>
    <w:p w14:paraId="31A4BD4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7FD74A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refrigerating appliance is allowed to operate until it reaches a steady state condition in terms of temperature and power consumption. The data collected is used to determine the load processing efficiency at the specified ambient temperature. The load processing efficiency is determined as the ratio of the processed heat load in the water (removed) divided by the additional energy consumption (over and above the steady state power) used by the refrigerating appliance to cool it down.</w:t>
      </w:r>
    </w:p>
    <w:p w14:paraId="7171F9A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C8419B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general approach to measurements and the subsequent analysis is similar in concept to the determination of defrost and recovery energy as specified in Annex C.</w:t>
      </w:r>
    </w:p>
    <w:p w14:paraId="32DC7B5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F74B955"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An illustration of a defrost occurring prior to the completion of load processing is included in Fig. 14. Worked examples are contained in Annex J.</w:t>
      </w:r>
    </w:p>
    <w:p w14:paraId="4BF6CDF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6485FA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5CDFE5CB" wp14:editId="147F7DB5">
            <wp:extent cx="3416300" cy="1193800"/>
            <wp:effectExtent l="19050" t="0" r="0" b="0"/>
            <wp:docPr id="76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7"/>
                    <a:srcRect/>
                    <a:stretch>
                      <a:fillRect/>
                    </a:stretch>
                  </pic:blipFill>
                  <pic:spPr>
                    <a:xfrm>
                      <a:off x="0" y="0"/>
                      <a:ext cx="3419796" cy="1195022"/>
                    </a:xfrm>
                    <a:prstGeom prst="rect">
                      <a:avLst/>
                    </a:prstGeom>
                    <a:ln/>
                  </pic:spPr>
                </pic:pic>
              </a:graphicData>
            </a:graphic>
          </wp:inline>
        </w:drawing>
      </w:r>
    </w:p>
    <w:p w14:paraId="3189C11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CC05C48"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10 Conceptual Illustration of the Load Processing Efficiency Test</w:t>
      </w:r>
    </w:p>
    <w:p w14:paraId="4AA0E4FC"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197D858B"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G-3 SETUP, EQUIPMENT, AND PREPARATION</w:t>
      </w:r>
    </w:p>
    <w:p w14:paraId="7F78F1D8"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5DE2EF3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G-3.1 General</w:t>
      </w:r>
    </w:p>
    <w:p w14:paraId="65FF113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544C38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test is carried out at ambient test temperatures of 32 °C.</w:t>
      </w:r>
    </w:p>
    <w:p w14:paraId="3A0DC3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D0914D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a load processing efficiency test is used as the basis for a manufacturer claim, the average temperature of all compartments that are used to process test load shall be at or below the relevant target temperatures specified in </w:t>
      </w:r>
      <w:r w:rsidRPr="006E46F7">
        <w:rPr>
          <w:rFonts w:ascii="Times New Roman" w:eastAsia="Times New Roman" w:hAnsi="Times New Roman" w:cs="Times New Roman"/>
          <w:b/>
          <w:color w:val="000000"/>
          <w:sz w:val="20"/>
          <w:szCs w:val="20"/>
        </w:rPr>
        <w:t>5.1</w:t>
      </w:r>
      <w:r w:rsidRPr="006E46F7">
        <w:rPr>
          <w:rFonts w:ascii="Times New Roman" w:eastAsia="Times New Roman" w:hAnsi="Times New Roman" w:cs="Times New Roman"/>
          <w:color w:val="000000"/>
          <w:sz w:val="20"/>
          <w:szCs w:val="20"/>
        </w:rPr>
        <w:t xml:space="preserve"> during the steady state operation prior to the start of the load processing efficiency test.</w:t>
      </w:r>
    </w:p>
    <w:p w14:paraId="20726A9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06F991D"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All temperatures specified in this Annex are for steady state conditions and do not include the temperature impact of any defrost and recovery period (where applicable).</w:t>
      </w:r>
    </w:p>
    <w:p w14:paraId="3451D63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293A5F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verification tests, the temperatures of all compartments that are used to process the test load shall be within ± 1 K of the relevant target temperature during the steady state operation prior to load processing efficiency test. Alternatively, the results of two load processing efficiency tests can be interpolated to the value at the compartment target temperature of the coldest compartment, but one of the test points shall have all compartments that are used to process test load at or below target temperatures.</w:t>
      </w:r>
    </w:p>
    <w:p w14:paraId="3551DD9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0AF28A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principle included in this clause is that a manufacturer is permitted to make a claim of load processing efficiency that is less than the optimum value possible (that is, at a condition which may be somewhat colder than target temperature). This principle is set out for energy consumption tests in </w:t>
      </w:r>
      <w:r w:rsidRPr="006E46F7">
        <w:rPr>
          <w:rFonts w:ascii="Times New Roman" w:eastAsia="Times New Roman" w:hAnsi="Times New Roman" w:cs="Times New Roman"/>
          <w:b/>
          <w:color w:val="000000"/>
          <w:sz w:val="20"/>
          <w:szCs w:val="20"/>
        </w:rPr>
        <w:t>6</w:t>
      </w:r>
      <w:r w:rsidRPr="006E46F7">
        <w:rPr>
          <w:rFonts w:ascii="Times New Roman" w:eastAsia="Times New Roman" w:hAnsi="Times New Roman" w:cs="Times New Roman"/>
          <w:color w:val="000000"/>
          <w:sz w:val="20"/>
          <w:szCs w:val="20"/>
        </w:rPr>
        <w:t xml:space="preserve"> for a single energy test point.</w:t>
      </w:r>
    </w:p>
    <w:p w14:paraId="7AB6472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DD3C85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Wherever possible, 3 shelves shall be used to hold the processing load in an unfrozen compartment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Fig. 11) and shall be configured so that:</w:t>
      </w:r>
    </w:p>
    <w:p w14:paraId="00BA1F3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F4BE70D" w14:textId="77777777" w:rsidR="006E46F7" w:rsidRPr="006E46F7" w:rsidRDefault="006E46F7" w:rsidP="00335F30">
      <w:pPr>
        <w:pStyle w:val="ListParagraph"/>
        <w:numPr>
          <w:ilvl w:val="0"/>
          <w:numId w:val="4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Sensor TMP</w:t>
      </w:r>
      <w:r w:rsidRPr="006E46F7">
        <w:rPr>
          <w:rFonts w:ascii="Times New Roman" w:eastAsia="Times New Roman" w:hAnsi="Times New Roman" w:cs="Times New Roman"/>
          <w:color w:val="000000"/>
          <w:sz w:val="20"/>
          <w:szCs w:val="20"/>
          <w:vertAlign w:val="subscript"/>
        </w:rPr>
        <w:t>3</w:t>
      </w:r>
      <w:r w:rsidRPr="006E46F7">
        <w:rPr>
          <w:rFonts w:ascii="Times New Roman" w:eastAsia="Times New Roman" w:hAnsi="Times New Roman" w:cs="Times New Roman"/>
          <w:color w:val="000000"/>
          <w:sz w:val="20"/>
          <w:szCs w:val="20"/>
        </w:rPr>
        <w:t xml:space="preserve"> is above shelf 3 (bottom) and below shelf 2;</w:t>
      </w:r>
    </w:p>
    <w:p w14:paraId="1DEBE3C6" w14:textId="77777777" w:rsidR="006E46F7" w:rsidRPr="006E46F7" w:rsidRDefault="006E46F7" w:rsidP="00335F30">
      <w:pPr>
        <w:pStyle w:val="ListParagraph"/>
        <w:numPr>
          <w:ilvl w:val="0"/>
          <w:numId w:val="4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Sensor TMP</w:t>
      </w:r>
      <w:r w:rsidRPr="006E46F7">
        <w:rPr>
          <w:rFonts w:ascii="Times New Roman" w:eastAsia="Times New Roman" w:hAnsi="Times New Roman" w:cs="Times New Roman"/>
          <w:color w:val="000000"/>
          <w:sz w:val="20"/>
          <w:szCs w:val="20"/>
          <w:vertAlign w:val="subscript"/>
        </w:rPr>
        <w:t>2</w:t>
      </w:r>
      <w:r w:rsidRPr="006E46F7">
        <w:rPr>
          <w:rFonts w:ascii="Times New Roman" w:eastAsia="Times New Roman" w:hAnsi="Times New Roman" w:cs="Times New Roman"/>
          <w:color w:val="000000"/>
          <w:sz w:val="20"/>
          <w:szCs w:val="20"/>
        </w:rPr>
        <w:t xml:space="preserve"> is above shelf 2 and below shelf 1; and</w:t>
      </w:r>
    </w:p>
    <w:p w14:paraId="7D8DE04B" w14:textId="77777777" w:rsidR="006E46F7" w:rsidRPr="006E46F7" w:rsidRDefault="006E46F7" w:rsidP="00335F30">
      <w:pPr>
        <w:pStyle w:val="ListParagraph"/>
        <w:numPr>
          <w:ilvl w:val="0"/>
          <w:numId w:val="4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Sensor TMP</w:t>
      </w:r>
      <w:r w:rsidRPr="006E46F7">
        <w:rPr>
          <w:rFonts w:ascii="Times New Roman" w:eastAsia="Times New Roman" w:hAnsi="Times New Roman" w:cs="Times New Roman"/>
          <w:color w:val="000000"/>
          <w:sz w:val="20"/>
          <w:szCs w:val="20"/>
          <w:vertAlign w:val="subscript"/>
        </w:rPr>
        <w:t>1</w:t>
      </w:r>
      <w:r w:rsidRPr="006E46F7">
        <w:rPr>
          <w:rFonts w:ascii="Times New Roman" w:eastAsia="Times New Roman" w:hAnsi="Times New Roman" w:cs="Times New Roman"/>
          <w:color w:val="000000"/>
          <w:sz w:val="20"/>
          <w:szCs w:val="20"/>
        </w:rPr>
        <w:t xml:space="preserve"> is above shelf 1.</w:t>
      </w:r>
    </w:p>
    <w:p w14:paraId="46E2946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D63463E"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Shelf 3 may be the bottom of the appliance or it may be the top of a convenience feature, such as a crisper.</w:t>
      </w:r>
    </w:p>
    <w:p w14:paraId="648AC62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AE0123E"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G-3.2 Equipment</w:t>
      </w:r>
    </w:p>
    <w:p w14:paraId="4128B31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16B0F4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The type of container used in unfrozen compartments is a thin walled plastic bottle made of PET (or equivalent material) with a nominal volume of 500 ml. The dimensions of the PET bottle shall be ≤ 220 mm in height and ≤ 90 mm in width/or diameter. All bottles shall be the same size and shape. Each bottle is filled with still water as specified below.</w:t>
      </w:r>
    </w:p>
    <w:p w14:paraId="13372C0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6A00831"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PET is polyethylene terephthalate. PET bottles can be any commercially available bottles with a nominal 500 ml capacity. They each contain a specified mass of drinking water. PET bottles that have a square cross section are preferred as they do not roll around when lying on their side.</w:t>
      </w:r>
    </w:p>
    <w:p w14:paraId="046713E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172243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type of container used in frozen compartments is a plastic ice cube tray with a nominal working volume of about 200 ml per tray.</w:t>
      </w:r>
    </w:p>
    <w:p w14:paraId="12E3E91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C70BC3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Ice cube trays are often supplied with a new product. For this test the ice cube trays used need to be able to comfortably hold 200 ml of water without risk of spillage. Nominal dimensions of approximately 120 mm × 275 mm × 40 mm are recommended. Ice cube trays that are smaller may be used if the recommended size does not fit.</w:t>
      </w:r>
    </w:p>
    <w:p w14:paraId="1BF07DA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4123E2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Water used for all processing loads shall be potable, still water suitable for human consumption without added gas (that is, uncarbonated), </w:t>
      </w:r>
      <w:proofErr w:type="spellStart"/>
      <w:r w:rsidRPr="006E46F7">
        <w:rPr>
          <w:rFonts w:ascii="Times New Roman" w:eastAsia="Times New Roman" w:hAnsi="Times New Roman" w:cs="Times New Roman"/>
          <w:color w:val="000000"/>
          <w:sz w:val="20"/>
          <w:szCs w:val="20"/>
        </w:rPr>
        <w:t>colour</w:t>
      </w:r>
      <w:proofErr w:type="spellEnd"/>
      <w:r w:rsidRPr="006E46F7">
        <w:rPr>
          <w:rFonts w:ascii="Times New Roman" w:eastAsia="Times New Roman" w:hAnsi="Times New Roman" w:cs="Times New Roman"/>
          <w:color w:val="000000"/>
          <w:sz w:val="20"/>
          <w:szCs w:val="20"/>
        </w:rPr>
        <w:t xml:space="preserve"> or additives.</w:t>
      </w:r>
    </w:p>
    <w:p w14:paraId="7AE70BA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CB6C3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Potable water from a tap is acceptable. Pure distilled water should be avoided in the ice cube trays as this can be difficult to freeze in some circumstances.</w:t>
      </w:r>
    </w:p>
    <w:p w14:paraId="5A65011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FE8B55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G-3.3 Quantity of Water to be Processed </w:t>
      </w:r>
    </w:p>
    <w:p w14:paraId="4D8285F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35AB5E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G-3.3.1 </w:t>
      </w:r>
      <w:r w:rsidRPr="006E46F7">
        <w:rPr>
          <w:rFonts w:ascii="Times New Roman" w:eastAsia="Times New Roman" w:hAnsi="Times New Roman" w:cs="Times New Roman"/>
          <w:i/>
          <w:sz w:val="20"/>
          <w:szCs w:val="20"/>
        </w:rPr>
        <w:t>Unfrozen Compartments</w:t>
      </w:r>
    </w:p>
    <w:p w14:paraId="6A00BF2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9B1EE0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total volume of all unfrozen compartments and sub-compartments is summed. The water mass added to the largest unfrozen compartment shall be 12 g of water for each </w:t>
      </w:r>
      <w:proofErr w:type="spellStart"/>
      <w:r w:rsidRPr="006E46F7">
        <w:rPr>
          <w:rFonts w:ascii="Times New Roman" w:eastAsia="Times New Roman" w:hAnsi="Times New Roman" w:cs="Times New Roman"/>
          <w:color w:val="000000"/>
          <w:sz w:val="20"/>
          <w:szCs w:val="20"/>
        </w:rPr>
        <w:t>litre</w:t>
      </w:r>
      <w:proofErr w:type="spellEnd"/>
      <w:r w:rsidRPr="006E46F7">
        <w:rPr>
          <w:rFonts w:ascii="Times New Roman" w:eastAsia="Times New Roman" w:hAnsi="Times New Roman" w:cs="Times New Roman"/>
          <w:color w:val="000000"/>
          <w:sz w:val="20"/>
          <w:szCs w:val="20"/>
        </w:rPr>
        <w:t xml:space="preserve"> of total summed unfrozen compartment volumes. This equates to one PET bottle per 41.7 l or part thereof of unfrozen volume.</w:t>
      </w:r>
    </w:p>
    <w:p w14:paraId="7A0602A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3A06E4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 total unfrozen volume is less than 41.7 l, all water is placed in one PET bottle. Where the total unfrozen volume is greater than 41.7 l but less than 83.4 l, all water is placed equally in two PET bottles. Where the unfrozen volume is greater than 83.4 l, 500 g ± 1 g of water is placed in each PET bottle until the remaining water mass is less than 1 000 g. The remaining mass shall be divided evenly between the two remaining PET bottles.</w:t>
      </w:r>
    </w:p>
    <w:p w14:paraId="4CB44B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BB8AB5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total mass of water placed in the largest unfrozen compartment and the number of 500 ml PET bottles shall be included in the test report.</w:t>
      </w:r>
    </w:p>
    <w:p w14:paraId="3691626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278B55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G-3.3.2 </w:t>
      </w:r>
      <w:r w:rsidRPr="006E46F7">
        <w:rPr>
          <w:rFonts w:ascii="Times New Roman" w:eastAsia="Times New Roman" w:hAnsi="Times New Roman" w:cs="Times New Roman"/>
          <w:i/>
          <w:sz w:val="20"/>
          <w:szCs w:val="20"/>
        </w:rPr>
        <w:t>Frozen Compartments</w:t>
      </w:r>
    </w:p>
    <w:p w14:paraId="6BD11BE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2926B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total volume of all frozen compartments and sub-compartments is summed. The water mass added to the largest frozen compartment shall be 4 g of water for each </w:t>
      </w:r>
      <w:proofErr w:type="spellStart"/>
      <w:r w:rsidRPr="006E46F7">
        <w:rPr>
          <w:rFonts w:ascii="Times New Roman" w:eastAsia="Times New Roman" w:hAnsi="Times New Roman" w:cs="Times New Roman"/>
          <w:color w:val="000000"/>
          <w:sz w:val="20"/>
          <w:szCs w:val="20"/>
        </w:rPr>
        <w:t>litre</w:t>
      </w:r>
      <w:proofErr w:type="spellEnd"/>
      <w:r w:rsidRPr="006E46F7">
        <w:rPr>
          <w:rFonts w:ascii="Times New Roman" w:eastAsia="Times New Roman" w:hAnsi="Times New Roman" w:cs="Times New Roman"/>
          <w:color w:val="000000"/>
          <w:sz w:val="20"/>
          <w:szCs w:val="20"/>
        </w:rPr>
        <w:t xml:space="preserve"> of frozen compartment volume. This equates to one ice cube tray per 50 l or part thereof of frozen volume.</w:t>
      </w:r>
    </w:p>
    <w:p w14:paraId="55BF46A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607088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 frozen volume is less than or equal to 50 l, all water is placed in one ice cube tray. Where the frozen volume is greater than 50 l but less than or equal to 100 l, all water shall be approximately divided evenly between the two ice cube trays. Where the frozen volume is greater than 100 l, approximately 200 g of water is placed in each ice cube tray until the remaining water mass is less than 400 g. The remaining quantity shall be approximately divided evenly between the two remaining ice cube trays.</w:t>
      </w:r>
    </w:p>
    <w:p w14:paraId="76E001C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AB1397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total volume of water placed in the largest frozen compartment and the number of ice cube trays shall be included in the test report.</w:t>
      </w:r>
    </w:p>
    <w:p w14:paraId="4BF63B9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0599E0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G-3.4 Position of the Water Load in Compartments</w:t>
      </w:r>
    </w:p>
    <w:p w14:paraId="49110C0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E08127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G-3.4.1 </w:t>
      </w:r>
      <w:r w:rsidRPr="006E46F7">
        <w:rPr>
          <w:rFonts w:ascii="Times New Roman" w:eastAsia="Times New Roman" w:hAnsi="Times New Roman" w:cs="Times New Roman"/>
          <w:i/>
          <w:sz w:val="20"/>
          <w:szCs w:val="20"/>
        </w:rPr>
        <w:t>Position in Unfrozen Compartments</w:t>
      </w:r>
    </w:p>
    <w:p w14:paraId="06B8F42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07AB03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PET bottles specified in </w:t>
      </w:r>
      <w:r w:rsidRPr="006E46F7">
        <w:rPr>
          <w:rFonts w:ascii="Times New Roman" w:eastAsia="Times New Roman" w:hAnsi="Times New Roman" w:cs="Times New Roman"/>
          <w:b/>
          <w:color w:val="000000"/>
          <w:sz w:val="20"/>
          <w:szCs w:val="20"/>
        </w:rPr>
        <w:t>G-3.3</w:t>
      </w:r>
      <w:r w:rsidRPr="006E46F7">
        <w:rPr>
          <w:rFonts w:ascii="Times New Roman" w:eastAsia="Times New Roman" w:hAnsi="Times New Roman" w:cs="Times New Roman"/>
          <w:color w:val="000000"/>
          <w:sz w:val="20"/>
          <w:szCs w:val="20"/>
        </w:rPr>
        <w:t xml:space="preserve"> shall be positioned in the largest unfrozen compartment as illustrated in Fig. 11.</w:t>
      </w:r>
    </w:p>
    <w:p w14:paraId="7DC61A9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F72E6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there is 250 mm or more vertical clearance above the nominated shelf, PET bottles shall be placed standing in the following positions:</w:t>
      </w:r>
    </w:p>
    <w:p w14:paraId="2CBC347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B353CD4" w14:textId="77777777" w:rsidR="006E46F7" w:rsidRPr="006E46F7" w:rsidRDefault="006E46F7" w:rsidP="00335F30">
      <w:pPr>
        <w:pStyle w:val="ListParagraph"/>
        <w:numPr>
          <w:ilvl w:val="0"/>
          <w:numId w:val="4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first bottle on each shelf on each side shall be placed as close as possible to the compartment liner while maintaining approximately 25 mm clearance from the side </w:t>
      </w:r>
      <w:proofErr w:type="spellStart"/>
      <w:r w:rsidRPr="006E46F7">
        <w:rPr>
          <w:rFonts w:ascii="Times New Roman" w:eastAsia="Times New Roman" w:hAnsi="Times New Roman" w:cs="Times New Roman"/>
          <w:color w:val="000000"/>
          <w:sz w:val="20"/>
          <w:szCs w:val="20"/>
        </w:rPr>
        <w:t>liner</w:t>
      </w:r>
      <w:proofErr w:type="spellEnd"/>
      <w:r w:rsidRPr="006E46F7">
        <w:rPr>
          <w:rFonts w:ascii="Times New Roman" w:eastAsia="Times New Roman" w:hAnsi="Times New Roman" w:cs="Times New Roman"/>
          <w:color w:val="000000"/>
          <w:sz w:val="20"/>
          <w:szCs w:val="20"/>
        </w:rPr>
        <w:t>;</w:t>
      </w:r>
    </w:p>
    <w:p w14:paraId="546B6010" w14:textId="77777777" w:rsidR="006E46F7" w:rsidRPr="006E46F7" w:rsidRDefault="006E46F7" w:rsidP="00335F30">
      <w:pPr>
        <w:pStyle w:val="ListParagraph"/>
        <w:numPr>
          <w:ilvl w:val="0"/>
          <w:numId w:val="4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Additional bottles in this position may be placed two or three </w:t>
      </w:r>
      <w:proofErr w:type="gramStart"/>
      <w:r w:rsidRPr="006E46F7">
        <w:rPr>
          <w:rFonts w:ascii="Times New Roman" w:eastAsia="Times New Roman" w:hAnsi="Times New Roman" w:cs="Times New Roman"/>
          <w:color w:val="000000"/>
          <w:sz w:val="20"/>
          <w:szCs w:val="20"/>
        </w:rPr>
        <w:t>deep</w:t>
      </w:r>
      <w:proofErr w:type="gramEnd"/>
      <w:r w:rsidRPr="006E46F7">
        <w:rPr>
          <w:rFonts w:ascii="Times New Roman" w:eastAsia="Times New Roman" w:hAnsi="Times New Roman" w:cs="Times New Roman"/>
          <w:color w:val="000000"/>
          <w:sz w:val="20"/>
          <w:szCs w:val="20"/>
        </w:rPr>
        <w:t xml:space="preserve"> while maintaining approximately 25 mm clearance between bottles and the front and rear of the shelf or load limit;</w:t>
      </w:r>
    </w:p>
    <w:p w14:paraId="365137DB" w14:textId="77777777" w:rsidR="006E46F7" w:rsidRPr="006E46F7" w:rsidRDefault="006E46F7" w:rsidP="00335F30">
      <w:pPr>
        <w:pStyle w:val="ListParagraph"/>
        <w:numPr>
          <w:ilvl w:val="0"/>
          <w:numId w:val="4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more bottles are required in this position, additional rows of bottles (as required) are placed closer to the compartment centre while maintaining approximately 25 mm clearance between rows;</w:t>
      </w:r>
    </w:p>
    <w:p w14:paraId="64D89191" w14:textId="77777777" w:rsidR="006E46F7" w:rsidRPr="006E46F7" w:rsidRDefault="006E46F7" w:rsidP="00335F30">
      <w:pPr>
        <w:pStyle w:val="ListParagraph"/>
        <w:numPr>
          <w:ilvl w:val="0"/>
          <w:numId w:val="4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All bottles shall be </w:t>
      </w:r>
      <w:proofErr w:type="spellStart"/>
      <w:r w:rsidRPr="006E46F7">
        <w:rPr>
          <w:rFonts w:ascii="Times New Roman" w:eastAsia="Times New Roman" w:hAnsi="Times New Roman" w:cs="Times New Roman"/>
          <w:color w:val="000000"/>
          <w:sz w:val="20"/>
          <w:szCs w:val="20"/>
        </w:rPr>
        <w:t>centred</w:t>
      </w:r>
      <w:proofErr w:type="spellEnd"/>
      <w:r w:rsidRPr="006E46F7">
        <w:rPr>
          <w:rFonts w:ascii="Times New Roman" w:eastAsia="Times New Roman" w:hAnsi="Times New Roman" w:cs="Times New Roman"/>
          <w:color w:val="000000"/>
          <w:sz w:val="20"/>
          <w:szCs w:val="20"/>
        </w:rPr>
        <w:t xml:space="preserve"> from front to back at even intervals on the shelf in their rows (taking account of the shelf edge and any load limits that may affect the depth); and</w:t>
      </w:r>
    </w:p>
    <w:p w14:paraId="63554CAD" w14:textId="77777777" w:rsidR="006E46F7" w:rsidRPr="006E46F7" w:rsidRDefault="006E46F7" w:rsidP="00335F30">
      <w:pPr>
        <w:pStyle w:val="ListParagraph"/>
        <w:numPr>
          <w:ilvl w:val="0"/>
          <w:numId w:val="44"/>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All bottles shall maintain at least 25 mm clearance in all directions from any compartment temperature sensor.</w:t>
      </w:r>
    </w:p>
    <w:p w14:paraId="5A6B835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99B133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there is less than 250 mm vertical clearance above the nominated shelf, PET bottles shall be laid flat on the specified shelf with lids (caps) facing towards the compartment door (front) in the following positions:</w:t>
      </w:r>
    </w:p>
    <w:p w14:paraId="7D3D516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4684172" w14:textId="77777777" w:rsidR="006E46F7" w:rsidRPr="006E46F7" w:rsidRDefault="006E46F7" w:rsidP="00335F30">
      <w:pPr>
        <w:pStyle w:val="ListParagraph"/>
        <w:numPr>
          <w:ilvl w:val="0"/>
          <w:numId w:val="45"/>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first bottle on each shelf on each side shall be placed as close as possible to the compartment liner while maintaining approximately 25 mm clearance from the side </w:t>
      </w:r>
      <w:proofErr w:type="spellStart"/>
      <w:r w:rsidRPr="006E46F7">
        <w:rPr>
          <w:rFonts w:ascii="Times New Roman" w:eastAsia="Times New Roman" w:hAnsi="Times New Roman" w:cs="Times New Roman"/>
          <w:color w:val="000000"/>
          <w:sz w:val="20"/>
          <w:szCs w:val="20"/>
        </w:rPr>
        <w:t>liner</w:t>
      </w:r>
      <w:proofErr w:type="spellEnd"/>
      <w:r w:rsidRPr="006E46F7">
        <w:rPr>
          <w:rFonts w:ascii="Times New Roman" w:eastAsia="Times New Roman" w:hAnsi="Times New Roman" w:cs="Times New Roman"/>
          <w:color w:val="000000"/>
          <w:sz w:val="20"/>
          <w:szCs w:val="20"/>
        </w:rPr>
        <w:t>;</w:t>
      </w:r>
    </w:p>
    <w:p w14:paraId="1EA37D45" w14:textId="77777777" w:rsidR="006E46F7" w:rsidRPr="006E46F7" w:rsidRDefault="006E46F7" w:rsidP="00335F30">
      <w:pPr>
        <w:pStyle w:val="ListParagraph"/>
        <w:numPr>
          <w:ilvl w:val="0"/>
          <w:numId w:val="45"/>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more bottles are required in this position, additional bottles are placed closer to the compartment centre while maintaining approximately 25 mm clearance between bottles;</w:t>
      </w:r>
    </w:p>
    <w:p w14:paraId="01098528" w14:textId="77777777" w:rsidR="006E46F7" w:rsidRPr="006E46F7" w:rsidRDefault="006E46F7" w:rsidP="00335F30">
      <w:pPr>
        <w:pStyle w:val="ListParagraph"/>
        <w:numPr>
          <w:ilvl w:val="0"/>
          <w:numId w:val="45"/>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No stacking or touching of bottles is permitted;</w:t>
      </w:r>
    </w:p>
    <w:p w14:paraId="6545EEC6" w14:textId="77777777" w:rsidR="006E46F7" w:rsidRPr="006E46F7" w:rsidRDefault="006E46F7" w:rsidP="00335F30">
      <w:pPr>
        <w:pStyle w:val="ListParagraph"/>
        <w:numPr>
          <w:ilvl w:val="0"/>
          <w:numId w:val="45"/>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All bottles shall maintain at least 25 mm clearance from any compartment temperature sensor; and</w:t>
      </w:r>
    </w:p>
    <w:p w14:paraId="46E61851" w14:textId="77777777" w:rsidR="006E46F7" w:rsidRPr="006E46F7" w:rsidRDefault="006E46F7" w:rsidP="00335F30">
      <w:pPr>
        <w:pStyle w:val="ListParagraph"/>
        <w:numPr>
          <w:ilvl w:val="0"/>
          <w:numId w:val="45"/>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All bottles are aligned so that the top (cap) is at the front of the shelf or the shelf load limit. In the case of shallow shelves, the orientation of the bottle may be adjusted to ensure that no part protrudes past the front of the shelf or load limit, while maintaining 25 mm clearance from any temperature sensors.</w:t>
      </w:r>
    </w:p>
    <w:p w14:paraId="043FC06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CC6101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All bottles should be placed in a position that </w:t>
      </w:r>
      <w:proofErr w:type="spellStart"/>
      <w:r w:rsidRPr="006E46F7">
        <w:rPr>
          <w:rFonts w:ascii="Times New Roman" w:eastAsia="Times New Roman" w:hAnsi="Times New Roman" w:cs="Times New Roman"/>
          <w:color w:val="000000"/>
          <w:sz w:val="20"/>
          <w:szCs w:val="20"/>
        </w:rPr>
        <w:t>minimises</w:t>
      </w:r>
      <w:proofErr w:type="spellEnd"/>
      <w:r w:rsidRPr="006E46F7">
        <w:rPr>
          <w:rFonts w:ascii="Times New Roman" w:eastAsia="Times New Roman" w:hAnsi="Times New Roman" w:cs="Times New Roman"/>
          <w:color w:val="000000"/>
          <w:sz w:val="20"/>
          <w:szCs w:val="20"/>
        </w:rPr>
        <w:t xml:space="preserve"> restriction of air flow from any ducts or vents. When it is not possible to place the PET bottles in the positions specified, equivalent positions are to be selected. Where equivalent positions are used, these shall be recorded in the test report. Where PET bottles have to be arranged differently because of space restrictions, they shall remain on the same shelf and shall be as close as possible to the specified position.</w:t>
      </w:r>
    </w:p>
    <w:p w14:paraId="7564B4F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7F942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PET bottles shall only be placed on shelves that are immediately below temperature sensor positions TMP</w:t>
      </w:r>
      <w:r w:rsidRPr="006E46F7">
        <w:rPr>
          <w:rFonts w:ascii="Times New Roman" w:eastAsia="Times New Roman" w:hAnsi="Times New Roman" w:cs="Times New Roman"/>
          <w:color w:val="000000"/>
          <w:sz w:val="20"/>
          <w:szCs w:val="20"/>
          <w:vertAlign w:val="subscript"/>
        </w:rPr>
        <w:t>1</w:t>
      </w:r>
      <w:r w:rsidRPr="006E46F7">
        <w:rPr>
          <w:rFonts w:ascii="Times New Roman" w:eastAsia="Times New Roman" w:hAnsi="Times New Roman" w:cs="Times New Roman"/>
          <w:color w:val="000000"/>
          <w:sz w:val="20"/>
          <w:szCs w:val="20"/>
        </w:rPr>
        <w:t>, TMP</w:t>
      </w:r>
      <w:r w:rsidRPr="006E46F7">
        <w:rPr>
          <w:rFonts w:ascii="Times New Roman" w:eastAsia="Times New Roman" w:hAnsi="Times New Roman" w:cs="Times New Roman"/>
          <w:color w:val="000000"/>
          <w:sz w:val="20"/>
          <w:szCs w:val="20"/>
          <w:vertAlign w:val="subscript"/>
        </w:rPr>
        <w:t>2</w:t>
      </w:r>
      <w:r w:rsidRPr="006E46F7">
        <w:rPr>
          <w:rFonts w:ascii="Times New Roman" w:eastAsia="Times New Roman" w:hAnsi="Times New Roman" w:cs="Times New Roman"/>
          <w:color w:val="000000"/>
          <w:sz w:val="20"/>
          <w:szCs w:val="20"/>
        </w:rPr>
        <w:t>, and TMP</w:t>
      </w:r>
      <w:r w:rsidRPr="006E46F7">
        <w:rPr>
          <w:rFonts w:ascii="Times New Roman" w:eastAsia="Times New Roman" w:hAnsi="Times New Roman" w:cs="Times New Roman"/>
          <w:color w:val="000000"/>
          <w:sz w:val="20"/>
          <w:szCs w:val="20"/>
          <w:vertAlign w:val="subscript"/>
        </w:rPr>
        <w:t>3</w:t>
      </w:r>
      <w:r w:rsidRPr="006E46F7">
        <w:rPr>
          <w:rFonts w:ascii="Times New Roman" w:eastAsia="Times New Roman" w:hAnsi="Times New Roman" w:cs="Times New Roman"/>
          <w:color w:val="000000"/>
          <w:sz w:val="20"/>
          <w:szCs w:val="20"/>
        </w:rPr>
        <w:t>. Additional shelves that may be present are ignored. The PET bottles shall be placed in the following shelf positions in sequence until all bottles have been placed:</w:t>
      </w:r>
    </w:p>
    <w:p w14:paraId="4063014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13485E4" w14:textId="77777777" w:rsidR="006E46F7" w:rsidRPr="006E46F7" w:rsidRDefault="006E46F7" w:rsidP="00335F30">
      <w:pPr>
        <w:pStyle w:val="ListParagraph"/>
        <w:numPr>
          <w:ilvl w:val="0"/>
          <w:numId w:val="46"/>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One bottle in the sequence of positions ABCDEF;</w:t>
      </w:r>
    </w:p>
    <w:p w14:paraId="47013CCA" w14:textId="77777777" w:rsidR="006E46F7" w:rsidRPr="006E46F7" w:rsidRDefault="006E46F7" w:rsidP="00335F30">
      <w:pPr>
        <w:pStyle w:val="ListParagraph"/>
        <w:numPr>
          <w:ilvl w:val="0"/>
          <w:numId w:val="46"/>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Repeat the placement sequence until all bottles are placed;</w:t>
      </w:r>
    </w:p>
    <w:p w14:paraId="1585FDBB" w14:textId="77777777" w:rsidR="006E46F7" w:rsidRPr="006E46F7" w:rsidRDefault="006E46F7" w:rsidP="00335F30">
      <w:pPr>
        <w:pStyle w:val="ListParagraph"/>
        <w:numPr>
          <w:ilvl w:val="0"/>
          <w:numId w:val="46"/>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two partially filled PET bottles (where applicable) are placed at the last two positions; and</w:t>
      </w:r>
    </w:p>
    <w:p w14:paraId="5063BB6F" w14:textId="77777777" w:rsidR="006E46F7" w:rsidRPr="006E46F7" w:rsidRDefault="006E46F7" w:rsidP="00335F30">
      <w:pPr>
        <w:pStyle w:val="ListParagraph"/>
        <w:numPr>
          <w:ilvl w:val="0"/>
          <w:numId w:val="46"/>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All positions shall be noted in the test report.</w:t>
      </w:r>
    </w:p>
    <w:p w14:paraId="1D1A7CA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C2BBDCD"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 xml:space="preserve">NOTE — The sequence above is to define the position or location of each bottle. The bottles may be loaded in any order into these specified positions when they are being placed into the unfrozen compartment in </w:t>
      </w:r>
      <w:r w:rsidRPr="00D01F6A">
        <w:rPr>
          <w:rFonts w:ascii="Times New Roman" w:eastAsia="Times New Roman" w:hAnsi="Times New Roman" w:cs="Times New Roman"/>
          <w:b/>
          <w:sz w:val="16"/>
          <w:szCs w:val="20"/>
        </w:rPr>
        <w:t>G-4.2</w:t>
      </w:r>
      <w:r w:rsidRPr="00D01F6A">
        <w:rPr>
          <w:rFonts w:ascii="Times New Roman" w:eastAsia="Times New Roman" w:hAnsi="Times New Roman" w:cs="Times New Roman"/>
          <w:sz w:val="16"/>
          <w:szCs w:val="20"/>
        </w:rPr>
        <w:t xml:space="preserve">. In the example illustrated in Fig. 11, 10 PET bottles would </w:t>
      </w:r>
      <w:proofErr w:type="gramStart"/>
      <w:r w:rsidRPr="00D01F6A">
        <w:rPr>
          <w:rFonts w:ascii="Times New Roman" w:eastAsia="Times New Roman" w:hAnsi="Times New Roman" w:cs="Times New Roman"/>
          <w:sz w:val="16"/>
          <w:szCs w:val="20"/>
        </w:rPr>
        <w:t>results</w:t>
      </w:r>
      <w:proofErr w:type="gramEnd"/>
      <w:r w:rsidRPr="00D01F6A">
        <w:rPr>
          <w:rFonts w:ascii="Times New Roman" w:eastAsia="Times New Roman" w:hAnsi="Times New Roman" w:cs="Times New Roman"/>
          <w:sz w:val="16"/>
          <w:szCs w:val="20"/>
        </w:rPr>
        <w:t xml:space="preserve"> in two bottles in positions A to D and one bottle in position E and F.</w:t>
      </w:r>
    </w:p>
    <w:p w14:paraId="551D136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77D22A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7A063DE0" wp14:editId="5C80B242">
            <wp:extent cx="4115519" cy="3146708"/>
            <wp:effectExtent l="0" t="0" r="0" b="0"/>
            <wp:docPr id="76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4115519" cy="3146708"/>
                    </a:xfrm>
                    <a:prstGeom prst="rect">
                      <a:avLst/>
                    </a:prstGeom>
                    <a:ln/>
                  </pic:spPr>
                </pic:pic>
              </a:graphicData>
            </a:graphic>
          </wp:inline>
        </w:drawing>
      </w:r>
    </w:p>
    <w:p w14:paraId="76A7B6F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B22E81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All dimensions in millimetres.</w:t>
      </w:r>
    </w:p>
    <w:p w14:paraId="252E836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47430CF" w14:textId="77777777" w:rsidR="006E46F7" w:rsidRPr="00D01F6A" w:rsidRDefault="006E46F7" w:rsidP="006E46F7">
      <w:pPr>
        <w:spacing w:after="0" w:line="240" w:lineRule="auto"/>
        <w:ind w:lef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Additional shelves may be present in the refrigerating appliance but are not shown in the figure.</w:t>
      </w:r>
    </w:p>
    <w:p w14:paraId="78812A9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E4D0329"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11 Shelf Locations and Loading Sequence (Example Showing 10 PET Bottles)</w:t>
      </w:r>
    </w:p>
    <w:p w14:paraId="3B7EF6D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10D1544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G-3.4.2 </w:t>
      </w:r>
      <w:r w:rsidRPr="006E46F7">
        <w:rPr>
          <w:rFonts w:ascii="Times New Roman" w:eastAsia="Times New Roman" w:hAnsi="Times New Roman" w:cs="Times New Roman"/>
          <w:i/>
          <w:sz w:val="20"/>
          <w:szCs w:val="20"/>
        </w:rPr>
        <w:t>Position in Frozen Compartments</w:t>
      </w:r>
    </w:p>
    <w:p w14:paraId="4999FE8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3C674B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ice cube trays specified in </w:t>
      </w:r>
      <w:r w:rsidRPr="006E46F7">
        <w:rPr>
          <w:rFonts w:ascii="Times New Roman" w:eastAsia="Times New Roman" w:hAnsi="Times New Roman" w:cs="Times New Roman"/>
          <w:b/>
          <w:color w:val="000000"/>
          <w:sz w:val="20"/>
          <w:szCs w:val="20"/>
        </w:rPr>
        <w:t>G-3.3</w:t>
      </w:r>
      <w:r w:rsidRPr="006E46F7">
        <w:rPr>
          <w:rFonts w:ascii="Times New Roman" w:eastAsia="Times New Roman" w:hAnsi="Times New Roman" w:cs="Times New Roman"/>
          <w:color w:val="000000"/>
          <w:sz w:val="20"/>
          <w:szCs w:val="20"/>
        </w:rPr>
        <w:t xml:space="preserve"> shall be positioned in the largest frozen compartment as illustrated in Fig. 12. Where the largest frozen compartment has a combination of shelves and drawers, the ice cube trays shall be placed on shelves in preference to drawers (or baskets) as far as possible.</w:t>
      </w:r>
    </w:p>
    <w:p w14:paraId="5F79152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32D7699" w14:textId="77777777" w:rsidR="006E46F7" w:rsidRPr="006E46F7" w:rsidRDefault="006E46F7" w:rsidP="00335F30">
      <w:pPr>
        <w:pStyle w:val="ListParagraph"/>
        <w:numPr>
          <w:ilvl w:val="0"/>
          <w:numId w:val="4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first ice cube tray on the lower level is placed on the opposite side to sensors TMP</w:t>
      </w:r>
      <w:r w:rsidRPr="006E46F7">
        <w:rPr>
          <w:rFonts w:ascii="Times New Roman" w:eastAsia="Times New Roman" w:hAnsi="Times New Roman" w:cs="Times New Roman"/>
          <w:color w:val="000000"/>
          <w:sz w:val="20"/>
          <w:szCs w:val="20"/>
          <w:vertAlign w:val="subscript"/>
        </w:rPr>
        <w:t>14</w:t>
      </w:r>
      <w:r w:rsidRPr="006E46F7">
        <w:rPr>
          <w:rFonts w:ascii="Times New Roman" w:eastAsia="Times New Roman" w:hAnsi="Times New Roman" w:cs="Times New Roman"/>
          <w:color w:val="000000"/>
          <w:sz w:val="20"/>
          <w:szCs w:val="20"/>
        </w:rPr>
        <w:t xml:space="preserve"> and TMP</w:t>
      </w:r>
      <w:r w:rsidRPr="006E46F7">
        <w:rPr>
          <w:rFonts w:ascii="Times New Roman" w:eastAsia="Times New Roman" w:hAnsi="Times New Roman" w:cs="Times New Roman"/>
          <w:color w:val="000000"/>
          <w:sz w:val="20"/>
          <w:szCs w:val="20"/>
          <w:vertAlign w:val="subscript"/>
        </w:rPr>
        <w:t>15</w:t>
      </w:r>
      <w:r w:rsidRPr="006E46F7">
        <w:rPr>
          <w:rFonts w:ascii="Times New Roman" w:eastAsia="Times New Roman" w:hAnsi="Times New Roman" w:cs="Times New Roman"/>
          <w:color w:val="000000"/>
          <w:sz w:val="20"/>
          <w:szCs w:val="20"/>
        </w:rPr>
        <w:t xml:space="preserve"> and as close as possible to the compartment liner while maintaining approximately 25 mm clearance. Additional ice cube trays are added next to the previous ice cube tray while maintaining approximately 25 mm clearance between ice cube trays. Ice cube trays may be oriented in any way that </w:t>
      </w:r>
      <w:proofErr w:type="spellStart"/>
      <w:r w:rsidRPr="006E46F7">
        <w:rPr>
          <w:rFonts w:ascii="Times New Roman" w:eastAsia="Times New Roman" w:hAnsi="Times New Roman" w:cs="Times New Roman"/>
          <w:color w:val="000000"/>
          <w:sz w:val="20"/>
          <w:szCs w:val="20"/>
        </w:rPr>
        <w:t>maximises</w:t>
      </w:r>
      <w:proofErr w:type="spellEnd"/>
      <w:r w:rsidRPr="006E46F7">
        <w:rPr>
          <w:rFonts w:ascii="Times New Roman" w:eastAsia="Times New Roman" w:hAnsi="Times New Roman" w:cs="Times New Roman"/>
          <w:color w:val="000000"/>
          <w:sz w:val="20"/>
          <w:szCs w:val="20"/>
        </w:rPr>
        <w:t xml:space="preserve"> the number of trays on each level while maintaining all necessary clearances;</w:t>
      </w:r>
    </w:p>
    <w:p w14:paraId="422BA7F8" w14:textId="77777777" w:rsidR="006E46F7" w:rsidRPr="006E46F7" w:rsidRDefault="006E46F7" w:rsidP="00335F30">
      <w:pPr>
        <w:pStyle w:val="ListParagraph"/>
        <w:numPr>
          <w:ilvl w:val="0"/>
          <w:numId w:val="4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no more ice cube trays can be fitted onto the lower level (that is, the number required results in the clearance to the temperature sensor positions of less than 25 mm in all directions), then ice cube trays are placed progressively on the next available level(s), as required;</w:t>
      </w:r>
    </w:p>
    <w:p w14:paraId="1FD7AD83" w14:textId="77777777" w:rsidR="006E46F7" w:rsidRPr="006E46F7" w:rsidRDefault="006E46F7" w:rsidP="00335F30">
      <w:pPr>
        <w:pStyle w:val="ListParagraph"/>
        <w:numPr>
          <w:ilvl w:val="0"/>
          <w:numId w:val="4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it is necessary to place ice cube trays on a shelf which sits below a central temperature sensor position (for example, TMP</w:t>
      </w:r>
      <w:r w:rsidRPr="006E46F7">
        <w:rPr>
          <w:rFonts w:ascii="Times New Roman" w:eastAsia="Times New Roman" w:hAnsi="Times New Roman" w:cs="Times New Roman"/>
          <w:color w:val="000000"/>
          <w:sz w:val="20"/>
          <w:szCs w:val="20"/>
          <w:vertAlign w:val="subscript"/>
        </w:rPr>
        <w:t>11</w:t>
      </w:r>
      <w:r w:rsidRPr="006E46F7">
        <w:rPr>
          <w:rFonts w:ascii="Times New Roman" w:eastAsia="Times New Roman" w:hAnsi="Times New Roman" w:cs="Times New Roman"/>
          <w:color w:val="000000"/>
          <w:sz w:val="20"/>
          <w:szCs w:val="20"/>
        </w:rPr>
        <w:t>, TMP</w:t>
      </w:r>
      <w:r w:rsidRPr="006E46F7">
        <w:rPr>
          <w:rFonts w:ascii="Times New Roman" w:eastAsia="Times New Roman" w:hAnsi="Times New Roman" w:cs="Times New Roman"/>
          <w:color w:val="000000"/>
          <w:sz w:val="20"/>
          <w:szCs w:val="20"/>
          <w:vertAlign w:val="subscript"/>
        </w:rPr>
        <w:t>16</w:t>
      </w:r>
      <w:r w:rsidRPr="006E46F7">
        <w:rPr>
          <w:rFonts w:ascii="Times New Roman" w:eastAsia="Times New Roman" w:hAnsi="Times New Roman" w:cs="Times New Roman"/>
          <w:color w:val="000000"/>
          <w:sz w:val="20"/>
          <w:szCs w:val="20"/>
        </w:rPr>
        <w:t>, or TMP</w:t>
      </w:r>
      <w:r w:rsidRPr="006E46F7">
        <w:rPr>
          <w:rFonts w:ascii="Times New Roman" w:eastAsia="Times New Roman" w:hAnsi="Times New Roman" w:cs="Times New Roman"/>
          <w:color w:val="000000"/>
          <w:sz w:val="20"/>
          <w:szCs w:val="20"/>
          <w:vertAlign w:val="subscript"/>
        </w:rPr>
        <w:t>17</w:t>
      </w:r>
      <w:r w:rsidRPr="006E46F7">
        <w:rPr>
          <w:rFonts w:ascii="Times New Roman" w:eastAsia="Times New Roman" w:hAnsi="Times New Roman" w:cs="Times New Roman"/>
          <w:color w:val="000000"/>
          <w:sz w:val="20"/>
          <w:szCs w:val="20"/>
        </w:rPr>
        <w:t xml:space="preserve"> as applicable), the first ice cube tray is placed adjacent to the left side liner, and the second ice cube tray is placed adjacent to the right-side liner. Additional ice cube trays on this level (if required) are placed progressively closer to the centre while maintaining approximately 25 mm clearance from each other and at least 25 mm from any temperature sensor position in all directions;</w:t>
      </w:r>
    </w:p>
    <w:p w14:paraId="30283AF4" w14:textId="77777777" w:rsidR="006E46F7" w:rsidRPr="006E46F7" w:rsidRDefault="006E46F7" w:rsidP="00335F30">
      <w:pPr>
        <w:pStyle w:val="ListParagraph"/>
        <w:numPr>
          <w:ilvl w:val="0"/>
          <w:numId w:val="4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it is necessary to place ice cube trays on a shelf which sits below the upper temperature sensor positions (for example, TMP</w:t>
      </w:r>
      <w:r w:rsidRPr="006E46F7">
        <w:rPr>
          <w:rFonts w:ascii="Times New Roman" w:eastAsia="Times New Roman" w:hAnsi="Times New Roman" w:cs="Times New Roman"/>
          <w:color w:val="000000"/>
          <w:sz w:val="20"/>
          <w:szCs w:val="20"/>
          <w:vertAlign w:val="subscript"/>
        </w:rPr>
        <w:t>12</w:t>
      </w:r>
      <w:r w:rsidRPr="006E46F7">
        <w:rPr>
          <w:rFonts w:ascii="Times New Roman" w:eastAsia="Times New Roman" w:hAnsi="Times New Roman" w:cs="Times New Roman"/>
          <w:color w:val="000000"/>
          <w:sz w:val="20"/>
          <w:szCs w:val="20"/>
        </w:rPr>
        <w:t xml:space="preserve"> and TMP</w:t>
      </w:r>
      <w:r w:rsidRPr="006E46F7">
        <w:rPr>
          <w:rFonts w:ascii="Times New Roman" w:eastAsia="Times New Roman" w:hAnsi="Times New Roman" w:cs="Times New Roman"/>
          <w:color w:val="000000"/>
          <w:sz w:val="20"/>
          <w:szCs w:val="20"/>
          <w:vertAlign w:val="subscript"/>
        </w:rPr>
        <w:t>13</w:t>
      </w:r>
      <w:r w:rsidRPr="006E46F7">
        <w:rPr>
          <w:rFonts w:ascii="Times New Roman" w:eastAsia="Times New Roman" w:hAnsi="Times New Roman" w:cs="Times New Roman"/>
          <w:color w:val="000000"/>
          <w:sz w:val="20"/>
          <w:szCs w:val="20"/>
        </w:rPr>
        <w:t>), the first ice cube tray is placed on the opposite side to sensors TMP</w:t>
      </w:r>
      <w:r w:rsidRPr="006E46F7">
        <w:rPr>
          <w:rFonts w:ascii="Times New Roman" w:eastAsia="Times New Roman" w:hAnsi="Times New Roman" w:cs="Times New Roman"/>
          <w:color w:val="000000"/>
          <w:sz w:val="20"/>
          <w:szCs w:val="20"/>
          <w:vertAlign w:val="subscript"/>
        </w:rPr>
        <w:t>12</w:t>
      </w:r>
      <w:r w:rsidRPr="006E46F7">
        <w:rPr>
          <w:rFonts w:ascii="Times New Roman" w:eastAsia="Times New Roman" w:hAnsi="Times New Roman" w:cs="Times New Roman"/>
          <w:color w:val="000000"/>
          <w:sz w:val="20"/>
          <w:szCs w:val="20"/>
        </w:rPr>
        <w:t xml:space="preserve"> and TMP</w:t>
      </w:r>
      <w:r w:rsidRPr="006E46F7">
        <w:rPr>
          <w:rFonts w:ascii="Times New Roman" w:eastAsia="Times New Roman" w:hAnsi="Times New Roman" w:cs="Times New Roman"/>
          <w:color w:val="000000"/>
          <w:sz w:val="20"/>
          <w:szCs w:val="20"/>
          <w:vertAlign w:val="subscript"/>
        </w:rPr>
        <w:t>13</w:t>
      </w:r>
      <w:r w:rsidRPr="006E46F7">
        <w:rPr>
          <w:rFonts w:ascii="Times New Roman" w:eastAsia="Times New Roman" w:hAnsi="Times New Roman" w:cs="Times New Roman"/>
          <w:color w:val="000000"/>
          <w:sz w:val="20"/>
          <w:szCs w:val="20"/>
        </w:rPr>
        <w:t xml:space="preserve"> and as close as possible to the compartment liner while maintaining approximately 25 mm clearance. Additional ice cube trays (if required) are added next to the previous ice cube tray while maintaining 25 mm clearance between ice cube trays;</w:t>
      </w:r>
    </w:p>
    <w:p w14:paraId="126A7D9B" w14:textId="77777777" w:rsidR="006E46F7" w:rsidRPr="006E46F7" w:rsidRDefault="006E46F7" w:rsidP="00335F30">
      <w:pPr>
        <w:pStyle w:val="ListParagraph"/>
        <w:numPr>
          <w:ilvl w:val="0"/>
          <w:numId w:val="4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All ice cube trays are spaced approximately 25 mm from the compartment liner and each other on each level;</w:t>
      </w:r>
    </w:p>
    <w:p w14:paraId="1A616A6B" w14:textId="77777777" w:rsidR="006E46F7" w:rsidRPr="006E46F7" w:rsidRDefault="006E46F7" w:rsidP="00335F30">
      <w:pPr>
        <w:pStyle w:val="ListParagraph"/>
        <w:numPr>
          <w:ilvl w:val="0"/>
          <w:numId w:val="4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two partially filled ice cube trays (where applicable) are placed at the last two (upper most) positions required;</w:t>
      </w:r>
    </w:p>
    <w:p w14:paraId="263C4CCF" w14:textId="77777777" w:rsidR="006E46F7" w:rsidRPr="006E46F7" w:rsidRDefault="006E46F7" w:rsidP="00335F30">
      <w:pPr>
        <w:pStyle w:val="ListParagraph"/>
        <w:numPr>
          <w:ilvl w:val="0"/>
          <w:numId w:val="4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No stacking or touching of ice cube trays is permitted;</w:t>
      </w:r>
    </w:p>
    <w:p w14:paraId="725B750B" w14:textId="77777777" w:rsidR="006E46F7" w:rsidRPr="006E46F7" w:rsidRDefault="006E46F7" w:rsidP="00335F30">
      <w:pPr>
        <w:pStyle w:val="ListParagraph"/>
        <w:numPr>
          <w:ilvl w:val="0"/>
          <w:numId w:val="4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All ice cube trays shall maintain at least 25 mm clearance from any compartment temperature sensor position in all directions;</w:t>
      </w:r>
    </w:p>
    <w:p w14:paraId="39A60AA7" w14:textId="77777777" w:rsidR="006E46F7" w:rsidRPr="006E46F7" w:rsidRDefault="006E46F7" w:rsidP="00335F30">
      <w:pPr>
        <w:pStyle w:val="ListParagraph"/>
        <w:numPr>
          <w:ilvl w:val="0"/>
          <w:numId w:val="48"/>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All ice cube trays are </w:t>
      </w:r>
      <w:proofErr w:type="spellStart"/>
      <w:r w:rsidRPr="006E46F7">
        <w:rPr>
          <w:rFonts w:ascii="Times New Roman" w:eastAsia="Times New Roman" w:hAnsi="Times New Roman" w:cs="Times New Roman"/>
          <w:color w:val="000000"/>
          <w:sz w:val="20"/>
          <w:szCs w:val="20"/>
        </w:rPr>
        <w:t>centred</w:t>
      </w:r>
      <w:proofErr w:type="spellEnd"/>
      <w:r w:rsidRPr="006E46F7">
        <w:rPr>
          <w:rFonts w:ascii="Times New Roman" w:eastAsia="Times New Roman" w:hAnsi="Times New Roman" w:cs="Times New Roman"/>
          <w:color w:val="000000"/>
          <w:sz w:val="20"/>
          <w:szCs w:val="20"/>
        </w:rPr>
        <w:t xml:space="preserve"> from front to back of the shelf (taking account of the shelf edge and any load limits that may affect the depth) and shall not protrude beyond the front of the shelf; and</w:t>
      </w:r>
    </w:p>
    <w:p w14:paraId="31F372A0" w14:textId="77777777" w:rsidR="006E46F7" w:rsidRPr="006E46F7" w:rsidRDefault="006E46F7" w:rsidP="00335F30">
      <w:pPr>
        <w:pStyle w:val="ListParagraph"/>
        <w:numPr>
          <w:ilvl w:val="0"/>
          <w:numId w:val="48"/>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When ice cube trays are located inside a drawer or bin, the inside of the drawer or bin shall be treated as the inside of the liner with respect to placement.</w:t>
      </w:r>
    </w:p>
    <w:p w14:paraId="6381225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C0E4E1F" w14:textId="77777777" w:rsidR="006E46F7" w:rsidRPr="00D01F6A" w:rsidRDefault="006E46F7" w:rsidP="006E46F7">
      <w:pPr>
        <w:spacing w:after="0" w:line="240" w:lineRule="auto"/>
        <w:ind w:left="567" w:righ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As a practical example, a large freezer in a refrigerator-freezer with a volume of 180 l requires a total water mass of 720 g in 4 ice cube trays. The internal clearance of the freezer is 600 mm wide. Sensor positions TMP</w:t>
      </w:r>
      <w:r w:rsidRPr="00D01F6A">
        <w:rPr>
          <w:rFonts w:ascii="Times New Roman" w:eastAsia="Times New Roman" w:hAnsi="Times New Roman" w:cs="Times New Roman"/>
          <w:sz w:val="16"/>
          <w:szCs w:val="20"/>
          <w:vertAlign w:val="subscript"/>
        </w:rPr>
        <w:t>14</w:t>
      </w:r>
      <w:r w:rsidRPr="00D01F6A">
        <w:rPr>
          <w:rFonts w:ascii="Times New Roman" w:eastAsia="Times New Roman" w:hAnsi="Times New Roman" w:cs="Times New Roman"/>
          <w:sz w:val="16"/>
          <w:szCs w:val="20"/>
        </w:rPr>
        <w:t xml:space="preserve"> and TMP</w:t>
      </w:r>
      <w:r w:rsidRPr="00D01F6A">
        <w:rPr>
          <w:rFonts w:ascii="Times New Roman" w:eastAsia="Times New Roman" w:hAnsi="Times New Roman" w:cs="Times New Roman"/>
          <w:sz w:val="16"/>
          <w:szCs w:val="20"/>
          <w:vertAlign w:val="subscript"/>
        </w:rPr>
        <w:t>15</w:t>
      </w:r>
      <w:r w:rsidRPr="00D01F6A">
        <w:rPr>
          <w:rFonts w:ascii="Times New Roman" w:eastAsia="Times New Roman" w:hAnsi="Times New Roman" w:cs="Times New Roman"/>
          <w:sz w:val="16"/>
          <w:szCs w:val="20"/>
        </w:rPr>
        <w:t xml:space="preserve"> are 50 mm from the </w:t>
      </w:r>
      <w:proofErr w:type="gramStart"/>
      <w:r w:rsidRPr="00D01F6A">
        <w:rPr>
          <w:rFonts w:ascii="Times New Roman" w:eastAsia="Times New Roman" w:hAnsi="Times New Roman" w:cs="Times New Roman"/>
          <w:sz w:val="16"/>
          <w:szCs w:val="20"/>
        </w:rPr>
        <w:t>right hand</w:t>
      </w:r>
      <w:proofErr w:type="gramEnd"/>
      <w:r w:rsidRPr="00D01F6A">
        <w:rPr>
          <w:rFonts w:ascii="Times New Roman" w:eastAsia="Times New Roman" w:hAnsi="Times New Roman" w:cs="Times New Roman"/>
          <w:sz w:val="16"/>
          <w:szCs w:val="20"/>
        </w:rPr>
        <w:t xml:space="preserve"> lower wall. This leaves a space of 500 mm with clearances at each end for the placement of ice cube trays. Some 3 ice cube trays can be fitted at the lower level (120 mm + 25 mm minimum each, parallel to the sides), so one ice cube tray has to be placed on the upper level. If the freezer was deeper than say 460 mm, it would be possible to fit all 4 trays on the lower level (3 deep at right angles to the sides and one parallel to the sides) while maintaining clearances. </w:t>
      </w:r>
      <w:r w:rsidRPr="00D01F6A">
        <w:rPr>
          <w:rFonts w:ascii="Times New Roman" w:eastAsia="Times New Roman" w:hAnsi="Times New Roman" w:cs="Times New Roman"/>
          <w:i/>
          <w:sz w:val="16"/>
          <w:szCs w:val="20"/>
        </w:rPr>
        <w:t xml:space="preserve">See </w:t>
      </w:r>
      <w:r w:rsidRPr="00D01F6A">
        <w:rPr>
          <w:rFonts w:ascii="Times New Roman" w:eastAsia="Times New Roman" w:hAnsi="Times New Roman" w:cs="Times New Roman"/>
          <w:b/>
          <w:sz w:val="16"/>
          <w:szCs w:val="20"/>
        </w:rPr>
        <w:t>G-3.2</w:t>
      </w:r>
      <w:r w:rsidRPr="00D01F6A">
        <w:rPr>
          <w:rFonts w:ascii="Times New Roman" w:eastAsia="Times New Roman" w:hAnsi="Times New Roman" w:cs="Times New Roman"/>
          <w:sz w:val="16"/>
          <w:szCs w:val="20"/>
        </w:rPr>
        <w:t xml:space="preserve"> regarding the recommended size of ice cube trays.</w:t>
      </w:r>
    </w:p>
    <w:p w14:paraId="7BD7ED2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5B1CE9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All ice cube trays should be placed in a position that </w:t>
      </w:r>
      <w:proofErr w:type="spellStart"/>
      <w:r w:rsidRPr="006E46F7">
        <w:rPr>
          <w:rFonts w:ascii="Times New Roman" w:eastAsia="Times New Roman" w:hAnsi="Times New Roman" w:cs="Times New Roman"/>
          <w:color w:val="000000"/>
          <w:sz w:val="20"/>
          <w:szCs w:val="20"/>
        </w:rPr>
        <w:t>minimises</w:t>
      </w:r>
      <w:proofErr w:type="spellEnd"/>
      <w:r w:rsidRPr="006E46F7">
        <w:rPr>
          <w:rFonts w:ascii="Times New Roman" w:eastAsia="Times New Roman" w:hAnsi="Times New Roman" w:cs="Times New Roman"/>
          <w:color w:val="000000"/>
          <w:sz w:val="20"/>
          <w:szCs w:val="20"/>
        </w:rPr>
        <w:t xml:space="preserve"> restriction of air flow from any ducts or vents. When it is not possible to place the ice cube trays in the positions specified, equivalent positions are to be selected. Where equivalent positions are used, these shall be recorded in the test report. Where ice cube trays have to be arranged differently because of space restrictions, they shall remain on the same shelf and shall be as close as possible to the specified position. All ice cube tray positions shall be noted in the test report.</w:t>
      </w:r>
    </w:p>
    <w:p w14:paraId="314FD74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F02261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sequence above is to define the position or location of each ice cube tray. The ice cube trays may be loaded in any order into these specified positions when they are being placed into the frozen compartment in </w:t>
      </w:r>
      <w:r w:rsidRPr="006E46F7">
        <w:rPr>
          <w:rFonts w:ascii="Times New Roman" w:eastAsia="Times New Roman" w:hAnsi="Times New Roman" w:cs="Times New Roman"/>
          <w:b/>
          <w:color w:val="000000"/>
          <w:sz w:val="20"/>
          <w:szCs w:val="20"/>
        </w:rPr>
        <w:t>G-4.2</w:t>
      </w:r>
      <w:r w:rsidRPr="006E46F7">
        <w:rPr>
          <w:rFonts w:ascii="Times New Roman" w:eastAsia="Times New Roman" w:hAnsi="Times New Roman" w:cs="Times New Roman"/>
          <w:color w:val="000000"/>
          <w:sz w:val="20"/>
          <w:szCs w:val="20"/>
        </w:rPr>
        <w:t>.</w:t>
      </w:r>
    </w:p>
    <w:p w14:paraId="707B364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sectPr w:rsidR="006E46F7" w:rsidRPr="006E46F7" w:rsidSect="006E46F7">
          <w:type w:val="nextColumn"/>
          <w:pgSz w:w="11910" w:h="16840"/>
          <w:pgMar w:top="567" w:right="853" w:bottom="567" w:left="1134" w:header="567" w:footer="567" w:gutter="0"/>
          <w:cols w:space="720"/>
          <w:docGrid w:linePitch="299"/>
        </w:sectPr>
      </w:pPr>
    </w:p>
    <w:p w14:paraId="41DD8B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B33C0B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B75C5C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50437FCB" wp14:editId="488A6537">
            <wp:extent cx="3957527" cy="4976037"/>
            <wp:effectExtent l="19050" t="0" r="4873" b="0"/>
            <wp:docPr id="76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3961407" cy="4980916"/>
                    </a:xfrm>
                    <a:prstGeom prst="rect">
                      <a:avLst/>
                    </a:prstGeom>
                    <a:ln/>
                  </pic:spPr>
                </pic:pic>
              </a:graphicData>
            </a:graphic>
          </wp:inline>
        </w:drawing>
      </w:r>
    </w:p>
    <w:p w14:paraId="30309F2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457A3A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All dimensions in millimetres.</w:t>
      </w:r>
    </w:p>
    <w:p w14:paraId="412DB50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18791D6" w14:textId="77777777" w:rsidR="006E46F7" w:rsidRPr="00D01F6A" w:rsidRDefault="006E46F7" w:rsidP="006E46F7">
      <w:pPr>
        <w:spacing w:after="0" w:line="240" w:lineRule="auto"/>
        <w:ind w:left="567" w:right="23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Additional shelves may be present in the refrigerating appliance but are not shown in the figure. Ice cube trays are always placed on shelves in preference to drawers or baskets.</w:t>
      </w:r>
    </w:p>
    <w:p w14:paraId="18F2779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8E396B5"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12 Ice cube Tray Locations and Clearances</w:t>
      </w:r>
    </w:p>
    <w:p w14:paraId="3E195A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DC3C54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G-3.5 Temperature of the Water to be Processed</w:t>
      </w:r>
    </w:p>
    <w:p w14:paraId="0A74A8F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3883A43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PET bottles with less than 500 g water should have the specified amount of water measured into the PET bottles prior to storage and temperature stabilization in the test room. Separate PET bottles containing sufficient water for all the ice cube trays (where applicable) shall be stored in the test room and (to avoid evaporation) shall only be decanted into the ice cube trays within 30 min of placement into the frozen compartment.</w:t>
      </w:r>
    </w:p>
    <w:p w14:paraId="2D3E9AB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5C1E05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All PET bottles and ice cube trays shall be placed in the test room that is operating at the relevant ambient temperature in a position that is representative of the test room temperature. All PET bottles shall be placed vertically on a bench or the wooden test platform (floor) with no less than 50 mm clearance between them to allow free air circulation. This equipment shall remain in the test room for a period of no less than 15 h prior to the commencement of the load processing efficiency test.</w:t>
      </w:r>
    </w:p>
    <w:p w14:paraId="09C8CB4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72BB39D" w14:textId="77777777" w:rsidR="006E46F7" w:rsidRPr="00D01F6A" w:rsidRDefault="006E46F7" w:rsidP="006E46F7">
      <w:pPr>
        <w:spacing w:after="0" w:line="240" w:lineRule="auto"/>
        <w:ind w:lef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The nominal ambient test temperatures for energy testing is 32 °C.</w:t>
      </w:r>
    </w:p>
    <w:p w14:paraId="6296972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6319C9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G-4 LOAD PROCESSING EFFICIENCY TEST METHOD</w:t>
      </w:r>
    </w:p>
    <w:p w14:paraId="78513C7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F8AC6B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G-4.1 Commencement of the Load Processing Efficiency Test</w:t>
      </w:r>
    </w:p>
    <w:p w14:paraId="69F5B6E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27617F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For refrigerating appliances without any defrost control cycle, the load processing efficiency test shall be preceded by a period of operation, at the temperature control setting used for the load processing efficiency test. The settings shall be such that it could qualify as a valid energy test period in accordance with </w:t>
      </w:r>
      <w:r w:rsidRPr="006E46F7">
        <w:rPr>
          <w:rFonts w:ascii="Times New Roman" w:eastAsia="Times New Roman" w:hAnsi="Times New Roman" w:cs="Times New Roman"/>
          <w:b/>
          <w:color w:val="000000"/>
          <w:sz w:val="20"/>
          <w:szCs w:val="20"/>
        </w:rPr>
        <w:t>B-3</w:t>
      </w:r>
      <w:r w:rsidRPr="006E46F7">
        <w:rPr>
          <w:rFonts w:ascii="Times New Roman" w:eastAsia="Times New Roman" w:hAnsi="Times New Roman" w:cs="Times New Roman"/>
          <w:color w:val="000000"/>
          <w:sz w:val="20"/>
          <w:szCs w:val="20"/>
        </w:rPr>
        <w:t>.</w:t>
      </w:r>
    </w:p>
    <w:p w14:paraId="5781BE4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76DDDC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a refrigerating appliance with one or more defrost systems (with its own defrost control cycle) the load processing efficiency test shall be preceded by:</w:t>
      </w:r>
    </w:p>
    <w:p w14:paraId="3CE1B3F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C11B8A" w14:textId="77777777" w:rsidR="006E46F7" w:rsidRPr="006E46F7" w:rsidRDefault="006E46F7" w:rsidP="00335F30">
      <w:pPr>
        <w:pStyle w:val="ListParagraph"/>
        <w:numPr>
          <w:ilvl w:val="0"/>
          <w:numId w:val="4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An energy test period that complies with </w:t>
      </w:r>
      <w:r w:rsidRPr="006E46F7">
        <w:rPr>
          <w:rFonts w:ascii="Times New Roman" w:eastAsia="Times New Roman" w:hAnsi="Times New Roman" w:cs="Times New Roman"/>
          <w:b/>
          <w:color w:val="000000"/>
          <w:sz w:val="20"/>
          <w:szCs w:val="20"/>
        </w:rPr>
        <w:t>B-3</w:t>
      </w:r>
      <w:r w:rsidRPr="006E46F7">
        <w:rPr>
          <w:rFonts w:ascii="Times New Roman" w:eastAsia="Times New Roman" w:hAnsi="Times New Roman" w:cs="Times New Roman"/>
          <w:color w:val="000000"/>
          <w:sz w:val="20"/>
          <w:szCs w:val="20"/>
        </w:rPr>
        <w:t xml:space="preserve"> at the temperature control setting used for the load processing efficiency test (including validity requirements); or</w:t>
      </w:r>
    </w:p>
    <w:p w14:paraId="404A41B1" w14:textId="77777777" w:rsidR="006E46F7" w:rsidRPr="006E46F7" w:rsidRDefault="006E46F7" w:rsidP="00335F30">
      <w:pPr>
        <w:pStyle w:val="ListParagraph"/>
        <w:numPr>
          <w:ilvl w:val="0"/>
          <w:numId w:val="4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An energy test period that complies with </w:t>
      </w:r>
      <w:r w:rsidRPr="006E46F7">
        <w:rPr>
          <w:rFonts w:ascii="Times New Roman" w:eastAsia="Times New Roman" w:hAnsi="Times New Roman" w:cs="Times New Roman"/>
          <w:b/>
          <w:color w:val="000000"/>
          <w:sz w:val="20"/>
          <w:szCs w:val="20"/>
        </w:rPr>
        <w:t>B-4</w:t>
      </w:r>
      <w:r w:rsidRPr="006E46F7">
        <w:rPr>
          <w:rFonts w:ascii="Times New Roman" w:eastAsia="Times New Roman" w:hAnsi="Times New Roman" w:cs="Times New Roman"/>
          <w:color w:val="000000"/>
          <w:sz w:val="20"/>
          <w:szCs w:val="20"/>
        </w:rPr>
        <w:t xml:space="preserve"> at the temperature control setting used for the load processing efficiency test (including validity requirement s); or</w:t>
      </w:r>
    </w:p>
    <w:p w14:paraId="7BC704DB" w14:textId="77777777" w:rsidR="006E46F7" w:rsidRPr="006E46F7" w:rsidRDefault="006E46F7" w:rsidP="00335F30">
      <w:pPr>
        <w:pStyle w:val="ListParagraph"/>
        <w:numPr>
          <w:ilvl w:val="0"/>
          <w:numId w:val="4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 defrost and recovery period that complies with </w:t>
      </w:r>
      <w:r w:rsidRPr="006E46F7">
        <w:rPr>
          <w:rFonts w:ascii="Times New Roman" w:eastAsia="Times New Roman" w:hAnsi="Times New Roman" w:cs="Times New Roman"/>
          <w:b/>
          <w:color w:val="000000"/>
          <w:sz w:val="20"/>
          <w:szCs w:val="20"/>
        </w:rPr>
        <w:t>C-3</w:t>
      </w:r>
      <w:r w:rsidRPr="006E46F7">
        <w:rPr>
          <w:rFonts w:ascii="Times New Roman" w:eastAsia="Times New Roman" w:hAnsi="Times New Roman" w:cs="Times New Roman"/>
          <w:color w:val="000000"/>
          <w:sz w:val="20"/>
          <w:szCs w:val="20"/>
        </w:rPr>
        <w:t xml:space="preserve"> at the temperature control setting used for the load processing efficiency test (as applicable).</w:t>
      </w:r>
    </w:p>
    <w:p w14:paraId="1D12326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E257CF3" w14:textId="77777777" w:rsidR="006E46F7" w:rsidRPr="00D01F6A" w:rsidRDefault="006E46F7" w:rsidP="006E46F7">
      <w:pPr>
        <w:spacing w:after="0" w:line="240" w:lineRule="auto"/>
        <w:ind w:left="567" w:right="804"/>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Where stability is determined by DF1 (</w:t>
      </w:r>
      <w:r w:rsidRPr="00D01F6A">
        <w:rPr>
          <w:rFonts w:ascii="Times New Roman" w:eastAsia="Times New Roman" w:hAnsi="Times New Roman" w:cs="Times New Roman"/>
          <w:b/>
          <w:sz w:val="16"/>
          <w:szCs w:val="20"/>
        </w:rPr>
        <w:t>C-3</w:t>
      </w:r>
      <w:r w:rsidRPr="00D01F6A">
        <w:rPr>
          <w:rFonts w:ascii="Times New Roman" w:eastAsia="Times New Roman" w:hAnsi="Times New Roman" w:cs="Times New Roman"/>
          <w:sz w:val="16"/>
          <w:szCs w:val="20"/>
        </w:rPr>
        <w:t xml:space="preserve">), the load can only be inserted after confirmation of the defrost validity (that is, after the end of Period F, which is at least 8 h after the operation of the defrost heater). Where stability has been established using steady state conditions or an earlier defrost, the load should be inserted as soon as practicable after defrost and recovery period has been completed to </w:t>
      </w:r>
      <w:proofErr w:type="spellStart"/>
      <w:r w:rsidRPr="00D01F6A">
        <w:rPr>
          <w:rFonts w:ascii="Times New Roman" w:eastAsia="Times New Roman" w:hAnsi="Times New Roman" w:cs="Times New Roman"/>
          <w:sz w:val="16"/>
          <w:szCs w:val="20"/>
        </w:rPr>
        <w:t>minimise</w:t>
      </w:r>
      <w:proofErr w:type="spellEnd"/>
      <w:r w:rsidRPr="00D01F6A">
        <w:rPr>
          <w:rFonts w:ascii="Times New Roman" w:eastAsia="Times New Roman" w:hAnsi="Times New Roman" w:cs="Times New Roman"/>
          <w:sz w:val="16"/>
          <w:szCs w:val="20"/>
        </w:rPr>
        <w:t xml:space="preserve"> the chance of another defrost occurring prior to completion of the load processing test. As a guide, more than 5 h after the defrost heater operates (which could normally qualify as the start of Period F under </w:t>
      </w:r>
      <w:r w:rsidRPr="00D01F6A">
        <w:rPr>
          <w:rFonts w:ascii="Times New Roman" w:eastAsia="Times New Roman" w:hAnsi="Times New Roman" w:cs="Times New Roman"/>
          <w:b/>
          <w:sz w:val="16"/>
          <w:szCs w:val="20"/>
        </w:rPr>
        <w:t>C-3.1</w:t>
      </w:r>
      <w:r w:rsidRPr="00D01F6A">
        <w:rPr>
          <w:rFonts w:ascii="Times New Roman" w:eastAsia="Times New Roman" w:hAnsi="Times New Roman" w:cs="Times New Roman"/>
          <w:sz w:val="16"/>
          <w:szCs w:val="20"/>
        </w:rPr>
        <w:t>) is recommended (laboratories should use their experience of previous valid defrost and recovery periods to make an accurate judgment). In this case the previous defrost and recovery period, which is immediately prior to load insertion, is not included in the load processing test period.</w:t>
      </w:r>
    </w:p>
    <w:p w14:paraId="5F37720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D1F85F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all product types, the temperature control settings shall remain unchanged for the duration of the load processing efficiency test.</w:t>
      </w:r>
    </w:p>
    <w:p w14:paraId="6D63FAE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F9D283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simple products with regular compressor cycles, a compressor on event can be taken as the start of the load processing efficiency test. For more complex products, a temperature maximum in the compartment that dominates the energy consumption can be taken as the start of the load processing efficiency test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Annex B for more guidance). Where the processing load is inserted </w:t>
      </w:r>
      <w:r w:rsidRPr="006E46F7">
        <w:rPr>
          <w:rFonts w:ascii="Times New Roman" w:eastAsia="Times New Roman" w:hAnsi="Times New Roman" w:cs="Times New Roman"/>
          <w:sz w:val="20"/>
          <w:szCs w:val="20"/>
        </w:rPr>
        <w:t>during the defrost</w:t>
      </w:r>
      <w:r w:rsidRPr="006E46F7">
        <w:rPr>
          <w:rFonts w:ascii="Times New Roman" w:eastAsia="Times New Roman" w:hAnsi="Times New Roman" w:cs="Times New Roman"/>
          <w:color w:val="000000"/>
          <w:sz w:val="20"/>
          <w:szCs w:val="20"/>
        </w:rPr>
        <w:t xml:space="preserve"> and recovery period, the start of the test is defined as the start of that defrost and recovery period.</w:t>
      </w:r>
    </w:p>
    <w:p w14:paraId="3B1BA32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E4F410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Insertion of the load during defrosts and recovery period (prior to establishment of steady state conditions) is generally not recommended.</w:t>
      </w:r>
    </w:p>
    <w:p w14:paraId="317F4B7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B7DFEF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G-4.2 Placement of the Load</w:t>
      </w:r>
    </w:p>
    <w:p w14:paraId="2BAB76E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BFCD9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load shall be prepared in accordance with </w:t>
      </w:r>
      <w:r w:rsidRPr="006E46F7">
        <w:rPr>
          <w:rFonts w:ascii="Times New Roman" w:eastAsia="Times New Roman" w:hAnsi="Times New Roman" w:cs="Times New Roman"/>
          <w:b/>
          <w:color w:val="000000"/>
          <w:sz w:val="20"/>
          <w:szCs w:val="20"/>
        </w:rPr>
        <w:t>G-3</w:t>
      </w:r>
      <w:r w:rsidRPr="006E46F7">
        <w:rPr>
          <w:rFonts w:ascii="Times New Roman" w:eastAsia="Times New Roman" w:hAnsi="Times New Roman" w:cs="Times New Roman"/>
          <w:color w:val="000000"/>
          <w:sz w:val="20"/>
          <w:szCs w:val="20"/>
        </w:rPr>
        <w:t xml:space="preserve">. The load shall be placed in the refrigerating appliance as specified in </w:t>
      </w:r>
      <w:r w:rsidRPr="006E46F7">
        <w:rPr>
          <w:rFonts w:ascii="Times New Roman" w:eastAsia="Times New Roman" w:hAnsi="Times New Roman" w:cs="Times New Roman"/>
          <w:b/>
          <w:color w:val="000000"/>
          <w:sz w:val="20"/>
          <w:szCs w:val="20"/>
        </w:rPr>
        <w:t>G-3</w:t>
      </w:r>
      <w:r w:rsidRPr="006E46F7">
        <w:rPr>
          <w:rFonts w:ascii="Times New Roman" w:eastAsia="Times New Roman" w:hAnsi="Times New Roman" w:cs="Times New Roman"/>
          <w:color w:val="000000"/>
          <w:sz w:val="20"/>
          <w:szCs w:val="20"/>
        </w:rPr>
        <w:t xml:space="preserve"> as soon as practicable after the start of a temperature control cycle as specified in </w:t>
      </w:r>
      <w:r w:rsidRPr="006E46F7">
        <w:rPr>
          <w:rFonts w:ascii="Times New Roman" w:eastAsia="Times New Roman" w:hAnsi="Times New Roman" w:cs="Times New Roman"/>
          <w:b/>
          <w:color w:val="000000"/>
          <w:sz w:val="20"/>
          <w:szCs w:val="20"/>
        </w:rPr>
        <w:t>G-4.1</w:t>
      </w:r>
      <w:r w:rsidRPr="006E46F7">
        <w:rPr>
          <w:rFonts w:ascii="Times New Roman" w:eastAsia="Times New Roman" w:hAnsi="Times New Roman" w:cs="Times New Roman"/>
          <w:color w:val="000000"/>
          <w:sz w:val="20"/>
          <w:szCs w:val="20"/>
        </w:rPr>
        <w:t xml:space="preserve">, but while the compressor is still operating (for simple products) or before a compartment temperature minimum is reached (for more complex products). The loading of each compartment shall be </w:t>
      </w:r>
      <w:r w:rsidRPr="006E46F7">
        <w:rPr>
          <w:rFonts w:ascii="Times New Roman" w:eastAsia="Times New Roman" w:hAnsi="Times New Roman" w:cs="Times New Roman"/>
          <w:sz w:val="20"/>
          <w:szCs w:val="20"/>
        </w:rPr>
        <w:t>undertaken</w:t>
      </w:r>
      <w:r w:rsidRPr="006E46F7">
        <w:rPr>
          <w:rFonts w:ascii="Times New Roman" w:eastAsia="Times New Roman" w:hAnsi="Times New Roman" w:cs="Times New Roman"/>
          <w:color w:val="000000"/>
          <w:sz w:val="20"/>
          <w:szCs w:val="20"/>
        </w:rPr>
        <w:t xml:space="preserve"> with one door opening and closing for that compartment. The door shall be left open at an angle of at least 90 degrees from the closed position for a duration that is as close as possible to one minute (± 5 s) for each storage compartment being loaded, irrespective of the time taken to load the compartment (usually considerably less than one minute). Where there are two doors provided to access the compartment to which the processing load is added, both doors shall be opened together. Where a refrigerating appliance has both frozen and unfrozen compartment types to be loaded, the unfrozen compartment shall be loaded first.</w:t>
      </w:r>
    </w:p>
    <w:p w14:paraId="5E431AC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F67C8F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 recommended time for door opening and for door closing is 2.5 s, leaving 55 s to load each compartment. Adding the processing load near the start of a temperature control cycle is recommended as the load will then begin to be processed near the start of the load processing efficiency test period. Probable start times for future temperature control cycles can be readily predicted for products with regular behaviour, allowing load placement to be organised in advance. Care is required to meet the requirements of </w:t>
      </w:r>
      <w:r w:rsidRPr="006E46F7">
        <w:rPr>
          <w:rFonts w:ascii="Times New Roman" w:eastAsia="Times New Roman" w:hAnsi="Times New Roman" w:cs="Times New Roman"/>
          <w:b/>
          <w:color w:val="000000"/>
          <w:sz w:val="20"/>
          <w:szCs w:val="20"/>
        </w:rPr>
        <w:t>G-4.2</w:t>
      </w:r>
      <w:r w:rsidRPr="006E46F7">
        <w:rPr>
          <w:rFonts w:ascii="Times New Roman" w:eastAsia="Times New Roman" w:hAnsi="Times New Roman" w:cs="Times New Roman"/>
          <w:color w:val="000000"/>
          <w:sz w:val="20"/>
          <w:szCs w:val="20"/>
        </w:rPr>
        <w:t xml:space="preserve"> in cases where compressor runs are short. The exact number of load elements and their position should be planned out well before the door is opened and the load is placed.</w:t>
      </w:r>
    </w:p>
    <w:p w14:paraId="5B95A92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787664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G-4.3 Measurements to be Taken</w:t>
      </w:r>
    </w:p>
    <w:p w14:paraId="406BB09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E61B7C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Prior to and for the duration of the load processing efficiency test, temperature and energy measurements shall be recorded as specified in accordance with Annex A as for an energy consumption test.</w:t>
      </w:r>
    </w:p>
    <w:p w14:paraId="05D3B52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5D9F9E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G-4.4 Conclusion of Load Processing Efficiency Test</w:t>
      </w:r>
    </w:p>
    <w:p w14:paraId="3653FC9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F0EDEA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load processing efficiency test is concluded when stable operating conditions have been reached after the load has been fully processed (that is, the water or ice has been brought to approximately the temperature in each compartment). The test period concludes at the end of a complete temperature control cycle. The temperature control settings shall remain unchanged for the duration of the load processing efficiency test.</w:t>
      </w:r>
    </w:p>
    <w:p w14:paraId="087FF79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04B518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testing for the load processing efficiency test for a refrigerating appliance without a defrost control cycle shall be completed with an energy test period that complies with </w:t>
      </w:r>
      <w:r w:rsidRPr="006E46F7">
        <w:rPr>
          <w:rFonts w:ascii="Times New Roman" w:eastAsia="Times New Roman" w:hAnsi="Times New Roman" w:cs="Times New Roman"/>
          <w:b/>
          <w:color w:val="000000"/>
          <w:sz w:val="20"/>
          <w:szCs w:val="20"/>
        </w:rPr>
        <w:t>B-3</w:t>
      </w:r>
      <w:r w:rsidRPr="006E46F7">
        <w:rPr>
          <w:rFonts w:ascii="Times New Roman" w:eastAsia="Times New Roman" w:hAnsi="Times New Roman" w:cs="Times New Roman"/>
          <w:color w:val="000000"/>
          <w:sz w:val="20"/>
          <w:szCs w:val="20"/>
        </w:rPr>
        <w:t xml:space="preserve"> (including validity requirements).</w:t>
      </w:r>
    </w:p>
    <w:p w14:paraId="5483557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D71F97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testing for the load processing efficiency test for a refrigerating appliance with one or more defrost systems (each with its own defrost control cycle) is completed with an energy test period that complies with:</w:t>
      </w:r>
    </w:p>
    <w:p w14:paraId="287C182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BB78CC6" w14:textId="77777777" w:rsidR="006E46F7" w:rsidRPr="006E46F7" w:rsidRDefault="006E46F7" w:rsidP="00335F30">
      <w:pPr>
        <w:pStyle w:val="ListParagraph"/>
        <w:numPr>
          <w:ilvl w:val="0"/>
          <w:numId w:val="5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b/>
          <w:color w:val="000000"/>
          <w:sz w:val="20"/>
          <w:szCs w:val="20"/>
        </w:rPr>
        <w:t>B-3</w:t>
      </w:r>
      <w:r w:rsidRPr="006E46F7">
        <w:rPr>
          <w:rFonts w:ascii="Times New Roman" w:eastAsia="Times New Roman" w:hAnsi="Times New Roman" w:cs="Times New Roman"/>
          <w:color w:val="000000"/>
          <w:sz w:val="20"/>
          <w:szCs w:val="20"/>
        </w:rPr>
        <w:t xml:space="preserve"> (including validity requirements); or</w:t>
      </w:r>
    </w:p>
    <w:p w14:paraId="0BA06465" w14:textId="77777777" w:rsidR="006E46F7" w:rsidRPr="006E46F7" w:rsidRDefault="006E46F7" w:rsidP="00335F30">
      <w:pPr>
        <w:pStyle w:val="ListParagraph"/>
        <w:numPr>
          <w:ilvl w:val="0"/>
          <w:numId w:val="5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b/>
          <w:color w:val="000000"/>
          <w:sz w:val="20"/>
          <w:szCs w:val="20"/>
        </w:rPr>
        <w:t>B-4</w:t>
      </w:r>
      <w:r w:rsidRPr="006E46F7">
        <w:rPr>
          <w:rFonts w:ascii="Times New Roman" w:eastAsia="Times New Roman" w:hAnsi="Times New Roman" w:cs="Times New Roman"/>
          <w:color w:val="000000"/>
          <w:sz w:val="20"/>
          <w:szCs w:val="20"/>
        </w:rPr>
        <w:t xml:space="preserve"> (including validity requirements) which terminates with defrost and recovery period that complies with the validity requirements of </w:t>
      </w:r>
      <w:r w:rsidRPr="006E46F7">
        <w:rPr>
          <w:rFonts w:ascii="Times New Roman" w:eastAsia="Times New Roman" w:hAnsi="Times New Roman" w:cs="Times New Roman"/>
          <w:b/>
          <w:color w:val="000000"/>
          <w:sz w:val="20"/>
          <w:szCs w:val="20"/>
        </w:rPr>
        <w:t>C-3</w:t>
      </w:r>
      <w:r w:rsidRPr="006E46F7">
        <w:rPr>
          <w:rFonts w:ascii="Times New Roman" w:eastAsia="Times New Roman" w:hAnsi="Times New Roman" w:cs="Times New Roman"/>
          <w:color w:val="000000"/>
          <w:sz w:val="20"/>
          <w:szCs w:val="20"/>
        </w:rPr>
        <w:t xml:space="preserve"> (as applicable).</w:t>
      </w:r>
    </w:p>
    <w:p w14:paraId="23382FB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D8B3BB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end criteria for the load processing efficiency test are quite stringent as it is possible that the compartment temperature(s) may appear to have reached steady state values without the loads themselves being fully cooled down or frozen. Thus, it is necessary to demonstrate that the refrigerating appliance has returned to steady state operation by checking both the compartment temperatures and the power consumption over a specified minimum period.</w:t>
      </w:r>
    </w:p>
    <w:p w14:paraId="217F038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0B7D57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It is common for the compartment temperature(s) and the power consumption to </w:t>
      </w:r>
      <w:proofErr w:type="spellStart"/>
      <w:r w:rsidRPr="006E46F7">
        <w:rPr>
          <w:rFonts w:ascii="Times New Roman" w:eastAsia="Times New Roman" w:hAnsi="Times New Roman" w:cs="Times New Roman"/>
          <w:color w:val="000000"/>
          <w:sz w:val="20"/>
          <w:szCs w:val="20"/>
        </w:rPr>
        <w:t>stabilise</w:t>
      </w:r>
      <w:proofErr w:type="spellEnd"/>
      <w:r w:rsidRPr="006E46F7">
        <w:rPr>
          <w:rFonts w:ascii="Times New Roman" w:eastAsia="Times New Roman" w:hAnsi="Times New Roman" w:cs="Times New Roman"/>
          <w:color w:val="000000"/>
          <w:sz w:val="20"/>
          <w:szCs w:val="20"/>
        </w:rPr>
        <w:t xml:space="preserve"> after the addition and complete processing of the load to a value that is slightly different from the conditions prior to the addition of the load. Usually these changes are quite small, but in some </w:t>
      </w:r>
      <w:proofErr w:type="gramStart"/>
      <w:r w:rsidRPr="006E46F7">
        <w:rPr>
          <w:rFonts w:ascii="Times New Roman" w:eastAsia="Times New Roman" w:hAnsi="Times New Roman" w:cs="Times New Roman"/>
          <w:color w:val="000000"/>
          <w:sz w:val="20"/>
          <w:szCs w:val="20"/>
        </w:rPr>
        <w:t>cases</w:t>
      </w:r>
      <w:proofErr w:type="gramEnd"/>
      <w:r w:rsidRPr="006E46F7">
        <w:rPr>
          <w:rFonts w:ascii="Times New Roman" w:eastAsia="Times New Roman" w:hAnsi="Times New Roman" w:cs="Times New Roman"/>
          <w:color w:val="000000"/>
          <w:sz w:val="20"/>
          <w:szCs w:val="20"/>
        </w:rPr>
        <w:t xml:space="preserve"> these can be significant. This can occur when the load added affects the air flow in the compartment or there is an indirect effect on the internal temperature sensor of the refrigerating appliance. In some cases, the load can trigger the operation of a variable output compressor onto a higher step value, for example, which may result in higher power and lower compartment temperatures. To reduce these impacts, laboratories have the option of placing an initial processing load into the refrigerating appliance and replacing this with a new processing load once this initial load is fully </w:t>
      </w:r>
      <w:proofErr w:type="spellStart"/>
      <w:r w:rsidRPr="006E46F7">
        <w:rPr>
          <w:rFonts w:ascii="Times New Roman" w:eastAsia="Times New Roman" w:hAnsi="Times New Roman" w:cs="Times New Roman"/>
          <w:color w:val="000000"/>
          <w:sz w:val="20"/>
          <w:szCs w:val="20"/>
        </w:rPr>
        <w:t>stabilised</w:t>
      </w:r>
      <w:proofErr w:type="spellEnd"/>
      <w:r w:rsidRPr="006E46F7">
        <w:rPr>
          <w:rFonts w:ascii="Times New Roman" w:eastAsia="Times New Roman" w:hAnsi="Times New Roman" w:cs="Times New Roman"/>
          <w:color w:val="000000"/>
          <w:sz w:val="20"/>
          <w:szCs w:val="20"/>
        </w:rPr>
        <w:t xml:space="preserve">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details below). Data from the second processing load is used to determine the load processing efficiency.</w:t>
      </w:r>
    </w:p>
    <w:p w14:paraId="47844A1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1BE9E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Differences in internal temperature conditions and power before and after the addition of the load have little impact as the analysis only considers the energy consumption from the temperature control cycle that the load is added (therefore little, if any, operation in the condition prior to the insertion of the load is included in the load processing efficiency test period).</w:t>
      </w:r>
    </w:p>
    <w:p w14:paraId="7EE8A1D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D96E43E" w14:textId="77777777" w:rsidR="006E46F7" w:rsidRPr="00D01F6A" w:rsidRDefault="006E46F7" w:rsidP="006E46F7">
      <w:pPr>
        <w:spacing w:after="0" w:line="240" w:lineRule="auto"/>
        <w:ind w:left="567" w:right="521"/>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The main energy effect from changes in internal compartment temperatures before and after the load has been processed is the associated change in thermal mass (or capacitance) of the refrigerating appliance. Analysis has shown that within the validity limits set out below, these effects are small and can be ignored.</w:t>
      </w:r>
    </w:p>
    <w:p w14:paraId="60BEFEA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A3C4E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following additional two validity criteria apply to the measured parameters at the start (prior to insertion of the load) compared with their values during the stability period at the end of the load processing efficiency test:</w:t>
      </w:r>
    </w:p>
    <w:p w14:paraId="169FF5B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1A20E74" w14:textId="77777777" w:rsidR="006E46F7" w:rsidRPr="006E46F7" w:rsidRDefault="006E46F7" w:rsidP="00335F30">
      <w:pPr>
        <w:pStyle w:val="ListParagraph"/>
        <w:numPr>
          <w:ilvl w:val="0"/>
          <w:numId w:val="5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difference of the steady state power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SSM</m:t>
            </m:r>
          </m:sub>
        </m:sSub>
      </m:oMath>
      <w:r w:rsidRPr="006E46F7">
        <w:rPr>
          <w:rFonts w:ascii="Times New Roman" w:eastAsia="Times New Roman" w:hAnsi="Times New Roman" w:cs="Times New Roman"/>
          <w:color w:val="000000"/>
          <w:sz w:val="20"/>
          <w:szCs w:val="20"/>
        </w:rPr>
        <w:t xml:space="preserve"> shall not exceed 5 percent or 2 W, whichever is the greater value; and</w:t>
      </w:r>
    </w:p>
    <w:p w14:paraId="1111289F" w14:textId="77777777" w:rsidR="006E46F7" w:rsidRPr="006E46F7" w:rsidRDefault="006E46F7" w:rsidP="00335F30">
      <w:pPr>
        <w:pStyle w:val="ListParagraph"/>
        <w:numPr>
          <w:ilvl w:val="0"/>
          <w:numId w:val="51"/>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difference of the steady state temperature in each compartment shall not exceed 1 K.</w:t>
      </w:r>
    </w:p>
    <w:p w14:paraId="5A50233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F64E64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the case where the initial validity is determined using a defrost under </w:t>
      </w:r>
      <w:r w:rsidRPr="006E46F7">
        <w:rPr>
          <w:rFonts w:ascii="Times New Roman" w:eastAsia="Times New Roman" w:hAnsi="Times New Roman" w:cs="Times New Roman"/>
          <w:b/>
          <w:color w:val="000000"/>
          <w:sz w:val="20"/>
          <w:szCs w:val="20"/>
        </w:rPr>
        <w:t>C-3</w:t>
      </w:r>
      <w:r w:rsidRPr="006E46F7">
        <w:rPr>
          <w:rFonts w:ascii="Times New Roman" w:eastAsia="Times New Roman" w:hAnsi="Times New Roman" w:cs="Times New Roman"/>
          <w:color w:val="000000"/>
          <w:sz w:val="20"/>
          <w:szCs w:val="20"/>
        </w:rPr>
        <w:t xml:space="preserve"> (refer </w:t>
      </w:r>
      <w:r w:rsidRPr="006E46F7">
        <w:rPr>
          <w:rFonts w:ascii="Times New Roman" w:eastAsia="Times New Roman" w:hAnsi="Times New Roman" w:cs="Times New Roman"/>
          <w:b/>
          <w:color w:val="000000"/>
          <w:sz w:val="20"/>
          <w:szCs w:val="20"/>
        </w:rPr>
        <w:t>G-4.1</w:t>
      </w:r>
      <w:r w:rsidRPr="006E46F7">
        <w:rPr>
          <w:rFonts w:ascii="Times New Roman" w:eastAsia="Times New Roman" w:hAnsi="Times New Roman" w:cs="Times New Roman"/>
          <w:color w:val="000000"/>
          <w:sz w:val="20"/>
          <w:szCs w:val="20"/>
        </w:rPr>
        <w:t xml:space="preserve">) because the validity to </w:t>
      </w:r>
      <w:r w:rsidRPr="006E46F7">
        <w:rPr>
          <w:rFonts w:ascii="Times New Roman" w:eastAsia="Times New Roman" w:hAnsi="Times New Roman" w:cs="Times New Roman"/>
          <w:b/>
          <w:color w:val="000000"/>
          <w:sz w:val="20"/>
          <w:szCs w:val="20"/>
        </w:rPr>
        <w:t>B-3</w:t>
      </w:r>
      <w:r w:rsidRPr="006E46F7">
        <w:rPr>
          <w:rFonts w:ascii="Times New Roman" w:eastAsia="Times New Roman" w:hAnsi="Times New Roman" w:cs="Times New Roman"/>
          <w:color w:val="000000"/>
          <w:sz w:val="20"/>
          <w:szCs w:val="20"/>
        </w:rPr>
        <w:t xml:space="preserve"> or </w:t>
      </w:r>
      <w:r w:rsidRPr="006E46F7">
        <w:rPr>
          <w:rFonts w:ascii="Times New Roman" w:eastAsia="Times New Roman" w:hAnsi="Times New Roman" w:cs="Times New Roman"/>
          <w:b/>
          <w:color w:val="000000"/>
          <w:sz w:val="20"/>
          <w:szCs w:val="20"/>
        </w:rPr>
        <w:t>B-4</w:t>
      </w:r>
      <w:r w:rsidRPr="006E46F7">
        <w:rPr>
          <w:rFonts w:ascii="Times New Roman" w:eastAsia="Times New Roman" w:hAnsi="Times New Roman" w:cs="Times New Roman"/>
          <w:color w:val="000000"/>
          <w:sz w:val="20"/>
          <w:szCs w:val="20"/>
        </w:rPr>
        <w:t xml:space="preserve"> cannot be established (for example due to insufficient test time), the initial steady state power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SSM</m:t>
            </m:r>
          </m:sub>
        </m:sSub>
      </m:oMath>
      <w:r w:rsidRPr="006E46F7">
        <w:rPr>
          <w:rFonts w:ascii="Times New Roman" w:eastAsia="Times New Roman" w:hAnsi="Times New Roman" w:cs="Times New Roman"/>
          <w:color w:val="000000"/>
          <w:sz w:val="20"/>
          <w:szCs w:val="20"/>
        </w:rPr>
        <w:t xml:space="preserve"> and steady state temperature above is taken as the average power of Period D and Period F (Case DF1 in </w:t>
      </w:r>
      <w:r w:rsidRPr="006E46F7">
        <w:rPr>
          <w:rFonts w:ascii="Times New Roman" w:eastAsia="Times New Roman" w:hAnsi="Times New Roman" w:cs="Times New Roman"/>
          <w:b/>
          <w:color w:val="000000"/>
          <w:sz w:val="20"/>
          <w:szCs w:val="20"/>
        </w:rPr>
        <w:t>C-3</w:t>
      </w:r>
      <w:r w:rsidRPr="006E46F7">
        <w:rPr>
          <w:rFonts w:ascii="Times New Roman" w:eastAsia="Times New Roman" w:hAnsi="Times New Roman" w:cs="Times New Roman"/>
          <w:color w:val="000000"/>
          <w:sz w:val="20"/>
          <w:szCs w:val="20"/>
        </w:rPr>
        <w:t>).</w:t>
      </w:r>
    </w:p>
    <w:p w14:paraId="6CE3FD9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183D5E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the case of a refrigerating appliance with one or more defrost systems (each with its own defrost control cycle), where the above conditions are not met, the appliance shall be operated until the next defrost and recovery period has been completed and a new steady state condition established and assessed against these criteria.</w:t>
      </w:r>
    </w:p>
    <w:p w14:paraId="39B2EA1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FCB845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both of these validity criteria cannot be met after a subsequent defrost, the test shall be repeated by replacing the existing load (already processed to the compartment temperature) with new load under the same control conditions (as set out in </w:t>
      </w:r>
      <w:r w:rsidRPr="006E46F7">
        <w:rPr>
          <w:rFonts w:ascii="Times New Roman" w:eastAsia="Times New Roman" w:hAnsi="Times New Roman" w:cs="Times New Roman"/>
          <w:b/>
          <w:color w:val="000000"/>
          <w:sz w:val="20"/>
          <w:szCs w:val="20"/>
        </w:rPr>
        <w:t>G-3</w:t>
      </w:r>
      <w:r w:rsidRPr="006E46F7">
        <w:rPr>
          <w:rFonts w:ascii="Times New Roman" w:eastAsia="Times New Roman" w:hAnsi="Times New Roman" w:cs="Times New Roman"/>
          <w:color w:val="000000"/>
          <w:sz w:val="20"/>
          <w:szCs w:val="20"/>
        </w:rPr>
        <w:t xml:space="preserve">, </w:t>
      </w:r>
      <w:r w:rsidRPr="006E46F7">
        <w:rPr>
          <w:rFonts w:ascii="Times New Roman" w:eastAsia="Times New Roman" w:hAnsi="Times New Roman" w:cs="Times New Roman"/>
          <w:b/>
          <w:color w:val="000000"/>
          <w:sz w:val="20"/>
          <w:szCs w:val="20"/>
        </w:rPr>
        <w:t>G-4.1</w:t>
      </w:r>
      <w:r w:rsidRPr="006E46F7">
        <w:rPr>
          <w:rFonts w:ascii="Times New Roman" w:eastAsia="Times New Roman" w:hAnsi="Times New Roman" w:cs="Times New Roman"/>
          <w:color w:val="000000"/>
          <w:sz w:val="20"/>
          <w:szCs w:val="20"/>
        </w:rPr>
        <w:t xml:space="preserve"> and </w:t>
      </w:r>
      <w:r w:rsidRPr="006E46F7">
        <w:rPr>
          <w:rFonts w:ascii="Times New Roman" w:eastAsia="Times New Roman" w:hAnsi="Times New Roman" w:cs="Times New Roman"/>
          <w:b/>
          <w:color w:val="000000"/>
          <w:sz w:val="20"/>
          <w:szCs w:val="20"/>
        </w:rPr>
        <w:t>G-4.2</w:t>
      </w:r>
      <w:r w:rsidRPr="006E46F7">
        <w:rPr>
          <w:rFonts w:ascii="Times New Roman" w:eastAsia="Times New Roman" w:hAnsi="Times New Roman" w:cs="Times New Roman"/>
          <w:color w:val="000000"/>
          <w:sz w:val="20"/>
          <w:szCs w:val="20"/>
        </w:rPr>
        <w:t>). As set out above, placing an initial processing load into the refrigerating appliance and (on completion of the processing of the load) replacing this with a new processing load is optional for all load processing efficiency tests.</w:t>
      </w:r>
    </w:p>
    <w:p w14:paraId="5DA1F3C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912B74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refrigerating appliances with one or more defrost control cycles, any defrost and recovery period that occurs during the load processing efficiency test (that is, before the load has been fully processed and steady state conditions established) shall be allowed to continue to completion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Fig. 14). The end of the load processing efficiency test is when steady state conditions are reached after the completion of a valid defrost and recovery period as specified above.</w:t>
      </w:r>
    </w:p>
    <w:p w14:paraId="4E0E9E7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1E17254" w14:textId="77777777" w:rsidR="006E46F7" w:rsidRPr="00D01F6A" w:rsidRDefault="006E46F7" w:rsidP="006E46F7">
      <w:pPr>
        <w:spacing w:after="0" w:line="240" w:lineRule="auto"/>
        <w:ind w:left="567" w:right="521"/>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 xml:space="preserve">NOTE — The additional energy associated with defrost and recovery periods that occur during the load processing efficiency test is </w:t>
      </w:r>
      <w:proofErr w:type="gramStart"/>
      <w:r w:rsidRPr="00D01F6A">
        <w:rPr>
          <w:rFonts w:ascii="Times New Roman" w:eastAsia="Times New Roman" w:hAnsi="Times New Roman" w:cs="Times New Roman"/>
          <w:sz w:val="16"/>
          <w:szCs w:val="20"/>
        </w:rPr>
        <w:t>taken into account</w:t>
      </w:r>
      <w:proofErr w:type="gramEnd"/>
      <w:r w:rsidRPr="00D01F6A">
        <w:rPr>
          <w:rFonts w:ascii="Times New Roman" w:eastAsia="Times New Roman" w:hAnsi="Times New Roman" w:cs="Times New Roman"/>
          <w:sz w:val="16"/>
          <w:szCs w:val="20"/>
        </w:rPr>
        <w:t xml:space="preserve"> in </w:t>
      </w:r>
      <w:r w:rsidRPr="00D01F6A">
        <w:rPr>
          <w:rFonts w:ascii="Times New Roman" w:eastAsia="Times New Roman" w:hAnsi="Times New Roman" w:cs="Times New Roman"/>
          <w:b/>
          <w:sz w:val="16"/>
          <w:szCs w:val="20"/>
        </w:rPr>
        <w:t>G-5.3</w:t>
      </w:r>
      <w:r w:rsidRPr="00D01F6A">
        <w:rPr>
          <w:rFonts w:ascii="Times New Roman" w:eastAsia="Times New Roman" w:hAnsi="Times New Roman" w:cs="Times New Roman"/>
          <w:sz w:val="16"/>
          <w:szCs w:val="20"/>
        </w:rPr>
        <w:t>.</w:t>
      </w:r>
    </w:p>
    <w:p w14:paraId="60EBBE1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EE8F77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G-5 DETERMINATION OF LOAD PROCESSING EFFICIENCY</w:t>
      </w:r>
    </w:p>
    <w:p w14:paraId="5A6B3C8B"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5EFE7AE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G-5.1 General</w:t>
      </w:r>
    </w:p>
    <w:p w14:paraId="63BF05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251678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Once the load processing efficiency test has concluded, the data is then analysed in order to determine the load processing efficiency. The objective is to determine the additional energy consumption required by the refrigerating appliance to process the added load back to a steady state condition. This is illustrated in </w:t>
      </w:r>
      <w:hyperlink w:anchor="_heading=h.3dy6vkm">
        <w:r w:rsidRPr="006E46F7">
          <w:rPr>
            <w:rFonts w:ascii="Times New Roman" w:eastAsia="Times New Roman" w:hAnsi="Times New Roman" w:cs="Times New Roman"/>
            <w:color w:val="000000"/>
            <w:sz w:val="20"/>
            <w:szCs w:val="20"/>
          </w:rPr>
          <w:t xml:space="preserve">Fig. </w:t>
        </w:r>
      </w:hyperlink>
      <w:r w:rsidRPr="006E46F7">
        <w:rPr>
          <w:rFonts w:ascii="Times New Roman" w:eastAsia="Times New Roman" w:hAnsi="Times New Roman" w:cs="Times New Roman"/>
          <w:color w:val="000000"/>
          <w:sz w:val="20"/>
          <w:szCs w:val="20"/>
        </w:rPr>
        <w:t>13. This is then compared to the calculated energy change in the added water load (volume of water times the enthalpy change) in order to quantify the heat energy that has been removed from the refrigerating appliance during processing.</w:t>
      </w:r>
    </w:p>
    <w:p w14:paraId="77FD50E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C1583D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07075F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0059B9FD" wp14:editId="0D40CB92">
            <wp:extent cx="4752549" cy="1919097"/>
            <wp:effectExtent l="0" t="0" r="0" b="0"/>
            <wp:docPr id="77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0"/>
                    <a:srcRect/>
                    <a:stretch>
                      <a:fillRect/>
                    </a:stretch>
                  </pic:blipFill>
                  <pic:spPr>
                    <a:xfrm>
                      <a:off x="0" y="0"/>
                      <a:ext cx="4752549" cy="1919097"/>
                    </a:xfrm>
                    <a:prstGeom prst="rect">
                      <a:avLst/>
                    </a:prstGeom>
                    <a:ln/>
                  </pic:spPr>
                </pic:pic>
              </a:graphicData>
            </a:graphic>
          </wp:inline>
        </w:drawing>
      </w:r>
    </w:p>
    <w:p w14:paraId="2569BBC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45491E2"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bookmarkStart w:id="6" w:name="_heading=h.3dy6vkm" w:colFirst="0" w:colLast="0"/>
      <w:bookmarkEnd w:id="6"/>
      <w:r w:rsidRPr="006E46F7">
        <w:rPr>
          <w:rFonts w:ascii="Times New Roman" w:eastAsia="Times New Roman" w:hAnsi="Times New Roman" w:cs="Times New Roman"/>
          <w:smallCaps/>
          <w:sz w:val="20"/>
          <w:szCs w:val="20"/>
        </w:rPr>
        <w:t>Fig. 13 Representation of the Additional Energy to Process the Added Load</w:t>
      </w:r>
    </w:p>
    <w:p w14:paraId="1B6D82D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3412F9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additional energy to process the load is always calculated from the value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after</m:t>
            </m:r>
          </m:sub>
        </m:sSub>
      </m:oMath>
      <w:r w:rsidRPr="006E46F7">
        <w:rPr>
          <w:rFonts w:ascii="Times New Roman" w:eastAsia="Times New Roman" w:hAnsi="Times New Roman" w:cs="Times New Roman"/>
          <w:color w:val="000000"/>
          <w:sz w:val="20"/>
          <w:szCs w:val="20"/>
        </w:rPr>
        <w:t xml:space="preserve"> as illustrated in </w:t>
      </w:r>
      <w:hyperlink w:anchor="_heading=h.3dy6vkm">
        <w:r w:rsidRPr="006E46F7">
          <w:rPr>
            <w:rFonts w:ascii="Times New Roman" w:eastAsia="Times New Roman" w:hAnsi="Times New Roman" w:cs="Times New Roman"/>
            <w:color w:val="000000"/>
            <w:sz w:val="20"/>
            <w:szCs w:val="20"/>
          </w:rPr>
          <w:t xml:space="preserve">Fig. </w:t>
        </w:r>
      </w:hyperlink>
      <w:r w:rsidRPr="006E46F7">
        <w:rPr>
          <w:rFonts w:ascii="Times New Roman" w:eastAsia="Times New Roman" w:hAnsi="Times New Roman" w:cs="Times New Roman"/>
          <w:color w:val="000000"/>
          <w:sz w:val="20"/>
          <w:szCs w:val="20"/>
        </w:rPr>
        <w:t>13 back to the point where the load was added (test start).</w:t>
      </w:r>
    </w:p>
    <w:p w14:paraId="06CCC57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8C07D3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some </w:t>
      </w:r>
      <w:proofErr w:type="gramStart"/>
      <w:r w:rsidRPr="006E46F7">
        <w:rPr>
          <w:rFonts w:ascii="Times New Roman" w:eastAsia="Times New Roman" w:hAnsi="Times New Roman" w:cs="Times New Roman"/>
          <w:color w:val="000000"/>
          <w:sz w:val="20"/>
          <w:szCs w:val="20"/>
        </w:rPr>
        <w:t>cases</w:t>
      </w:r>
      <w:proofErr w:type="gramEnd"/>
      <w:r w:rsidRPr="006E46F7">
        <w:rPr>
          <w:rFonts w:ascii="Times New Roman" w:eastAsia="Times New Roman" w:hAnsi="Times New Roman" w:cs="Times New Roman"/>
          <w:color w:val="000000"/>
          <w:sz w:val="20"/>
          <w:szCs w:val="20"/>
        </w:rPr>
        <w:t xml:space="preserve"> the power before the load is added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before</m:t>
            </m:r>
          </m:sub>
        </m:sSub>
      </m:oMath>
      <w:r w:rsidRPr="006E46F7">
        <w:rPr>
          <w:rFonts w:ascii="Times New Roman" w:eastAsia="Times New Roman" w:hAnsi="Times New Roman" w:cs="Times New Roman"/>
          <w:color w:val="000000"/>
          <w:sz w:val="20"/>
          <w:szCs w:val="20"/>
        </w:rPr>
        <w:t>) can be higher or lower than the power after the load is added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after</m:t>
            </m:r>
          </m:sub>
        </m:sSub>
      </m:oMath>
      <w:r w:rsidRPr="006E46F7">
        <w:rPr>
          <w:rFonts w:ascii="Times New Roman" w:eastAsia="Times New Roman" w:hAnsi="Times New Roman" w:cs="Times New Roman"/>
          <w:color w:val="000000"/>
          <w:sz w:val="20"/>
          <w:szCs w:val="20"/>
        </w:rPr>
        <w:t>). This difference does not affect the calculations as the power difference is considered only back to the point where the load is added.</w:t>
      </w:r>
    </w:p>
    <w:p w14:paraId="0B905AA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BF3ABF0"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G-5.2 Quantification of Input Energy</w:t>
      </w:r>
    </w:p>
    <w:p w14:paraId="0E17F12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78B2C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input energy is calculated by estimating the energy change in the water load, starting at the test room ambient temperature and finishing at the measured compartment temperature.</w:t>
      </w:r>
    </w:p>
    <w:p w14:paraId="412E61B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B6816C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Simplified equations to estimate the energy change in the water are provided in </w:t>
      </w:r>
      <w:r w:rsidRPr="006E46F7">
        <w:rPr>
          <w:rFonts w:ascii="Times New Roman" w:eastAsia="Times New Roman" w:hAnsi="Times New Roman" w:cs="Times New Roman"/>
          <w:b/>
          <w:color w:val="000000"/>
          <w:sz w:val="20"/>
          <w:szCs w:val="20"/>
        </w:rPr>
        <w:t>G-5.2</w:t>
      </w:r>
      <w:r w:rsidRPr="006E46F7">
        <w:rPr>
          <w:rFonts w:ascii="Times New Roman" w:eastAsia="Times New Roman" w:hAnsi="Times New Roman" w:cs="Times New Roman"/>
          <w:color w:val="000000"/>
          <w:sz w:val="20"/>
          <w:szCs w:val="20"/>
        </w:rPr>
        <w:t>, based on standard enthalpy data. While these equations will give quite accurate results, test laboratories may find it more convenient to use software or add-ins that can automatically calculate the enthalpy change for water. Care is required for any compartments that operate close to freezing (0 °C) as the energy required for the phase change from liquid to ice is substantial. If the nominal final compartment temperature is below freezing, ice cube trays should be inspected to ensure that they are fully frozen.</w:t>
      </w:r>
    </w:p>
    <w:p w14:paraId="533EB3F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78A3B1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energy change of water in unfrozen compartments (where the final temperature is above freezing) is given by:</w:t>
      </w:r>
    </w:p>
    <w:p w14:paraId="7D096B3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D6428D3"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unfrozen-test</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amb</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1</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2</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amb</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2</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3</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amb</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3</m:t>
                        </m:r>
                      </m:sub>
                    </m:sSub>
                  </m:e>
                </m:d>
              </m:e>
            </m:d>
            <m:r>
              <m:rPr>
                <m:sty m:val="p"/>
              </m:rPr>
              <w:rPr>
                <w:rFonts w:ascii="Cambria Math" w:eastAsia="Cambria Math" w:hAnsi="Cambria Math" w:cs="Times New Roman"/>
                <w:color w:val="000000"/>
                <w:sz w:val="20"/>
                <w:szCs w:val="20"/>
              </w:rPr>
              <m:t xml:space="preserve"> × 4.186</m:t>
            </m:r>
          </m:num>
          <m:den>
            <m:r>
              <m:rPr>
                <m:sty m:val="p"/>
              </m:rPr>
              <w:rPr>
                <w:rFonts w:ascii="Cambria Math" w:eastAsia="Cambria Math" w:hAnsi="Cambria Math" w:cs="Times New Roman"/>
                <w:color w:val="000000"/>
                <w:sz w:val="20"/>
                <w:szCs w:val="20"/>
              </w:rPr>
              <m:t>3.6</m:t>
            </m:r>
          </m:den>
        </m:f>
      </m:oMath>
      <w:r w:rsidR="006E46F7" w:rsidRPr="006E46F7">
        <w:rPr>
          <w:rFonts w:ascii="Times New Roman" w:eastAsia="Times New Roman" w:hAnsi="Times New Roman" w:cs="Times New Roman"/>
          <w:color w:val="000000"/>
          <w:sz w:val="20"/>
          <w:szCs w:val="20"/>
        </w:rPr>
        <w:t xml:space="preserve">  …………… (50)</w:t>
      </w:r>
    </w:p>
    <w:p w14:paraId="367F17D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4C38B2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1CBEE39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63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499"/>
        <w:gridCol w:w="341"/>
        <w:gridCol w:w="7799"/>
      </w:tblGrid>
      <w:tr w:rsidR="006E46F7" w:rsidRPr="006E46F7" w14:paraId="21C6E7B9" w14:textId="77777777" w:rsidTr="006E46F7">
        <w:trPr>
          <w:trHeight w:val="261"/>
        </w:trPr>
        <w:tc>
          <w:tcPr>
            <w:tcW w:w="1499" w:type="dxa"/>
          </w:tcPr>
          <w:p w14:paraId="622CD737"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unfrozen-test</m:t>
                    </m:r>
                  </m:sub>
                </m:sSub>
              </m:oMath>
            </m:oMathPara>
          </w:p>
        </w:tc>
        <w:tc>
          <w:tcPr>
            <w:tcW w:w="341" w:type="dxa"/>
          </w:tcPr>
          <w:p w14:paraId="6D4932E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2C3253D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Energy removed from the water load in the unfrozen compartment during the test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tc>
      </w:tr>
      <w:tr w:rsidR="006E46F7" w:rsidRPr="006E46F7" w14:paraId="12133648" w14:textId="77777777" w:rsidTr="006E46F7">
        <w:trPr>
          <w:trHeight w:val="310"/>
        </w:trPr>
        <w:tc>
          <w:tcPr>
            <w:tcW w:w="1499" w:type="dxa"/>
          </w:tcPr>
          <w:p w14:paraId="66B479C6"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1</m:t>
                    </m:r>
                  </m:sub>
                </m:sSub>
              </m:oMath>
            </m:oMathPara>
          </w:p>
        </w:tc>
        <w:tc>
          <w:tcPr>
            <w:tcW w:w="341" w:type="dxa"/>
          </w:tcPr>
          <w:p w14:paraId="34B08B6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73E0CC8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Mass of water located adjacent to TMP</w:t>
            </w:r>
            <w:r w:rsidRPr="006E46F7">
              <w:rPr>
                <w:rFonts w:ascii="Times New Roman" w:eastAsia="Times New Roman" w:hAnsi="Times New Roman" w:cs="Times New Roman"/>
                <w:color w:val="000000"/>
                <w:sz w:val="20"/>
                <w:szCs w:val="20"/>
                <w:vertAlign w:val="subscript"/>
              </w:rPr>
              <w:t>1</w:t>
            </w:r>
            <w:r w:rsidRPr="006E46F7">
              <w:rPr>
                <w:rFonts w:ascii="Times New Roman" w:eastAsia="Times New Roman" w:hAnsi="Times New Roman" w:cs="Times New Roman"/>
                <w:color w:val="000000"/>
                <w:sz w:val="20"/>
                <w:szCs w:val="20"/>
              </w:rPr>
              <w:t xml:space="preserve"> (positions C, F) in kg;</w:t>
            </w:r>
          </w:p>
        </w:tc>
      </w:tr>
      <w:tr w:rsidR="006E46F7" w:rsidRPr="006E46F7" w14:paraId="387307FA" w14:textId="77777777" w:rsidTr="006E46F7">
        <w:trPr>
          <w:trHeight w:val="301"/>
        </w:trPr>
        <w:tc>
          <w:tcPr>
            <w:tcW w:w="1499" w:type="dxa"/>
          </w:tcPr>
          <w:p w14:paraId="0616168A"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1</m:t>
                    </m:r>
                  </m:sub>
                </m:sSub>
              </m:oMath>
            </m:oMathPara>
          </w:p>
        </w:tc>
        <w:tc>
          <w:tcPr>
            <w:tcW w:w="341" w:type="dxa"/>
          </w:tcPr>
          <w:p w14:paraId="186B705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6CC0B88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temperature of the temperature sensor at position TMP</w:t>
            </w:r>
            <w:r w:rsidRPr="006E46F7">
              <w:rPr>
                <w:rFonts w:ascii="Times New Roman" w:eastAsia="Times New Roman" w:hAnsi="Times New Roman" w:cs="Times New Roman"/>
                <w:color w:val="000000"/>
                <w:sz w:val="20"/>
                <w:szCs w:val="20"/>
                <w:vertAlign w:val="subscript"/>
              </w:rPr>
              <w:t>1</w:t>
            </w:r>
            <w:r w:rsidRPr="006E46F7">
              <w:rPr>
                <w:rFonts w:ascii="Times New Roman" w:eastAsia="Times New Roman" w:hAnsi="Times New Roman" w:cs="Times New Roman"/>
                <w:color w:val="000000"/>
                <w:sz w:val="20"/>
                <w:szCs w:val="20"/>
              </w:rPr>
              <w:t xml:space="preserve"> during the valid energy test period (</w:t>
            </w:r>
            <w:r w:rsidRPr="006E46F7">
              <w:rPr>
                <w:rFonts w:ascii="Times New Roman" w:eastAsia="Times New Roman" w:hAnsi="Times New Roman" w:cs="Times New Roman"/>
                <w:b/>
                <w:color w:val="000000"/>
                <w:sz w:val="20"/>
                <w:szCs w:val="20"/>
              </w:rPr>
              <w:t>B-3</w:t>
            </w:r>
            <w:r w:rsidRPr="006E46F7">
              <w:rPr>
                <w:rFonts w:ascii="Times New Roman" w:eastAsia="Times New Roman" w:hAnsi="Times New Roman" w:cs="Times New Roman"/>
                <w:color w:val="000000"/>
                <w:sz w:val="20"/>
                <w:szCs w:val="20"/>
              </w:rPr>
              <w:t xml:space="preserve"> or </w:t>
            </w:r>
            <w:r w:rsidRPr="006E46F7">
              <w:rPr>
                <w:rFonts w:ascii="Times New Roman" w:eastAsia="Times New Roman" w:hAnsi="Times New Roman" w:cs="Times New Roman"/>
                <w:b/>
                <w:color w:val="000000"/>
                <w:sz w:val="20"/>
                <w:szCs w:val="20"/>
              </w:rPr>
              <w:t>B-4</w:t>
            </w:r>
            <w:r w:rsidRPr="006E46F7">
              <w:rPr>
                <w:rFonts w:ascii="Times New Roman" w:eastAsia="Times New Roman" w:hAnsi="Times New Roman" w:cs="Times New Roman"/>
                <w:color w:val="000000"/>
                <w:sz w:val="20"/>
                <w:szCs w:val="20"/>
              </w:rPr>
              <w:t>) after load processing in °C;</w:t>
            </w:r>
          </w:p>
        </w:tc>
      </w:tr>
      <w:tr w:rsidR="006E46F7" w:rsidRPr="006E46F7" w14:paraId="7F1D80FF" w14:textId="77777777" w:rsidTr="006E46F7">
        <w:trPr>
          <w:trHeight w:val="301"/>
        </w:trPr>
        <w:tc>
          <w:tcPr>
            <w:tcW w:w="1499" w:type="dxa"/>
          </w:tcPr>
          <w:p w14:paraId="3005D6DD"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2</m:t>
                    </m:r>
                  </m:sub>
                </m:sSub>
              </m:oMath>
            </m:oMathPara>
          </w:p>
        </w:tc>
        <w:tc>
          <w:tcPr>
            <w:tcW w:w="341" w:type="dxa"/>
          </w:tcPr>
          <w:p w14:paraId="6B10BC5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7C16508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Mass of water located adjacent to TMP</w:t>
            </w:r>
            <w:r w:rsidRPr="006E46F7">
              <w:rPr>
                <w:rFonts w:ascii="Times New Roman" w:eastAsia="Times New Roman" w:hAnsi="Times New Roman" w:cs="Times New Roman"/>
                <w:color w:val="000000"/>
                <w:sz w:val="20"/>
                <w:szCs w:val="20"/>
                <w:vertAlign w:val="subscript"/>
              </w:rPr>
              <w:t>2</w:t>
            </w:r>
            <w:r w:rsidRPr="006E46F7">
              <w:rPr>
                <w:rFonts w:ascii="Times New Roman" w:eastAsia="Times New Roman" w:hAnsi="Times New Roman" w:cs="Times New Roman"/>
                <w:color w:val="000000"/>
                <w:sz w:val="20"/>
                <w:szCs w:val="20"/>
              </w:rPr>
              <w:t xml:space="preserve"> (positions E, B), in kg;</w:t>
            </w:r>
          </w:p>
        </w:tc>
      </w:tr>
      <w:tr w:rsidR="006E46F7" w:rsidRPr="006E46F7" w14:paraId="32FCAFA7" w14:textId="77777777" w:rsidTr="006E46F7">
        <w:trPr>
          <w:trHeight w:val="301"/>
        </w:trPr>
        <w:tc>
          <w:tcPr>
            <w:tcW w:w="1499" w:type="dxa"/>
          </w:tcPr>
          <w:p w14:paraId="29EAAB01"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2</m:t>
                    </m:r>
                  </m:sub>
                </m:sSub>
              </m:oMath>
            </m:oMathPara>
          </w:p>
        </w:tc>
        <w:tc>
          <w:tcPr>
            <w:tcW w:w="341" w:type="dxa"/>
          </w:tcPr>
          <w:p w14:paraId="2AAEFC4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16115BD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temperature of the temperature sensor at position TMP</w:t>
            </w:r>
            <w:r w:rsidRPr="006E46F7">
              <w:rPr>
                <w:rFonts w:ascii="Times New Roman" w:eastAsia="Times New Roman" w:hAnsi="Times New Roman" w:cs="Times New Roman"/>
                <w:color w:val="000000"/>
                <w:sz w:val="20"/>
                <w:szCs w:val="20"/>
                <w:vertAlign w:val="subscript"/>
              </w:rPr>
              <w:t>2</w:t>
            </w:r>
            <w:r w:rsidRPr="006E46F7">
              <w:rPr>
                <w:rFonts w:ascii="Times New Roman" w:eastAsia="Times New Roman" w:hAnsi="Times New Roman" w:cs="Times New Roman"/>
                <w:color w:val="000000"/>
                <w:sz w:val="20"/>
                <w:szCs w:val="20"/>
              </w:rPr>
              <w:t xml:space="preserve"> during the valid energy test period (</w:t>
            </w:r>
            <w:r w:rsidRPr="006E46F7">
              <w:rPr>
                <w:rFonts w:ascii="Times New Roman" w:eastAsia="Times New Roman" w:hAnsi="Times New Roman" w:cs="Times New Roman"/>
                <w:b/>
                <w:color w:val="000000"/>
                <w:sz w:val="20"/>
                <w:szCs w:val="20"/>
              </w:rPr>
              <w:t>B-3</w:t>
            </w:r>
            <w:r w:rsidRPr="006E46F7">
              <w:rPr>
                <w:rFonts w:ascii="Times New Roman" w:eastAsia="Times New Roman" w:hAnsi="Times New Roman" w:cs="Times New Roman"/>
                <w:color w:val="000000"/>
                <w:sz w:val="20"/>
                <w:szCs w:val="20"/>
              </w:rPr>
              <w:t xml:space="preserve"> or </w:t>
            </w:r>
            <w:r w:rsidRPr="006E46F7">
              <w:rPr>
                <w:rFonts w:ascii="Times New Roman" w:eastAsia="Times New Roman" w:hAnsi="Times New Roman" w:cs="Times New Roman"/>
                <w:b/>
                <w:color w:val="000000"/>
                <w:sz w:val="20"/>
                <w:szCs w:val="20"/>
              </w:rPr>
              <w:t>B-4</w:t>
            </w:r>
            <w:r w:rsidRPr="006E46F7">
              <w:rPr>
                <w:rFonts w:ascii="Times New Roman" w:eastAsia="Times New Roman" w:hAnsi="Times New Roman" w:cs="Times New Roman"/>
                <w:color w:val="000000"/>
                <w:sz w:val="20"/>
                <w:szCs w:val="20"/>
              </w:rPr>
              <w:t>) after load processing in °C;</w:t>
            </w:r>
          </w:p>
        </w:tc>
      </w:tr>
      <w:tr w:rsidR="006E46F7" w:rsidRPr="006E46F7" w14:paraId="3A858C59" w14:textId="77777777" w:rsidTr="006E46F7">
        <w:trPr>
          <w:trHeight w:val="301"/>
        </w:trPr>
        <w:tc>
          <w:tcPr>
            <w:tcW w:w="1499" w:type="dxa"/>
          </w:tcPr>
          <w:p w14:paraId="22EB7921"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3</m:t>
                    </m:r>
                  </m:sub>
                </m:sSub>
              </m:oMath>
            </m:oMathPara>
          </w:p>
        </w:tc>
        <w:tc>
          <w:tcPr>
            <w:tcW w:w="341" w:type="dxa"/>
          </w:tcPr>
          <w:p w14:paraId="3E92AA3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1B983DB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Mass of water located adjacent to TMP</w:t>
            </w:r>
            <w:r w:rsidRPr="006E46F7">
              <w:rPr>
                <w:rFonts w:ascii="Times New Roman" w:eastAsia="Times New Roman" w:hAnsi="Times New Roman" w:cs="Times New Roman"/>
                <w:color w:val="000000"/>
                <w:sz w:val="20"/>
                <w:szCs w:val="20"/>
                <w:vertAlign w:val="subscript"/>
              </w:rPr>
              <w:t xml:space="preserve">3 </w:t>
            </w:r>
            <w:r w:rsidRPr="006E46F7">
              <w:rPr>
                <w:rFonts w:ascii="Times New Roman" w:eastAsia="Times New Roman" w:hAnsi="Times New Roman" w:cs="Times New Roman"/>
                <w:color w:val="000000"/>
                <w:sz w:val="20"/>
                <w:szCs w:val="20"/>
              </w:rPr>
              <w:t>(positions A, D), in kg;</w:t>
            </w:r>
          </w:p>
        </w:tc>
      </w:tr>
      <w:tr w:rsidR="006E46F7" w:rsidRPr="006E46F7" w14:paraId="707D6E4D" w14:textId="77777777" w:rsidTr="006E46F7">
        <w:trPr>
          <w:trHeight w:val="301"/>
        </w:trPr>
        <w:tc>
          <w:tcPr>
            <w:tcW w:w="1499" w:type="dxa"/>
          </w:tcPr>
          <w:p w14:paraId="30660282"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3</m:t>
                    </m:r>
                  </m:sub>
                </m:sSub>
              </m:oMath>
            </m:oMathPara>
          </w:p>
        </w:tc>
        <w:tc>
          <w:tcPr>
            <w:tcW w:w="341" w:type="dxa"/>
          </w:tcPr>
          <w:p w14:paraId="547AF65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0C493B8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temperature of the temperature sensor at position TMP</w:t>
            </w:r>
            <w:r w:rsidRPr="006E46F7">
              <w:rPr>
                <w:rFonts w:ascii="Times New Roman" w:eastAsia="Times New Roman" w:hAnsi="Times New Roman" w:cs="Times New Roman"/>
                <w:color w:val="000000"/>
                <w:sz w:val="20"/>
                <w:szCs w:val="20"/>
                <w:vertAlign w:val="subscript"/>
              </w:rPr>
              <w:t>3</w:t>
            </w:r>
            <w:r w:rsidRPr="006E46F7">
              <w:rPr>
                <w:rFonts w:ascii="Times New Roman" w:eastAsia="Times New Roman" w:hAnsi="Times New Roman" w:cs="Times New Roman"/>
                <w:color w:val="000000"/>
                <w:sz w:val="20"/>
                <w:szCs w:val="20"/>
              </w:rPr>
              <w:t xml:space="preserve"> during the valid energy test period (</w:t>
            </w:r>
            <w:r w:rsidRPr="006E46F7">
              <w:rPr>
                <w:rFonts w:ascii="Times New Roman" w:eastAsia="Times New Roman" w:hAnsi="Times New Roman" w:cs="Times New Roman"/>
                <w:b/>
                <w:color w:val="000000"/>
                <w:sz w:val="20"/>
                <w:szCs w:val="20"/>
              </w:rPr>
              <w:t>B-3</w:t>
            </w:r>
            <w:r w:rsidRPr="006E46F7">
              <w:rPr>
                <w:rFonts w:ascii="Times New Roman" w:eastAsia="Times New Roman" w:hAnsi="Times New Roman" w:cs="Times New Roman"/>
                <w:color w:val="000000"/>
                <w:sz w:val="20"/>
                <w:szCs w:val="20"/>
              </w:rPr>
              <w:t xml:space="preserve"> or </w:t>
            </w:r>
            <w:r w:rsidRPr="006E46F7">
              <w:rPr>
                <w:rFonts w:ascii="Times New Roman" w:eastAsia="Times New Roman" w:hAnsi="Times New Roman" w:cs="Times New Roman"/>
                <w:b/>
                <w:color w:val="000000"/>
                <w:sz w:val="20"/>
                <w:szCs w:val="20"/>
              </w:rPr>
              <w:t>B-4</w:t>
            </w:r>
            <w:r w:rsidRPr="006E46F7">
              <w:rPr>
                <w:rFonts w:ascii="Times New Roman" w:eastAsia="Times New Roman" w:hAnsi="Times New Roman" w:cs="Times New Roman"/>
                <w:color w:val="000000"/>
                <w:sz w:val="20"/>
                <w:szCs w:val="20"/>
              </w:rPr>
              <w:t>) after load processing in °C;</w:t>
            </w:r>
          </w:p>
        </w:tc>
      </w:tr>
      <w:tr w:rsidR="006E46F7" w:rsidRPr="006E46F7" w14:paraId="7BB771B6" w14:textId="77777777" w:rsidTr="006E46F7">
        <w:trPr>
          <w:trHeight w:val="301"/>
        </w:trPr>
        <w:tc>
          <w:tcPr>
            <w:tcW w:w="1499" w:type="dxa"/>
          </w:tcPr>
          <w:p w14:paraId="16FD6C06"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amb</m:t>
                    </m:r>
                  </m:sub>
                </m:sSub>
              </m:oMath>
            </m:oMathPara>
          </w:p>
        </w:tc>
        <w:tc>
          <w:tcPr>
            <w:tcW w:w="341" w:type="dxa"/>
          </w:tcPr>
          <w:p w14:paraId="1325D2F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2D1AE45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Measured average ambient temperature for 6 h prior to the placement of the water load into the refrigerating appliance (nominal initial water temperature);</w:t>
            </w:r>
          </w:p>
        </w:tc>
      </w:tr>
      <w:tr w:rsidR="006E46F7" w:rsidRPr="006E46F7" w14:paraId="597A6017" w14:textId="77777777" w:rsidTr="006E46F7">
        <w:trPr>
          <w:trHeight w:val="301"/>
        </w:trPr>
        <w:tc>
          <w:tcPr>
            <w:tcW w:w="1499" w:type="dxa"/>
          </w:tcPr>
          <w:p w14:paraId="4792609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4.186</w:t>
            </w:r>
          </w:p>
        </w:tc>
        <w:tc>
          <w:tcPr>
            <w:tcW w:w="341" w:type="dxa"/>
          </w:tcPr>
          <w:p w14:paraId="55900B9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1218B8E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Factor for enthalpy change of water, in kJ/(</w:t>
            </w:r>
            <w:proofErr w:type="gramStart"/>
            <w:r w:rsidRPr="006E46F7">
              <w:rPr>
                <w:rFonts w:ascii="Times New Roman" w:eastAsia="Times New Roman" w:hAnsi="Times New Roman" w:cs="Times New Roman"/>
                <w:color w:val="000000"/>
                <w:sz w:val="20"/>
                <w:szCs w:val="20"/>
              </w:rPr>
              <w:t>kg.K</w:t>
            </w:r>
            <w:proofErr w:type="gramEnd"/>
            <w:r w:rsidRPr="006E46F7">
              <w:rPr>
                <w:rFonts w:ascii="Times New Roman" w:eastAsia="Times New Roman" w:hAnsi="Times New Roman" w:cs="Times New Roman"/>
                <w:color w:val="000000"/>
                <w:sz w:val="20"/>
                <w:szCs w:val="20"/>
              </w:rPr>
              <w:t>) (while unfrozen); and</w:t>
            </w:r>
          </w:p>
        </w:tc>
      </w:tr>
      <w:tr w:rsidR="006E46F7" w:rsidRPr="006E46F7" w14:paraId="117DE086" w14:textId="77777777" w:rsidTr="006E46F7">
        <w:trPr>
          <w:trHeight w:val="301"/>
        </w:trPr>
        <w:tc>
          <w:tcPr>
            <w:tcW w:w="1499" w:type="dxa"/>
          </w:tcPr>
          <w:p w14:paraId="46C53AF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3.6</w:t>
            </w:r>
          </w:p>
        </w:tc>
        <w:tc>
          <w:tcPr>
            <w:tcW w:w="341" w:type="dxa"/>
          </w:tcPr>
          <w:p w14:paraId="1773925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47C2A69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Factor to convert kJ to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 (s/h × 10</w:t>
            </w:r>
            <w:r w:rsidRPr="006E46F7">
              <w:rPr>
                <w:rFonts w:ascii="Times New Roman" w:eastAsia="Gungsuh" w:hAnsi="Times New Roman" w:cs="Times New Roman"/>
                <w:color w:val="000000"/>
                <w:sz w:val="20"/>
                <w:szCs w:val="20"/>
                <w:vertAlign w:val="superscript"/>
              </w:rPr>
              <w:t>−3</w:t>
            </w:r>
            <w:r w:rsidRPr="006E46F7">
              <w:rPr>
                <w:rFonts w:ascii="Times New Roman" w:eastAsia="Times New Roman" w:hAnsi="Times New Roman" w:cs="Times New Roman"/>
                <w:color w:val="000000"/>
                <w:sz w:val="20"/>
                <w:szCs w:val="20"/>
              </w:rPr>
              <w:t>).</w:t>
            </w:r>
          </w:p>
        </w:tc>
      </w:tr>
    </w:tbl>
    <w:p w14:paraId="251B3D3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10813D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units of mass above are kg, whereas g </w:t>
      </w:r>
      <w:proofErr w:type="gramStart"/>
      <w:r w:rsidRPr="006E46F7">
        <w:rPr>
          <w:rFonts w:ascii="Times New Roman" w:eastAsia="Times New Roman" w:hAnsi="Times New Roman" w:cs="Times New Roman"/>
          <w:color w:val="000000"/>
          <w:sz w:val="20"/>
          <w:szCs w:val="20"/>
        </w:rPr>
        <w:t>are</w:t>
      </w:r>
      <w:proofErr w:type="gramEnd"/>
      <w:r w:rsidRPr="006E46F7">
        <w:rPr>
          <w:rFonts w:ascii="Times New Roman" w:eastAsia="Times New Roman" w:hAnsi="Times New Roman" w:cs="Times New Roman"/>
          <w:color w:val="000000"/>
          <w:sz w:val="20"/>
          <w:szCs w:val="20"/>
        </w:rPr>
        <w:t xml:space="preserve"> used in many places in this Annex, so care is required to ensure the correct units are used.</w:t>
      </w:r>
    </w:p>
    <w:p w14:paraId="4DEED78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ED04D5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energy change of water in frozen compartments (where the final temperature is below freezing) is given by:</w:t>
      </w:r>
    </w:p>
    <w:p w14:paraId="783496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46CF2C0"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frozen-test</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tot-fz</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4.186×</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amb</m:t>
                        </m:r>
                      </m:sub>
                    </m:sSub>
                    <m:r>
                      <m:rPr>
                        <m:sty m:val="p"/>
                      </m:rPr>
                      <w:rPr>
                        <w:rFonts w:ascii="Cambria Math" w:eastAsia="Cambria Math" w:hAnsi="Cambria Math" w:cs="Times New Roman"/>
                        <w:color w:val="000000"/>
                        <w:sz w:val="20"/>
                        <w:szCs w:val="20"/>
                      </w:rPr>
                      <m:t>+333.6-</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fz-av</m:t>
                        </m:r>
                      </m:sub>
                    </m:sSub>
                    <m:r>
                      <m:rPr>
                        <m:sty m:val="p"/>
                      </m:rPr>
                      <w:rPr>
                        <w:rFonts w:ascii="Cambria Math" w:eastAsia="Cambria Math" w:hAnsi="Cambria Math" w:cs="Times New Roman"/>
                        <w:color w:val="000000"/>
                        <w:sz w:val="20"/>
                        <w:szCs w:val="20"/>
                      </w:rPr>
                      <m:t>×2.05</m:t>
                    </m:r>
                  </m:e>
                </m:d>
              </m:e>
            </m:d>
          </m:num>
          <m:den>
            <m:r>
              <m:rPr>
                <m:sty m:val="p"/>
              </m:rPr>
              <w:rPr>
                <w:rFonts w:ascii="Cambria Math" w:eastAsia="Cambria Math" w:hAnsi="Cambria Math" w:cs="Times New Roman"/>
                <w:color w:val="000000"/>
                <w:sz w:val="20"/>
                <w:szCs w:val="20"/>
              </w:rPr>
              <m:t>3.6</m:t>
            </m:r>
          </m:den>
        </m:f>
      </m:oMath>
      <w:r w:rsidR="006E46F7" w:rsidRPr="006E46F7">
        <w:rPr>
          <w:rFonts w:ascii="Times New Roman" w:eastAsia="Times New Roman" w:hAnsi="Times New Roman" w:cs="Times New Roman"/>
          <w:color w:val="000000"/>
          <w:sz w:val="20"/>
          <w:szCs w:val="20"/>
        </w:rPr>
        <w:t xml:space="preserve">   ….. (51)</w:t>
      </w:r>
    </w:p>
    <w:p w14:paraId="32A95FA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6C67FF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28276CA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639" w:type="dxa"/>
        <w:tblLayout w:type="fixed"/>
        <w:tblLook w:val="0400" w:firstRow="0" w:lastRow="0" w:firstColumn="0" w:lastColumn="0" w:noHBand="0" w:noVBand="1"/>
      </w:tblPr>
      <w:tblGrid>
        <w:gridCol w:w="1499"/>
        <w:gridCol w:w="341"/>
        <w:gridCol w:w="7799"/>
      </w:tblGrid>
      <w:tr w:rsidR="006E46F7" w:rsidRPr="006E46F7" w14:paraId="703AD17E" w14:textId="77777777" w:rsidTr="006E46F7">
        <w:trPr>
          <w:trHeight w:val="261"/>
        </w:trPr>
        <w:tc>
          <w:tcPr>
            <w:tcW w:w="1499" w:type="dxa"/>
          </w:tcPr>
          <w:p w14:paraId="0B807201"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frozen-test</m:t>
                    </m:r>
                  </m:sub>
                </m:sSub>
              </m:oMath>
            </m:oMathPara>
          </w:p>
        </w:tc>
        <w:tc>
          <w:tcPr>
            <w:tcW w:w="341" w:type="dxa"/>
          </w:tcPr>
          <w:p w14:paraId="59A2455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414ADE3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Energy removed from the water load in the frozen compartment,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tc>
      </w:tr>
      <w:tr w:rsidR="006E46F7" w:rsidRPr="006E46F7" w14:paraId="741C5B54" w14:textId="77777777" w:rsidTr="006E46F7">
        <w:trPr>
          <w:trHeight w:val="310"/>
        </w:trPr>
        <w:tc>
          <w:tcPr>
            <w:tcW w:w="1499" w:type="dxa"/>
          </w:tcPr>
          <w:p w14:paraId="1B83CADB"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tot-fz</m:t>
                    </m:r>
                  </m:sub>
                </m:sSub>
              </m:oMath>
            </m:oMathPara>
          </w:p>
        </w:tc>
        <w:tc>
          <w:tcPr>
            <w:tcW w:w="341" w:type="dxa"/>
          </w:tcPr>
          <w:p w14:paraId="2A0A059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5D85E12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Total mass of water placed in the frozen compartment, in kg;</w:t>
            </w:r>
          </w:p>
        </w:tc>
      </w:tr>
      <w:tr w:rsidR="006E46F7" w:rsidRPr="006E46F7" w14:paraId="2F440704" w14:textId="77777777" w:rsidTr="006E46F7">
        <w:trPr>
          <w:trHeight w:val="301"/>
        </w:trPr>
        <w:tc>
          <w:tcPr>
            <w:tcW w:w="1499" w:type="dxa"/>
          </w:tcPr>
          <w:p w14:paraId="7EE89980"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fz-av</m:t>
                    </m:r>
                  </m:sub>
                </m:sSub>
              </m:oMath>
            </m:oMathPara>
          </w:p>
        </w:tc>
        <w:tc>
          <w:tcPr>
            <w:tcW w:w="341" w:type="dxa"/>
          </w:tcPr>
          <w:p w14:paraId="3C55CA9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424A163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temperature of all sensors in the compartment during the valid energy test period (</w:t>
            </w:r>
            <w:r w:rsidRPr="006E46F7">
              <w:rPr>
                <w:rFonts w:ascii="Times New Roman" w:eastAsia="Times New Roman" w:hAnsi="Times New Roman" w:cs="Times New Roman"/>
                <w:b/>
                <w:color w:val="000000"/>
                <w:sz w:val="20"/>
                <w:szCs w:val="20"/>
              </w:rPr>
              <w:t>B-3</w:t>
            </w:r>
            <w:r w:rsidRPr="006E46F7">
              <w:rPr>
                <w:rFonts w:ascii="Times New Roman" w:eastAsia="Times New Roman" w:hAnsi="Times New Roman" w:cs="Times New Roman"/>
                <w:color w:val="000000"/>
                <w:sz w:val="20"/>
                <w:szCs w:val="20"/>
              </w:rPr>
              <w:t xml:space="preserve"> or </w:t>
            </w:r>
            <w:r w:rsidRPr="006E46F7">
              <w:rPr>
                <w:rFonts w:ascii="Times New Roman" w:eastAsia="Times New Roman" w:hAnsi="Times New Roman" w:cs="Times New Roman"/>
                <w:b/>
                <w:color w:val="000000"/>
                <w:sz w:val="20"/>
                <w:szCs w:val="20"/>
              </w:rPr>
              <w:t>B-4</w:t>
            </w:r>
            <w:r w:rsidRPr="006E46F7">
              <w:rPr>
                <w:rFonts w:ascii="Times New Roman" w:eastAsia="Times New Roman" w:hAnsi="Times New Roman" w:cs="Times New Roman"/>
                <w:color w:val="000000"/>
                <w:sz w:val="20"/>
                <w:szCs w:val="20"/>
              </w:rPr>
              <w:t>) after load processing in °C;</w:t>
            </w:r>
          </w:p>
        </w:tc>
      </w:tr>
      <w:tr w:rsidR="006E46F7" w:rsidRPr="006E46F7" w14:paraId="5F94B603" w14:textId="77777777" w:rsidTr="006E46F7">
        <w:trPr>
          <w:trHeight w:val="301"/>
        </w:trPr>
        <w:tc>
          <w:tcPr>
            <w:tcW w:w="1499" w:type="dxa"/>
          </w:tcPr>
          <w:p w14:paraId="5FCDEAA9"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amb</m:t>
                    </m:r>
                  </m:sub>
                </m:sSub>
              </m:oMath>
            </m:oMathPara>
          </w:p>
        </w:tc>
        <w:tc>
          <w:tcPr>
            <w:tcW w:w="341" w:type="dxa"/>
          </w:tcPr>
          <w:p w14:paraId="79B036C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7833356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Measured average ambient temperature for 6 h prior to the placement of the water load into the refrigerating appliance (nominal initial water temperature);</w:t>
            </w:r>
          </w:p>
        </w:tc>
      </w:tr>
      <w:tr w:rsidR="006E46F7" w:rsidRPr="006E46F7" w14:paraId="27B15C47" w14:textId="77777777" w:rsidTr="006E46F7">
        <w:trPr>
          <w:trHeight w:val="301"/>
        </w:trPr>
        <w:tc>
          <w:tcPr>
            <w:tcW w:w="1499" w:type="dxa"/>
          </w:tcPr>
          <w:p w14:paraId="67178C3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4.186</w:t>
            </w:r>
          </w:p>
        </w:tc>
        <w:tc>
          <w:tcPr>
            <w:tcW w:w="341" w:type="dxa"/>
          </w:tcPr>
          <w:p w14:paraId="0D6A44B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40DADF3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Factor for enthalpy change of water in kJ/(</w:t>
            </w:r>
            <w:proofErr w:type="gramStart"/>
            <w:r w:rsidRPr="006E46F7">
              <w:rPr>
                <w:rFonts w:ascii="Times New Roman" w:eastAsia="Times New Roman" w:hAnsi="Times New Roman" w:cs="Times New Roman"/>
                <w:color w:val="000000"/>
                <w:sz w:val="20"/>
                <w:szCs w:val="20"/>
              </w:rPr>
              <w:t>kg.K</w:t>
            </w:r>
            <w:proofErr w:type="gramEnd"/>
            <w:r w:rsidRPr="006E46F7">
              <w:rPr>
                <w:rFonts w:ascii="Times New Roman" w:eastAsia="Times New Roman" w:hAnsi="Times New Roman" w:cs="Times New Roman"/>
                <w:color w:val="000000"/>
                <w:sz w:val="20"/>
                <w:szCs w:val="20"/>
              </w:rPr>
              <w:t>) (while unfrozen);</w:t>
            </w:r>
          </w:p>
        </w:tc>
      </w:tr>
      <w:tr w:rsidR="006E46F7" w:rsidRPr="006E46F7" w14:paraId="4D0B4EC9" w14:textId="77777777" w:rsidTr="006E46F7">
        <w:trPr>
          <w:trHeight w:val="301"/>
        </w:trPr>
        <w:tc>
          <w:tcPr>
            <w:tcW w:w="1499" w:type="dxa"/>
          </w:tcPr>
          <w:p w14:paraId="5A2DE4D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2.05</w:t>
            </w:r>
          </w:p>
        </w:tc>
        <w:tc>
          <w:tcPr>
            <w:tcW w:w="341" w:type="dxa"/>
          </w:tcPr>
          <w:p w14:paraId="2DB0C5C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71A11E1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Factor for enthalpy change of water in kJ/(</w:t>
            </w:r>
            <w:proofErr w:type="gramStart"/>
            <w:r w:rsidRPr="006E46F7">
              <w:rPr>
                <w:rFonts w:ascii="Times New Roman" w:eastAsia="Times New Roman" w:hAnsi="Times New Roman" w:cs="Times New Roman"/>
                <w:color w:val="000000"/>
                <w:sz w:val="20"/>
                <w:szCs w:val="20"/>
              </w:rPr>
              <w:t>kg.K</w:t>
            </w:r>
            <w:proofErr w:type="gramEnd"/>
            <w:r w:rsidRPr="006E46F7">
              <w:rPr>
                <w:rFonts w:ascii="Times New Roman" w:eastAsia="Times New Roman" w:hAnsi="Times New Roman" w:cs="Times New Roman"/>
                <w:color w:val="000000"/>
                <w:sz w:val="20"/>
                <w:szCs w:val="20"/>
              </w:rPr>
              <w:t>) (while frozen);</w:t>
            </w:r>
          </w:p>
        </w:tc>
      </w:tr>
      <w:tr w:rsidR="006E46F7" w:rsidRPr="006E46F7" w14:paraId="69E21A9D" w14:textId="77777777" w:rsidTr="006E46F7">
        <w:trPr>
          <w:trHeight w:val="301"/>
        </w:trPr>
        <w:tc>
          <w:tcPr>
            <w:tcW w:w="1499" w:type="dxa"/>
          </w:tcPr>
          <w:p w14:paraId="45DA625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333.6</w:t>
            </w:r>
          </w:p>
        </w:tc>
        <w:tc>
          <w:tcPr>
            <w:tcW w:w="341" w:type="dxa"/>
          </w:tcPr>
          <w:p w14:paraId="65FB7DF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7C1C6F2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Factor for enthalpy water phase change in kJ/kg (water to ice); and</w:t>
            </w:r>
          </w:p>
        </w:tc>
      </w:tr>
      <w:tr w:rsidR="006E46F7" w:rsidRPr="006E46F7" w14:paraId="591A2975" w14:textId="77777777" w:rsidTr="006E46F7">
        <w:trPr>
          <w:trHeight w:val="301"/>
        </w:trPr>
        <w:tc>
          <w:tcPr>
            <w:tcW w:w="1499" w:type="dxa"/>
          </w:tcPr>
          <w:p w14:paraId="2223F04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3.6</w:t>
            </w:r>
          </w:p>
        </w:tc>
        <w:tc>
          <w:tcPr>
            <w:tcW w:w="341" w:type="dxa"/>
          </w:tcPr>
          <w:p w14:paraId="57C47A5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99" w:type="dxa"/>
          </w:tcPr>
          <w:p w14:paraId="2796A3E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Factor to convert kJ to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 (s/h ± 10</w:t>
            </w:r>
            <w:r w:rsidRPr="006E46F7">
              <w:rPr>
                <w:rFonts w:ascii="Times New Roman" w:eastAsia="Gungsuh" w:hAnsi="Times New Roman" w:cs="Times New Roman"/>
                <w:color w:val="000000"/>
                <w:sz w:val="20"/>
                <w:szCs w:val="20"/>
                <w:vertAlign w:val="superscript"/>
              </w:rPr>
              <w:t>−3</w:t>
            </w:r>
            <w:r w:rsidRPr="006E46F7">
              <w:rPr>
                <w:rFonts w:ascii="Times New Roman" w:eastAsia="Times New Roman" w:hAnsi="Times New Roman" w:cs="Times New Roman"/>
                <w:color w:val="000000"/>
                <w:sz w:val="20"/>
                <w:szCs w:val="20"/>
              </w:rPr>
              <w:t>).</w:t>
            </w:r>
          </w:p>
        </w:tc>
      </w:tr>
    </w:tbl>
    <w:p w14:paraId="5BB5603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83921B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value of temperature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fz-av</m:t>
            </m:r>
          </m:sub>
        </m:sSub>
      </m:oMath>
      <w:r w:rsidRPr="006E46F7">
        <w:rPr>
          <w:rFonts w:ascii="Times New Roman" w:eastAsia="Times New Roman" w:hAnsi="Times New Roman" w:cs="Times New Roman"/>
          <w:color w:val="000000"/>
          <w:sz w:val="20"/>
          <w:szCs w:val="20"/>
        </w:rPr>
        <w:t xml:space="preserve"> shall be negative, which gives a greater energy change for a colder temperature. The above equation assumes a uniform average temperature in the frozen compartment, which is considered to be a sufficiently accurate estimate. The units of mass above are kg, whereas g </w:t>
      </w:r>
      <w:proofErr w:type="gramStart"/>
      <w:r w:rsidRPr="006E46F7">
        <w:rPr>
          <w:rFonts w:ascii="Times New Roman" w:eastAsia="Times New Roman" w:hAnsi="Times New Roman" w:cs="Times New Roman"/>
          <w:color w:val="000000"/>
          <w:sz w:val="20"/>
          <w:szCs w:val="20"/>
        </w:rPr>
        <w:t>are</w:t>
      </w:r>
      <w:proofErr w:type="gramEnd"/>
      <w:r w:rsidRPr="006E46F7">
        <w:rPr>
          <w:rFonts w:ascii="Times New Roman" w:eastAsia="Times New Roman" w:hAnsi="Times New Roman" w:cs="Times New Roman"/>
          <w:color w:val="000000"/>
          <w:sz w:val="20"/>
          <w:szCs w:val="20"/>
        </w:rPr>
        <w:t xml:space="preserve"> used in many places in this Annex, so care is required to ensure the correct units are used.</w:t>
      </w:r>
    </w:p>
    <w:p w14:paraId="22CEDCA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4F463A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total test input energy at a given ambient test room temperature is given as:</w:t>
      </w:r>
    </w:p>
    <w:p w14:paraId="5E9F440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F02667D"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input-test</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unfrozen-test</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frozen-test</m:t>
            </m:r>
          </m:sub>
        </m:sSub>
      </m:oMath>
      <w:r w:rsidR="006E46F7" w:rsidRPr="006E46F7">
        <w:rPr>
          <w:rFonts w:ascii="Times New Roman" w:eastAsia="Times New Roman" w:hAnsi="Times New Roman" w:cs="Times New Roman"/>
          <w:color w:val="000000"/>
          <w:sz w:val="20"/>
          <w:szCs w:val="20"/>
        </w:rPr>
        <w:t xml:space="preserve">          ……. (52)</w:t>
      </w:r>
    </w:p>
    <w:p w14:paraId="3A2292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B6DDBF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G-5.3 Quantification of Additional Energy used to Process the Load</w:t>
      </w:r>
    </w:p>
    <w:p w14:paraId="209D37D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A746FD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principle used to quantify the additional energy used to process the load is to establish a period of steady state operation after the load has been fully processed. The additional energy is then calculated as the difference between the actual energy consumption from the start of the load processing efficiency test (at the point of load input) to the end of the steady state period </w:t>
      </w:r>
      <m:oMath>
        <m:d>
          <m:dPr>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after</m:t>
                </m:r>
              </m:sub>
            </m:sSub>
          </m:e>
        </m:d>
      </m:oMath>
      <w:r w:rsidRPr="006E46F7">
        <w:rPr>
          <w:rFonts w:ascii="Times New Roman" w:eastAsia="Times New Roman" w:hAnsi="Times New Roman" w:cs="Times New Roman"/>
          <w:sz w:val="20"/>
          <w:szCs w:val="20"/>
        </w:rPr>
        <w:t xml:space="preserve"> </w:t>
      </w:r>
      <w:r w:rsidRPr="006E46F7">
        <w:rPr>
          <w:rFonts w:ascii="Times New Roman" w:eastAsia="Times New Roman" w:hAnsi="Times New Roman" w:cs="Times New Roman"/>
          <w:color w:val="000000"/>
          <w:sz w:val="20"/>
          <w:szCs w:val="20"/>
        </w:rPr>
        <w:t xml:space="preserve">completion minus the power that would have been consumed over the same period if the power consumption had been at the steady state power </w:t>
      </w:r>
      <m:oMath>
        <m:d>
          <m:dPr>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after</m:t>
                </m:r>
              </m:sub>
            </m:sSub>
          </m:e>
        </m:d>
      </m:oMath>
      <w:r w:rsidRPr="006E46F7">
        <w:rPr>
          <w:rFonts w:ascii="Times New Roman" w:eastAsia="Times New Roman" w:hAnsi="Times New Roman" w:cs="Times New Roman"/>
          <w:sz w:val="20"/>
          <w:szCs w:val="20"/>
        </w:rPr>
        <w:t xml:space="preserve"> </w:t>
      </w:r>
      <w:r w:rsidRPr="006E46F7">
        <w:rPr>
          <w:rFonts w:ascii="Times New Roman" w:eastAsia="Times New Roman" w:hAnsi="Times New Roman" w:cs="Times New Roman"/>
          <w:color w:val="000000"/>
          <w:sz w:val="20"/>
          <w:szCs w:val="20"/>
        </w:rPr>
        <w:t>for the same period.</w:t>
      </w:r>
    </w:p>
    <w:p w14:paraId="6FF3C6E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621608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one (or more) defrost and recovery period(s) has occurred while the load is being processed, the representative defrosts and recovery energy at the test temperature as determined in accordance with Annex C is subtracted from the additional energy. This is illustrated in </w:t>
      </w:r>
      <w:hyperlink w:anchor="_heading=h.1t3h5sf">
        <w:r w:rsidRPr="006E46F7">
          <w:rPr>
            <w:rFonts w:ascii="Times New Roman" w:eastAsia="Times New Roman" w:hAnsi="Times New Roman" w:cs="Times New Roman"/>
            <w:color w:val="000000"/>
            <w:sz w:val="20"/>
            <w:szCs w:val="20"/>
          </w:rPr>
          <w:t xml:space="preserve">Fig. </w:t>
        </w:r>
      </w:hyperlink>
      <w:r w:rsidRPr="006E46F7">
        <w:rPr>
          <w:rFonts w:ascii="Times New Roman" w:eastAsia="Times New Roman" w:hAnsi="Times New Roman" w:cs="Times New Roman"/>
          <w:color w:val="000000"/>
          <w:sz w:val="20"/>
          <w:szCs w:val="20"/>
        </w:rPr>
        <w:t>14.</w:t>
      </w:r>
    </w:p>
    <w:p w14:paraId="7982180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EE19D4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09CE5D69" wp14:editId="4CE23DEE">
            <wp:extent cx="4651554" cy="1903761"/>
            <wp:effectExtent l="0" t="0" r="0" b="0"/>
            <wp:docPr id="77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1"/>
                    <a:srcRect/>
                    <a:stretch>
                      <a:fillRect/>
                    </a:stretch>
                  </pic:blipFill>
                  <pic:spPr>
                    <a:xfrm>
                      <a:off x="0" y="0"/>
                      <a:ext cx="4651554" cy="1903761"/>
                    </a:xfrm>
                    <a:prstGeom prst="rect">
                      <a:avLst/>
                    </a:prstGeom>
                    <a:ln/>
                  </pic:spPr>
                </pic:pic>
              </a:graphicData>
            </a:graphic>
          </wp:inline>
        </w:drawing>
      </w:r>
    </w:p>
    <w:p w14:paraId="005BEF6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bookmarkStart w:id="7" w:name="_heading=h.1t3h5sf" w:colFirst="0" w:colLast="0"/>
      <w:bookmarkEnd w:id="7"/>
    </w:p>
    <w:p w14:paraId="61FB51B9"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14 Case where a Defrost and Recovery Period Occurs During Load Processing</w:t>
      </w:r>
    </w:p>
    <w:p w14:paraId="017B1F3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B69769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additional energy to process the added load is given by:</w:t>
      </w:r>
    </w:p>
    <w:p w14:paraId="47F86BF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05366CF"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additional-test</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end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start</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after</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start</m:t>
                </m:r>
              </m:sub>
            </m:sSub>
          </m:e>
        </m:d>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z</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df-adder</m:t>
            </m:r>
          </m:sub>
        </m:sSub>
        <m:r>
          <m:rPr>
            <m:sty m:val="p"/>
          </m:rPr>
          <w:rPr>
            <w:rFonts w:ascii="Cambria Math" w:eastAsia="Cambria Math" w:hAnsi="Cambria Math" w:cs="Times New Roman"/>
            <w:color w:val="000000"/>
            <w:sz w:val="20"/>
            <w:szCs w:val="20"/>
          </w:rPr>
          <m:t>-</m:t>
        </m:r>
        <m:nary>
          <m:naryPr>
            <m:chr m:val="∑"/>
            <m:ctrlPr>
              <w:rPr>
                <w:rFonts w:ascii="Cambria Math" w:eastAsia="Cambria Math" w:hAnsi="Cambria Math" w:cs="Times New Roman"/>
                <w:color w:val="000000"/>
                <w:sz w:val="20"/>
                <w:szCs w:val="20"/>
              </w:rPr>
            </m:ctrlPr>
          </m:naryPr>
          <m:sub>
            <m:r>
              <w:rPr>
                <w:rFonts w:ascii="Cambria Math" w:eastAsia="Cambria Math" w:hAnsi="Cambria Math" w:cs="Times New Roman"/>
                <w:color w:val="000000"/>
                <w:sz w:val="20"/>
                <w:szCs w:val="20"/>
              </w:rPr>
              <m:t>j=1</m:t>
            </m:r>
          </m:sub>
          <m:sup>
            <m:r>
              <w:rPr>
                <w:rFonts w:ascii="Cambria Math" w:eastAsia="Cambria Math" w:hAnsi="Cambria Math" w:cs="Times New Roman"/>
                <w:color w:val="000000"/>
                <w:sz w:val="20"/>
                <w:szCs w:val="20"/>
              </w:rPr>
              <m:t>z</m:t>
            </m:r>
          </m:sup>
          <m:e>
            <m:r>
              <m:rPr>
                <m:sty m:val="p"/>
              </m:rPr>
              <w:rPr>
                <w:rFonts w:ascii="Cambria Math" w:eastAsia="Cambria Math" w:hAnsi="Cambria Math" w:cs="Times New Roman"/>
                <w:color w:val="000000"/>
                <w:sz w:val="20"/>
                <w:szCs w:val="20"/>
              </w:rPr>
              <m:t xml:space="preserve"> </m:t>
            </m:r>
          </m:e>
        </m:nary>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df-heaterj</m:t>
            </m:r>
          </m:sub>
        </m:sSub>
      </m:oMath>
      <w:r w:rsidR="006E46F7" w:rsidRPr="006E46F7">
        <w:rPr>
          <w:rFonts w:ascii="Times New Roman" w:eastAsia="Times New Roman" w:hAnsi="Times New Roman" w:cs="Times New Roman"/>
          <w:color w:val="000000"/>
          <w:sz w:val="20"/>
          <w:szCs w:val="20"/>
        </w:rPr>
        <w:t xml:space="preserve"> </w:t>
      </w:r>
      <w:proofErr w:type="gramStart"/>
      <w:r w:rsidR="006E46F7" w:rsidRPr="006E46F7">
        <w:rPr>
          <w:rFonts w:ascii="Times New Roman" w:eastAsia="Times New Roman" w:hAnsi="Times New Roman" w:cs="Times New Roman"/>
          <w:color w:val="000000"/>
          <w:sz w:val="20"/>
          <w:szCs w:val="20"/>
        </w:rPr>
        <w:t>….(</w:t>
      </w:r>
      <w:proofErr w:type="gramEnd"/>
      <w:r w:rsidR="006E46F7" w:rsidRPr="006E46F7">
        <w:rPr>
          <w:rFonts w:ascii="Times New Roman" w:eastAsia="Times New Roman" w:hAnsi="Times New Roman" w:cs="Times New Roman"/>
          <w:color w:val="000000"/>
          <w:sz w:val="20"/>
          <w:szCs w:val="20"/>
        </w:rPr>
        <w:t>53)</w:t>
      </w:r>
    </w:p>
    <w:p w14:paraId="3A9BD8E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7DC2D1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24BAC72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309" w:type="dxa"/>
        <w:tblInd w:w="284" w:type="dxa"/>
        <w:tblLayout w:type="fixed"/>
        <w:tblLook w:val="0400" w:firstRow="0" w:lastRow="0" w:firstColumn="0" w:lastColumn="0" w:noHBand="0" w:noVBand="1"/>
      </w:tblPr>
      <w:tblGrid>
        <w:gridCol w:w="1716"/>
        <w:gridCol w:w="341"/>
        <w:gridCol w:w="7252"/>
      </w:tblGrid>
      <w:tr w:rsidR="006E46F7" w:rsidRPr="006E46F7" w14:paraId="5F0964AC" w14:textId="77777777" w:rsidTr="006E46F7">
        <w:trPr>
          <w:trHeight w:val="261"/>
        </w:trPr>
        <w:tc>
          <w:tcPr>
            <w:tcW w:w="1716" w:type="dxa"/>
          </w:tcPr>
          <w:p w14:paraId="2C766641"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additional-test</m:t>
                    </m:r>
                  </m:sub>
                </m:sSub>
              </m:oMath>
            </m:oMathPara>
          </w:p>
        </w:tc>
        <w:tc>
          <w:tcPr>
            <w:tcW w:w="341" w:type="dxa"/>
          </w:tcPr>
          <w:p w14:paraId="553D8B9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52" w:type="dxa"/>
          </w:tcPr>
          <w:p w14:paraId="3521716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Additional energy consumed by the refrigerating appliance during the test to fully process the loaded added as specified in </w:t>
            </w:r>
            <w:r w:rsidRPr="006E46F7">
              <w:rPr>
                <w:rFonts w:ascii="Times New Roman" w:eastAsia="Times New Roman" w:hAnsi="Times New Roman" w:cs="Times New Roman"/>
                <w:b/>
                <w:color w:val="000000"/>
                <w:sz w:val="20"/>
                <w:szCs w:val="20"/>
              </w:rPr>
              <w:t>G-3</w:t>
            </w:r>
            <w:r w:rsidRPr="006E46F7">
              <w:rPr>
                <w:rFonts w:ascii="Times New Roman" w:eastAsia="Times New Roman" w:hAnsi="Times New Roman" w:cs="Times New Roman"/>
                <w:color w:val="000000"/>
                <w:sz w:val="20"/>
                <w:szCs w:val="20"/>
              </w:rPr>
              <w:t>;</w:t>
            </w:r>
          </w:p>
        </w:tc>
      </w:tr>
      <w:tr w:rsidR="006E46F7" w:rsidRPr="006E46F7" w14:paraId="1B937B4A" w14:textId="77777777" w:rsidTr="006E46F7">
        <w:trPr>
          <w:trHeight w:val="310"/>
        </w:trPr>
        <w:tc>
          <w:tcPr>
            <w:tcW w:w="1716" w:type="dxa"/>
          </w:tcPr>
          <w:p w14:paraId="066800EA"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start</m:t>
                    </m:r>
                  </m:sub>
                </m:sSub>
              </m:oMath>
            </m:oMathPara>
          </w:p>
        </w:tc>
        <w:tc>
          <w:tcPr>
            <w:tcW w:w="341" w:type="dxa"/>
          </w:tcPr>
          <w:p w14:paraId="5EF7D01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52" w:type="dxa"/>
          </w:tcPr>
          <w:p w14:paraId="63F726A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Accumulated energy reading at the start of load processing efficiency test as defined in </w:t>
            </w:r>
            <w:r w:rsidRPr="006E46F7">
              <w:rPr>
                <w:rFonts w:ascii="Times New Roman" w:eastAsia="Times New Roman" w:hAnsi="Times New Roman" w:cs="Times New Roman"/>
                <w:b/>
                <w:color w:val="000000"/>
                <w:sz w:val="20"/>
                <w:szCs w:val="20"/>
              </w:rPr>
              <w:t>G-4.1</w:t>
            </w:r>
            <w:r w:rsidRPr="006E46F7">
              <w:rPr>
                <w:rFonts w:ascii="Times New Roman" w:eastAsia="Times New Roman" w:hAnsi="Times New Roman" w:cs="Times New Roman"/>
                <w:color w:val="000000"/>
                <w:sz w:val="20"/>
                <w:szCs w:val="20"/>
              </w:rPr>
              <w:t xml:space="preserve">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tc>
      </w:tr>
      <w:tr w:rsidR="006E46F7" w:rsidRPr="006E46F7" w14:paraId="2BA6504C" w14:textId="77777777" w:rsidTr="006E46F7">
        <w:trPr>
          <w:trHeight w:val="301"/>
        </w:trPr>
        <w:tc>
          <w:tcPr>
            <w:tcW w:w="1716" w:type="dxa"/>
          </w:tcPr>
          <w:p w14:paraId="03ED8174"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end</m:t>
                    </m:r>
                  </m:sub>
                </m:sSub>
              </m:oMath>
            </m:oMathPara>
          </w:p>
        </w:tc>
        <w:tc>
          <w:tcPr>
            <w:tcW w:w="341" w:type="dxa"/>
          </w:tcPr>
          <w:p w14:paraId="498C022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52" w:type="dxa"/>
          </w:tcPr>
          <w:p w14:paraId="1B3A6E4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Accumulated energy reading at the end of load processing efficiency test as defined in </w:t>
            </w:r>
            <w:r w:rsidRPr="006E46F7">
              <w:rPr>
                <w:rFonts w:ascii="Times New Roman" w:eastAsia="Times New Roman" w:hAnsi="Times New Roman" w:cs="Times New Roman"/>
                <w:b/>
                <w:color w:val="000000"/>
                <w:sz w:val="20"/>
                <w:szCs w:val="20"/>
              </w:rPr>
              <w:t>G-4.4</w:t>
            </w:r>
            <w:r w:rsidRPr="006E46F7">
              <w:rPr>
                <w:rFonts w:ascii="Times New Roman" w:eastAsia="Times New Roman" w:hAnsi="Times New Roman" w:cs="Times New Roman"/>
                <w:color w:val="000000"/>
                <w:sz w:val="20"/>
                <w:szCs w:val="20"/>
              </w:rPr>
              <w:t xml:space="preserve">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tc>
      </w:tr>
      <w:tr w:rsidR="006E46F7" w:rsidRPr="006E46F7" w14:paraId="097B79A7" w14:textId="77777777" w:rsidTr="006E46F7">
        <w:trPr>
          <w:trHeight w:val="301"/>
        </w:trPr>
        <w:tc>
          <w:tcPr>
            <w:tcW w:w="1716" w:type="dxa"/>
          </w:tcPr>
          <w:p w14:paraId="266342A9"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after</m:t>
                    </m:r>
                  </m:sub>
                </m:sSub>
              </m:oMath>
            </m:oMathPara>
          </w:p>
        </w:tc>
        <w:tc>
          <w:tcPr>
            <w:tcW w:w="341" w:type="dxa"/>
          </w:tcPr>
          <w:p w14:paraId="4901191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52" w:type="dxa"/>
          </w:tcPr>
          <w:p w14:paraId="4A2BB2E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Steady state power consumption that occurs after the load has been fully processed during the valid energy test period (</w:t>
            </w:r>
            <w:r w:rsidRPr="006E46F7">
              <w:rPr>
                <w:rFonts w:ascii="Times New Roman" w:eastAsia="Times New Roman" w:hAnsi="Times New Roman" w:cs="Times New Roman"/>
                <w:b/>
                <w:color w:val="000000"/>
                <w:sz w:val="20"/>
                <w:szCs w:val="20"/>
              </w:rPr>
              <w:t>B-3</w:t>
            </w:r>
            <w:r w:rsidRPr="006E46F7">
              <w:rPr>
                <w:rFonts w:ascii="Times New Roman" w:eastAsia="Times New Roman" w:hAnsi="Times New Roman" w:cs="Times New Roman"/>
                <w:color w:val="000000"/>
                <w:sz w:val="20"/>
                <w:szCs w:val="20"/>
              </w:rPr>
              <w:t xml:space="preserve"> or </w:t>
            </w:r>
            <w:r w:rsidRPr="006E46F7">
              <w:rPr>
                <w:rFonts w:ascii="Times New Roman" w:eastAsia="Times New Roman" w:hAnsi="Times New Roman" w:cs="Times New Roman"/>
                <w:b/>
                <w:color w:val="000000"/>
                <w:sz w:val="20"/>
                <w:szCs w:val="20"/>
              </w:rPr>
              <w:t>B-4</w:t>
            </w:r>
            <w:r w:rsidRPr="006E46F7">
              <w:rPr>
                <w:rFonts w:ascii="Times New Roman" w:eastAsia="Times New Roman" w:hAnsi="Times New Roman" w:cs="Times New Roman"/>
                <w:color w:val="000000"/>
                <w:sz w:val="20"/>
                <w:szCs w:val="20"/>
              </w:rPr>
              <w:t xml:space="preserve">) as defined in </w:t>
            </w:r>
            <w:r w:rsidRPr="006E46F7">
              <w:rPr>
                <w:rFonts w:ascii="Times New Roman" w:eastAsia="Times New Roman" w:hAnsi="Times New Roman" w:cs="Times New Roman"/>
                <w:b/>
                <w:color w:val="000000"/>
                <w:sz w:val="20"/>
                <w:szCs w:val="20"/>
              </w:rPr>
              <w:t>G-4.4</w:t>
            </w:r>
            <w:r w:rsidRPr="006E46F7">
              <w:rPr>
                <w:rFonts w:ascii="Times New Roman" w:eastAsia="Times New Roman" w:hAnsi="Times New Roman" w:cs="Times New Roman"/>
                <w:color w:val="000000"/>
                <w:sz w:val="20"/>
                <w:szCs w:val="20"/>
              </w:rPr>
              <w:t xml:space="preserve"> in W;</w:t>
            </w:r>
          </w:p>
        </w:tc>
      </w:tr>
      <w:tr w:rsidR="006E46F7" w:rsidRPr="006E46F7" w14:paraId="10AABFFE" w14:textId="77777777" w:rsidTr="006E46F7">
        <w:trPr>
          <w:trHeight w:val="301"/>
        </w:trPr>
        <w:tc>
          <w:tcPr>
            <w:tcW w:w="1716" w:type="dxa"/>
          </w:tcPr>
          <w:p w14:paraId="60F6A973"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start</m:t>
                    </m:r>
                  </m:sub>
                </m:sSub>
              </m:oMath>
            </m:oMathPara>
          </w:p>
        </w:tc>
        <w:tc>
          <w:tcPr>
            <w:tcW w:w="341" w:type="dxa"/>
          </w:tcPr>
          <w:p w14:paraId="71CF79F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52" w:type="dxa"/>
          </w:tcPr>
          <w:p w14:paraId="3F85F23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Test time at the start of load processing efficiency test as defined in </w:t>
            </w:r>
            <w:r w:rsidRPr="006E46F7">
              <w:rPr>
                <w:rFonts w:ascii="Times New Roman" w:eastAsia="Times New Roman" w:hAnsi="Times New Roman" w:cs="Times New Roman"/>
                <w:b/>
                <w:color w:val="000000"/>
                <w:sz w:val="20"/>
                <w:szCs w:val="20"/>
              </w:rPr>
              <w:t>G-4.1</w:t>
            </w:r>
            <w:r w:rsidRPr="006E46F7">
              <w:rPr>
                <w:rFonts w:ascii="Times New Roman" w:eastAsia="Times New Roman" w:hAnsi="Times New Roman" w:cs="Times New Roman"/>
                <w:color w:val="000000"/>
                <w:sz w:val="20"/>
                <w:szCs w:val="20"/>
              </w:rPr>
              <w:t xml:space="preserve"> in h;</w:t>
            </w:r>
          </w:p>
        </w:tc>
      </w:tr>
      <w:tr w:rsidR="006E46F7" w:rsidRPr="006E46F7" w14:paraId="2BB28328" w14:textId="77777777" w:rsidTr="006E46F7">
        <w:trPr>
          <w:trHeight w:val="301"/>
        </w:trPr>
        <w:tc>
          <w:tcPr>
            <w:tcW w:w="1716" w:type="dxa"/>
          </w:tcPr>
          <w:p w14:paraId="01941EBC"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m:t>
                    </m:r>
                  </m:sub>
                </m:sSub>
              </m:oMath>
            </m:oMathPara>
          </w:p>
        </w:tc>
        <w:tc>
          <w:tcPr>
            <w:tcW w:w="341" w:type="dxa"/>
          </w:tcPr>
          <w:p w14:paraId="2A6BD34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52" w:type="dxa"/>
          </w:tcPr>
          <w:p w14:paraId="0594775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Test time at the end of load processing efficiency test as defined in </w:t>
            </w:r>
            <w:r w:rsidRPr="006E46F7">
              <w:rPr>
                <w:rFonts w:ascii="Times New Roman" w:eastAsia="Times New Roman" w:hAnsi="Times New Roman" w:cs="Times New Roman"/>
                <w:b/>
                <w:color w:val="000000"/>
                <w:sz w:val="20"/>
                <w:szCs w:val="20"/>
              </w:rPr>
              <w:t>G-4.4</w:t>
            </w:r>
            <w:r w:rsidRPr="006E46F7">
              <w:rPr>
                <w:rFonts w:ascii="Times New Roman" w:eastAsia="Times New Roman" w:hAnsi="Times New Roman" w:cs="Times New Roman"/>
                <w:color w:val="000000"/>
                <w:sz w:val="20"/>
                <w:szCs w:val="20"/>
              </w:rPr>
              <w:t xml:space="preserve"> in h;</w:t>
            </w:r>
          </w:p>
        </w:tc>
      </w:tr>
      <w:tr w:rsidR="006E46F7" w:rsidRPr="006E46F7" w14:paraId="6CF4C754" w14:textId="77777777" w:rsidTr="006E46F7">
        <w:trPr>
          <w:trHeight w:val="301"/>
        </w:trPr>
        <w:tc>
          <w:tcPr>
            <w:tcW w:w="1716" w:type="dxa"/>
          </w:tcPr>
          <w:p w14:paraId="7A5E691C"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df-adder</m:t>
                    </m:r>
                  </m:sub>
                </m:sSub>
              </m:oMath>
            </m:oMathPara>
          </w:p>
        </w:tc>
        <w:tc>
          <w:tcPr>
            <w:tcW w:w="341" w:type="dxa"/>
          </w:tcPr>
          <w:p w14:paraId="12F35BF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52" w:type="dxa"/>
          </w:tcPr>
          <w:p w14:paraId="1D1C97B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defrost adder calculated in Annex C for all valid defrosts for the relevant ambient temperature;</w:t>
            </w:r>
          </w:p>
        </w:tc>
      </w:tr>
      <w:tr w:rsidR="006E46F7" w:rsidRPr="006E46F7" w14:paraId="0DD08860" w14:textId="77777777" w:rsidTr="006E46F7">
        <w:trPr>
          <w:trHeight w:val="301"/>
        </w:trPr>
        <w:tc>
          <w:tcPr>
            <w:tcW w:w="1716" w:type="dxa"/>
          </w:tcPr>
          <w:p w14:paraId="058FD3C9"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z</w:t>
            </w:r>
          </w:p>
        </w:tc>
        <w:tc>
          <w:tcPr>
            <w:tcW w:w="341" w:type="dxa"/>
          </w:tcPr>
          <w:p w14:paraId="79BC79A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c>
        <w:tc>
          <w:tcPr>
            <w:tcW w:w="7252" w:type="dxa"/>
          </w:tcPr>
          <w:p w14:paraId="4E938E8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Number of defrosts that occur during the load processing efficiency test; and</w:t>
            </w:r>
          </w:p>
        </w:tc>
      </w:tr>
      <w:tr w:rsidR="006E46F7" w:rsidRPr="006E46F7" w14:paraId="7B1695F4" w14:textId="77777777" w:rsidTr="006E46F7">
        <w:trPr>
          <w:trHeight w:val="301"/>
        </w:trPr>
        <w:tc>
          <w:tcPr>
            <w:tcW w:w="1716" w:type="dxa"/>
          </w:tcPr>
          <w:p w14:paraId="140C737D"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nary>
                  <m:naryPr>
                    <m:chr m:val="∑"/>
                    <m:ctrlPr>
                      <w:rPr>
                        <w:rFonts w:ascii="Cambria Math" w:eastAsia="Cambria Math" w:hAnsi="Cambria Math" w:cs="Times New Roman"/>
                        <w:sz w:val="20"/>
                        <w:szCs w:val="20"/>
                      </w:rPr>
                    </m:ctrlPr>
                  </m:naryPr>
                  <m:sub>
                    <m:r>
                      <w:rPr>
                        <w:rFonts w:ascii="Cambria Math" w:eastAsia="Cambria Math" w:hAnsi="Cambria Math" w:cs="Times New Roman"/>
                        <w:sz w:val="20"/>
                        <w:szCs w:val="20"/>
                      </w:rPr>
                      <m:t>j=1</m:t>
                    </m:r>
                  </m:sub>
                  <m:sup>
                    <m:r>
                      <w:rPr>
                        <w:rFonts w:ascii="Cambria Math" w:eastAsia="Cambria Math" w:hAnsi="Cambria Math" w:cs="Times New Roman"/>
                        <w:sz w:val="20"/>
                        <w:szCs w:val="20"/>
                      </w:rPr>
                      <m:t>z</m:t>
                    </m:r>
                  </m:sup>
                  <m:e>
                    <m:r>
                      <m:rPr>
                        <m:sty m:val="p"/>
                      </m:rPr>
                      <w:rPr>
                        <w:rFonts w:ascii="Cambria Math" w:eastAsia="Cambria Math" w:hAnsi="Cambria Math" w:cs="Times New Roman"/>
                        <w:sz w:val="20"/>
                        <w:szCs w:val="20"/>
                      </w:rPr>
                      <m:t xml:space="preserve"> </m:t>
                    </m:r>
                  </m:e>
                </m:nary>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df-heaterj</m:t>
                    </m:r>
                  </m:sub>
                </m:sSub>
              </m:oMath>
            </m:oMathPara>
          </w:p>
        </w:tc>
        <w:tc>
          <w:tcPr>
            <w:tcW w:w="341" w:type="dxa"/>
          </w:tcPr>
          <w:p w14:paraId="3CB7471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52" w:type="dxa"/>
          </w:tcPr>
          <w:p w14:paraId="5E30396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Sum of the defrost heater energy for the z defrosts that occur during the load processing efficiency test.</w:t>
            </w:r>
          </w:p>
        </w:tc>
      </w:tr>
    </w:tbl>
    <w:p w14:paraId="2C83AFA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2F721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there are multiple defrost systems active, the adder has to be defined for each defrost system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in accordance </w:t>
      </w:r>
      <w:r w:rsidRPr="006E46F7">
        <w:rPr>
          <w:rFonts w:ascii="Times New Roman" w:eastAsia="Times New Roman" w:hAnsi="Times New Roman" w:cs="Times New Roman"/>
          <w:sz w:val="20"/>
          <w:szCs w:val="20"/>
        </w:rPr>
        <w:t>with the equation</w:t>
      </w:r>
      <w:r w:rsidRPr="006E46F7">
        <w:rPr>
          <w:rFonts w:ascii="Times New Roman" w:eastAsia="Times New Roman" w:hAnsi="Times New Roman" w:cs="Times New Roman"/>
          <w:color w:val="000000"/>
          <w:sz w:val="20"/>
          <w:szCs w:val="20"/>
        </w:rPr>
        <w:t xml:space="preserve"> given below. The additional energy to process the added load then becomes:</w:t>
      </w:r>
    </w:p>
    <w:p w14:paraId="6DBB686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9A032B8"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additional-test</m:t>
            </m:r>
          </m:sub>
        </m:sSub>
        <m:r>
          <m:rPr>
            <m:sty m:val="p"/>
          </m:rPr>
          <w:rPr>
            <w:rFonts w:ascii="Cambria Math" w:eastAsia="Cambria Math" w:hAnsi="Cambria Math" w:cs="Times New Roman"/>
            <w:sz w:val="20"/>
            <w:szCs w:val="20"/>
          </w:rPr>
          <m:t>=</m:t>
        </m:r>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end</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start</m:t>
                </m:r>
              </m:sub>
            </m:sSub>
          </m:e>
        </m:d>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P</m:t>
            </m:r>
          </m:e>
          <m:sub>
            <m:r>
              <m:rPr>
                <m:sty m:val="p"/>
              </m:rPr>
              <w:rPr>
                <w:rFonts w:ascii="Cambria Math" w:eastAsia="Cambria Math" w:hAnsi="Cambria Math" w:cs="Times New Roman"/>
                <w:sz w:val="20"/>
                <w:szCs w:val="20"/>
              </w:rPr>
              <m:t>after</m:t>
            </m:r>
          </m:sub>
        </m:sSub>
        <m:r>
          <m:rPr>
            <m:sty m:val="p"/>
          </m:rPr>
          <w:rPr>
            <w:rFonts w:ascii="Cambria Math" w:eastAsia="Cambria Math" w:hAnsi="Cambria Math" w:cs="Times New Roman"/>
            <w:sz w:val="20"/>
            <w:szCs w:val="20"/>
          </w:rPr>
          <m:t>×</m:t>
        </m:r>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start</m:t>
                </m:r>
              </m:sub>
            </m:sSub>
          </m:e>
        </m:d>
        <m:r>
          <m:rPr>
            <m:sty m:val="p"/>
          </m:rPr>
          <w:rPr>
            <w:rFonts w:ascii="Cambria Math" w:eastAsia="Cambria Math" w:hAnsi="Cambria Math" w:cs="Times New Roman"/>
            <w:sz w:val="20"/>
            <w:szCs w:val="20"/>
          </w:rPr>
          <m:t>-</m:t>
        </m:r>
        <m:nary>
          <m:naryPr>
            <m:chr m:val="∑"/>
            <m:ctrlPr>
              <w:rPr>
                <w:rFonts w:ascii="Cambria Math" w:eastAsia="Cambria Math" w:hAnsi="Cambria Math" w:cs="Times New Roman"/>
                <w:sz w:val="20"/>
                <w:szCs w:val="20"/>
              </w:rPr>
            </m:ctrlPr>
          </m:naryPr>
          <m:sub>
            <m:r>
              <w:rPr>
                <w:rFonts w:ascii="Cambria Math" w:eastAsia="Cambria Math" w:hAnsi="Cambria Math" w:cs="Times New Roman"/>
                <w:sz w:val="20"/>
                <w:szCs w:val="20"/>
              </w:rPr>
              <m:t>i</m:t>
            </m:r>
            <m:r>
              <m:rPr>
                <m:sty m:val="p"/>
              </m:rPr>
              <w:rPr>
                <w:rFonts w:ascii="Cambria Math" w:eastAsia="Cambria Math" w:hAnsi="Cambria Math" w:cs="Times New Roman"/>
                <w:sz w:val="20"/>
                <w:szCs w:val="20"/>
              </w:rPr>
              <m:t>=1</m:t>
            </m:r>
          </m:sub>
          <m:sup>
            <m:r>
              <w:rPr>
                <w:rFonts w:ascii="Cambria Math" w:eastAsia="Cambria Math" w:hAnsi="Cambria Math" w:cs="Times New Roman"/>
                <w:sz w:val="20"/>
                <w:szCs w:val="20"/>
              </w:rPr>
              <m:t>n</m:t>
            </m:r>
          </m:sup>
          <m:e>
            <m:r>
              <m:rPr>
                <m:sty m:val="p"/>
              </m:rPr>
              <w:rPr>
                <w:rFonts w:ascii="Cambria Math" w:eastAsia="Cambria Math" w:hAnsi="Cambria Math" w:cs="Times New Roman"/>
                <w:sz w:val="20"/>
                <w:szCs w:val="20"/>
              </w:rPr>
              <m:t xml:space="preserve"> </m:t>
            </m:r>
          </m:e>
        </m:nary>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z</m:t>
            </m:r>
          </m:e>
          <m:sub>
            <m:r>
              <m:rPr>
                <m:sty m:val="p"/>
              </m:rPr>
              <w:rPr>
                <w:rFonts w:ascii="Cambria Math" w:eastAsia="Cambria Math" w:hAnsi="Cambria Math" w:cs="Times New Roman"/>
                <w:sz w:val="20"/>
                <w:szCs w:val="20"/>
              </w:rPr>
              <m:t>i</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df-adder i</m:t>
            </m:r>
          </m:sub>
        </m:sSub>
        <m:r>
          <m:rPr>
            <m:sty m:val="p"/>
          </m:rPr>
          <w:rPr>
            <w:rFonts w:ascii="Cambria Math" w:eastAsia="Cambria Math" w:hAnsi="Cambria Math" w:cs="Times New Roman"/>
            <w:sz w:val="20"/>
            <w:szCs w:val="20"/>
          </w:rPr>
          <m:t>-</m:t>
        </m:r>
        <m:nary>
          <m:naryPr>
            <m:chr m:val="∑"/>
            <m:ctrlPr>
              <w:rPr>
                <w:rFonts w:ascii="Cambria Math" w:eastAsia="Cambria Math" w:hAnsi="Cambria Math" w:cs="Times New Roman"/>
                <w:sz w:val="20"/>
                <w:szCs w:val="20"/>
              </w:rPr>
            </m:ctrlPr>
          </m:naryPr>
          <m:sub>
            <m:r>
              <w:rPr>
                <w:rFonts w:ascii="Cambria Math" w:eastAsia="Cambria Math" w:hAnsi="Cambria Math" w:cs="Times New Roman"/>
                <w:sz w:val="20"/>
                <w:szCs w:val="20"/>
              </w:rPr>
              <m:t>i</m:t>
            </m:r>
            <m:r>
              <m:rPr>
                <m:sty m:val="p"/>
              </m:rPr>
              <w:rPr>
                <w:rFonts w:ascii="Cambria Math" w:eastAsia="Cambria Math" w:hAnsi="Cambria Math" w:cs="Times New Roman"/>
                <w:sz w:val="20"/>
                <w:szCs w:val="20"/>
              </w:rPr>
              <m:t>=1</m:t>
            </m:r>
          </m:sub>
          <m:sup>
            <m:r>
              <w:rPr>
                <w:rFonts w:ascii="Cambria Math" w:eastAsia="Cambria Math" w:hAnsi="Cambria Math" w:cs="Times New Roman"/>
                <w:sz w:val="20"/>
                <w:szCs w:val="20"/>
              </w:rPr>
              <m:t>n</m:t>
            </m:r>
          </m:sup>
          <m:e>
            <m:r>
              <m:rPr>
                <m:sty m:val="p"/>
              </m:rPr>
              <w:rPr>
                <w:rFonts w:ascii="Cambria Math" w:eastAsia="Cambria Math" w:hAnsi="Cambria Math" w:cs="Times New Roman"/>
                <w:sz w:val="20"/>
                <w:szCs w:val="20"/>
              </w:rPr>
              <m:t xml:space="preserve"> </m:t>
            </m:r>
          </m:e>
        </m:nary>
        <m:nary>
          <m:naryPr>
            <m:chr m:val="∑"/>
            <m:ctrlPr>
              <w:rPr>
                <w:rFonts w:ascii="Cambria Math" w:eastAsia="Cambria Math" w:hAnsi="Cambria Math" w:cs="Times New Roman"/>
                <w:sz w:val="20"/>
                <w:szCs w:val="20"/>
              </w:rPr>
            </m:ctrlPr>
          </m:naryPr>
          <m:sub>
            <m:r>
              <w:rPr>
                <w:rFonts w:ascii="Cambria Math" w:eastAsia="Cambria Math" w:hAnsi="Cambria Math" w:cs="Times New Roman"/>
                <w:sz w:val="20"/>
                <w:szCs w:val="20"/>
              </w:rPr>
              <m:t>j=1</m:t>
            </m:r>
          </m:sub>
          <m:sup>
            <m:r>
              <w:rPr>
                <w:rFonts w:ascii="Cambria Math" w:eastAsia="Cambria Math" w:hAnsi="Cambria Math" w:cs="Times New Roman"/>
                <w:sz w:val="20"/>
                <w:szCs w:val="20"/>
              </w:rPr>
              <m:t>z</m:t>
            </m:r>
          </m:sup>
          <m:e>
            <m:r>
              <m:rPr>
                <m:sty m:val="p"/>
              </m:rPr>
              <w:rPr>
                <w:rFonts w:ascii="Cambria Math" w:eastAsia="Cambria Math" w:hAnsi="Cambria Math" w:cs="Times New Roman"/>
                <w:sz w:val="20"/>
                <w:szCs w:val="20"/>
              </w:rPr>
              <m:t xml:space="preserve"> </m:t>
            </m:r>
          </m:e>
        </m:nary>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df-heater ij</m:t>
            </m:r>
          </m:sub>
        </m:sSub>
      </m:oMath>
      <w:r w:rsidR="006E46F7" w:rsidRPr="006E46F7">
        <w:rPr>
          <w:rFonts w:ascii="Times New Roman" w:eastAsia="Times New Roman" w:hAnsi="Times New Roman" w:cs="Times New Roman"/>
          <w:sz w:val="20"/>
          <w:szCs w:val="20"/>
        </w:rPr>
        <w:t xml:space="preserve">      ……</w:t>
      </w:r>
      <w:proofErr w:type="gramStart"/>
      <w:r w:rsidR="006E46F7" w:rsidRPr="006E46F7">
        <w:rPr>
          <w:rFonts w:ascii="Times New Roman" w:eastAsia="Times New Roman" w:hAnsi="Times New Roman" w:cs="Times New Roman"/>
          <w:sz w:val="20"/>
          <w:szCs w:val="20"/>
        </w:rPr>
        <w:t>…..</w:t>
      </w:r>
      <w:proofErr w:type="gramEnd"/>
      <w:r w:rsidR="006E46F7" w:rsidRPr="006E46F7">
        <w:rPr>
          <w:rFonts w:ascii="Times New Roman" w:eastAsia="Times New Roman" w:hAnsi="Times New Roman" w:cs="Times New Roman"/>
          <w:sz w:val="20"/>
          <w:szCs w:val="20"/>
        </w:rPr>
        <w:t>(54)</w:t>
      </w:r>
    </w:p>
    <w:p w14:paraId="21C6A2D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C61344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where</w:t>
      </w:r>
    </w:p>
    <w:p w14:paraId="1820119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930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559"/>
        <w:gridCol w:w="341"/>
        <w:gridCol w:w="8409"/>
      </w:tblGrid>
      <w:tr w:rsidR="006E46F7" w:rsidRPr="006E46F7" w14:paraId="72B2885B" w14:textId="77777777" w:rsidTr="006E46F7">
        <w:trPr>
          <w:trHeight w:val="261"/>
        </w:trPr>
        <w:tc>
          <w:tcPr>
            <w:tcW w:w="559" w:type="dxa"/>
          </w:tcPr>
          <w:p w14:paraId="214EA5DE"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n</w:t>
            </w:r>
          </w:p>
        </w:tc>
        <w:tc>
          <w:tcPr>
            <w:tcW w:w="341" w:type="dxa"/>
          </w:tcPr>
          <w:p w14:paraId="613E065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409" w:type="dxa"/>
          </w:tcPr>
          <w:p w14:paraId="23864FD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Number of defrost systems in the appliance; and</w:t>
            </w:r>
          </w:p>
        </w:tc>
      </w:tr>
      <w:tr w:rsidR="006E46F7" w:rsidRPr="006E46F7" w14:paraId="74125C63" w14:textId="77777777" w:rsidTr="006E46F7">
        <w:trPr>
          <w:trHeight w:val="310"/>
        </w:trPr>
        <w:tc>
          <w:tcPr>
            <w:tcW w:w="559" w:type="dxa"/>
          </w:tcPr>
          <w:p w14:paraId="4625F84E"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z</m:t>
                    </m:r>
                  </m:e>
                  <m:sub>
                    <m:r>
                      <m:rPr>
                        <m:sty m:val="p"/>
                      </m:rPr>
                      <w:rPr>
                        <w:rFonts w:ascii="Cambria Math" w:eastAsia="Cambria Math" w:hAnsi="Cambria Math" w:cs="Times New Roman"/>
                        <w:sz w:val="20"/>
                        <w:szCs w:val="20"/>
                      </w:rPr>
                      <m:t>i</m:t>
                    </m:r>
                  </m:sub>
                </m:sSub>
              </m:oMath>
            </m:oMathPara>
          </w:p>
        </w:tc>
        <w:tc>
          <w:tcPr>
            <w:tcW w:w="341" w:type="dxa"/>
          </w:tcPr>
          <w:p w14:paraId="39B39BE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409" w:type="dxa"/>
          </w:tcPr>
          <w:p w14:paraId="3A6FF4E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Number of defrosts occurring during the load processing efficiency tests for defrost system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w:t>
            </w:r>
          </w:p>
        </w:tc>
      </w:tr>
    </w:tbl>
    <w:p w14:paraId="7F6F3D7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9952570"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G-5.4 Load Processing Efficiency</w:t>
      </w:r>
    </w:p>
    <w:p w14:paraId="19CA309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CB7418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load processing efficiency is given by:</w:t>
      </w:r>
    </w:p>
    <w:p w14:paraId="1D5A0A7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24FA3FD"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Efficiency</m:t>
            </m:r>
          </m:e>
          <m:sub>
            <m:r>
              <m:rPr>
                <m:sty m:val="p"/>
              </m:rPr>
              <w:rPr>
                <w:rFonts w:ascii="Cambria Math" w:eastAsia="Cambria Math" w:hAnsi="Cambria Math" w:cs="Times New Roman"/>
                <w:color w:val="000000"/>
                <w:sz w:val="20"/>
                <w:szCs w:val="20"/>
              </w:rPr>
              <m:t>load, ambient</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input-test</m:t>
                </m:r>
              </m:sub>
            </m:sSub>
          </m:num>
          <m:den>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additional-test</m:t>
                </m:r>
              </m:sub>
            </m:sSub>
          </m:den>
        </m:f>
      </m:oMath>
      <w:r w:rsidR="006E46F7" w:rsidRPr="006E46F7">
        <w:rPr>
          <w:rFonts w:ascii="Times New Roman" w:eastAsia="Times New Roman" w:hAnsi="Times New Roman" w:cs="Times New Roman"/>
          <w:color w:val="000000"/>
          <w:sz w:val="20"/>
          <w:szCs w:val="20"/>
        </w:rPr>
        <w:t xml:space="preserve">      ……. (55)</w:t>
      </w:r>
    </w:p>
    <w:p w14:paraId="6452DBF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59CCFE9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30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2199"/>
        <w:gridCol w:w="341"/>
        <w:gridCol w:w="6769"/>
      </w:tblGrid>
      <w:tr w:rsidR="006E46F7" w:rsidRPr="006E46F7" w14:paraId="20A5AE36" w14:textId="77777777" w:rsidTr="006E46F7">
        <w:trPr>
          <w:trHeight w:val="261"/>
        </w:trPr>
        <w:tc>
          <w:tcPr>
            <w:tcW w:w="2199" w:type="dxa"/>
          </w:tcPr>
          <w:p w14:paraId="284F2C90"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Efficiency</m:t>
                    </m:r>
                  </m:e>
                  <m:sub>
                    <m:r>
                      <m:rPr>
                        <m:sty m:val="p"/>
                      </m:rPr>
                      <w:rPr>
                        <w:rFonts w:ascii="Cambria Math" w:eastAsia="Cambria Math" w:hAnsi="Cambria Math" w:cs="Times New Roman"/>
                        <w:sz w:val="20"/>
                        <w:szCs w:val="20"/>
                      </w:rPr>
                      <m:t>load, ambient</m:t>
                    </m:r>
                  </m:sub>
                </m:sSub>
              </m:oMath>
            </m:oMathPara>
          </w:p>
        </w:tc>
        <w:tc>
          <w:tcPr>
            <w:tcW w:w="341" w:type="dxa"/>
          </w:tcPr>
          <w:p w14:paraId="006D5E0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6769" w:type="dxa"/>
          </w:tcPr>
          <w:p w14:paraId="7EBC80C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Measured load processing efficiency for the specified ambient temperature (unit less,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tc>
      </w:tr>
      <w:tr w:rsidR="006E46F7" w:rsidRPr="006E46F7" w14:paraId="73180C75" w14:textId="77777777" w:rsidTr="006E46F7">
        <w:trPr>
          <w:trHeight w:val="310"/>
        </w:trPr>
        <w:tc>
          <w:tcPr>
            <w:tcW w:w="2199" w:type="dxa"/>
          </w:tcPr>
          <w:p w14:paraId="0F191122"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input-test</m:t>
                    </m:r>
                  </m:sub>
                </m:sSub>
              </m:oMath>
            </m:oMathPara>
          </w:p>
        </w:tc>
        <w:tc>
          <w:tcPr>
            <w:tcW w:w="341" w:type="dxa"/>
          </w:tcPr>
          <w:p w14:paraId="4FB2EBB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6769" w:type="dxa"/>
          </w:tcPr>
          <w:p w14:paraId="1E09A55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Heat energy removed from the processing load during the test as defined in </w:t>
            </w:r>
            <w:r w:rsidRPr="006E46F7">
              <w:rPr>
                <w:rFonts w:ascii="Times New Roman" w:eastAsia="Times New Roman" w:hAnsi="Times New Roman" w:cs="Times New Roman"/>
                <w:b/>
                <w:color w:val="000000"/>
                <w:sz w:val="20"/>
                <w:szCs w:val="20"/>
              </w:rPr>
              <w:t>G-5.2</w:t>
            </w:r>
            <w:r w:rsidRPr="006E46F7">
              <w:rPr>
                <w:rFonts w:ascii="Times New Roman" w:eastAsia="Times New Roman" w:hAnsi="Times New Roman" w:cs="Times New Roman"/>
                <w:color w:val="000000"/>
                <w:sz w:val="20"/>
                <w:szCs w:val="20"/>
              </w:rPr>
              <w:t>; and</w:t>
            </w:r>
          </w:p>
        </w:tc>
      </w:tr>
      <w:tr w:rsidR="006E46F7" w:rsidRPr="006E46F7" w14:paraId="5FB783AE" w14:textId="77777777" w:rsidTr="006E46F7">
        <w:trPr>
          <w:trHeight w:val="310"/>
        </w:trPr>
        <w:tc>
          <w:tcPr>
            <w:tcW w:w="2199" w:type="dxa"/>
          </w:tcPr>
          <w:p w14:paraId="7CA2E441"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additional-test</m:t>
                    </m:r>
                  </m:sub>
                </m:sSub>
              </m:oMath>
            </m:oMathPara>
          </w:p>
        </w:tc>
        <w:tc>
          <w:tcPr>
            <w:tcW w:w="341" w:type="dxa"/>
          </w:tcPr>
          <w:p w14:paraId="101B864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6769" w:type="dxa"/>
          </w:tcPr>
          <w:p w14:paraId="0AFB249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Additional energy consumed by the refrigerating appliance to fully process the load during the test as defined in </w:t>
            </w:r>
            <w:r w:rsidRPr="006E46F7">
              <w:rPr>
                <w:rFonts w:ascii="Times New Roman" w:eastAsia="Times New Roman" w:hAnsi="Times New Roman" w:cs="Times New Roman"/>
                <w:b/>
                <w:color w:val="000000"/>
                <w:sz w:val="20"/>
                <w:szCs w:val="20"/>
              </w:rPr>
              <w:t>G-5.3</w:t>
            </w:r>
            <w:r w:rsidRPr="006E46F7">
              <w:rPr>
                <w:rFonts w:ascii="Times New Roman" w:eastAsia="Times New Roman" w:hAnsi="Times New Roman" w:cs="Times New Roman"/>
                <w:color w:val="000000"/>
                <w:sz w:val="20"/>
                <w:szCs w:val="20"/>
              </w:rPr>
              <w:t>.</w:t>
            </w:r>
          </w:p>
        </w:tc>
      </w:tr>
    </w:tbl>
    <w:p w14:paraId="1E43875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FAC32B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The measured value of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Efficiency</m:t>
            </m:r>
          </m:e>
          <m:sub>
            <m:r>
              <m:rPr>
                <m:sty m:val="p"/>
              </m:rPr>
              <w:rPr>
                <w:rFonts w:ascii="Cambria Math" w:eastAsia="Cambria Math" w:hAnsi="Cambria Math" w:cs="Times New Roman"/>
                <w:sz w:val="20"/>
                <w:szCs w:val="20"/>
              </w:rPr>
              <m:t>load, ambient</m:t>
            </m:r>
          </m:sub>
        </m:sSub>
      </m:oMath>
      <w:r w:rsidRPr="006E46F7">
        <w:rPr>
          <w:rFonts w:ascii="Times New Roman" w:eastAsia="Times New Roman" w:hAnsi="Times New Roman" w:cs="Times New Roman"/>
          <w:sz w:val="20"/>
          <w:szCs w:val="20"/>
        </w:rPr>
        <w:t xml:space="preserve"> may be greater than one.</w:t>
      </w:r>
    </w:p>
    <w:p w14:paraId="2C2207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07DC0C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For a load processing efficiency value to be used to estimate the impact on the energy consumption of a refrigerating appliance, an estimate of the user related input load is required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p w14:paraId="63595C8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64040E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G-5.5 Load Processing Multiplier</w:t>
      </w:r>
    </w:p>
    <w:p w14:paraId="1A07845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D6BBE2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Alternatively, a processing load multiplier ‘</w:t>
      </w:r>
      <w:r w:rsidRPr="006E46F7">
        <w:rPr>
          <w:rFonts w:ascii="Times New Roman" w:eastAsia="Times New Roman" w:hAnsi="Times New Roman" w:cs="Times New Roman"/>
          <w:i/>
          <w:color w:val="000000"/>
          <w:sz w:val="20"/>
          <w:szCs w:val="20"/>
        </w:rPr>
        <w:t>a</w:t>
      </w:r>
      <w:r w:rsidRPr="006E46F7">
        <w:rPr>
          <w:rFonts w:ascii="Times New Roman" w:eastAsia="Times New Roman" w:hAnsi="Times New Roman" w:cs="Times New Roman"/>
          <w:color w:val="000000"/>
          <w:sz w:val="20"/>
          <w:szCs w:val="20"/>
        </w:rPr>
        <w:t>’ may be used as a multiplier of the input load specified in this standard (based on 12 g/l of unfrozen and 4 g/l of frozen compartment volume). A value of ‘</w:t>
      </w:r>
      <w:r w:rsidRPr="006E46F7">
        <w:rPr>
          <w:rFonts w:ascii="Times New Roman" w:eastAsia="Times New Roman" w:hAnsi="Times New Roman" w:cs="Times New Roman"/>
          <w:i/>
          <w:color w:val="000000"/>
          <w:sz w:val="20"/>
          <w:szCs w:val="20"/>
        </w:rPr>
        <w:t>a</w:t>
      </w:r>
      <w:r w:rsidRPr="006E46F7">
        <w:rPr>
          <w:rFonts w:ascii="Times New Roman" w:eastAsia="Times New Roman" w:hAnsi="Times New Roman" w:cs="Times New Roman"/>
          <w:color w:val="000000"/>
          <w:sz w:val="20"/>
          <w:szCs w:val="20"/>
        </w:rPr>
        <w:t xml:space="preserve">’ = 1 for example would mean that the user related load would be equal to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input</m:t>
            </m:r>
          </m:sub>
        </m:sSub>
      </m:oMath>
      <w:r w:rsidRPr="006E46F7">
        <w:rPr>
          <w:rFonts w:ascii="Times New Roman" w:eastAsia="Times New Roman" w:hAnsi="Times New Roman" w:cs="Times New Roman"/>
          <w:color w:val="000000"/>
          <w:sz w:val="20"/>
          <w:szCs w:val="20"/>
        </w:rPr>
        <w:t xml:space="preserve"> every 24 h (</w:t>
      </w:r>
      <w:r w:rsidRPr="006E46F7">
        <w:rPr>
          <w:rFonts w:ascii="Times New Roman" w:eastAsia="Times New Roman" w:hAnsi="Times New Roman" w:cs="Times New Roman"/>
          <w:i/>
          <w:color w:val="000000"/>
          <w:sz w:val="20"/>
          <w:szCs w:val="20"/>
        </w:rPr>
        <w:t xml:space="preserve">see </w:t>
      </w:r>
      <w:r w:rsidRPr="006E46F7">
        <w:rPr>
          <w:rFonts w:ascii="Times New Roman" w:eastAsia="Times New Roman" w:hAnsi="Times New Roman" w:cs="Times New Roman"/>
          <w:b/>
          <w:color w:val="000000"/>
          <w:sz w:val="20"/>
          <w:szCs w:val="20"/>
        </w:rPr>
        <w:t>6.8</w:t>
      </w:r>
      <w:r w:rsidRPr="006E46F7">
        <w:rPr>
          <w:rFonts w:ascii="Times New Roman" w:eastAsia="Times New Roman" w:hAnsi="Times New Roman" w:cs="Times New Roman"/>
          <w:color w:val="000000"/>
          <w:sz w:val="20"/>
          <w:szCs w:val="20"/>
        </w:rPr>
        <w:t xml:space="preserve"> where all values are converted to a daily energy consumption). The load multiplier ‘</w:t>
      </w:r>
      <w:r w:rsidRPr="006E46F7">
        <w:rPr>
          <w:rFonts w:ascii="Times New Roman" w:eastAsia="Times New Roman" w:hAnsi="Times New Roman" w:cs="Times New Roman"/>
          <w:i/>
          <w:color w:val="000000"/>
          <w:sz w:val="20"/>
          <w:szCs w:val="20"/>
        </w:rPr>
        <w:t>a</w:t>
      </w:r>
      <w:r w:rsidRPr="006E46F7">
        <w:rPr>
          <w:rFonts w:ascii="Times New Roman" w:eastAsia="Times New Roman" w:hAnsi="Times New Roman" w:cs="Times New Roman"/>
          <w:color w:val="000000"/>
          <w:sz w:val="20"/>
          <w:szCs w:val="20"/>
        </w:rPr>
        <w:t xml:space="preserve">’ is likely to be larger in hotter tropical climates and smaller in cooler temperate climates. Under this approach the value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input</m:t>
            </m:r>
          </m:sub>
        </m:sSub>
      </m:oMath>
      <w:r w:rsidRPr="006E46F7">
        <w:rPr>
          <w:rFonts w:ascii="Times New Roman" w:eastAsia="Times New Roman" w:hAnsi="Times New Roman" w:cs="Times New Roman"/>
          <w:color w:val="000000"/>
          <w:sz w:val="20"/>
          <w:szCs w:val="20"/>
        </w:rPr>
        <w:t xml:space="preserve"> is different for every different refrigerating appliance as the volume of unfrozen and frozen compartments is different and this approach assumes usage (user related processing load) is directly proportion to volume. Other factors (such as the number of householders) may also have an impact on the assumed user related load. It is also likely that the multiplier may need to be different for some product configurations (for example, separate freezers), as these may have significantly different usage in some regions.</w:t>
      </w:r>
    </w:p>
    <w:p w14:paraId="196B279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EDA15D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a load multiplier is used to estimate the additional energy associated with a processing load, it is important to calculate a </w:t>
      </w:r>
      <w:proofErr w:type="spellStart"/>
      <w:r w:rsidRPr="006E46F7">
        <w:rPr>
          <w:rFonts w:ascii="Times New Roman" w:eastAsia="Times New Roman" w:hAnsi="Times New Roman" w:cs="Times New Roman"/>
          <w:color w:val="000000"/>
          <w:sz w:val="20"/>
          <w:szCs w:val="20"/>
        </w:rPr>
        <w:t>normalised</w:t>
      </w:r>
      <w:proofErr w:type="spellEnd"/>
      <w:r w:rsidRPr="006E46F7">
        <w:rPr>
          <w:rFonts w:ascii="Times New Roman" w:eastAsia="Times New Roman" w:hAnsi="Times New Roman" w:cs="Times New Roman"/>
          <w:color w:val="000000"/>
          <w:sz w:val="20"/>
          <w:szCs w:val="20"/>
        </w:rPr>
        <w:t xml:space="preserve"> value for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unfrozen-nominal</m:t>
            </m:r>
          </m:sub>
        </m:sSub>
      </m:oMath>
      <w:r w:rsidRPr="006E46F7">
        <w:rPr>
          <w:rFonts w:ascii="Times New Roman" w:eastAsia="Times New Roman" w:hAnsi="Times New Roman" w:cs="Times New Roman"/>
          <w:color w:val="000000"/>
          <w:sz w:val="20"/>
          <w:szCs w:val="20"/>
        </w:rPr>
        <w:t xml:space="preserve"> in order to correct for small variations in compartment temperatures and ambient temperature conditions that occur during a test. This is calculated by assuming the input processing load starts exactly at the nominal ambient temperature and ends up exactly at the compartment target temperature.</w:t>
      </w:r>
    </w:p>
    <w:p w14:paraId="4F8467A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588E18F"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unfrozen-nominal</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tot-unfz</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amb-tar</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unfz-tar</m:t>
                        </m:r>
                      </m:sub>
                    </m:sSub>
                  </m:e>
                </m:d>
              </m:e>
            </m:d>
            <m:r>
              <m:rPr>
                <m:sty m:val="p"/>
              </m:rPr>
              <w:rPr>
                <w:rFonts w:ascii="Cambria Math" w:eastAsia="Cambria Math" w:hAnsi="Cambria Math" w:cs="Times New Roman"/>
                <w:color w:val="000000"/>
                <w:sz w:val="20"/>
                <w:szCs w:val="20"/>
              </w:rPr>
              <m:t xml:space="preserve"> × 4.186</m:t>
            </m:r>
          </m:num>
          <m:den>
            <m:r>
              <m:rPr>
                <m:sty m:val="p"/>
              </m:rPr>
              <w:rPr>
                <w:rFonts w:ascii="Cambria Math" w:eastAsia="Cambria Math" w:hAnsi="Cambria Math" w:cs="Times New Roman"/>
                <w:color w:val="000000"/>
                <w:sz w:val="20"/>
                <w:szCs w:val="20"/>
              </w:rPr>
              <m:t>3.6</m:t>
            </m:r>
          </m:den>
        </m:f>
      </m:oMath>
      <w:r w:rsidR="006E46F7" w:rsidRPr="006E46F7">
        <w:rPr>
          <w:rFonts w:ascii="Times New Roman" w:eastAsia="Times New Roman" w:hAnsi="Times New Roman" w:cs="Times New Roman"/>
          <w:color w:val="000000"/>
          <w:sz w:val="20"/>
          <w:szCs w:val="20"/>
        </w:rPr>
        <w:t xml:space="preserve">    …….. (56)</w:t>
      </w:r>
    </w:p>
    <w:p w14:paraId="0F4202C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270EE8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717C466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243"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803"/>
        <w:gridCol w:w="341"/>
        <w:gridCol w:w="7099"/>
      </w:tblGrid>
      <w:tr w:rsidR="006E46F7" w:rsidRPr="006E46F7" w14:paraId="3BCA6619" w14:textId="77777777" w:rsidTr="006E46F7">
        <w:trPr>
          <w:trHeight w:val="261"/>
        </w:trPr>
        <w:tc>
          <w:tcPr>
            <w:tcW w:w="1803" w:type="dxa"/>
          </w:tcPr>
          <w:p w14:paraId="47A6AE38"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unfrozen-nominal</m:t>
                    </m:r>
                  </m:sub>
                </m:sSub>
              </m:oMath>
            </m:oMathPara>
          </w:p>
        </w:tc>
        <w:tc>
          <w:tcPr>
            <w:tcW w:w="341" w:type="dxa"/>
          </w:tcPr>
          <w:p w14:paraId="6076867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099" w:type="dxa"/>
          </w:tcPr>
          <w:p w14:paraId="3E11613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Energy removed from the water load in the unfrozen compartment for nominal conditions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tc>
      </w:tr>
      <w:tr w:rsidR="006E46F7" w:rsidRPr="006E46F7" w14:paraId="75FCB685" w14:textId="77777777" w:rsidTr="006E46F7">
        <w:trPr>
          <w:trHeight w:val="310"/>
        </w:trPr>
        <w:tc>
          <w:tcPr>
            <w:tcW w:w="1803" w:type="dxa"/>
          </w:tcPr>
          <w:p w14:paraId="5EBBA9FE"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tot-unfz</m:t>
                    </m:r>
                  </m:sub>
                </m:sSub>
              </m:oMath>
            </m:oMathPara>
          </w:p>
        </w:tc>
        <w:tc>
          <w:tcPr>
            <w:tcW w:w="341" w:type="dxa"/>
          </w:tcPr>
          <w:p w14:paraId="6075581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099" w:type="dxa"/>
          </w:tcPr>
          <w:p w14:paraId="10C1CDB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Total mass of water in the unfrozen compartment, in kg;</w:t>
            </w:r>
          </w:p>
        </w:tc>
      </w:tr>
      <w:tr w:rsidR="006E46F7" w:rsidRPr="006E46F7" w14:paraId="4F5D447C" w14:textId="77777777" w:rsidTr="006E46F7">
        <w:trPr>
          <w:trHeight w:val="310"/>
        </w:trPr>
        <w:tc>
          <w:tcPr>
            <w:tcW w:w="1803" w:type="dxa"/>
          </w:tcPr>
          <w:p w14:paraId="7AF3077F"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amb-tar</m:t>
                    </m:r>
                  </m:sub>
                </m:sSub>
              </m:oMath>
            </m:oMathPara>
          </w:p>
        </w:tc>
        <w:tc>
          <w:tcPr>
            <w:tcW w:w="341" w:type="dxa"/>
          </w:tcPr>
          <w:p w14:paraId="587384A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099" w:type="dxa"/>
          </w:tcPr>
          <w:p w14:paraId="62B4DBB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Nominal ambient temperature for the test (16 °C or 32 °C as applicable); </w:t>
            </w:r>
          </w:p>
        </w:tc>
      </w:tr>
      <w:tr w:rsidR="006E46F7" w:rsidRPr="006E46F7" w14:paraId="23894060" w14:textId="77777777" w:rsidTr="006E46F7">
        <w:trPr>
          <w:trHeight w:val="310"/>
        </w:trPr>
        <w:tc>
          <w:tcPr>
            <w:tcW w:w="1803" w:type="dxa"/>
          </w:tcPr>
          <w:p w14:paraId="48191673"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unfz-tar</m:t>
                    </m:r>
                  </m:sub>
                </m:sSub>
              </m:oMath>
            </m:oMathPara>
          </w:p>
        </w:tc>
        <w:tc>
          <w:tcPr>
            <w:tcW w:w="341" w:type="dxa"/>
          </w:tcPr>
          <w:p w14:paraId="057F059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099" w:type="dxa"/>
          </w:tcPr>
          <w:p w14:paraId="7506DE4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Target temperature for energy consumption of the unfrozen compartment in °C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Table 1);</w:t>
            </w:r>
          </w:p>
        </w:tc>
      </w:tr>
      <w:tr w:rsidR="006E46F7" w:rsidRPr="006E46F7" w14:paraId="2CB29646" w14:textId="77777777" w:rsidTr="006E46F7">
        <w:trPr>
          <w:trHeight w:val="310"/>
        </w:trPr>
        <w:tc>
          <w:tcPr>
            <w:tcW w:w="1803" w:type="dxa"/>
          </w:tcPr>
          <w:p w14:paraId="637777E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4.186</w:t>
            </w:r>
          </w:p>
        </w:tc>
        <w:tc>
          <w:tcPr>
            <w:tcW w:w="341" w:type="dxa"/>
          </w:tcPr>
          <w:p w14:paraId="7940526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099" w:type="dxa"/>
          </w:tcPr>
          <w:p w14:paraId="33A71A8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Factor for enthalpy change of water in kJ/(</w:t>
            </w:r>
            <w:proofErr w:type="gramStart"/>
            <w:r w:rsidRPr="006E46F7">
              <w:rPr>
                <w:rFonts w:ascii="Times New Roman" w:eastAsia="Times New Roman" w:hAnsi="Times New Roman" w:cs="Times New Roman"/>
                <w:color w:val="000000"/>
                <w:sz w:val="20"/>
                <w:szCs w:val="20"/>
              </w:rPr>
              <w:t>kg.K</w:t>
            </w:r>
            <w:proofErr w:type="gramEnd"/>
            <w:r w:rsidRPr="006E46F7">
              <w:rPr>
                <w:rFonts w:ascii="Times New Roman" w:eastAsia="Times New Roman" w:hAnsi="Times New Roman" w:cs="Times New Roman"/>
                <w:color w:val="000000"/>
                <w:sz w:val="20"/>
                <w:szCs w:val="20"/>
              </w:rPr>
              <w:t>) (while unfrozen); and</w:t>
            </w:r>
          </w:p>
        </w:tc>
      </w:tr>
      <w:tr w:rsidR="006E46F7" w:rsidRPr="006E46F7" w14:paraId="4F6F7DB5" w14:textId="77777777" w:rsidTr="006E46F7">
        <w:trPr>
          <w:trHeight w:val="310"/>
        </w:trPr>
        <w:tc>
          <w:tcPr>
            <w:tcW w:w="1803" w:type="dxa"/>
          </w:tcPr>
          <w:p w14:paraId="5A3BC95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3.6</w:t>
            </w:r>
          </w:p>
        </w:tc>
        <w:tc>
          <w:tcPr>
            <w:tcW w:w="341" w:type="dxa"/>
          </w:tcPr>
          <w:p w14:paraId="42A87E4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099" w:type="dxa"/>
          </w:tcPr>
          <w:p w14:paraId="55022C6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Factor to convert kJ to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 (s/h × 10</w:t>
            </w:r>
            <w:r w:rsidRPr="006E46F7">
              <w:rPr>
                <w:rFonts w:ascii="Times New Roman" w:eastAsia="Gungsuh" w:hAnsi="Times New Roman" w:cs="Times New Roman"/>
                <w:color w:val="000000"/>
                <w:sz w:val="20"/>
                <w:szCs w:val="20"/>
                <w:vertAlign w:val="superscript"/>
              </w:rPr>
              <w:t>−3</w:t>
            </w:r>
            <w:r w:rsidRPr="006E46F7">
              <w:rPr>
                <w:rFonts w:ascii="Times New Roman" w:eastAsia="Times New Roman" w:hAnsi="Times New Roman" w:cs="Times New Roman"/>
                <w:color w:val="000000"/>
                <w:sz w:val="20"/>
                <w:szCs w:val="20"/>
              </w:rPr>
              <w:t>).</w:t>
            </w:r>
          </w:p>
        </w:tc>
      </w:tr>
    </w:tbl>
    <w:p w14:paraId="03366B5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9C183C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FE8936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86CA74C"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frozen-nominal</m:t>
            </m:r>
          </m:sub>
        </m:sSub>
        <m:r>
          <m:rPr>
            <m:sty m:val="p"/>
          </m:rP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r>
              <m:rPr>
                <m:sty m:val="p"/>
              </m:rPr>
              <w:rPr>
                <w:rFonts w:ascii="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tot-fz</m:t>
                </m:r>
              </m:sub>
            </m:sSub>
            <m:r>
              <m:rPr>
                <m:sty m:val="p"/>
              </m:rPr>
              <w:rPr>
                <w:rFonts w:ascii="Cambria Math" w:eastAsia="Cambria Math" w:hAnsi="Cambria Math" w:cs="Times New Roman"/>
                <w:sz w:val="20"/>
                <w:szCs w:val="20"/>
              </w:rPr>
              <m:t xml:space="preserve"> × </m:t>
            </m:r>
            <m:d>
              <m:dPr>
                <m:ctrlPr>
                  <w:rPr>
                    <w:rFonts w:ascii="Cambria Math" w:eastAsia="Cambria Math" w:hAnsi="Cambria Math" w:cs="Times New Roman"/>
                    <w:sz w:val="20"/>
                    <w:szCs w:val="20"/>
                  </w:rPr>
                </m:ctrlPr>
              </m:dPr>
              <m:e>
                <m:r>
                  <m:rPr>
                    <m:sty m:val="p"/>
                  </m:rPr>
                  <w:rPr>
                    <w:rFonts w:ascii="Cambria Math" w:eastAsia="Cambria Math" w:hAnsi="Cambria Math" w:cs="Times New Roman"/>
                    <w:sz w:val="20"/>
                    <w:szCs w:val="20"/>
                  </w:rPr>
                  <m:t xml:space="preserve">4.186 × </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amb-tar</m:t>
                    </m:r>
                  </m:sub>
                </m:sSub>
                <m:r>
                  <m:rPr>
                    <m:sty m:val="p"/>
                  </m:rPr>
                  <w:rPr>
                    <w:rFonts w:ascii="Cambria Math" w:eastAsia="Cambria Math" w:hAnsi="Cambria Math" w:cs="Times New Roman"/>
                    <w:sz w:val="20"/>
                    <w:szCs w:val="20"/>
                  </w:rPr>
                  <m:t xml:space="preserve"> + 333.6 - </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fz-tar</m:t>
                    </m:r>
                  </m:sub>
                </m:sSub>
                <m:r>
                  <m:rPr>
                    <m:sty m:val="p"/>
                  </m:rPr>
                  <w:rPr>
                    <w:rFonts w:ascii="Cambria Math" w:eastAsia="Cambria Math" w:hAnsi="Cambria Math" w:cs="Times New Roman"/>
                    <w:sz w:val="20"/>
                    <w:szCs w:val="20"/>
                  </w:rPr>
                  <m:t xml:space="preserve"> × 2.05</m:t>
                </m:r>
              </m:e>
            </m:d>
            <m:r>
              <m:rPr>
                <m:sty m:val="p"/>
              </m:rPr>
              <w:rPr>
                <w:rFonts w:ascii="Cambria Math" w:hAnsi="Cambria Math" w:cs="Times New Roman"/>
                <w:sz w:val="20"/>
                <w:szCs w:val="20"/>
              </w:rPr>
              <m:t>⌋</m:t>
            </m:r>
          </m:num>
          <m:den>
            <m:r>
              <m:rPr>
                <m:sty m:val="p"/>
              </m:rPr>
              <w:rPr>
                <w:rFonts w:ascii="Cambria Math" w:eastAsia="Cambria Math" w:hAnsi="Cambria Math" w:cs="Times New Roman"/>
                <w:sz w:val="20"/>
                <w:szCs w:val="20"/>
              </w:rPr>
              <m:t>3.6</m:t>
            </m:r>
          </m:den>
        </m:f>
      </m:oMath>
      <w:r w:rsidR="006E46F7" w:rsidRPr="006E46F7">
        <w:rPr>
          <w:rFonts w:ascii="Times New Roman" w:eastAsia="Times New Roman" w:hAnsi="Times New Roman" w:cs="Times New Roman"/>
          <w:sz w:val="20"/>
          <w:szCs w:val="20"/>
        </w:rPr>
        <w:t xml:space="preserve">          … (57)</w:t>
      </w:r>
    </w:p>
    <w:p w14:paraId="0B5ADB4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79A6C3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3A36296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246"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701"/>
        <w:gridCol w:w="341"/>
        <w:gridCol w:w="7204"/>
      </w:tblGrid>
      <w:tr w:rsidR="006E46F7" w:rsidRPr="006E46F7" w14:paraId="6E0C1070" w14:textId="77777777" w:rsidTr="006E46F7">
        <w:trPr>
          <w:trHeight w:val="261"/>
        </w:trPr>
        <w:tc>
          <w:tcPr>
            <w:tcW w:w="1701" w:type="dxa"/>
          </w:tcPr>
          <w:p w14:paraId="4ADF7A29"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frozen-nominal</m:t>
                    </m:r>
                  </m:sub>
                </m:sSub>
              </m:oMath>
            </m:oMathPara>
          </w:p>
        </w:tc>
        <w:tc>
          <w:tcPr>
            <w:tcW w:w="341" w:type="dxa"/>
          </w:tcPr>
          <w:p w14:paraId="7A5E48A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04" w:type="dxa"/>
          </w:tcPr>
          <w:p w14:paraId="0E159BF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Energy removed from the water load in the frozen compartment at nominal conditions,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tc>
      </w:tr>
      <w:tr w:rsidR="006E46F7" w:rsidRPr="006E46F7" w14:paraId="7F5B1C70" w14:textId="77777777" w:rsidTr="006E46F7">
        <w:trPr>
          <w:trHeight w:val="310"/>
        </w:trPr>
        <w:tc>
          <w:tcPr>
            <w:tcW w:w="1701" w:type="dxa"/>
          </w:tcPr>
          <w:p w14:paraId="5FDF991D"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tot-fz</m:t>
                    </m:r>
                  </m:sub>
                </m:sSub>
              </m:oMath>
            </m:oMathPara>
          </w:p>
        </w:tc>
        <w:tc>
          <w:tcPr>
            <w:tcW w:w="341" w:type="dxa"/>
          </w:tcPr>
          <w:p w14:paraId="2001D44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04" w:type="dxa"/>
          </w:tcPr>
          <w:p w14:paraId="0138E94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Total mass of water placed in the frozen compartment, in kg;</w:t>
            </w:r>
          </w:p>
        </w:tc>
      </w:tr>
      <w:tr w:rsidR="006E46F7" w:rsidRPr="006E46F7" w14:paraId="5B2A4E59" w14:textId="77777777" w:rsidTr="006E46F7">
        <w:trPr>
          <w:trHeight w:val="310"/>
        </w:trPr>
        <w:tc>
          <w:tcPr>
            <w:tcW w:w="1701" w:type="dxa"/>
          </w:tcPr>
          <w:p w14:paraId="655F035A"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fz-tar</m:t>
                    </m:r>
                  </m:sub>
                </m:sSub>
              </m:oMath>
            </m:oMathPara>
          </w:p>
        </w:tc>
        <w:tc>
          <w:tcPr>
            <w:tcW w:w="341" w:type="dxa"/>
          </w:tcPr>
          <w:p w14:paraId="0910731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04" w:type="dxa"/>
          </w:tcPr>
          <w:p w14:paraId="571BA8D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Target temperature for energy consumption of the frozen compartment in °C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Table 1);</w:t>
            </w:r>
          </w:p>
        </w:tc>
      </w:tr>
      <w:tr w:rsidR="006E46F7" w:rsidRPr="006E46F7" w14:paraId="0F99A186" w14:textId="77777777" w:rsidTr="006E46F7">
        <w:trPr>
          <w:trHeight w:val="310"/>
        </w:trPr>
        <w:tc>
          <w:tcPr>
            <w:tcW w:w="1701" w:type="dxa"/>
          </w:tcPr>
          <w:p w14:paraId="010C9649"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amb-tar</m:t>
                    </m:r>
                  </m:sub>
                </m:sSub>
              </m:oMath>
            </m:oMathPara>
          </w:p>
        </w:tc>
        <w:tc>
          <w:tcPr>
            <w:tcW w:w="341" w:type="dxa"/>
          </w:tcPr>
          <w:p w14:paraId="5AEE1BD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04" w:type="dxa"/>
          </w:tcPr>
          <w:p w14:paraId="7BAF4FE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Nominal ambient temperature for the test (32 °C as applicable);</w:t>
            </w:r>
          </w:p>
        </w:tc>
      </w:tr>
      <w:tr w:rsidR="006E46F7" w:rsidRPr="006E46F7" w14:paraId="6FA9B4F0" w14:textId="77777777" w:rsidTr="006E46F7">
        <w:trPr>
          <w:trHeight w:val="310"/>
        </w:trPr>
        <w:tc>
          <w:tcPr>
            <w:tcW w:w="1701" w:type="dxa"/>
          </w:tcPr>
          <w:p w14:paraId="13D6392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4.186</w:t>
            </w:r>
          </w:p>
        </w:tc>
        <w:tc>
          <w:tcPr>
            <w:tcW w:w="341" w:type="dxa"/>
          </w:tcPr>
          <w:p w14:paraId="1C5BF5E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04" w:type="dxa"/>
          </w:tcPr>
          <w:p w14:paraId="0EF532C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Factor for enthalpy change of water, in kJ/(</w:t>
            </w:r>
            <w:proofErr w:type="gramStart"/>
            <w:r w:rsidRPr="006E46F7">
              <w:rPr>
                <w:rFonts w:ascii="Times New Roman" w:eastAsia="Times New Roman" w:hAnsi="Times New Roman" w:cs="Times New Roman"/>
                <w:color w:val="000000"/>
                <w:sz w:val="20"/>
                <w:szCs w:val="20"/>
              </w:rPr>
              <w:t>kg.K</w:t>
            </w:r>
            <w:proofErr w:type="gramEnd"/>
            <w:r w:rsidRPr="006E46F7">
              <w:rPr>
                <w:rFonts w:ascii="Times New Roman" w:eastAsia="Times New Roman" w:hAnsi="Times New Roman" w:cs="Times New Roman"/>
                <w:color w:val="000000"/>
                <w:sz w:val="20"/>
                <w:szCs w:val="20"/>
              </w:rPr>
              <w:t>) (while unfrozen);</w:t>
            </w:r>
          </w:p>
        </w:tc>
      </w:tr>
      <w:tr w:rsidR="006E46F7" w:rsidRPr="006E46F7" w14:paraId="1A558809" w14:textId="77777777" w:rsidTr="006E46F7">
        <w:trPr>
          <w:trHeight w:val="310"/>
        </w:trPr>
        <w:tc>
          <w:tcPr>
            <w:tcW w:w="1701" w:type="dxa"/>
          </w:tcPr>
          <w:p w14:paraId="5C8F415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2.05</w:t>
            </w:r>
          </w:p>
        </w:tc>
        <w:tc>
          <w:tcPr>
            <w:tcW w:w="341" w:type="dxa"/>
          </w:tcPr>
          <w:p w14:paraId="7EC98A1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04" w:type="dxa"/>
          </w:tcPr>
          <w:p w14:paraId="14C3105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Factor for enthalpy change of water in kJ/(</w:t>
            </w:r>
            <w:proofErr w:type="gramStart"/>
            <w:r w:rsidRPr="006E46F7">
              <w:rPr>
                <w:rFonts w:ascii="Times New Roman" w:eastAsia="Times New Roman" w:hAnsi="Times New Roman" w:cs="Times New Roman"/>
                <w:color w:val="000000"/>
                <w:sz w:val="20"/>
                <w:szCs w:val="20"/>
              </w:rPr>
              <w:t>kg.K</w:t>
            </w:r>
            <w:proofErr w:type="gramEnd"/>
            <w:r w:rsidRPr="006E46F7">
              <w:rPr>
                <w:rFonts w:ascii="Times New Roman" w:eastAsia="Times New Roman" w:hAnsi="Times New Roman" w:cs="Times New Roman"/>
                <w:color w:val="000000"/>
                <w:sz w:val="20"/>
                <w:szCs w:val="20"/>
              </w:rPr>
              <w:t>) (while frozen);</w:t>
            </w:r>
          </w:p>
        </w:tc>
      </w:tr>
      <w:tr w:rsidR="006E46F7" w:rsidRPr="006E46F7" w14:paraId="63EDE642" w14:textId="77777777" w:rsidTr="006E46F7">
        <w:trPr>
          <w:trHeight w:val="310"/>
        </w:trPr>
        <w:tc>
          <w:tcPr>
            <w:tcW w:w="1701" w:type="dxa"/>
          </w:tcPr>
          <w:p w14:paraId="5E5072D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333.6</w:t>
            </w:r>
          </w:p>
        </w:tc>
        <w:tc>
          <w:tcPr>
            <w:tcW w:w="341" w:type="dxa"/>
          </w:tcPr>
          <w:p w14:paraId="4F53B84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04" w:type="dxa"/>
          </w:tcPr>
          <w:p w14:paraId="59D1E29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Factor for enthalpy water phase change in kJ/kg (water to ice); and</w:t>
            </w:r>
          </w:p>
        </w:tc>
      </w:tr>
      <w:tr w:rsidR="006E46F7" w:rsidRPr="006E46F7" w14:paraId="0C88CF00" w14:textId="77777777" w:rsidTr="006E46F7">
        <w:trPr>
          <w:trHeight w:val="310"/>
        </w:trPr>
        <w:tc>
          <w:tcPr>
            <w:tcW w:w="1701" w:type="dxa"/>
          </w:tcPr>
          <w:p w14:paraId="38A76F6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3.6</w:t>
            </w:r>
          </w:p>
        </w:tc>
        <w:tc>
          <w:tcPr>
            <w:tcW w:w="341" w:type="dxa"/>
          </w:tcPr>
          <w:p w14:paraId="0A69C52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204" w:type="dxa"/>
          </w:tcPr>
          <w:p w14:paraId="16BDDB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Factor to convert kJ to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 (s/h ± 10</w:t>
            </w:r>
            <w:r w:rsidRPr="006E46F7">
              <w:rPr>
                <w:rFonts w:ascii="Times New Roman" w:eastAsia="Gungsuh" w:hAnsi="Times New Roman" w:cs="Times New Roman"/>
                <w:color w:val="000000"/>
                <w:sz w:val="20"/>
                <w:szCs w:val="20"/>
                <w:vertAlign w:val="superscript"/>
              </w:rPr>
              <w:t>−3</w:t>
            </w:r>
            <w:r w:rsidRPr="006E46F7">
              <w:rPr>
                <w:rFonts w:ascii="Times New Roman" w:eastAsia="Times New Roman" w:hAnsi="Times New Roman" w:cs="Times New Roman"/>
                <w:color w:val="000000"/>
                <w:sz w:val="20"/>
                <w:szCs w:val="20"/>
              </w:rPr>
              <w:t>).</w:t>
            </w:r>
          </w:p>
        </w:tc>
      </w:tr>
    </w:tbl>
    <w:p w14:paraId="7779E7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AB6C60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total nominal input energy at a given ambient test room temperature is given as:</w:t>
      </w:r>
    </w:p>
    <w:p w14:paraId="70D8C91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7A79EE5"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input-nominal</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unfrozen-nominal</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frozen-nominal</m:t>
            </m:r>
          </m:sub>
        </m:sSub>
      </m:oMath>
      <w:r w:rsidR="006E46F7" w:rsidRPr="006E46F7">
        <w:rPr>
          <w:rFonts w:ascii="Times New Roman" w:eastAsia="Times New Roman" w:hAnsi="Times New Roman" w:cs="Times New Roman"/>
          <w:color w:val="000000"/>
          <w:sz w:val="20"/>
          <w:szCs w:val="20"/>
        </w:rPr>
        <w:t xml:space="preserve"> ……. (58)</w:t>
      </w:r>
    </w:p>
    <w:p w14:paraId="048796B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0AE27B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following values shall be included in the test report where this value is measured and reported:</w:t>
      </w:r>
    </w:p>
    <w:p w14:paraId="1437C3D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A61202B" w14:textId="77777777" w:rsidR="006E46F7" w:rsidRPr="006E46F7" w:rsidRDefault="006E46F7" w:rsidP="00335F30">
      <w:pPr>
        <w:pStyle w:val="ListParagraph"/>
        <w:numPr>
          <w:ilvl w:val="0"/>
          <w:numId w:val="5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Volume of all unfrozen compartments, in l;</w:t>
      </w:r>
    </w:p>
    <w:p w14:paraId="3B1BDE46" w14:textId="77777777" w:rsidR="006E46F7" w:rsidRPr="006E46F7" w:rsidRDefault="006E46F7" w:rsidP="00335F30">
      <w:pPr>
        <w:pStyle w:val="ListParagraph"/>
        <w:numPr>
          <w:ilvl w:val="0"/>
          <w:numId w:val="5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Volume of all frozen compartments, in l;</w:t>
      </w:r>
    </w:p>
    <w:p w14:paraId="372AF64D" w14:textId="77777777" w:rsidR="006E46F7" w:rsidRPr="006E46F7" w:rsidRDefault="006E46F7" w:rsidP="00335F30">
      <w:pPr>
        <w:pStyle w:val="ListParagraph"/>
        <w:numPr>
          <w:ilvl w:val="0"/>
          <w:numId w:val="5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Mass of water load added to unfrozen compartments, in g;</w:t>
      </w:r>
    </w:p>
    <w:p w14:paraId="0637BDC5" w14:textId="77777777" w:rsidR="006E46F7" w:rsidRPr="006E46F7" w:rsidRDefault="006E46F7" w:rsidP="00335F30">
      <w:pPr>
        <w:pStyle w:val="ListParagraph"/>
        <w:numPr>
          <w:ilvl w:val="0"/>
          <w:numId w:val="5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Mass of water load added to frozen compartments, in g;</w:t>
      </w:r>
    </w:p>
    <w:p w14:paraId="2377E138" w14:textId="77777777" w:rsidR="006E46F7" w:rsidRPr="006E46F7" w:rsidRDefault="00DB1968" w:rsidP="00335F30">
      <w:pPr>
        <w:pStyle w:val="ListParagraph"/>
        <w:numPr>
          <w:ilvl w:val="0"/>
          <w:numId w:val="52"/>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input-test</m:t>
            </m:r>
          </m:sub>
        </m:sSub>
      </m:oMath>
      <w:r w:rsidR="006E46F7" w:rsidRPr="006E46F7">
        <w:rPr>
          <w:rFonts w:ascii="Times New Roman" w:eastAsia="Times New Roman" w:hAnsi="Times New Roman" w:cs="Times New Roman"/>
          <w:color w:val="000000"/>
          <w:sz w:val="20"/>
          <w:szCs w:val="20"/>
        </w:rPr>
        <w:t xml:space="preserve"> for each specified ambient test temperature, in </w:t>
      </w:r>
      <w:proofErr w:type="spellStart"/>
      <w:r w:rsidR="006E46F7" w:rsidRPr="006E46F7">
        <w:rPr>
          <w:rFonts w:ascii="Times New Roman" w:eastAsia="Times New Roman" w:hAnsi="Times New Roman" w:cs="Times New Roman"/>
          <w:color w:val="000000"/>
          <w:sz w:val="20"/>
          <w:szCs w:val="20"/>
        </w:rPr>
        <w:t>Wh</w:t>
      </w:r>
      <w:proofErr w:type="spellEnd"/>
      <w:r w:rsidR="006E46F7" w:rsidRPr="006E46F7">
        <w:rPr>
          <w:rFonts w:ascii="Times New Roman" w:eastAsia="Times New Roman" w:hAnsi="Times New Roman" w:cs="Times New Roman"/>
          <w:color w:val="000000"/>
          <w:sz w:val="20"/>
          <w:szCs w:val="20"/>
        </w:rPr>
        <w:t>;</w:t>
      </w:r>
    </w:p>
    <w:p w14:paraId="4907F317" w14:textId="77777777" w:rsidR="006E46F7" w:rsidRPr="006E46F7" w:rsidRDefault="00DB1968" w:rsidP="00335F30">
      <w:pPr>
        <w:pStyle w:val="ListParagraph"/>
        <w:numPr>
          <w:ilvl w:val="0"/>
          <w:numId w:val="52"/>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additional-test</m:t>
            </m:r>
          </m:sub>
        </m:sSub>
      </m:oMath>
      <w:r w:rsidR="006E46F7" w:rsidRPr="006E46F7">
        <w:rPr>
          <w:rFonts w:ascii="Times New Roman" w:eastAsia="Times New Roman" w:hAnsi="Times New Roman" w:cs="Times New Roman"/>
          <w:color w:val="000000"/>
          <w:sz w:val="20"/>
          <w:szCs w:val="20"/>
        </w:rPr>
        <w:t xml:space="preserve"> for each specified ambient test temperature, in Wh;</w:t>
      </w:r>
    </w:p>
    <w:p w14:paraId="510599B6" w14:textId="77777777" w:rsidR="006E46F7" w:rsidRPr="006E46F7" w:rsidRDefault="00DB1968" w:rsidP="00335F30">
      <w:pPr>
        <w:pStyle w:val="ListParagraph"/>
        <w:numPr>
          <w:ilvl w:val="0"/>
          <w:numId w:val="52"/>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Efficiency</m:t>
            </m:r>
          </m:e>
          <m:sub>
            <m:r>
              <m:rPr>
                <m:sty m:val="p"/>
              </m:rPr>
              <w:rPr>
                <w:rFonts w:ascii="Cambria Math" w:eastAsia="Cambria Math" w:hAnsi="Cambria Math" w:cs="Times New Roman"/>
                <w:color w:val="000000"/>
                <w:sz w:val="20"/>
                <w:szCs w:val="20"/>
              </w:rPr>
              <m:t>load, ambient</m:t>
            </m:r>
          </m:sub>
        </m:sSub>
      </m:oMath>
      <w:r w:rsidR="006E46F7" w:rsidRPr="006E46F7">
        <w:rPr>
          <w:rFonts w:ascii="Times New Roman" w:eastAsia="Times New Roman" w:hAnsi="Times New Roman" w:cs="Times New Roman"/>
          <w:color w:val="000000"/>
          <w:sz w:val="20"/>
          <w:szCs w:val="20"/>
        </w:rPr>
        <w:t xml:space="preserve"> for each specified ambient test temperature; and</w:t>
      </w:r>
    </w:p>
    <w:p w14:paraId="5EE6CB95" w14:textId="77777777" w:rsidR="006E46F7" w:rsidRPr="006E46F7" w:rsidRDefault="00DB1968" w:rsidP="00335F30">
      <w:pPr>
        <w:pStyle w:val="ListParagraph"/>
        <w:numPr>
          <w:ilvl w:val="0"/>
          <w:numId w:val="52"/>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input-nominal</m:t>
            </m:r>
          </m:sub>
        </m:sSub>
      </m:oMath>
      <w:r w:rsidR="006E46F7" w:rsidRPr="006E46F7">
        <w:rPr>
          <w:rFonts w:ascii="Times New Roman" w:eastAsia="Times New Roman" w:hAnsi="Times New Roman" w:cs="Times New Roman"/>
          <w:color w:val="000000"/>
          <w:sz w:val="20"/>
          <w:szCs w:val="20"/>
        </w:rPr>
        <w:t xml:space="preserve"> for each specified ambient test temperature, in Wh.</w:t>
      </w:r>
    </w:p>
    <w:p w14:paraId="571D059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F6D6D3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All values used to determine the load processing efficiency shall be reported.</w:t>
      </w:r>
    </w:p>
    <w:p w14:paraId="7403C99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5AAF2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G-5.6 Addition of User Related Loads into Daily Energy</w:t>
      </w:r>
    </w:p>
    <w:p w14:paraId="41FE55A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52852B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impact of user related loads can be included in the daily energy consumption. User related loads arise from normal actions such as door openings (and the associated air exchange), the insertion of warm food and drink loads that are subsequently cooled (and sometimes frozen) and the production of ice.</w:t>
      </w:r>
    </w:p>
    <w:p w14:paraId="06F9092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AE1B1A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method of determining the load processing efficiency for the refrigerating appliance is set out in this annex. This value provides an estimate of the incremental energy consumption required to remove each unit of user related heat load equivalent that arises from normal use. The magnitude of user related loads is highly variable at a regional level as they depend on climate, season and indoor conditions, as well as user habits. User related loads are also likely to vary to some extent depending on the size and type of the refrigerating appliance and some demographic factors, such as the number of householders accessing the refrigerating appliance and occupancy (time of day people are at home). Average daily user related loads can vary from an average of 50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/day to 500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/day, depending on season, climate, product type, product size and demographics.</w:t>
      </w:r>
    </w:p>
    <w:p w14:paraId="5F6937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2795516" w14:textId="77777777" w:rsidR="006E46F7" w:rsidRPr="00D01F6A" w:rsidRDefault="006E46F7" w:rsidP="006E46F7">
      <w:pPr>
        <w:spacing w:after="0" w:line="240" w:lineRule="auto"/>
        <w:ind w:left="567" w:right="804"/>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 xml:space="preserve">NOTE — Heavy usage can result in shorter defrost intervals. Defrost intervals are primarily a function of ambient conditions and door openings (and to a lesser extent uncovered liquid loads as well as fruit and vegetables) thus the relatively large loads added here with only a single door opening per compartment are not likely to simulate the usage that would prompt short defrost intervals. The impact of changes in defrost interval is not directly measured in the load processing efficiency test but is estimated through an adjustment to </w:t>
      </w:r>
      <m:oMath>
        <m:sSub>
          <m:sSubPr>
            <m:ctrlPr>
              <w:rPr>
                <w:rFonts w:ascii="Cambria Math" w:eastAsia="Cambria Math" w:hAnsi="Cambria Math" w:cs="Times New Roman"/>
                <w:sz w:val="16"/>
                <w:szCs w:val="20"/>
              </w:rPr>
            </m:ctrlPr>
          </m:sSubPr>
          <m:e>
            <m:r>
              <m:rPr>
                <m:sty m:val="p"/>
              </m:rPr>
              <w:rPr>
                <w:rFonts w:ascii="Cambria Math" w:eastAsia="Cambria Math" w:hAnsi="Cambria Math" w:cs="Times New Roman"/>
                <w:sz w:val="16"/>
                <w:szCs w:val="20"/>
              </w:rPr>
              <m:t>∆</m:t>
            </m:r>
            <m:r>
              <w:rPr>
                <w:rFonts w:ascii="Cambria Math" w:eastAsia="Cambria Math" w:hAnsi="Cambria Math" w:cs="Times New Roman"/>
                <w:sz w:val="16"/>
                <w:szCs w:val="20"/>
              </w:rPr>
              <m:t>t</m:t>
            </m:r>
          </m:e>
          <m:sub>
            <m:r>
              <m:rPr>
                <m:sty m:val="p"/>
              </m:rPr>
              <w:rPr>
                <w:rFonts w:ascii="Cambria Math" w:eastAsia="Cambria Math" w:hAnsi="Cambria Math" w:cs="Times New Roman"/>
                <w:sz w:val="16"/>
                <w:szCs w:val="20"/>
              </w:rPr>
              <m:t>df</m:t>
            </m:r>
          </m:sub>
        </m:sSub>
      </m:oMath>
      <w:r w:rsidRPr="00D01F6A">
        <w:rPr>
          <w:rFonts w:ascii="Times New Roman" w:eastAsia="Times New Roman" w:hAnsi="Times New Roman" w:cs="Times New Roman"/>
          <w:sz w:val="16"/>
          <w:szCs w:val="20"/>
        </w:rPr>
        <w:t>. This is somewhat complicated as the defrost interval affects the steady state power consumption and the average temperature of the test points, so the exact impact cannot be directly calculated. Unless there is a large change in the defrost interval in response to user related loads (which may be a form of circumvention), the effect on energy consumption should be small and has been ignored in this calculation.</w:t>
      </w:r>
    </w:p>
    <w:p w14:paraId="63C207B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5AF698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an estimate of user related loads is known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/day, the impact on the daily energy consumption at a given ambient temperature can be estimated as follows:</w:t>
      </w:r>
    </w:p>
    <w:p w14:paraId="556F21C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3708832"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processing</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user</m:t>
                </m:r>
              </m:sub>
            </m:sSub>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Efficiency</m:t>
                </m:r>
              </m:e>
              <m:sub>
                <m:r>
                  <m:rPr>
                    <m:sty m:val="p"/>
                  </m:rPr>
                  <w:rPr>
                    <w:rFonts w:ascii="Cambria Math" w:eastAsia="Cambria Math" w:hAnsi="Cambria Math" w:cs="Times New Roman"/>
                    <w:color w:val="000000"/>
                    <w:sz w:val="20"/>
                    <w:szCs w:val="20"/>
                  </w:rPr>
                  <m:t>load, ambient</m:t>
                </m:r>
              </m:sub>
            </m:sSub>
          </m:den>
        </m:f>
      </m:oMath>
      <w:r w:rsidR="006E46F7" w:rsidRPr="006E46F7">
        <w:rPr>
          <w:rFonts w:ascii="Times New Roman" w:eastAsia="Times New Roman" w:hAnsi="Times New Roman" w:cs="Times New Roman"/>
          <w:color w:val="000000"/>
          <w:sz w:val="20"/>
          <w:szCs w:val="20"/>
        </w:rPr>
        <w:t xml:space="preserve">   ………… (59)</w:t>
      </w:r>
    </w:p>
    <w:p w14:paraId="2F25AE0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391D7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1CF4C4E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30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2199"/>
        <w:gridCol w:w="341"/>
        <w:gridCol w:w="6769"/>
      </w:tblGrid>
      <w:tr w:rsidR="006E46F7" w:rsidRPr="006E46F7" w14:paraId="1B975326" w14:textId="77777777" w:rsidTr="006E46F7">
        <w:trPr>
          <w:trHeight w:val="261"/>
        </w:trPr>
        <w:tc>
          <w:tcPr>
            <w:tcW w:w="2199" w:type="dxa"/>
          </w:tcPr>
          <w:p w14:paraId="753292F4"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processing</m:t>
                    </m:r>
                  </m:sub>
                </m:sSub>
              </m:oMath>
            </m:oMathPara>
          </w:p>
        </w:tc>
        <w:tc>
          <w:tcPr>
            <w:tcW w:w="341" w:type="dxa"/>
          </w:tcPr>
          <w:p w14:paraId="303C8DF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6769" w:type="dxa"/>
          </w:tcPr>
          <w:p w14:paraId="1E1EB87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Additional daily energy consumption of the refrigerating appliance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/day to process the user related load,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user</m:t>
                  </m:r>
                </m:sub>
              </m:sSub>
            </m:oMath>
            <w:r w:rsidRPr="006E46F7">
              <w:rPr>
                <w:rFonts w:ascii="Times New Roman" w:eastAsia="Times New Roman" w:hAnsi="Times New Roman" w:cs="Times New Roman"/>
                <w:color w:val="000000"/>
                <w:sz w:val="20"/>
                <w:szCs w:val="20"/>
              </w:rPr>
              <w:t>;</w:t>
            </w:r>
          </w:p>
        </w:tc>
      </w:tr>
      <w:tr w:rsidR="006E46F7" w:rsidRPr="006E46F7" w14:paraId="483ACFC1" w14:textId="77777777" w:rsidTr="006E46F7">
        <w:trPr>
          <w:trHeight w:val="310"/>
        </w:trPr>
        <w:tc>
          <w:tcPr>
            <w:tcW w:w="2199" w:type="dxa"/>
          </w:tcPr>
          <w:p w14:paraId="175D88D6"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user</m:t>
                    </m:r>
                  </m:sub>
                </m:sSub>
              </m:oMath>
            </m:oMathPara>
          </w:p>
        </w:tc>
        <w:tc>
          <w:tcPr>
            <w:tcW w:w="341" w:type="dxa"/>
          </w:tcPr>
          <w:p w14:paraId="7A573DC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6769" w:type="dxa"/>
          </w:tcPr>
          <w:p w14:paraId="7FE9D26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User related heat load equivalent entering the refrigerating appliance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/day arising from normal usage (specified by region); and</w:t>
            </w:r>
          </w:p>
        </w:tc>
      </w:tr>
      <w:tr w:rsidR="006E46F7" w:rsidRPr="006E46F7" w14:paraId="5C02FC6B" w14:textId="77777777" w:rsidTr="006E46F7">
        <w:trPr>
          <w:trHeight w:val="310"/>
        </w:trPr>
        <w:tc>
          <w:tcPr>
            <w:tcW w:w="2199" w:type="dxa"/>
          </w:tcPr>
          <w:p w14:paraId="1340FA74"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Efficiency</m:t>
                    </m:r>
                  </m:e>
                  <m:sub>
                    <m:r>
                      <m:rPr>
                        <m:sty m:val="p"/>
                      </m:rPr>
                      <w:rPr>
                        <w:rFonts w:ascii="Cambria Math" w:eastAsia="Cambria Math" w:hAnsi="Cambria Math" w:cs="Times New Roman"/>
                        <w:sz w:val="20"/>
                        <w:szCs w:val="20"/>
                      </w:rPr>
                      <m:t>load, ambient</m:t>
                    </m:r>
                  </m:sub>
                </m:sSub>
              </m:oMath>
            </m:oMathPara>
          </w:p>
        </w:tc>
        <w:tc>
          <w:tcPr>
            <w:tcW w:w="341" w:type="dxa"/>
          </w:tcPr>
          <w:p w14:paraId="3ED4F7B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6769" w:type="dxa"/>
          </w:tcPr>
          <w:p w14:paraId="0B306E4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Load processing efficiency   at   the   specified   ambient temperature in accordance with this annex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 (dimensionless).</w:t>
            </w:r>
          </w:p>
        </w:tc>
      </w:tr>
    </w:tbl>
    <w:p w14:paraId="799A8D4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2AD906" w14:textId="77777777" w:rsidR="006E46F7" w:rsidRPr="00D01F6A" w:rsidRDefault="006E46F7" w:rsidP="006E46F7">
      <w:pPr>
        <w:spacing w:after="0" w:line="240" w:lineRule="auto"/>
        <w:ind w:left="567" w:right="804"/>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User related loads are generally much lower at a lower ambient temperature for the same tasks. To obtain a good estimate of the impact of user related loads over a whole year, an estimate of monthly average user related heat load equivalents (input) values is recommended.</w:t>
      </w:r>
    </w:p>
    <w:p w14:paraId="3BD49B5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657279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impact related to specified processing load in this annex (which is dependent on volume) shall be used as basis for scaling the processing load by region.</w:t>
      </w:r>
    </w:p>
    <w:p w14:paraId="3897FD9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E95DBB"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processing</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input-nominal</m:t>
                </m:r>
              </m:sub>
            </m:sSub>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Efficiency</m:t>
                </m:r>
              </m:e>
              <m:sub>
                <m:r>
                  <m:rPr>
                    <m:sty m:val="p"/>
                  </m:rPr>
                  <w:rPr>
                    <w:rFonts w:ascii="Cambria Math" w:eastAsia="Cambria Math" w:hAnsi="Cambria Math" w:cs="Times New Roman"/>
                    <w:color w:val="000000"/>
                    <w:sz w:val="20"/>
                    <w:szCs w:val="20"/>
                  </w:rPr>
                  <m:t>load,ambient</m:t>
                </m:r>
              </m:sub>
            </m:sSub>
          </m:den>
        </m:f>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oMath>
      <w:r w:rsidR="006E46F7" w:rsidRPr="006E46F7">
        <w:rPr>
          <w:rFonts w:ascii="Times New Roman" w:eastAsia="Times New Roman" w:hAnsi="Times New Roman" w:cs="Times New Roman"/>
          <w:color w:val="000000"/>
          <w:sz w:val="20"/>
          <w:szCs w:val="20"/>
        </w:rPr>
        <w:t xml:space="preserve">    ……….. (60)</w:t>
      </w:r>
    </w:p>
    <w:p w14:paraId="48BDA5C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E8D8AC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0711B2B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30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2199"/>
        <w:gridCol w:w="341"/>
        <w:gridCol w:w="6769"/>
      </w:tblGrid>
      <w:tr w:rsidR="006E46F7" w:rsidRPr="006E46F7" w14:paraId="1B195D68" w14:textId="77777777" w:rsidTr="006E46F7">
        <w:trPr>
          <w:trHeight w:val="261"/>
        </w:trPr>
        <w:tc>
          <w:tcPr>
            <w:tcW w:w="2199" w:type="dxa"/>
          </w:tcPr>
          <w:p w14:paraId="4D01AF5B"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processing</m:t>
                    </m:r>
                  </m:sub>
                </m:sSub>
              </m:oMath>
            </m:oMathPara>
          </w:p>
        </w:tc>
        <w:tc>
          <w:tcPr>
            <w:tcW w:w="341" w:type="dxa"/>
          </w:tcPr>
          <w:p w14:paraId="54B11B9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6769" w:type="dxa"/>
          </w:tcPr>
          <w:p w14:paraId="297C280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Additional daily energy consumption of the refrigerating appliance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/day to process the specified load;</w:t>
            </w:r>
          </w:p>
        </w:tc>
      </w:tr>
      <w:tr w:rsidR="006E46F7" w:rsidRPr="006E46F7" w14:paraId="592B8DCD" w14:textId="77777777" w:rsidTr="006E46F7">
        <w:trPr>
          <w:trHeight w:val="310"/>
        </w:trPr>
        <w:tc>
          <w:tcPr>
            <w:tcW w:w="2199" w:type="dxa"/>
          </w:tcPr>
          <w:p w14:paraId="37211ABA"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input-nominal</m:t>
                    </m:r>
                  </m:sub>
                </m:sSub>
              </m:oMath>
            </m:oMathPara>
          </w:p>
        </w:tc>
        <w:tc>
          <w:tcPr>
            <w:tcW w:w="341" w:type="dxa"/>
          </w:tcPr>
          <w:p w14:paraId="0C0B110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6769" w:type="dxa"/>
          </w:tcPr>
          <w:p w14:paraId="1F995A5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Nominal processing load for the specified water load at nominal ambient and compartment target temperatures in </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/day (</w:t>
            </w:r>
            <w:r w:rsidRPr="006E46F7">
              <w:rPr>
                <w:rFonts w:ascii="Times New Roman" w:eastAsia="Times New Roman" w:hAnsi="Times New Roman" w:cs="Times New Roman"/>
                <w:i/>
                <w:sz w:val="20"/>
                <w:szCs w:val="20"/>
              </w:rPr>
              <w:t xml:space="preserve">see </w:t>
            </w:r>
            <w:r w:rsidRPr="006E46F7">
              <w:rPr>
                <w:rFonts w:ascii="Times New Roman" w:eastAsia="Times New Roman" w:hAnsi="Times New Roman" w:cs="Times New Roman"/>
                <w:b/>
                <w:sz w:val="20"/>
                <w:szCs w:val="20"/>
              </w:rPr>
              <w:t>G-5.4</w:t>
            </w:r>
            <w:r w:rsidRPr="006E46F7">
              <w:rPr>
                <w:rFonts w:ascii="Times New Roman" w:eastAsia="Times New Roman" w:hAnsi="Times New Roman" w:cs="Times New Roman"/>
                <w:sz w:val="20"/>
                <w:szCs w:val="20"/>
              </w:rPr>
              <w:t>);</w:t>
            </w:r>
          </w:p>
        </w:tc>
      </w:tr>
      <w:tr w:rsidR="006E46F7" w:rsidRPr="006E46F7" w14:paraId="69373F00" w14:textId="77777777" w:rsidTr="006E46F7">
        <w:trPr>
          <w:trHeight w:val="310"/>
        </w:trPr>
        <w:tc>
          <w:tcPr>
            <w:tcW w:w="2199" w:type="dxa"/>
          </w:tcPr>
          <w:p w14:paraId="76EBD546" w14:textId="77777777" w:rsidR="006E46F7" w:rsidRPr="006E46F7" w:rsidRDefault="006E46F7" w:rsidP="006E46F7">
            <w:pPr>
              <w:spacing w:after="0" w:line="240" w:lineRule="auto"/>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a</m:t>
                </m:r>
              </m:oMath>
            </m:oMathPara>
          </w:p>
        </w:tc>
        <w:tc>
          <w:tcPr>
            <w:tcW w:w="341" w:type="dxa"/>
          </w:tcPr>
          <w:p w14:paraId="5061DC8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6769" w:type="dxa"/>
          </w:tcPr>
          <w:p w14:paraId="5556423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Regional factor to scale the processing load (=1); and</w:t>
            </w:r>
          </w:p>
        </w:tc>
      </w:tr>
      <w:tr w:rsidR="006E46F7" w:rsidRPr="006E46F7" w14:paraId="1E90A4A6" w14:textId="77777777" w:rsidTr="006E46F7">
        <w:trPr>
          <w:trHeight w:val="310"/>
        </w:trPr>
        <w:tc>
          <w:tcPr>
            <w:tcW w:w="2199" w:type="dxa"/>
          </w:tcPr>
          <w:p w14:paraId="0778C8FB"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Efficiency</m:t>
                    </m:r>
                  </m:e>
                  <m:sub>
                    <m:r>
                      <m:rPr>
                        <m:sty m:val="p"/>
                      </m:rPr>
                      <w:rPr>
                        <w:rFonts w:ascii="Cambria Math" w:eastAsia="Cambria Math" w:hAnsi="Cambria Math" w:cs="Times New Roman"/>
                        <w:sz w:val="20"/>
                        <w:szCs w:val="20"/>
                      </w:rPr>
                      <m:t>load,ambient</m:t>
                    </m:r>
                  </m:sub>
                </m:sSub>
              </m:oMath>
            </m:oMathPara>
          </w:p>
        </w:tc>
        <w:tc>
          <w:tcPr>
            <w:tcW w:w="341" w:type="dxa"/>
          </w:tcPr>
          <w:p w14:paraId="3FC300D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6769" w:type="dxa"/>
          </w:tcPr>
          <w:p w14:paraId="37038EF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Load processing efficiency at the specified ambient temperature in accordance with this annex in </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 xml:space="preserve"> (dimensionless).</w:t>
            </w:r>
          </w:p>
        </w:tc>
      </w:tr>
    </w:tbl>
    <w:p w14:paraId="2E09450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4A902E4" w14:textId="77777777" w:rsidR="006E46F7" w:rsidRPr="00D01F6A" w:rsidRDefault="006E46F7" w:rsidP="006E46F7">
      <w:pPr>
        <w:spacing w:after="0" w:line="240" w:lineRule="auto"/>
        <w:ind w:left="567"/>
        <w:jc w:val="both"/>
        <w:rPr>
          <w:rFonts w:ascii="Times New Roman" w:eastAsia="Times New Roman" w:hAnsi="Times New Roman" w:cs="Times New Roman"/>
          <w:color w:val="000000"/>
          <w:sz w:val="16"/>
          <w:szCs w:val="20"/>
        </w:rPr>
      </w:pPr>
      <w:r w:rsidRPr="00D01F6A">
        <w:rPr>
          <w:rFonts w:ascii="Times New Roman" w:eastAsia="Times New Roman" w:hAnsi="Times New Roman" w:cs="Times New Roman"/>
          <w:color w:val="000000"/>
          <w:sz w:val="16"/>
          <w:szCs w:val="20"/>
        </w:rPr>
        <w:t>NOTE — The preferred value for ‘</w:t>
      </w:r>
      <m:oMath>
        <m:r>
          <w:rPr>
            <w:rFonts w:ascii="Cambria Math" w:eastAsia="Cambria Math" w:hAnsi="Cambria Math" w:cs="Times New Roman"/>
            <w:sz w:val="16"/>
            <w:szCs w:val="20"/>
          </w:rPr>
          <m:t>a</m:t>
        </m:r>
      </m:oMath>
      <w:r w:rsidRPr="00D01F6A">
        <w:rPr>
          <w:rFonts w:ascii="Times New Roman" w:eastAsia="Times New Roman" w:hAnsi="Times New Roman" w:cs="Times New Roman"/>
          <w:color w:val="000000"/>
          <w:sz w:val="16"/>
          <w:szCs w:val="20"/>
        </w:rPr>
        <w:t>’ is 1, in the absence of local data. The value of ‘</w:t>
      </w:r>
      <m:oMath>
        <m:r>
          <w:rPr>
            <w:rFonts w:ascii="Cambria Math" w:eastAsia="Cambria Math" w:hAnsi="Cambria Math" w:cs="Times New Roman"/>
            <w:sz w:val="16"/>
            <w:szCs w:val="20"/>
          </w:rPr>
          <m:t>a</m:t>
        </m:r>
      </m:oMath>
      <w:r w:rsidRPr="00D01F6A">
        <w:rPr>
          <w:rFonts w:ascii="Times New Roman" w:eastAsia="Times New Roman" w:hAnsi="Times New Roman" w:cs="Times New Roman"/>
          <w:color w:val="000000"/>
          <w:sz w:val="16"/>
          <w:szCs w:val="20"/>
        </w:rPr>
        <w:t>’ should not exceed 2.</w:t>
      </w:r>
    </w:p>
    <w:p w14:paraId="52E0C24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389719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value for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processing</m:t>
            </m:r>
          </m:sub>
        </m:sSub>
      </m:oMath>
      <w:r w:rsidRPr="006E46F7">
        <w:rPr>
          <w:rFonts w:ascii="Times New Roman" w:eastAsia="Times New Roman" w:hAnsi="Times New Roman" w:cs="Times New Roman"/>
          <w:color w:val="000000"/>
          <w:sz w:val="20"/>
          <w:szCs w:val="20"/>
        </w:rPr>
        <w:t xml:space="preserve"> can be added to the daily energy consumption value to estimate a </w:t>
      </w:r>
      <w:r w:rsidRPr="006E46F7">
        <w:rPr>
          <w:rFonts w:ascii="Times New Roman" w:eastAsia="Times New Roman" w:hAnsi="Times New Roman" w:cs="Times New Roman"/>
          <w:sz w:val="20"/>
          <w:szCs w:val="20"/>
        </w:rPr>
        <w:t>value of user</w:t>
      </w:r>
      <w:r w:rsidRPr="006E46F7">
        <w:rPr>
          <w:rFonts w:ascii="Times New Roman" w:eastAsia="Times New Roman" w:hAnsi="Times New Roman" w:cs="Times New Roman"/>
          <w:color w:val="000000"/>
          <w:sz w:val="20"/>
          <w:szCs w:val="20"/>
        </w:rPr>
        <w:t xml:space="preserve"> related usage elements. The annual factor could be expressed as:</w:t>
      </w:r>
    </w:p>
    <w:p w14:paraId="1AD75AE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2C696AC"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processing-annual</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f</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processing 32 °C</m:t>
                </m:r>
              </m:sub>
            </m:sSub>
          </m:e>
        </m:d>
      </m:oMath>
      <w:r w:rsidR="006E46F7" w:rsidRPr="006E46F7">
        <w:rPr>
          <w:rFonts w:ascii="Times New Roman" w:eastAsia="Times New Roman" w:hAnsi="Times New Roman" w:cs="Times New Roman"/>
          <w:color w:val="000000"/>
          <w:sz w:val="20"/>
          <w:szCs w:val="20"/>
        </w:rPr>
        <w:t xml:space="preserve">    ………… (61)</w:t>
      </w:r>
    </w:p>
    <w:p w14:paraId="278F270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D898D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accordance with regional requirements, the total annual energy consumption of a refrigerating appliance [equation (4), </w:t>
      </w:r>
      <w:r w:rsidRPr="006E46F7">
        <w:rPr>
          <w:rFonts w:ascii="Times New Roman" w:eastAsia="Times New Roman" w:hAnsi="Times New Roman" w:cs="Times New Roman"/>
          <w:b/>
          <w:color w:val="000000"/>
          <w:sz w:val="20"/>
          <w:szCs w:val="20"/>
        </w:rPr>
        <w:t>6.8.5</w:t>
      </w:r>
      <w:r w:rsidRPr="006E46F7">
        <w:rPr>
          <w:rFonts w:ascii="Times New Roman" w:eastAsia="Times New Roman" w:hAnsi="Times New Roman" w:cs="Times New Roman"/>
          <w:color w:val="000000"/>
          <w:sz w:val="20"/>
          <w:szCs w:val="20"/>
        </w:rPr>
        <w:t>] can be expanded to include processing load as follows:</w:t>
      </w:r>
    </w:p>
    <w:p w14:paraId="456B9E5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CA702BE"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total</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f</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daily32 °C</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aux</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processing-annual</m:t>
            </m:r>
          </m:sub>
        </m:sSub>
      </m:oMath>
      <w:r w:rsidR="006E46F7" w:rsidRPr="006E46F7">
        <w:rPr>
          <w:rFonts w:ascii="Times New Roman" w:eastAsia="Times New Roman" w:hAnsi="Times New Roman" w:cs="Times New Roman"/>
          <w:color w:val="000000"/>
          <w:sz w:val="20"/>
          <w:szCs w:val="20"/>
        </w:rPr>
        <w:t xml:space="preserve">    …………… (62)</w:t>
      </w:r>
    </w:p>
    <w:p w14:paraId="3E210C4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4E04CF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Annex J for worked examples.</w:t>
      </w:r>
    </w:p>
    <w:p w14:paraId="7BF6804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AA3A24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295FF2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F6B125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9ABD89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0A1072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C9C250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D4570C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C04906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625BBD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0A3952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E9CAFB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C0CBC3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F9D7C8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7BFD64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58C76A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8B1A19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191EAE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5EDD58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0261AB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0DC144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601F4C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418571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4D24DF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307096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0007F1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E19A5C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8F981C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6F4C261" w14:textId="32A5BD67" w:rsidR="006E46F7" w:rsidRDefault="006E46F7" w:rsidP="006E46F7">
      <w:pPr>
        <w:spacing w:after="0" w:line="240" w:lineRule="auto"/>
        <w:jc w:val="both"/>
        <w:rPr>
          <w:rFonts w:ascii="Times New Roman" w:eastAsia="Times New Roman" w:hAnsi="Times New Roman" w:cs="Times New Roman"/>
          <w:sz w:val="20"/>
          <w:szCs w:val="20"/>
        </w:rPr>
      </w:pPr>
    </w:p>
    <w:p w14:paraId="1B5FF7A8" w14:textId="72B6855E" w:rsidR="00D01F6A" w:rsidRDefault="00D01F6A" w:rsidP="006E46F7">
      <w:pPr>
        <w:spacing w:after="0" w:line="240" w:lineRule="auto"/>
        <w:jc w:val="both"/>
        <w:rPr>
          <w:rFonts w:ascii="Times New Roman" w:eastAsia="Times New Roman" w:hAnsi="Times New Roman" w:cs="Times New Roman"/>
          <w:sz w:val="20"/>
          <w:szCs w:val="20"/>
        </w:rPr>
      </w:pPr>
    </w:p>
    <w:p w14:paraId="5F275BCF" w14:textId="7F178972" w:rsidR="00D01F6A" w:rsidRDefault="00D01F6A" w:rsidP="006E46F7">
      <w:pPr>
        <w:spacing w:after="0" w:line="240" w:lineRule="auto"/>
        <w:jc w:val="both"/>
        <w:rPr>
          <w:rFonts w:ascii="Times New Roman" w:eastAsia="Times New Roman" w:hAnsi="Times New Roman" w:cs="Times New Roman"/>
          <w:sz w:val="20"/>
          <w:szCs w:val="20"/>
        </w:rPr>
      </w:pPr>
    </w:p>
    <w:p w14:paraId="4500C4E3" w14:textId="625D463F" w:rsidR="00D01F6A" w:rsidRDefault="00D01F6A" w:rsidP="006E46F7">
      <w:pPr>
        <w:spacing w:after="0" w:line="240" w:lineRule="auto"/>
        <w:jc w:val="both"/>
        <w:rPr>
          <w:rFonts w:ascii="Times New Roman" w:eastAsia="Times New Roman" w:hAnsi="Times New Roman" w:cs="Times New Roman"/>
          <w:sz w:val="20"/>
          <w:szCs w:val="20"/>
        </w:rPr>
      </w:pPr>
    </w:p>
    <w:p w14:paraId="2F5CCF5B" w14:textId="1A8C57E9" w:rsidR="00D01F6A" w:rsidRDefault="00D01F6A" w:rsidP="006E46F7">
      <w:pPr>
        <w:spacing w:after="0" w:line="240" w:lineRule="auto"/>
        <w:jc w:val="both"/>
        <w:rPr>
          <w:rFonts w:ascii="Times New Roman" w:eastAsia="Times New Roman" w:hAnsi="Times New Roman" w:cs="Times New Roman"/>
          <w:sz w:val="20"/>
          <w:szCs w:val="20"/>
        </w:rPr>
      </w:pPr>
    </w:p>
    <w:p w14:paraId="15155093" w14:textId="5001D088" w:rsidR="00D01F6A" w:rsidRDefault="00D01F6A" w:rsidP="006E46F7">
      <w:pPr>
        <w:spacing w:after="0" w:line="240" w:lineRule="auto"/>
        <w:jc w:val="both"/>
        <w:rPr>
          <w:rFonts w:ascii="Times New Roman" w:eastAsia="Times New Roman" w:hAnsi="Times New Roman" w:cs="Times New Roman"/>
          <w:sz w:val="20"/>
          <w:szCs w:val="20"/>
        </w:rPr>
      </w:pPr>
    </w:p>
    <w:p w14:paraId="70A9D38F" w14:textId="6103ECE1" w:rsidR="00D01F6A" w:rsidRDefault="00D01F6A" w:rsidP="006E46F7">
      <w:pPr>
        <w:spacing w:after="0" w:line="240" w:lineRule="auto"/>
        <w:jc w:val="both"/>
        <w:rPr>
          <w:rFonts w:ascii="Times New Roman" w:eastAsia="Times New Roman" w:hAnsi="Times New Roman" w:cs="Times New Roman"/>
          <w:sz w:val="20"/>
          <w:szCs w:val="20"/>
        </w:rPr>
      </w:pPr>
    </w:p>
    <w:p w14:paraId="6EA36481" w14:textId="30410FEF" w:rsidR="00D01F6A" w:rsidRDefault="00D01F6A" w:rsidP="006E46F7">
      <w:pPr>
        <w:spacing w:after="0" w:line="240" w:lineRule="auto"/>
        <w:jc w:val="both"/>
        <w:rPr>
          <w:rFonts w:ascii="Times New Roman" w:eastAsia="Times New Roman" w:hAnsi="Times New Roman" w:cs="Times New Roman"/>
          <w:sz w:val="20"/>
          <w:szCs w:val="20"/>
        </w:rPr>
      </w:pPr>
    </w:p>
    <w:p w14:paraId="4B0D0A08" w14:textId="6095C624" w:rsidR="00D01F6A" w:rsidRDefault="00D01F6A" w:rsidP="006E46F7">
      <w:pPr>
        <w:spacing w:after="0" w:line="240" w:lineRule="auto"/>
        <w:jc w:val="both"/>
        <w:rPr>
          <w:rFonts w:ascii="Times New Roman" w:eastAsia="Times New Roman" w:hAnsi="Times New Roman" w:cs="Times New Roman"/>
          <w:sz w:val="20"/>
          <w:szCs w:val="20"/>
        </w:rPr>
      </w:pPr>
    </w:p>
    <w:p w14:paraId="6CDF47BD" w14:textId="77777777" w:rsidR="00D01F6A" w:rsidRPr="006E46F7" w:rsidRDefault="00D01F6A" w:rsidP="006E46F7">
      <w:pPr>
        <w:spacing w:after="0" w:line="240" w:lineRule="auto"/>
        <w:jc w:val="both"/>
        <w:rPr>
          <w:rFonts w:ascii="Times New Roman" w:eastAsia="Times New Roman" w:hAnsi="Times New Roman" w:cs="Times New Roman"/>
          <w:sz w:val="20"/>
          <w:szCs w:val="20"/>
        </w:rPr>
      </w:pPr>
    </w:p>
    <w:p w14:paraId="36D1CC3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994570A" w14:textId="68D8AE32" w:rsidR="006E46F7" w:rsidRDefault="006E46F7" w:rsidP="006E46F7">
      <w:pPr>
        <w:spacing w:after="0" w:line="240" w:lineRule="auto"/>
        <w:jc w:val="both"/>
        <w:rPr>
          <w:rFonts w:ascii="Times New Roman" w:eastAsia="Times New Roman" w:hAnsi="Times New Roman" w:cs="Times New Roman"/>
          <w:sz w:val="20"/>
          <w:szCs w:val="20"/>
        </w:rPr>
      </w:pPr>
    </w:p>
    <w:p w14:paraId="5B9F9A5D" w14:textId="2EC4D0F0" w:rsidR="004563DE" w:rsidRDefault="004563DE" w:rsidP="006E46F7">
      <w:pPr>
        <w:spacing w:after="0" w:line="240" w:lineRule="auto"/>
        <w:jc w:val="both"/>
        <w:rPr>
          <w:rFonts w:ascii="Times New Roman" w:eastAsia="Times New Roman" w:hAnsi="Times New Roman" w:cs="Times New Roman"/>
          <w:sz w:val="20"/>
          <w:szCs w:val="20"/>
        </w:rPr>
      </w:pPr>
    </w:p>
    <w:p w14:paraId="4F90654C" w14:textId="3E9D3C99" w:rsidR="004563DE" w:rsidRDefault="004563DE" w:rsidP="006E46F7">
      <w:pPr>
        <w:spacing w:after="0" w:line="240" w:lineRule="auto"/>
        <w:jc w:val="both"/>
        <w:rPr>
          <w:rFonts w:ascii="Times New Roman" w:eastAsia="Times New Roman" w:hAnsi="Times New Roman" w:cs="Times New Roman"/>
          <w:sz w:val="20"/>
          <w:szCs w:val="20"/>
        </w:rPr>
      </w:pPr>
    </w:p>
    <w:p w14:paraId="312A9991" w14:textId="76332E50" w:rsidR="004563DE" w:rsidRDefault="004563DE" w:rsidP="006E46F7">
      <w:pPr>
        <w:spacing w:after="0" w:line="240" w:lineRule="auto"/>
        <w:jc w:val="both"/>
        <w:rPr>
          <w:rFonts w:ascii="Times New Roman" w:eastAsia="Times New Roman" w:hAnsi="Times New Roman" w:cs="Times New Roman"/>
          <w:sz w:val="20"/>
          <w:szCs w:val="20"/>
        </w:rPr>
      </w:pPr>
    </w:p>
    <w:p w14:paraId="2484BA76" w14:textId="56917585" w:rsidR="004563DE" w:rsidRDefault="004563DE" w:rsidP="006E46F7">
      <w:pPr>
        <w:spacing w:after="0" w:line="240" w:lineRule="auto"/>
        <w:jc w:val="both"/>
        <w:rPr>
          <w:rFonts w:ascii="Times New Roman" w:eastAsia="Times New Roman" w:hAnsi="Times New Roman" w:cs="Times New Roman"/>
          <w:sz w:val="20"/>
          <w:szCs w:val="20"/>
        </w:rPr>
      </w:pPr>
    </w:p>
    <w:p w14:paraId="25565CDD" w14:textId="568DA4B9" w:rsidR="004563DE" w:rsidRDefault="004563DE" w:rsidP="006E46F7">
      <w:pPr>
        <w:spacing w:after="0" w:line="240" w:lineRule="auto"/>
        <w:jc w:val="both"/>
        <w:rPr>
          <w:rFonts w:ascii="Times New Roman" w:eastAsia="Times New Roman" w:hAnsi="Times New Roman" w:cs="Times New Roman"/>
          <w:sz w:val="20"/>
          <w:szCs w:val="20"/>
        </w:rPr>
      </w:pPr>
    </w:p>
    <w:p w14:paraId="12F538F5" w14:textId="209E61C1" w:rsidR="004563DE" w:rsidRDefault="004563DE" w:rsidP="006E46F7">
      <w:pPr>
        <w:spacing w:after="0" w:line="240" w:lineRule="auto"/>
        <w:jc w:val="both"/>
        <w:rPr>
          <w:rFonts w:ascii="Times New Roman" w:eastAsia="Times New Roman" w:hAnsi="Times New Roman" w:cs="Times New Roman"/>
          <w:sz w:val="20"/>
          <w:szCs w:val="20"/>
        </w:rPr>
      </w:pPr>
    </w:p>
    <w:p w14:paraId="7718FD68" w14:textId="65AE1B36" w:rsidR="004563DE" w:rsidRDefault="004563DE" w:rsidP="006E46F7">
      <w:pPr>
        <w:spacing w:after="0" w:line="240" w:lineRule="auto"/>
        <w:jc w:val="both"/>
        <w:rPr>
          <w:rFonts w:ascii="Times New Roman" w:eastAsia="Times New Roman" w:hAnsi="Times New Roman" w:cs="Times New Roman"/>
          <w:sz w:val="20"/>
          <w:szCs w:val="20"/>
        </w:rPr>
      </w:pPr>
    </w:p>
    <w:p w14:paraId="6356DAC1" w14:textId="52C0A95A" w:rsidR="004563DE" w:rsidRDefault="004563DE" w:rsidP="006E46F7">
      <w:pPr>
        <w:spacing w:after="0" w:line="240" w:lineRule="auto"/>
        <w:jc w:val="both"/>
        <w:rPr>
          <w:rFonts w:ascii="Times New Roman" w:eastAsia="Times New Roman" w:hAnsi="Times New Roman" w:cs="Times New Roman"/>
          <w:sz w:val="20"/>
          <w:szCs w:val="20"/>
        </w:rPr>
      </w:pPr>
    </w:p>
    <w:p w14:paraId="442DC3ED" w14:textId="45798C4C" w:rsidR="004563DE" w:rsidRDefault="004563DE" w:rsidP="006E46F7">
      <w:pPr>
        <w:spacing w:after="0" w:line="240" w:lineRule="auto"/>
        <w:jc w:val="both"/>
        <w:rPr>
          <w:rFonts w:ascii="Times New Roman" w:eastAsia="Times New Roman" w:hAnsi="Times New Roman" w:cs="Times New Roman"/>
          <w:sz w:val="20"/>
          <w:szCs w:val="20"/>
        </w:rPr>
      </w:pPr>
    </w:p>
    <w:p w14:paraId="63081CAB" w14:textId="658E7913" w:rsidR="004563DE" w:rsidRDefault="004563DE" w:rsidP="006E46F7">
      <w:pPr>
        <w:spacing w:after="0" w:line="240" w:lineRule="auto"/>
        <w:jc w:val="both"/>
        <w:rPr>
          <w:rFonts w:ascii="Times New Roman" w:eastAsia="Times New Roman" w:hAnsi="Times New Roman" w:cs="Times New Roman"/>
          <w:sz w:val="20"/>
          <w:szCs w:val="20"/>
        </w:rPr>
      </w:pPr>
    </w:p>
    <w:p w14:paraId="25C7AAE4" w14:textId="60E5AE5F" w:rsidR="004563DE" w:rsidRDefault="004563DE" w:rsidP="006E46F7">
      <w:pPr>
        <w:spacing w:after="0" w:line="240" w:lineRule="auto"/>
        <w:jc w:val="both"/>
        <w:rPr>
          <w:rFonts w:ascii="Times New Roman" w:eastAsia="Times New Roman" w:hAnsi="Times New Roman" w:cs="Times New Roman"/>
          <w:sz w:val="20"/>
          <w:szCs w:val="20"/>
        </w:rPr>
      </w:pPr>
    </w:p>
    <w:p w14:paraId="665F575D" w14:textId="75F90C5C" w:rsidR="004563DE" w:rsidRDefault="004563DE" w:rsidP="006E46F7">
      <w:pPr>
        <w:spacing w:after="0" w:line="240" w:lineRule="auto"/>
        <w:jc w:val="both"/>
        <w:rPr>
          <w:rFonts w:ascii="Times New Roman" w:eastAsia="Times New Roman" w:hAnsi="Times New Roman" w:cs="Times New Roman"/>
          <w:sz w:val="20"/>
          <w:szCs w:val="20"/>
        </w:rPr>
      </w:pPr>
    </w:p>
    <w:p w14:paraId="6E5C2253" w14:textId="53633EAD" w:rsidR="004563DE" w:rsidRDefault="004563DE" w:rsidP="006E46F7">
      <w:pPr>
        <w:spacing w:after="0" w:line="240" w:lineRule="auto"/>
        <w:jc w:val="both"/>
        <w:rPr>
          <w:rFonts w:ascii="Times New Roman" w:eastAsia="Times New Roman" w:hAnsi="Times New Roman" w:cs="Times New Roman"/>
          <w:sz w:val="20"/>
          <w:szCs w:val="20"/>
        </w:rPr>
      </w:pPr>
    </w:p>
    <w:p w14:paraId="2168565B" w14:textId="0BAF3468" w:rsidR="004563DE" w:rsidRDefault="004563DE" w:rsidP="006E46F7">
      <w:pPr>
        <w:spacing w:after="0" w:line="240" w:lineRule="auto"/>
        <w:jc w:val="both"/>
        <w:rPr>
          <w:rFonts w:ascii="Times New Roman" w:eastAsia="Times New Roman" w:hAnsi="Times New Roman" w:cs="Times New Roman"/>
          <w:sz w:val="20"/>
          <w:szCs w:val="20"/>
        </w:rPr>
      </w:pPr>
    </w:p>
    <w:p w14:paraId="5B7A374C" w14:textId="4CF47D97" w:rsidR="004563DE" w:rsidRDefault="004563DE" w:rsidP="006E46F7">
      <w:pPr>
        <w:spacing w:after="0" w:line="240" w:lineRule="auto"/>
        <w:jc w:val="both"/>
        <w:rPr>
          <w:rFonts w:ascii="Times New Roman" w:eastAsia="Times New Roman" w:hAnsi="Times New Roman" w:cs="Times New Roman"/>
          <w:sz w:val="20"/>
          <w:szCs w:val="20"/>
        </w:rPr>
      </w:pPr>
    </w:p>
    <w:p w14:paraId="5A82D78E" w14:textId="77777777" w:rsidR="004563DE" w:rsidRPr="006E46F7" w:rsidRDefault="004563DE" w:rsidP="006E46F7">
      <w:pPr>
        <w:spacing w:after="0" w:line="240" w:lineRule="auto"/>
        <w:jc w:val="both"/>
        <w:rPr>
          <w:rFonts w:ascii="Times New Roman" w:eastAsia="Times New Roman" w:hAnsi="Times New Roman" w:cs="Times New Roman"/>
          <w:sz w:val="20"/>
          <w:szCs w:val="20"/>
        </w:rPr>
      </w:pPr>
    </w:p>
    <w:p w14:paraId="3ADBD42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1E67AF5F"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ANNEX H</w:t>
      </w:r>
    </w:p>
    <w:p w14:paraId="0ABF8E0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s 4.8 </w:t>
      </w:r>
      <w:r w:rsidRPr="006E46F7">
        <w:rPr>
          <w:rFonts w:ascii="Times New Roman" w:eastAsia="Times New Roman" w:hAnsi="Times New Roman" w:cs="Times New Roman"/>
          <w:i/>
          <w:sz w:val="20"/>
          <w:szCs w:val="20"/>
        </w:rPr>
        <w:t>and</w:t>
      </w:r>
      <w:r w:rsidRPr="006E46F7">
        <w:rPr>
          <w:rFonts w:ascii="Times New Roman" w:eastAsia="Times New Roman" w:hAnsi="Times New Roman" w:cs="Times New Roman"/>
          <w:sz w:val="20"/>
          <w:szCs w:val="20"/>
        </w:rPr>
        <w:t xml:space="preserve"> 6.1)</w:t>
      </w:r>
    </w:p>
    <w:p w14:paraId="71B7829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2818FC73"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DETERMINATION OF VOLUME</w:t>
      </w:r>
    </w:p>
    <w:p w14:paraId="6199805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58DDB57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H-1 SCOPE</w:t>
      </w:r>
    </w:p>
    <w:p w14:paraId="4C88707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94FB9A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Annex describes methods for computing total volume of refrigerating appliances. This Annex is intended to provide a uniform means of determining the size, taking into consideration the special features and/or functional components which are located within the refrigerated compartment(s). It is not intended to provide a means of measuring the food-storage capacity, the usable volume or the usability of the volume.</w:t>
      </w:r>
    </w:p>
    <w:p w14:paraId="72924AD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14E91D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method set out in this Annex is based on the logic that anything not necessary for the control of temperature in the internal space has been removed and the space that it did occupy becomes part of the volume. Thus, for example, the light together with its housing is not necessary for the appliance to maintain internal conditions so is considered to be removed, while any user-adjustable temperature control and its housing as well as ductwork to distribute air is considered to be in place.</w:t>
      </w:r>
    </w:p>
    <w:p w14:paraId="6E3CEC3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240075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H-2 TOTAL VOLUME</w:t>
      </w:r>
    </w:p>
    <w:p w14:paraId="5D65DE4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80D55E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H-2.1 Volume Measurements</w:t>
      </w:r>
    </w:p>
    <w:p w14:paraId="22A598B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5E1ADB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All measured compartment volumes shall be rounded to the nearest 0.1 l. The total volume shall be the sum of these rounded compartment volumes and the declared value for total volume shall be rounded to the nearest whole </w:t>
      </w:r>
      <w:proofErr w:type="spellStart"/>
      <w:r w:rsidRPr="006E46F7">
        <w:rPr>
          <w:rFonts w:ascii="Times New Roman" w:eastAsia="Times New Roman" w:hAnsi="Times New Roman" w:cs="Times New Roman"/>
          <w:color w:val="000000"/>
          <w:sz w:val="20"/>
          <w:szCs w:val="20"/>
        </w:rPr>
        <w:t>litre</w:t>
      </w:r>
      <w:proofErr w:type="spellEnd"/>
      <w:r w:rsidRPr="006E46F7">
        <w:rPr>
          <w:rFonts w:ascii="Times New Roman" w:eastAsia="Times New Roman" w:hAnsi="Times New Roman" w:cs="Times New Roman"/>
          <w:color w:val="000000"/>
          <w:sz w:val="20"/>
          <w:szCs w:val="20"/>
        </w:rPr>
        <w:t>.</w:t>
      </w:r>
    </w:p>
    <w:p w14:paraId="7DD1B5D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139148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H-2.2 Determination of Volume</w:t>
      </w:r>
    </w:p>
    <w:p w14:paraId="35D6485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8A28A8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volume shall </w:t>
      </w:r>
      <w:proofErr w:type="gramStart"/>
      <w:r w:rsidRPr="006E46F7">
        <w:rPr>
          <w:rFonts w:ascii="Times New Roman" w:eastAsia="Times New Roman" w:hAnsi="Times New Roman" w:cs="Times New Roman"/>
          <w:color w:val="000000"/>
          <w:sz w:val="20"/>
          <w:szCs w:val="20"/>
        </w:rPr>
        <w:t>take into account</w:t>
      </w:r>
      <w:proofErr w:type="gramEnd"/>
      <w:r w:rsidRPr="006E46F7">
        <w:rPr>
          <w:rFonts w:ascii="Times New Roman" w:eastAsia="Times New Roman" w:hAnsi="Times New Roman" w:cs="Times New Roman"/>
          <w:color w:val="000000"/>
          <w:sz w:val="20"/>
          <w:szCs w:val="20"/>
        </w:rPr>
        <w:t xml:space="preserve"> the exact shapes of the walls, including all depressions or projections. For through-the-door ice and water dispensers, the ice chute shall be included in the volume up to the dispensing function.</w:t>
      </w:r>
    </w:p>
    <w:p w14:paraId="0EA90AC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60E3A1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following items shall be considered as being in place and their volumes deducted:</w:t>
      </w:r>
    </w:p>
    <w:p w14:paraId="6AD79C7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C9A2A5D" w14:textId="77777777" w:rsidR="006E46F7" w:rsidRPr="006E46F7" w:rsidRDefault="006E46F7" w:rsidP="00335F30">
      <w:pPr>
        <w:pStyle w:val="ListParagraph"/>
        <w:numPr>
          <w:ilvl w:val="0"/>
          <w:numId w:val="5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volume of control housings, including integral parts of it;</w:t>
      </w:r>
    </w:p>
    <w:p w14:paraId="71582758" w14:textId="77777777" w:rsidR="006E46F7" w:rsidRPr="006E46F7" w:rsidRDefault="006E46F7" w:rsidP="00335F30">
      <w:pPr>
        <w:pStyle w:val="ListParagraph"/>
        <w:numPr>
          <w:ilvl w:val="0"/>
          <w:numId w:val="5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volume of the evaporator space (which includes any space made inaccessible by the evaporator) (</w:t>
      </w:r>
      <w:r w:rsidRPr="006E46F7">
        <w:rPr>
          <w:rFonts w:ascii="Times New Roman" w:eastAsia="Times New Roman" w:hAnsi="Times New Roman" w:cs="Times New Roman"/>
          <w:i/>
          <w:color w:val="000000"/>
          <w:sz w:val="20"/>
          <w:szCs w:val="20"/>
        </w:rPr>
        <w:t xml:space="preserve">see </w:t>
      </w:r>
      <w:r w:rsidRPr="006E46F7">
        <w:rPr>
          <w:rFonts w:ascii="Times New Roman" w:eastAsia="Times New Roman" w:hAnsi="Times New Roman" w:cs="Times New Roman"/>
          <w:b/>
          <w:color w:val="000000"/>
          <w:sz w:val="20"/>
          <w:szCs w:val="20"/>
        </w:rPr>
        <w:t>H-2.3</w:t>
      </w:r>
      <w:r w:rsidRPr="006E46F7">
        <w:rPr>
          <w:rFonts w:ascii="Times New Roman" w:eastAsia="Times New Roman" w:hAnsi="Times New Roman" w:cs="Times New Roman"/>
          <w:color w:val="000000"/>
          <w:sz w:val="20"/>
          <w:szCs w:val="20"/>
        </w:rPr>
        <w:t>);</w:t>
      </w:r>
    </w:p>
    <w:p w14:paraId="5DEA5B05" w14:textId="77777777" w:rsidR="006E46F7" w:rsidRPr="006E46F7" w:rsidRDefault="006E46F7" w:rsidP="00335F30">
      <w:pPr>
        <w:pStyle w:val="ListParagraph"/>
        <w:numPr>
          <w:ilvl w:val="0"/>
          <w:numId w:val="5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volume of air ducts required for proper cooling and operation of the unit;</w:t>
      </w:r>
    </w:p>
    <w:p w14:paraId="02B2B8FE" w14:textId="77777777" w:rsidR="006E46F7" w:rsidRPr="006E46F7" w:rsidRDefault="006E46F7" w:rsidP="00335F30">
      <w:pPr>
        <w:pStyle w:val="ListParagraph"/>
        <w:numPr>
          <w:ilvl w:val="0"/>
          <w:numId w:val="5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Space occupied by shelves </w:t>
      </w:r>
      <w:proofErr w:type="spellStart"/>
      <w:r w:rsidRPr="006E46F7">
        <w:rPr>
          <w:rFonts w:ascii="Times New Roman" w:eastAsia="Times New Roman" w:hAnsi="Times New Roman" w:cs="Times New Roman"/>
          <w:color w:val="000000"/>
          <w:sz w:val="20"/>
          <w:szCs w:val="20"/>
        </w:rPr>
        <w:t>moulded</w:t>
      </w:r>
      <w:proofErr w:type="spellEnd"/>
      <w:r w:rsidRPr="006E46F7">
        <w:rPr>
          <w:rFonts w:ascii="Times New Roman" w:eastAsia="Times New Roman" w:hAnsi="Times New Roman" w:cs="Times New Roman"/>
          <w:color w:val="000000"/>
          <w:sz w:val="20"/>
          <w:szCs w:val="20"/>
        </w:rPr>
        <w:t xml:space="preserve"> into the inner door panel; and</w:t>
      </w:r>
    </w:p>
    <w:p w14:paraId="1D6FAA83" w14:textId="77777777" w:rsidR="006E46F7" w:rsidRPr="006E46F7" w:rsidRDefault="006E46F7" w:rsidP="00335F30">
      <w:pPr>
        <w:pStyle w:val="ListParagraph"/>
        <w:numPr>
          <w:ilvl w:val="0"/>
          <w:numId w:val="53"/>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volume of any insulating partition between compartments and/or sub-compartments. An average thickness of greater than 5 mm is considered to be an insulating partition.</w:t>
      </w:r>
    </w:p>
    <w:p w14:paraId="5FED2CF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8E22A1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clarification, the through-the-door ice and water dispensers and the insulating hump are not included in the volume. No part of the dispenser unit shall be included as volume.</w:t>
      </w:r>
    </w:p>
    <w:p w14:paraId="0775769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0536E93" w14:textId="77777777" w:rsidR="006E46F7" w:rsidRPr="00D01F6A" w:rsidRDefault="006E46F7" w:rsidP="006E46F7">
      <w:pPr>
        <w:spacing w:after="0" w:line="240" w:lineRule="auto"/>
        <w:ind w:left="567"/>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When the volume is determined, internal fittings are considered as not being in place, such as:</w:t>
      </w:r>
    </w:p>
    <w:p w14:paraId="5BC5D092" w14:textId="77777777" w:rsidR="006E46F7" w:rsidRPr="00D01F6A" w:rsidRDefault="006E46F7" w:rsidP="00335F30">
      <w:pPr>
        <w:pStyle w:val="ListParagraph"/>
        <w:numPr>
          <w:ilvl w:val="0"/>
          <w:numId w:val="54"/>
        </w:numPr>
        <w:spacing w:after="0" w:line="240" w:lineRule="auto"/>
        <w:ind w:left="1843"/>
        <w:jc w:val="both"/>
        <w:rPr>
          <w:rFonts w:ascii="Times New Roman" w:eastAsia="Times New Roman" w:hAnsi="Times New Roman" w:cs="Times New Roman"/>
          <w:color w:val="000000"/>
          <w:sz w:val="16"/>
          <w:szCs w:val="20"/>
        </w:rPr>
      </w:pPr>
      <w:r w:rsidRPr="00D01F6A">
        <w:rPr>
          <w:rFonts w:ascii="Times New Roman" w:eastAsia="Times New Roman" w:hAnsi="Times New Roman" w:cs="Times New Roman"/>
          <w:color w:val="000000"/>
          <w:sz w:val="16"/>
          <w:szCs w:val="20"/>
        </w:rPr>
        <w:t>Shelves;</w:t>
      </w:r>
    </w:p>
    <w:p w14:paraId="4EDF62B4" w14:textId="77777777" w:rsidR="006E46F7" w:rsidRPr="00D01F6A" w:rsidRDefault="006E46F7" w:rsidP="00335F30">
      <w:pPr>
        <w:pStyle w:val="ListParagraph"/>
        <w:numPr>
          <w:ilvl w:val="0"/>
          <w:numId w:val="54"/>
        </w:numPr>
        <w:spacing w:after="0" w:line="240" w:lineRule="auto"/>
        <w:ind w:left="1843"/>
        <w:jc w:val="both"/>
        <w:rPr>
          <w:rFonts w:ascii="Times New Roman" w:eastAsia="Times New Roman" w:hAnsi="Times New Roman" w:cs="Times New Roman"/>
          <w:color w:val="000000"/>
          <w:sz w:val="16"/>
          <w:szCs w:val="20"/>
        </w:rPr>
      </w:pPr>
      <w:r w:rsidRPr="00D01F6A">
        <w:rPr>
          <w:rFonts w:ascii="Times New Roman" w:eastAsia="Times New Roman" w:hAnsi="Times New Roman" w:cs="Times New Roman"/>
          <w:color w:val="000000"/>
          <w:sz w:val="16"/>
          <w:szCs w:val="20"/>
        </w:rPr>
        <w:t>Removable partitions;</w:t>
      </w:r>
    </w:p>
    <w:p w14:paraId="6ADA8248" w14:textId="77777777" w:rsidR="006E46F7" w:rsidRPr="00D01F6A" w:rsidRDefault="006E46F7" w:rsidP="00335F30">
      <w:pPr>
        <w:pStyle w:val="ListParagraph"/>
        <w:numPr>
          <w:ilvl w:val="0"/>
          <w:numId w:val="54"/>
        </w:numPr>
        <w:spacing w:after="0" w:line="240" w:lineRule="auto"/>
        <w:ind w:left="1843"/>
        <w:jc w:val="both"/>
        <w:rPr>
          <w:rFonts w:ascii="Times New Roman" w:eastAsia="Times New Roman" w:hAnsi="Times New Roman" w:cs="Times New Roman"/>
          <w:color w:val="000000"/>
          <w:sz w:val="16"/>
          <w:szCs w:val="20"/>
        </w:rPr>
      </w:pPr>
      <w:r w:rsidRPr="00D01F6A">
        <w:rPr>
          <w:rFonts w:ascii="Times New Roman" w:eastAsia="Times New Roman" w:hAnsi="Times New Roman" w:cs="Times New Roman"/>
          <w:color w:val="000000"/>
          <w:sz w:val="16"/>
          <w:szCs w:val="20"/>
        </w:rPr>
        <w:t>Containers;</w:t>
      </w:r>
    </w:p>
    <w:p w14:paraId="5BC4FDC3" w14:textId="77777777" w:rsidR="006E46F7" w:rsidRPr="00D01F6A" w:rsidRDefault="006E46F7" w:rsidP="00335F30">
      <w:pPr>
        <w:pStyle w:val="ListParagraph"/>
        <w:numPr>
          <w:ilvl w:val="0"/>
          <w:numId w:val="54"/>
        </w:numPr>
        <w:spacing w:after="0" w:line="240" w:lineRule="auto"/>
        <w:ind w:left="1843"/>
        <w:jc w:val="both"/>
        <w:rPr>
          <w:rFonts w:ascii="Times New Roman" w:eastAsia="Times New Roman" w:hAnsi="Times New Roman" w:cs="Times New Roman"/>
          <w:color w:val="000000"/>
          <w:sz w:val="16"/>
          <w:szCs w:val="20"/>
        </w:rPr>
      </w:pPr>
      <w:r w:rsidRPr="00D01F6A">
        <w:rPr>
          <w:rFonts w:ascii="Times New Roman" w:eastAsia="Times New Roman" w:hAnsi="Times New Roman" w:cs="Times New Roman"/>
          <w:color w:val="000000"/>
          <w:sz w:val="16"/>
          <w:szCs w:val="20"/>
        </w:rPr>
        <w:t>Convenience features (not classified as sub-compartments); and</w:t>
      </w:r>
    </w:p>
    <w:p w14:paraId="2F481A8D" w14:textId="77777777" w:rsidR="006E46F7" w:rsidRPr="00D01F6A" w:rsidRDefault="006E46F7" w:rsidP="00335F30">
      <w:pPr>
        <w:pStyle w:val="ListParagraph"/>
        <w:numPr>
          <w:ilvl w:val="0"/>
          <w:numId w:val="54"/>
        </w:numPr>
        <w:spacing w:after="0" w:line="240" w:lineRule="auto"/>
        <w:ind w:left="1843"/>
        <w:jc w:val="both"/>
        <w:rPr>
          <w:rFonts w:ascii="Times New Roman" w:eastAsia="Times New Roman" w:hAnsi="Times New Roman" w:cs="Times New Roman"/>
          <w:color w:val="000000"/>
          <w:sz w:val="16"/>
          <w:szCs w:val="20"/>
        </w:rPr>
      </w:pPr>
      <w:r w:rsidRPr="00D01F6A">
        <w:rPr>
          <w:rFonts w:ascii="Times New Roman" w:eastAsia="Times New Roman" w:hAnsi="Times New Roman" w:cs="Times New Roman"/>
          <w:color w:val="000000"/>
          <w:sz w:val="16"/>
          <w:szCs w:val="20"/>
        </w:rPr>
        <w:t>Interior light housings and lights.</w:t>
      </w:r>
    </w:p>
    <w:p w14:paraId="7C2F5E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04D0972"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H-2.3 Volume of Evaporator Space</w:t>
      </w:r>
    </w:p>
    <w:p w14:paraId="6670299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7F945A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volume of the evaporator space shall be the product of the depth, width, and height. The total volume to be deducted shall comprise the following:</w:t>
      </w:r>
    </w:p>
    <w:p w14:paraId="30F1D47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86F8C27" w14:textId="77777777" w:rsidR="006E46F7" w:rsidRPr="006E46F7" w:rsidRDefault="006E46F7" w:rsidP="00335F30">
      <w:pPr>
        <w:pStyle w:val="ListParagraph"/>
        <w:numPr>
          <w:ilvl w:val="0"/>
          <w:numId w:val="55"/>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the case of a forced air evaporator, the total volume of the evaporator </w:t>
      </w:r>
      <w:proofErr w:type="gramStart"/>
      <w:r w:rsidRPr="006E46F7">
        <w:rPr>
          <w:rFonts w:ascii="Times New Roman" w:eastAsia="Times New Roman" w:hAnsi="Times New Roman" w:cs="Times New Roman"/>
          <w:color w:val="000000"/>
          <w:sz w:val="20"/>
          <w:szCs w:val="20"/>
        </w:rPr>
        <w:t>cover</w:t>
      </w:r>
      <w:proofErr w:type="gramEnd"/>
      <w:r w:rsidRPr="006E46F7">
        <w:rPr>
          <w:rFonts w:ascii="Times New Roman" w:eastAsia="Times New Roman" w:hAnsi="Times New Roman" w:cs="Times New Roman"/>
          <w:color w:val="000000"/>
          <w:sz w:val="20"/>
          <w:szCs w:val="20"/>
        </w:rPr>
        <w:t xml:space="preserve"> and behind the evaporator cover shall be deducted, including the volume occupied by the evaporator fan and the fan scroll; and</w:t>
      </w:r>
    </w:p>
    <w:p w14:paraId="7A60883C" w14:textId="77777777" w:rsidR="006E46F7" w:rsidRPr="006E46F7" w:rsidRDefault="006E46F7" w:rsidP="00335F30">
      <w:pPr>
        <w:pStyle w:val="ListParagraph"/>
        <w:numPr>
          <w:ilvl w:val="0"/>
          <w:numId w:val="55"/>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the case of plate style (for example, roll-bond) evaporators, the volume behind vertically installed plate-style evaporators and the volume above horizontally installed plate-style evaporators if the distance between the horizontal plate-style evaporator and the nearest liner surface is less than 50 mm. Removable drip trays/troughs shall be considered as not being present. Refer Fig. 15 for example:</w:t>
      </w:r>
    </w:p>
    <w:p w14:paraId="64575E5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6CBACF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1E6EB845" wp14:editId="189FF5BA">
            <wp:extent cx="2729369" cy="3321397"/>
            <wp:effectExtent l="0" t="0" r="0" b="0"/>
            <wp:docPr id="77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2"/>
                    <a:srcRect/>
                    <a:stretch>
                      <a:fillRect/>
                    </a:stretch>
                  </pic:blipFill>
                  <pic:spPr>
                    <a:xfrm>
                      <a:off x="0" y="0"/>
                      <a:ext cx="2729369" cy="3321397"/>
                    </a:xfrm>
                    <a:prstGeom prst="rect">
                      <a:avLst/>
                    </a:prstGeom>
                    <a:ln/>
                  </pic:spPr>
                </pic:pic>
              </a:graphicData>
            </a:graphic>
          </wp:inline>
        </w:drawing>
      </w:r>
    </w:p>
    <w:p w14:paraId="4EB651E5"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p>
    <w:p w14:paraId="4370AEC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mallCaps/>
          <w:sz w:val="20"/>
          <w:szCs w:val="20"/>
        </w:rPr>
        <w:t>Fig. 15 Top View of Horizontal Plated, Roll Bond Evaporator Assembly</w:t>
      </w:r>
    </w:p>
    <w:p w14:paraId="54EF154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30F91EA" w14:textId="77777777" w:rsidR="006E46F7" w:rsidRPr="006E46F7" w:rsidRDefault="006E46F7" w:rsidP="00335F30">
      <w:pPr>
        <w:pStyle w:val="ListParagraph"/>
        <w:numPr>
          <w:ilvl w:val="0"/>
          <w:numId w:val="56"/>
        </w:numPr>
        <w:spacing w:after="0" w:line="240" w:lineRule="auto"/>
        <w:ind w:left="1134"/>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the case of refrigerant-filled shelving, the volume above the uppermost shelf and below the lowermost shelf, if the distance between the shelf and the nearest horizontal plane of the cabinet inner wall is less than or equal to 50 mm. All refrigerated shelves are considered as not present; and</w:t>
      </w:r>
    </w:p>
    <w:p w14:paraId="375DB166" w14:textId="77777777" w:rsidR="006E46F7" w:rsidRPr="006E46F7" w:rsidRDefault="006E46F7" w:rsidP="00335F30">
      <w:pPr>
        <w:pStyle w:val="ListParagraph"/>
        <w:numPr>
          <w:ilvl w:val="0"/>
          <w:numId w:val="56"/>
        </w:numPr>
        <w:spacing w:after="0" w:line="240" w:lineRule="auto"/>
        <w:ind w:left="1134"/>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the case where a fan is installed in an unfrozen compartment with a refrigerated wall evaporator or a plate style evaporator, the volume of the fan and the fan scroll.</w:t>
      </w:r>
    </w:p>
    <w:p w14:paraId="206B656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31E07F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H-2.4 Two-Star Sections and/or Compartments</w:t>
      </w:r>
    </w:p>
    <w:p w14:paraId="42248FF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FB476B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Two-star sections and/or compartments are permitted both in the door and in the remaining volume of a refrigerating appliance when all the following conditions are met:</w:t>
      </w:r>
    </w:p>
    <w:p w14:paraId="193A040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1B8211B" w14:textId="77777777" w:rsidR="006E46F7" w:rsidRPr="006E46F7" w:rsidRDefault="006E46F7" w:rsidP="00335F30">
      <w:pPr>
        <w:pStyle w:val="ListParagraph"/>
        <w:numPr>
          <w:ilvl w:val="0"/>
          <w:numId w:val="5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two-star section or compartment is marked with the appropriate identification symbol [</w:t>
      </w:r>
      <w:r w:rsidRPr="006E46F7">
        <w:rPr>
          <w:rFonts w:ascii="Times New Roman" w:eastAsia="Times New Roman" w:hAnsi="Times New Roman" w:cs="Times New Roman"/>
          <w:i/>
          <w:color w:val="000000"/>
          <w:sz w:val="20"/>
          <w:szCs w:val="20"/>
        </w:rPr>
        <w:t xml:space="preserve">see </w:t>
      </w:r>
      <w:r w:rsidRPr="006E46F7">
        <w:rPr>
          <w:rFonts w:ascii="Times New Roman" w:eastAsia="Times New Roman" w:hAnsi="Times New Roman" w:cs="Times New Roman"/>
          <w:b/>
          <w:color w:val="000000"/>
          <w:sz w:val="20"/>
          <w:szCs w:val="20"/>
        </w:rPr>
        <w:t>5.2</w:t>
      </w:r>
      <w:r w:rsidRPr="006E46F7">
        <w:rPr>
          <w:rFonts w:ascii="Times New Roman" w:eastAsia="Times New Roman" w:hAnsi="Times New Roman" w:cs="Times New Roman"/>
          <w:color w:val="000000"/>
          <w:sz w:val="20"/>
          <w:szCs w:val="20"/>
        </w:rPr>
        <w:t xml:space="preserve"> IS 17550 (Part 1)];</w:t>
      </w:r>
    </w:p>
    <w:p w14:paraId="6FDAEFFB" w14:textId="77777777" w:rsidR="006E46F7" w:rsidRPr="006E46F7" w:rsidRDefault="006E46F7" w:rsidP="00335F30">
      <w:pPr>
        <w:pStyle w:val="ListParagraph"/>
        <w:numPr>
          <w:ilvl w:val="0"/>
          <w:numId w:val="5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two-star section and/or compartment is separated from the three-star of four-star volume by a partition, container, or similar construction;</w:t>
      </w:r>
    </w:p>
    <w:p w14:paraId="3D3574F5" w14:textId="77777777" w:rsidR="006E46F7" w:rsidRPr="006E46F7" w:rsidRDefault="006E46F7" w:rsidP="00335F30">
      <w:pPr>
        <w:pStyle w:val="ListParagraph"/>
        <w:numPr>
          <w:ilvl w:val="0"/>
          <w:numId w:val="5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rated total two-star section volume does not exceed 20 percent of the total volume of the compartment;</w:t>
      </w:r>
    </w:p>
    <w:p w14:paraId="46D4AFBF" w14:textId="77777777" w:rsidR="006E46F7" w:rsidRPr="006E46F7" w:rsidRDefault="006E46F7" w:rsidP="00335F30">
      <w:pPr>
        <w:pStyle w:val="ListParagraph"/>
        <w:numPr>
          <w:ilvl w:val="0"/>
          <w:numId w:val="5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instructions give clear guidance regarding the two-star section and/or compartment; and</w:t>
      </w:r>
    </w:p>
    <w:p w14:paraId="68671CEF" w14:textId="77777777" w:rsidR="006E46F7" w:rsidRPr="006E46F7" w:rsidRDefault="006E46F7" w:rsidP="00335F30">
      <w:pPr>
        <w:pStyle w:val="ListParagraph"/>
        <w:numPr>
          <w:ilvl w:val="0"/>
          <w:numId w:val="5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volume of the two-star section and/or compartment is stated separately and is not included in the three-star or four-star volume.</w:t>
      </w:r>
    </w:p>
    <w:p w14:paraId="56CDE1E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60360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H-3 KEY FOR FIGURES 16 THROUGH 20</w:t>
      </w:r>
    </w:p>
    <w:p w14:paraId="0D05A5F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CBC3B5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Fig. 16 to 20 show typical configurations and are not intended to cover all design variations. A combination of components from the various figures may be used for other designs. The key to the drawings in this Annex is set out below:</w:t>
      </w:r>
    </w:p>
    <w:p w14:paraId="4C3D26D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107BC5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4BA29F0F" wp14:editId="38BCEF05">
            <wp:extent cx="2411210" cy="1672208"/>
            <wp:effectExtent l="0" t="0" r="0" b="0"/>
            <wp:docPr id="77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3"/>
                    <a:srcRect/>
                    <a:stretch>
                      <a:fillRect/>
                    </a:stretch>
                  </pic:blipFill>
                  <pic:spPr>
                    <a:xfrm>
                      <a:off x="0" y="0"/>
                      <a:ext cx="2411210" cy="1672208"/>
                    </a:xfrm>
                    <a:prstGeom prst="rect">
                      <a:avLst/>
                    </a:prstGeom>
                    <a:ln/>
                  </pic:spPr>
                </pic:pic>
              </a:graphicData>
            </a:graphic>
          </wp:inline>
        </w:drawing>
      </w:r>
    </w:p>
    <w:p w14:paraId="00D1B60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84091D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These figures graphically support procedures for determination of volume described in </w:t>
      </w:r>
      <w:r w:rsidRPr="006E46F7">
        <w:rPr>
          <w:rFonts w:ascii="Times New Roman" w:eastAsia="Times New Roman" w:hAnsi="Times New Roman" w:cs="Times New Roman"/>
          <w:b/>
          <w:color w:val="000000"/>
          <w:sz w:val="20"/>
          <w:szCs w:val="20"/>
        </w:rPr>
        <w:t>H-2.2</w:t>
      </w:r>
      <w:r w:rsidRPr="006E46F7">
        <w:rPr>
          <w:rFonts w:ascii="Times New Roman" w:eastAsia="Times New Roman" w:hAnsi="Times New Roman" w:cs="Times New Roman"/>
          <w:color w:val="000000"/>
          <w:sz w:val="20"/>
          <w:szCs w:val="20"/>
        </w:rPr>
        <w:t xml:space="preserve"> and </w:t>
      </w:r>
      <w:r w:rsidRPr="006E46F7">
        <w:rPr>
          <w:rFonts w:ascii="Times New Roman" w:eastAsia="Times New Roman" w:hAnsi="Times New Roman" w:cs="Times New Roman"/>
          <w:b/>
          <w:color w:val="000000"/>
          <w:sz w:val="20"/>
          <w:szCs w:val="20"/>
        </w:rPr>
        <w:t>H-2.3</w:t>
      </w:r>
      <w:r w:rsidRPr="006E46F7">
        <w:rPr>
          <w:rFonts w:ascii="Times New Roman" w:eastAsia="Times New Roman" w:hAnsi="Times New Roman" w:cs="Times New Roman"/>
          <w:color w:val="000000"/>
          <w:sz w:val="20"/>
          <w:szCs w:val="20"/>
        </w:rPr>
        <w:t>.</w:t>
      </w:r>
    </w:p>
    <w:p w14:paraId="3026DB0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DACF07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432A7439" wp14:editId="4EB98DA4">
            <wp:extent cx="2716935" cy="2279127"/>
            <wp:effectExtent l="0" t="0" r="0" b="0"/>
            <wp:docPr id="77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4"/>
                    <a:srcRect/>
                    <a:stretch>
                      <a:fillRect/>
                    </a:stretch>
                  </pic:blipFill>
                  <pic:spPr>
                    <a:xfrm>
                      <a:off x="0" y="0"/>
                      <a:ext cx="2716935" cy="2279127"/>
                    </a:xfrm>
                    <a:prstGeom prst="rect">
                      <a:avLst/>
                    </a:prstGeom>
                    <a:ln/>
                  </pic:spPr>
                </pic:pic>
              </a:graphicData>
            </a:graphic>
          </wp:inline>
        </w:drawing>
      </w:r>
    </w:p>
    <w:p w14:paraId="4E9317A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BFE7BC3" w14:textId="77777777" w:rsidR="006E46F7" w:rsidRPr="00D01F6A" w:rsidRDefault="006E46F7" w:rsidP="006E46F7">
      <w:pPr>
        <w:spacing w:after="0" w:line="240" w:lineRule="auto"/>
        <w:ind w:left="567" w:right="804"/>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 xml:space="preserve">NOTE — This diagram also applies to all side by side, bottom mounted freezers and separate single compartment refrigerating appliances. All deductions are the same. </w:t>
      </w:r>
      <w:r w:rsidRPr="00D01F6A">
        <w:rPr>
          <w:rFonts w:ascii="Times New Roman" w:eastAsia="Times New Roman" w:hAnsi="Times New Roman" w:cs="Times New Roman"/>
          <w:i/>
          <w:sz w:val="16"/>
          <w:szCs w:val="20"/>
        </w:rPr>
        <w:t>See</w:t>
      </w:r>
      <w:r w:rsidRPr="00D01F6A">
        <w:rPr>
          <w:rFonts w:ascii="Times New Roman" w:eastAsia="Times New Roman" w:hAnsi="Times New Roman" w:cs="Times New Roman"/>
          <w:sz w:val="16"/>
          <w:szCs w:val="20"/>
        </w:rPr>
        <w:t xml:space="preserve"> the next figures for dispenser unit clarification.</w:t>
      </w:r>
    </w:p>
    <w:p w14:paraId="6CDEE6D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E4AC1D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mallCaps/>
          <w:sz w:val="20"/>
          <w:szCs w:val="20"/>
        </w:rPr>
        <w:t>Fig. 16 Basic View of Top Mounted Freezer Appliance</w:t>
      </w:r>
    </w:p>
    <w:p w14:paraId="54FA1E3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A65A25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3F7BABBD" wp14:editId="06783F5D">
            <wp:extent cx="3099435" cy="1412875"/>
            <wp:effectExtent l="0" t="0" r="0" b="0"/>
            <wp:docPr id="77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3099435" cy="1412875"/>
                    </a:xfrm>
                    <a:prstGeom prst="rect">
                      <a:avLst/>
                    </a:prstGeom>
                    <a:ln/>
                  </pic:spPr>
                </pic:pic>
              </a:graphicData>
            </a:graphic>
          </wp:inline>
        </w:drawing>
      </w:r>
    </w:p>
    <w:p w14:paraId="481170D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023D441" w14:textId="77777777" w:rsidR="006E46F7" w:rsidRPr="00D01F6A" w:rsidRDefault="006E46F7" w:rsidP="006E46F7">
      <w:pPr>
        <w:spacing w:after="0" w:line="240" w:lineRule="auto"/>
        <w:ind w:left="567" w:right="804"/>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For automatic icemakers, plugs, or covers over the chute (for example, during shipping or periods of non-use) are removed for the determination of volume.</w:t>
      </w:r>
    </w:p>
    <w:p w14:paraId="5992B91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CD4CF99"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Fig.17 Automatic Icemaker Dispenser and Chute</w:t>
      </w:r>
    </w:p>
    <w:p w14:paraId="3B2D0BA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A24F53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4E23941F" wp14:editId="45F65216">
            <wp:extent cx="4193809" cy="1480184"/>
            <wp:effectExtent l="0" t="0" r="0" b="0"/>
            <wp:docPr id="77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6"/>
                    <a:srcRect/>
                    <a:stretch>
                      <a:fillRect/>
                    </a:stretch>
                  </pic:blipFill>
                  <pic:spPr>
                    <a:xfrm>
                      <a:off x="0" y="0"/>
                      <a:ext cx="4193809" cy="1480184"/>
                    </a:xfrm>
                    <a:prstGeom prst="rect">
                      <a:avLst/>
                    </a:prstGeom>
                    <a:ln/>
                  </pic:spPr>
                </pic:pic>
              </a:graphicData>
            </a:graphic>
          </wp:inline>
        </w:drawing>
      </w:r>
    </w:p>
    <w:p w14:paraId="06E0EA6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D8CF83C"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18 Automatic Ice Making Compartment</w:t>
      </w:r>
    </w:p>
    <w:p w14:paraId="241C03F2"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p>
    <w:p w14:paraId="61D00EF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noProof/>
          <w:sz w:val="20"/>
          <w:szCs w:val="20"/>
          <w:lang w:val="en-IN"/>
        </w:rPr>
        <w:drawing>
          <wp:inline distT="0" distB="0" distL="0" distR="0" wp14:anchorId="15B7F441" wp14:editId="4D22286C">
            <wp:extent cx="2613351" cy="2215133"/>
            <wp:effectExtent l="0" t="0" r="0" b="0"/>
            <wp:docPr id="77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7"/>
                    <a:srcRect/>
                    <a:stretch>
                      <a:fillRect/>
                    </a:stretch>
                  </pic:blipFill>
                  <pic:spPr>
                    <a:xfrm>
                      <a:off x="0" y="0"/>
                      <a:ext cx="2613351" cy="2215133"/>
                    </a:xfrm>
                    <a:prstGeom prst="rect">
                      <a:avLst/>
                    </a:prstGeom>
                    <a:ln/>
                  </pic:spPr>
                </pic:pic>
              </a:graphicData>
            </a:graphic>
          </wp:inline>
        </w:drawing>
      </w:r>
    </w:p>
    <w:p w14:paraId="05DBE2F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F9EFC83"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19 Rail of Drawer Type Shelves or Baskets</w:t>
      </w:r>
    </w:p>
    <w:p w14:paraId="714A252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481054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327583AA" wp14:editId="6148CEB9">
            <wp:extent cx="3236261" cy="2021967"/>
            <wp:effectExtent l="0" t="0" r="0" b="0"/>
            <wp:docPr id="74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a:stretch>
                      <a:fillRect/>
                    </a:stretch>
                  </pic:blipFill>
                  <pic:spPr>
                    <a:xfrm>
                      <a:off x="0" y="0"/>
                      <a:ext cx="3236261" cy="2021967"/>
                    </a:xfrm>
                    <a:prstGeom prst="rect">
                      <a:avLst/>
                    </a:prstGeom>
                    <a:ln/>
                  </pic:spPr>
                </pic:pic>
              </a:graphicData>
            </a:graphic>
          </wp:inline>
        </w:drawing>
      </w:r>
    </w:p>
    <w:p w14:paraId="24B4CEE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772911E" w14:textId="77777777" w:rsidR="006E46F7" w:rsidRPr="00D01F6A" w:rsidRDefault="006E46F7" w:rsidP="006E46F7">
      <w:pPr>
        <w:spacing w:after="0" w:line="240" w:lineRule="auto"/>
        <w:ind w:left="567" w:right="804"/>
        <w:jc w:val="both"/>
        <w:rPr>
          <w:rFonts w:ascii="Times New Roman" w:eastAsia="Times New Roman" w:hAnsi="Times New Roman" w:cs="Times New Roman"/>
          <w:color w:val="000000"/>
          <w:sz w:val="16"/>
          <w:szCs w:val="20"/>
        </w:rPr>
      </w:pPr>
      <w:r w:rsidRPr="00D01F6A">
        <w:rPr>
          <w:rFonts w:ascii="Times New Roman" w:eastAsia="Times New Roman" w:hAnsi="Times New Roman" w:cs="Times New Roman"/>
          <w:color w:val="000000"/>
          <w:sz w:val="16"/>
          <w:szCs w:val="20"/>
        </w:rPr>
        <w:t>NOTE — Rotary divider is calculated with the door closed. Volume of internal rotary divider (A) is not included. Protrusion from door liner (B) is not included.</w:t>
      </w:r>
    </w:p>
    <w:p w14:paraId="113608E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0FFAFE6"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20 Rotary Divider of Fresh Food Compartment for French Doors</w:t>
      </w:r>
    </w:p>
    <w:p w14:paraId="4C0BF6A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20328D0"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H-4 CALCULATION OF THE VOLUME OF THE SECTION OR SUB-COMPARTMENT IN THE COMPARTMENT WHOSE TARGET TEMPERATURES ARE DIFFERENT FROM EACH OTHER</w:t>
      </w:r>
    </w:p>
    <w:p w14:paraId="4E415E7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CD30B0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Fig. 21 to 25 show typical examples of volume calculation for a two-star section or compartment inside the freezer compartment (three-star or four-star) and should be considered as generic examples. The examples shown Fig. 21 to 25 may be combined to adapt the calculation to be representative of the section or compartment in the refrigerating appliance under consideration.</w:t>
      </w:r>
    </w:p>
    <w:p w14:paraId="075BC53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6A8CFF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Fig. 21, 22, and 24 can also be applied to a chill sub-compartment inside a fresh food compartment.</w:t>
      </w:r>
    </w:p>
    <w:p w14:paraId="753F883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15A142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412F715D" wp14:editId="541CD4AD">
            <wp:extent cx="4533900" cy="1841500"/>
            <wp:effectExtent l="19050" t="0" r="0" b="0"/>
            <wp:docPr id="23" name="Picture 23" descr="C:\Users\gudiy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diya\Desktop\1.jpg"/>
                    <pic:cNvPicPr>
                      <a:picLocks noChangeAspect="1" noChangeArrowheads="1"/>
                    </pic:cNvPicPr>
                  </pic:nvPicPr>
                  <pic:blipFill>
                    <a:blip r:embed="rId39"/>
                    <a:srcRect/>
                    <a:stretch>
                      <a:fillRect/>
                    </a:stretch>
                  </pic:blipFill>
                  <pic:spPr bwMode="auto">
                    <a:xfrm>
                      <a:off x="0" y="0"/>
                      <a:ext cx="4533900" cy="1841500"/>
                    </a:xfrm>
                    <a:prstGeom prst="rect">
                      <a:avLst/>
                    </a:prstGeom>
                    <a:noFill/>
                    <a:ln w="9525">
                      <a:noFill/>
                      <a:miter lim="800000"/>
                      <a:headEnd/>
                      <a:tailEnd/>
                    </a:ln>
                  </pic:spPr>
                </pic:pic>
              </a:graphicData>
            </a:graphic>
          </wp:inline>
        </w:drawing>
      </w:r>
    </w:p>
    <w:p w14:paraId="17C4EC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8C3D22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mallCaps/>
          <w:sz w:val="20"/>
          <w:szCs w:val="20"/>
        </w:rPr>
        <w:t>Fig. 21 Part with Partition in the Freezer is a Two-star Compartment (or a Chill Compartment Next to a Fresh Food Compartment)</w:t>
      </w:r>
    </w:p>
    <w:p w14:paraId="0B6186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761360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7117CD28" wp14:editId="39266F58">
            <wp:extent cx="4533900" cy="1841500"/>
            <wp:effectExtent l="19050" t="0" r="0" b="0"/>
            <wp:docPr id="24" name="Picture 24" descr="C:\Users\gudiy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diya\Desktop\1.jpg"/>
                    <pic:cNvPicPr>
                      <a:picLocks noChangeAspect="1" noChangeArrowheads="1"/>
                    </pic:cNvPicPr>
                  </pic:nvPicPr>
                  <pic:blipFill>
                    <a:blip r:embed="rId40"/>
                    <a:srcRect/>
                    <a:stretch>
                      <a:fillRect/>
                    </a:stretch>
                  </pic:blipFill>
                  <pic:spPr bwMode="auto">
                    <a:xfrm>
                      <a:off x="0" y="0"/>
                      <a:ext cx="4533900" cy="1841500"/>
                    </a:xfrm>
                    <a:prstGeom prst="rect">
                      <a:avLst/>
                    </a:prstGeom>
                    <a:noFill/>
                    <a:ln w="9525">
                      <a:noFill/>
                      <a:miter lim="800000"/>
                      <a:headEnd/>
                      <a:tailEnd/>
                    </a:ln>
                  </pic:spPr>
                </pic:pic>
              </a:graphicData>
            </a:graphic>
          </wp:inline>
        </w:drawing>
      </w:r>
    </w:p>
    <w:p w14:paraId="2762B46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0B0026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mallCaps/>
          <w:sz w:val="20"/>
          <w:szCs w:val="20"/>
        </w:rPr>
        <w:t>Fig. 22 Part without Partition Next to the Freezer or Fresh Food Compartment is a Two-Star Compartment or a Chill Compartment, Respectively</w:t>
      </w:r>
    </w:p>
    <w:p w14:paraId="4B57FBB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961337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128A4788" wp14:editId="5DE6E799">
            <wp:extent cx="3390900" cy="1841500"/>
            <wp:effectExtent l="19050" t="0" r="0" b="0"/>
            <wp:docPr id="25" name="Picture 25" descr="C:\Users\gudiy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diya\Desktop\1.jpg"/>
                    <pic:cNvPicPr>
                      <a:picLocks noChangeAspect="1" noChangeArrowheads="1"/>
                    </pic:cNvPicPr>
                  </pic:nvPicPr>
                  <pic:blipFill>
                    <a:blip r:embed="rId41"/>
                    <a:srcRect/>
                    <a:stretch>
                      <a:fillRect/>
                    </a:stretch>
                  </pic:blipFill>
                  <pic:spPr bwMode="auto">
                    <a:xfrm>
                      <a:off x="0" y="0"/>
                      <a:ext cx="3390900" cy="1841500"/>
                    </a:xfrm>
                    <a:prstGeom prst="rect">
                      <a:avLst/>
                    </a:prstGeom>
                    <a:noFill/>
                    <a:ln w="9525">
                      <a:noFill/>
                      <a:miter lim="800000"/>
                      <a:headEnd/>
                      <a:tailEnd/>
                    </a:ln>
                  </pic:spPr>
                </pic:pic>
              </a:graphicData>
            </a:graphic>
          </wp:inline>
        </w:drawing>
      </w:r>
    </w:p>
    <w:p w14:paraId="7101143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17202C2"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23 Freezer Door Shelves are a Two-Star Section</w:t>
      </w:r>
    </w:p>
    <w:p w14:paraId="1DE0B8E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122230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7E4FC573" wp14:editId="5556CA0E">
            <wp:extent cx="3295650" cy="1841500"/>
            <wp:effectExtent l="19050" t="0" r="0" b="0"/>
            <wp:docPr id="26" name="Picture 26" descr="C:\Users\gudiy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diya\Desktop\1.jpg"/>
                    <pic:cNvPicPr>
                      <a:picLocks noChangeAspect="1" noChangeArrowheads="1"/>
                    </pic:cNvPicPr>
                  </pic:nvPicPr>
                  <pic:blipFill>
                    <a:blip r:embed="rId42"/>
                    <a:srcRect/>
                    <a:stretch>
                      <a:fillRect/>
                    </a:stretch>
                  </pic:blipFill>
                  <pic:spPr bwMode="auto">
                    <a:xfrm>
                      <a:off x="0" y="0"/>
                      <a:ext cx="3295650" cy="1841500"/>
                    </a:xfrm>
                    <a:prstGeom prst="rect">
                      <a:avLst/>
                    </a:prstGeom>
                    <a:noFill/>
                    <a:ln w="9525">
                      <a:noFill/>
                      <a:miter lim="800000"/>
                      <a:headEnd/>
                      <a:tailEnd/>
                    </a:ln>
                  </pic:spPr>
                </pic:pic>
              </a:graphicData>
            </a:graphic>
          </wp:inline>
        </w:drawing>
      </w:r>
    </w:p>
    <w:p w14:paraId="25A6845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0307579"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24 Drawer in the Freezer is a Two-Star Section</w:t>
      </w:r>
    </w:p>
    <w:p w14:paraId="5E175156"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(or a Chill Sub-Compartment in a Fresh Food Compartment)</w:t>
      </w:r>
    </w:p>
    <w:p w14:paraId="3F983AC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E144AD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7D926FE5" wp14:editId="75DBAB36">
            <wp:extent cx="3689350" cy="2622550"/>
            <wp:effectExtent l="19050" t="0" r="6350" b="0"/>
            <wp:docPr id="92" name="Picture 92" descr="C:\Users\gudiy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diya\Desktop\1.jpg"/>
                    <pic:cNvPicPr>
                      <a:picLocks noChangeAspect="1" noChangeArrowheads="1"/>
                    </pic:cNvPicPr>
                  </pic:nvPicPr>
                  <pic:blipFill>
                    <a:blip r:embed="rId43"/>
                    <a:srcRect/>
                    <a:stretch>
                      <a:fillRect/>
                    </a:stretch>
                  </pic:blipFill>
                  <pic:spPr bwMode="auto">
                    <a:xfrm>
                      <a:off x="0" y="0"/>
                      <a:ext cx="3689350" cy="2622550"/>
                    </a:xfrm>
                    <a:prstGeom prst="rect">
                      <a:avLst/>
                    </a:prstGeom>
                    <a:noFill/>
                    <a:ln w="9525">
                      <a:noFill/>
                      <a:miter lim="800000"/>
                      <a:headEnd/>
                      <a:tailEnd/>
                    </a:ln>
                  </pic:spPr>
                </pic:pic>
              </a:graphicData>
            </a:graphic>
          </wp:inline>
        </w:drawing>
      </w:r>
    </w:p>
    <w:p w14:paraId="7B883D2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49EBE3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mallCaps/>
          <w:sz w:val="20"/>
          <w:szCs w:val="20"/>
        </w:rPr>
        <w:t>Fig. 25 Space between a Door Shelf and Drawer-Type Two-Star Section</w:t>
      </w:r>
    </w:p>
    <w:p w14:paraId="48F4DF2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521054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ED52EA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36C2BE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7DD890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8DE7CE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A6B7074" w14:textId="3FB59769" w:rsidR="006E46F7" w:rsidRDefault="006E46F7" w:rsidP="006E46F7">
      <w:pPr>
        <w:spacing w:after="0" w:line="240" w:lineRule="auto"/>
        <w:jc w:val="both"/>
        <w:rPr>
          <w:rFonts w:ascii="Times New Roman" w:eastAsia="Times New Roman" w:hAnsi="Times New Roman" w:cs="Times New Roman"/>
          <w:b/>
          <w:sz w:val="20"/>
          <w:szCs w:val="20"/>
        </w:rPr>
      </w:pPr>
    </w:p>
    <w:p w14:paraId="347E6080" w14:textId="4F1088C6" w:rsidR="00D01F6A" w:rsidRDefault="00D01F6A" w:rsidP="006E46F7">
      <w:pPr>
        <w:spacing w:after="0" w:line="240" w:lineRule="auto"/>
        <w:jc w:val="both"/>
        <w:rPr>
          <w:rFonts w:ascii="Times New Roman" w:eastAsia="Times New Roman" w:hAnsi="Times New Roman" w:cs="Times New Roman"/>
          <w:b/>
          <w:sz w:val="20"/>
          <w:szCs w:val="20"/>
        </w:rPr>
      </w:pPr>
    </w:p>
    <w:p w14:paraId="485BFF14" w14:textId="52401FC5" w:rsidR="00D01F6A" w:rsidRDefault="00D01F6A" w:rsidP="006E46F7">
      <w:pPr>
        <w:spacing w:after="0" w:line="240" w:lineRule="auto"/>
        <w:jc w:val="both"/>
        <w:rPr>
          <w:rFonts w:ascii="Times New Roman" w:eastAsia="Times New Roman" w:hAnsi="Times New Roman" w:cs="Times New Roman"/>
          <w:b/>
          <w:sz w:val="20"/>
          <w:szCs w:val="20"/>
        </w:rPr>
      </w:pPr>
    </w:p>
    <w:p w14:paraId="010FB42B" w14:textId="0D8AF4DA" w:rsidR="00D01F6A" w:rsidRDefault="00D01F6A" w:rsidP="006E46F7">
      <w:pPr>
        <w:spacing w:after="0" w:line="240" w:lineRule="auto"/>
        <w:jc w:val="both"/>
        <w:rPr>
          <w:rFonts w:ascii="Times New Roman" w:eastAsia="Times New Roman" w:hAnsi="Times New Roman" w:cs="Times New Roman"/>
          <w:b/>
          <w:sz w:val="20"/>
          <w:szCs w:val="20"/>
        </w:rPr>
      </w:pPr>
    </w:p>
    <w:p w14:paraId="26E0043F" w14:textId="268D0F0F" w:rsidR="00D01F6A" w:rsidRDefault="00D01F6A" w:rsidP="006E46F7">
      <w:pPr>
        <w:spacing w:after="0" w:line="240" w:lineRule="auto"/>
        <w:jc w:val="both"/>
        <w:rPr>
          <w:rFonts w:ascii="Times New Roman" w:eastAsia="Times New Roman" w:hAnsi="Times New Roman" w:cs="Times New Roman"/>
          <w:b/>
          <w:sz w:val="20"/>
          <w:szCs w:val="20"/>
        </w:rPr>
      </w:pPr>
    </w:p>
    <w:p w14:paraId="0C876EB2" w14:textId="7061F177" w:rsidR="00D01F6A" w:rsidRDefault="00D01F6A" w:rsidP="006E46F7">
      <w:pPr>
        <w:spacing w:after="0" w:line="240" w:lineRule="auto"/>
        <w:jc w:val="both"/>
        <w:rPr>
          <w:rFonts w:ascii="Times New Roman" w:eastAsia="Times New Roman" w:hAnsi="Times New Roman" w:cs="Times New Roman"/>
          <w:b/>
          <w:sz w:val="20"/>
          <w:szCs w:val="20"/>
        </w:rPr>
      </w:pPr>
    </w:p>
    <w:p w14:paraId="78795E75" w14:textId="33D9BEAB" w:rsidR="00D01F6A" w:rsidRDefault="00D01F6A" w:rsidP="006E46F7">
      <w:pPr>
        <w:spacing w:after="0" w:line="240" w:lineRule="auto"/>
        <w:jc w:val="both"/>
        <w:rPr>
          <w:rFonts w:ascii="Times New Roman" w:eastAsia="Times New Roman" w:hAnsi="Times New Roman" w:cs="Times New Roman"/>
          <w:b/>
          <w:sz w:val="20"/>
          <w:szCs w:val="20"/>
        </w:rPr>
      </w:pPr>
    </w:p>
    <w:p w14:paraId="43746A15" w14:textId="38BEC311" w:rsidR="00D01F6A" w:rsidRDefault="00D01F6A" w:rsidP="006E46F7">
      <w:pPr>
        <w:spacing w:after="0" w:line="240" w:lineRule="auto"/>
        <w:jc w:val="both"/>
        <w:rPr>
          <w:rFonts w:ascii="Times New Roman" w:eastAsia="Times New Roman" w:hAnsi="Times New Roman" w:cs="Times New Roman"/>
          <w:b/>
          <w:sz w:val="20"/>
          <w:szCs w:val="20"/>
        </w:rPr>
      </w:pPr>
    </w:p>
    <w:p w14:paraId="094E3A2C" w14:textId="2D237344" w:rsidR="00D01F6A" w:rsidRDefault="00D01F6A" w:rsidP="006E46F7">
      <w:pPr>
        <w:spacing w:after="0" w:line="240" w:lineRule="auto"/>
        <w:jc w:val="both"/>
        <w:rPr>
          <w:rFonts w:ascii="Times New Roman" w:eastAsia="Times New Roman" w:hAnsi="Times New Roman" w:cs="Times New Roman"/>
          <w:b/>
          <w:sz w:val="20"/>
          <w:szCs w:val="20"/>
        </w:rPr>
      </w:pPr>
    </w:p>
    <w:p w14:paraId="4409B7C4" w14:textId="7E651EDE" w:rsidR="00D01F6A" w:rsidRDefault="00D01F6A" w:rsidP="006E46F7">
      <w:pPr>
        <w:spacing w:after="0" w:line="240" w:lineRule="auto"/>
        <w:jc w:val="both"/>
        <w:rPr>
          <w:rFonts w:ascii="Times New Roman" w:eastAsia="Times New Roman" w:hAnsi="Times New Roman" w:cs="Times New Roman"/>
          <w:b/>
          <w:sz w:val="20"/>
          <w:szCs w:val="20"/>
        </w:rPr>
      </w:pPr>
    </w:p>
    <w:p w14:paraId="085E39B1" w14:textId="43E92F8A" w:rsidR="00D01F6A" w:rsidRDefault="00D01F6A" w:rsidP="006E46F7">
      <w:pPr>
        <w:spacing w:after="0" w:line="240" w:lineRule="auto"/>
        <w:jc w:val="both"/>
        <w:rPr>
          <w:rFonts w:ascii="Times New Roman" w:eastAsia="Times New Roman" w:hAnsi="Times New Roman" w:cs="Times New Roman"/>
          <w:b/>
          <w:sz w:val="20"/>
          <w:szCs w:val="20"/>
        </w:rPr>
      </w:pPr>
    </w:p>
    <w:p w14:paraId="63D1A2EA" w14:textId="2B136780" w:rsidR="00D01F6A" w:rsidRDefault="00D01F6A" w:rsidP="006E46F7">
      <w:pPr>
        <w:spacing w:after="0" w:line="240" w:lineRule="auto"/>
        <w:jc w:val="both"/>
        <w:rPr>
          <w:rFonts w:ascii="Times New Roman" w:eastAsia="Times New Roman" w:hAnsi="Times New Roman" w:cs="Times New Roman"/>
          <w:b/>
          <w:sz w:val="20"/>
          <w:szCs w:val="20"/>
        </w:rPr>
      </w:pPr>
    </w:p>
    <w:p w14:paraId="22765B24" w14:textId="64D715A3" w:rsidR="00D01F6A" w:rsidRDefault="00D01F6A" w:rsidP="006E46F7">
      <w:pPr>
        <w:spacing w:after="0" w:line="240" w:lineRule="auto"/>
        <w:jc w:val="both"/>
        <w:rPr>
          <w:rFonts w:ascii="Times New Roman" w:eastAsia="Times New Roman" w:hAnsi="Times New Roman" w:cs="Times New Roman"/>
          <w:b/>
          <w:sz w:val="20"/>
          <w:szCs w:val="20"/>
        </w:rPr>
      </w:pPr>
    </w:p>
    <w:p w14:paraId="2A65F3BF" w14:textId="59F2D75E" w:rsidR="00D01F6A" w:rsidRDefault="00D01F6A" w:rsidP="006E46F7">
      <w:pPr>
        <w:spacing w:after="0" w:line="240" w:lineRule="auto"/>
        <w:jc w:val="both"/>
        <w:rPr>
          <w:rFonts w:ascii="Times New Roman" w:eastAsia="Times New Roman" w:hAnsi="Times New Roman" w:cs="Times New Roman"/>
          <w:b/>
          <w:sz w:val="20"/>
          <w:szCs w:val="20"/>
        </w:rPr>
      </w:pPr>
    </w:p>
    <w:p w14:paraId="543D29B5" w14:textId="56AE14DE" w:rsidR="00D01F6A" w:rsidRDefault="00D01F6A" w:rsidP="006E46F7">
      <w:pPr>
        <w:spacing w:after="0" w:line="240" w:lineRule="auto"/>
        <w:jc w:val="both"/>
        <w:rPr>
          <w:rFonts w:ascii="Times New Roman" w:eastAsia="Times New Roman" w:hAnsi="Times New Roman" w:cs="Times New Roman"/>
          <w:b/>
          <w:sz w:val="20"/>
          <w:szCs w:val="20"/>
        </w:rPr>
      </w:pPr>
    </w:p>
    <w:p w14:paraId="6F636A47" w14:textId="16CBBD68" w:rsidR="00D01F6A" w:rsidRDefault="00D01F6A" w:rsidP="006E46F7">
      <w:pPr>
        <w:spacing w:after="0" w:line="240" w:lineRule="auto"/>
        <w:jc w:val="both"/>
        <w:rPr>
          <w:rFonts w:ascii="Times New Roman" w:eastAsia="Times New Roman" w:hAnsi="Times New Roman" w:cs="Times New Roman"/>
          <w:b/>
          <w:sz w:val="20"/>
          <w:szCs w:val="20"/>
        </w:rPr>
      </w:pPr>
    </w:p>
    <w:p w14:paraId="212DF542" w14:textId="7BEA9240" w:rsidR="00D01F6A" w:rsidRDefault="00D01F6A" w:rsidP="006E46F7">
      <w:pPr>
        <w:spacing w:after="0" w:line="240" w:lineRule="auto"/>
        <w:jc w:val="both"/>
        <w:rPr>
          <w:rFonts w:ascii="Times New Roman" w:eastAsia="Times New Roman" w:hAnsi="Times New Roman" w:cs="Times New Roman"/>
          <w:b/>
          <w:sz w:val="20"/>
          <w:szCs w:val="20"/>
        </w:rPr>
      </w:pPr>
    </w:p>
    <w:p w14:paraId="70F9A712" w14:textId="0A2423BE" w:rsidR="00D01F6A" w:rsidRDefault="00D01F6A" w:rsidP="006E46F7">
      <w:pPr>
        <w:spacing w:after="0" w:line="240" w:lineRule="auto"/>
        <w:jc w:val="both"/>
        <w:rPr>
          <w:rFonts w:ascii="Times New Roman" w:eastAsia="Times New Roman" w:hAnsi="Times New Roman" w:cs="Times New Roman"/>
          <w:b/>
          <w:sz w:val="20"/>
          <w:szCs w:val="20"/>
        </w:rPr>
      </w:pPr>
    </w:p>
    <w:p w14:paraId="277BD411" w14:textId="585FF9A5" w:rsidR="00D01F6A" w:rsidRDefault="00D01F6A" w:rsidP="006E46F7">
      <w:pPr>
        <w:spacing w:after="0" w:line="240" w:lineRule="auto"/>
        <w:jc w:val="both"/>
        <w:rPr>
          <w:rFonts w:ascii="Times New Roman" w:eastAsia="Times New Roman" w:hAnsi="Times New Roman" w:cs="Times New Roman"/>
          <w:b/>
          <w:sz w:val="20"/>
          <w:szCs w:val="20"/>
        </w:rPr>
      </w:pPr>
    </w:p>
    <w:p w14:paraId="74F90BD9" w14:textId="76326A3E" w:rsidR="00D01F6A" w:rsidRDefault="00D01F6A" w:rsidP="006E46F7">
      <w:pPr>
        <w:spacing w:after="0" w:line="240" w:lineRule="auto"/>
        <w:jc w:val="both"/>
        <w:rPr>
          <w:rFonts w:ascii="Times New Roman" w:eastAsia="Times New Roman" w:hAnsi="Times New Roman" w:cs="Times New Roman"/>
          <w:b/>
          <w:sz w:val="20"/>
          <w:szCs w:val="20"/>
        </w:rPr>
      </w:pPr>
    </w:p>
    <w:p w14:paraId="0722B474" w14:textId="68F94AA9" w:rsidR="00D01F6A" w:rsidRDefault="00D01F6A" w:rsidP="006E46F7">
      <w:pPr>
        <w:spacing w:after="0" w:line="240" w:lineRule="auto"/>
        <w:jc w:val="both"/>
        <w:rPr>
          <w:rFonts w:ascii="Times New Roman" w:eastAsia="Times New Roman" w:hAnsi="Times New Roman" w:cs="Times New Roman"/>
          <w:b/>
          <w:sz w:val="20"/>
          <w:szCs w:val="20"/>
        </w:rPr>
      </w:pPr>
    </w:p>
    <w:p w14:paraId="3EB22111" w14:textId="113E534A" w:rsidR="00D01F6A" w:rsidRDefault="00D01F6A" w:rsidP="006E46F7">
      <w:pPr>
        <w:spacing w:after="0" w:line="240" w:lineRule="auto"/>
        <w:jc w:val="both"/>
        <w:rPr>
          <w:rFonts w:ascii="Times New Roman" w:eastAsia="Times New Roman" w:hAnsi="Times New Roman" w:cs="Times New Roman"/>
          <w:b/>
          <w:sz w:val="20"/>
          <w:szCs w:val="20"/>
        </w:rPr>
      </w:pPr>
    </w:p>
    <w:p w14:paraId="1F0DE9DE" w14:textId="4F482CE2" w:rsidR="00D01F6A" w:rsidRDefault="00D01F6A" w:rsidP="006E46F7">
      <w:pPr>
        <w:spacing w:after="0" w:line="240" w:lineRule="auto"/>
        <w:jc w:val="both"/>
        <w:rPr>
          <w:rFonts w:ascii="Times New Roman" w:eastAsia="Times New Roman" w:hAnsi="Times New Roman" w:cs="Times New Roman"/>
          <w:b/>
          <w:sz w:val="20"/>
          <w:szCs w:val="20"/>
        </w:rPr>
      </w:pPr>
    </w:p>
    <w:p w14:paraId="1EEEC7E0" w14:textId="039317CB" w:rsidR="00D01F6A" w:rsidRDefault="00D01F6A" w:rsidP="006E46F7">
      <w:pPr>
        <w:spacing w:after="0" w:line="240" w:lineRule="auto"/>
        <w:jc w:val="both"/>
        <w:rPr>
          <w:rFonts w:ascii="Times New Roman" w:eastAsia="Times New Roman" w:hAnsi="Times New Roman" w:cs="Times New Roman"/>
          <w:b/>
          <w:sz w:val="20"/>
          <w:szCs w:val="20"/>
        </w:rPr>
      </w:pPr>
    </w:p>
    <w:p w14:paraId="3D046D7C" w14:textId="0A5EF393" w:rsidR="00D01F6A" w:rsidRDefault="00D01F6A" w:rsidP="006E46F7">
      <w:pPr>
        <w:spacing w:after="0" w:line="240" w:lineRule="auto"/>
        <w:jc w:val="both"/>
        <w:rPr>
          <w:rFonts w:ascii="Times New Roman" w:eastAsia="Times New Roman" w:hAnsi="Times New Roman" w:cs="Times New Roman"/>
          <w:b/>
          <w:sz w:val="20"/>
          <w:szCs w:val="20"/>
        </w:rPr>
      </w:pPr>
    </w:p>
    <w:p w14:paraId="77B2FDC1" w14:textId="3A6820A5" w:rsidR="00D01F6A" w:rsidRDefault="00D01F6A" w:rsidP="006E46F7">
      <w:pPr>
        <w:spacing w:after="0" w:line="240" w:lineRule="auto"/>
        <w:jc w:val="both"/>
        <w:rPr>
          <w:rFonts w:ascii="Times New Roman" w:eastAsia="Times New Roman" w:hAnsi="Times New Roman" w:cs="Times New Roman"/>
          <w:b/>
          <w:sz w:val="20"/>
          <w:szCs w:val="20"/>
        </w:rPr>
      </w:pPr>
    </w:p>
    <w:p w14:paraId="47B93D72" w14:textId="0CC71501" w:rsidR="00D01F6A" w:rsidRDefault="00D01F6A" w:rsidP="006E46F7">
      <w:pPr>
        <w:spacing w:after="0" w:line="240" w:lineRule="auto"/>
        <w:jc w:val="both"/>
        <w:rPr>
          <w:rFonts w:ascii="Times New Roman" w:eastAsia="Times New Roman" w:hAnsi="Times New Roman" w:cs="Times New Roman"/>
          <w:b/>
          <w:sz w:val="20"/>
          <w:szCs w:val="20"/>
        </w:rPr>
      </w:pPr>
    </w:p>
    <w:p w14:paraId="4C7D8780" w14:textId="3460BD3D" w:rsidR="00D01F6A" w:rsidRDefault="00D01F6A" w:rsidP="006E46F7">
      <w:pPr>
        <w:spacing w:after="0" w:line="240" w:lineRule="auto"/>
        <w:jc w:val="both"/>
        <w:rPr>
          <w:rFonts w:ascii="Times New Roman" w:eastAsia="Times New Roman" w:hAnsi="Times New Roman" w:cs="Times New Roman"/>
          <w:b/>
          <w:sz w:val="20"/>
          <w:szCs w:val="20"/>
        </w:rPr>
      </w:pPr>
    </w:p>
    <w:p w14:paraId="7E489157" w14:textId="4C0A10A2" w:rsidR="00D01F6A" w:rsidRDefault="00D01F6A" w:rsidP="006E46F7">
      <w:pPr>
        <w:spacing w:after="0" w:line="240" w:lineRule="auto"/>
        <w:jc w:val="both"/>
        <w:rPr>
          <w:rFonts w:ascii="Times New Roman" w:eastAsia="Times New Roman" w:hAnsi="Times New Roman" w:cs="Times New Roman"/>
          <w:b/>
          <w:sz w:val="20"/>
          <w:szCs w:val="20"/>
        </w:rPr>
      </w:pPr>
    </w:p>
    <w:p w14:paraId="392CF7E2" w14:textId="5BAECD70" w:rsidR="00D01F6A" w:rsidRDefault="00D01F6A" w:rsidP="006E46F7">
      <w:pPr>
        <w:spacing w:after="0" w:line="240" w:lineRule="auto"/>
        <w:jc w:val="both"/>
        <w:rPr>
          <w:rFonts w:ascii="Times New Roman" w:eastAsia="Times New Roman" w:hAnsi="Times New Roman" w:cs="Times New Roman"/>
          <w:b/>
          <w:sz w:val="20"/>
          <w:szCs w:val="20"/>
        </w:rPr>
      </w:pPr>
    </w:p>
    <w:p w14:paraId="5C0C15AE" w14:textId="6777299B" w:rsidR="00D01F6A" w:rsidRDefault="00D01F6A" w:rsidP="006E46F7">
      <w:pPr>
        <w:spacing w:after="0" w:line="240" w:lineRule="auto"/>
        <w:jc w:val="both"/>
        <w:rPr>
          <w:rFonts w:ascii="Times New Roman" w:eastAsia="Times New Roman" w:hAnsi="Times New Roman" w:cs="Times New Roman"/>
          <w:b/>
          <w:sz w:val="20"/>
          <w:szCs w:val="20"/>
        </w:rPr>
      </w:pPr>
    </w:p>
    <w:p w14:paraId="6183FF71" w14:textId="2508888A" w:rsidR="00D01F6A" w:rsidRDefault="00D01F6A" w:rsidP="006E46F7">
      <w:pPr>
        <w:spacing w:after="0" w:line="240" w:lineRule="auto"/>
        <w:jc w:val="both"/>
        <w:rPr>
          <w:rFonts w:ascii="Times New Roman" w:eastAsia="Times New Roman" w:hAnsi="Times New Roman" w:cs="Times New Roman"/>
          <w:b/>
          <w:sz w:val="20"/>
          <w:szCs w:val="20"/>
        </w:rPr>
      </w:pPr>
    </w:p>
    <w:p w14:paraId="536ADE37" w14:textId="1D405451" w:rsidR="00D01F6A" w:rsidRDefault="00D01F6A" w:rsidP="006E46F7">
      <w:pPr>
        <w:spacing w:after="0" w:line="240" w:lineRule="auto"/>
        <w:jc w:val="both"/>
        <w:rPr>
          <w:rFonts w:ascii="Times New Roman" w:eastAsia="Times New Roman" w:hAnsi="Times New Roman" w:cs="Times New Roman"/>
          <w:b/>
          <w:sz w:val="20"/>
          <w:szCs w:val="20"/>
        </w:rPr>
      </w:pPr>
    </w:p>
    <w:p w14:paraId="47EF652B" w14:textId="1A30BAD3" w:rsidR="00D01F6A" w:rsidRDefault="00D01F6A" w:rsidP="006E46F7">
      <w:pPr>
        <w:spacing w:after="0" w:line="240" w:lineRule="auto"/>
        <w:jc w:val="both"/>
        <w:rPr>
          <w:rFonts w:ascii="Times New Roman" w:eastAsia="Times New Roman" w:hAnsi="Times New Roman" w:cs="Times New Roman"/>
          <w:b/>
          <w:sz w:val="20"/>
          <w:szCs w:val="20"/>
        </w:rPr>
      </w:pPr>
    </w:p>
    <w:p w14:paraId="5A7BE1A7" w14:textId="2CDE00C3" w:rsidR="00D01F6A" w:rsidRDefault="00D01F6A" w:rsidP="006E46F7">
      <w:pPr>
        <w:spacing w:after="0" w:line="240" w:lineRule="auto"/>
        <w:jc w:val="both"/>
        <w:rPr>
          <w:rFonts w:ascii="Times New Roman" w:eastAsia="Times New Roman" w:hAnsi="Times New Roman" w:cs="Times New Roman"/>
          <w:b/>
          <w:sz w:val="20"/>
          <w:szCs w:val="20"/>
        </w:rPr>
      </w:pPr>
    </w:p>
    <w:p w14:paraId="5BCFF7DA" w14:textId="65749A84" w:rsidR="00D01F6A" w:rsidRDefault="00D01F6A" w:rsidP="006E46F7">
      <w:pPr>
        <w:spacing w:after="0" w:line="240" w:lineRule="auto"/>
        <w:jc w:val="both"/>
        <w:rPr>
          <w:rFonts w:ascii="Times New Roman" w:eastAsia="Times New Roman" w:hAnsi="Times New Roman" w:cs="Times New Roman"/>
          <w:b/>
          <w:sz w:val="20"/>
          <w:szCs w:val="20"/>
        </w:rPr>
      </w:pPr>
    </w:p>
    <w:p w14:paraId="45589A9C" w14:textId="77777777" w:rsidR="00D01F6A" w:rsidRPr="006E46F7" w:rsidRDefault="00D01F6A" w:rsidP="006E46F7">
      <w:pPr>
        <w:spacing w:after="0" w:line="240" w:lineRule="auto"/>
        <w:jc w:val="both"/>
        <w:rPr>
          <w:rFonts w:ascii="Times New Roman" w:eastAsia="Times New Roman" w:hAnsi="Times New Roman" w:cs="Times New Roman"/>
          <w:b/>
          <w:sz w:val="20"/>
          <w:szCs w:val="20"/>
        </w:rPr>
      </w:pPr>
    </w:p>
    <w:p w14:paraId="36C6029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55EE6C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ANNEX J</w:t>
      </w:r>
    </w:p>
    <w:p w14:paraId="04C90EE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Clauses</w:t>
      </w:r>
      <w:r w:rsidRPr="006E46F7">
        <w:rPr>
          <w:rFonts w:ascii="Times New Roman" w:eastAsia="Times New Roman" w:hAnsi="Times New Roman" w:cs="Times New Roman"/>
          <w:sz w:val="20"/>
          <w:szCs w:val="20"/>
        </w:rPr>
        <w:t xml:space="preserve"> 6.8.5, B-3.2, E-3.3, E-4.3, E-4.6, G-2, </w:t>
      </w:r>
      <w:r w:rsidRPr="006E46F7">
        <w:rPr>
          <w:rFonts w:ascii="Times New Roman" w:eastAsia="Times New Roman" w:hAnsi="Times New Roman" w:cs="Times New Roman"/>
          <w:i/>
          <w:sz w:val="20"/>
          <w:szCs w:val="20"/>
        </w:rPr>
        <w:t>and</w:t>
      </w:r>
      <w:r w:rsidRPr="006E46F7">
        <w:rPr>
          <w:rFonts w:ascii="Times New Roman" w:eastAsia="Times New Roman" w:hAnsi="Times New Roman" w:cs="Times New Roman"/>
          <w:sz w:val="20"/>
          <w:szCs w:val="20"/>
        </w:rPr>
        <w:t xml:space="preserve"> G-5.6)</w:t>
      </w:r>
    </w:p>
    <w:p w14:paraId="304E8CBD"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507A050D"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WORKED EXAMPLES OF ENERGY CONSUMPTION CALCULATIONS</w:t>
      </w:r>
    </w:p>
    <w:p w14:paraId="7420AE1E"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24C4B26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J-1 EXAMPLE CALCULATION OF DAILY ENERGY CONSUMPTION</w:t>
      </w:r>
    </w:p>
    <w:p w14:paraId="28FCFCD9"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0C7CEC19" w14:textId="63E9EF1B"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accordance with equation (1) in </w:t>
      </w:r>
      <w:r w:rsidRPr="006E46F7">
        <w:rPr>
          <w:rFonts w:ascii="Times New Roman" w:eastAsia="Times New Roman" w:hAnsi="Times New Roman" w:cs="Times New Roman"/>
          <w:b/>
          <w:color w:val="000000"/>
          <w:sz w:val="20"/>
          <w:szCs w:val="20"/>
        </w:rPr>
        <w:t>6.8.2</w:t>
      </w:r>
      <w:r w:rsidRPr="006E46F7">
        <w:rPr>
          <w:rFonts w:ascii="Times New Roman" w:eastAsia="Times New Roman" w:hAnsi="Times New Roman" w:cs="Times New Roman"/>
          <w:color w:val="000000"/>
          <w:sz w:val="20"/>
          <w:szCs w:val="20"/>
        </w:rPr>
        <w:t xml:space="preserve">, the daily energy consumption of a refrigerating appliance with a defrost system (with its own defrost control cycle) is given by equation (1) </w:t>
      </w:r>
      <w:r w:rsidRPr="006E46F7">
        <w:rPr>
          <w:rFonts w:ascii="Times New Roman" w:eastAsia="Times New Roman" w:hAnsi="Times New Roman" w:cs="Times New Roman"/>
          <w:bCs/>
          <w:color w:val="000000"/>
          <w:sz w:val="20"/>
          <w:szCs w:val="20"/>
        </w:rPr>
        <w:t>which is reproduced as below</w:t>
      </w:r>
      <w:r w:rsidR="004563DE">
        <w:rPr>
          <w:rFonts w:ascii="Times New Roman" w:eastAsia="Times New Roman" w:hAnsi="Times New Roman" w:cs="Times New Roman"/>
          <w:color w:val="000000"/>
          <w:sz w:val="20"/>
          <w:szCs w:val="20"/>
        </w:rPr>
        <w:t>.</w:t>
      </w:r>
    </w:p>
    <w:p w14:paraId="2F7A37B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EB7A5D7"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daily</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P</m:t>
        </m:r>
        <m:r>
          <m:rPr>
            <m:sty m:val="p"/>
          </m:rPr>
          <w:rPr>
            <w:rFonts w:ascii="Cambria Math" w:eastAsia="Cambria Math" w:hAnsi="Cambria Math" w:cs="Times New Roman"/>
            <w:color w:val="000000"/>
            <w:sz w:val="20"/>
            <w:szCs w:val="20"/>
          </w:rPr>
          <m:t>×24+</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r>
              <m:rPr>
                <m:sty m:val="p"/>
              </m:rPr>
              <w:rPr>
                <w:rFonts w:ascii="Cambria Math" w:eastAsia="Cambria Math" w:hAnsi="Cambria Math" w:cs="Times New Roman"/>
                <w:color w:val="000000"/>
                <w:sz w:val="20"/>
                <w:szCs w:val="20"/>
              </w:rPr>
              <m:t xml:space="preserve"> × 24</m:t>
            </m:r>
          </m:num>
          <m:den>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df</m:t>
                </m:r>
              </m:sub>
            </m:sSub>
          </m:den>
        </m:f>
      </m:oMath>
      <w:r w:rsidR="006E46F7" w:rsidRPr="006E46F7">
        <w:rPr>
          <w:rFonts w:ascii="Times New Roman" w:eastAsia="Times New Roman" w:hAnsi="Times New Roman" w:cs="Times New Roman"/>
          <w:color w:val="000000"/>
          <w:sz w:val="20"/>
          <w:szCs w:val="20"/>
        </w:rPr>
        <w:t xml:space="preserve">    </w:t>
      </w:r>
    </w:p>
    <w:p w14:paraId="666224C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E2B153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average temperature for each compartment for this temperature control setting is given by equation (3) </w:t>
      </w:r>
      <w:r w:rsidRPr="006E46F7">
        <w:rPr>
          <w:rFonts w:ascii="Times New Roman" w:eastAsia="Times New Roman" w:hAnsi="Times New Roman" w:cs="Times New Roman"/>
          <w:bCs/>
          <w:color w:val="000000"/>
          <w:sz w:val="20"/>
          <w:szCs w:val="20"/>
        </w:rPr>
        <w:t>which is reproduced as below</w:t>
      </w:r>
      <w:r w:rsidRPr="006E46F7">
        <w:rPr>
          <w:rFonts w:ascii="Times New Roman" w:eastAsia="Times New Roman" w:hAnsi="Times New Roman" w:cs="Times New Roman"/>
          <w:color w:val="000000"/>
          <w:sz w:val="20"/>
          <w:szCs w:val="20"/>
        </w:rPr>
        <w:t>:</w:t>
      </w:r>
    </w:p>
    <w:p w14:paraId="35D95D5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EDE5FDE"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average</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ss</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m:t>
                </m:r>
              </m:sub>
            </m:sSub>
          </m:num>
          <m:den>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df</m:t>
                </m:r>
              </m:sub>
            </m:sSub>
          </m:den>
        </m:f>
      </m:oMath>
      <w:r w:rsidR="006E46F7" w:rsidRPr="006E46F7">
        <w:rPr>
          <w:rFonts w:ascii="Times New Roman" w:eastAsia="Times New Roman" w:hAnsi="Times New Roman" w:cs="Times New Roman"/>
          <w:color w:val="000000"/>
          <w:sz w:val="20"/>
          <w:szCs w:val="20"/>
        </w:rPr>
        <w:t xml:space="preserve">            </w:t>
      </w:r>
    </w:p>
    <w:p w14:paraId="6410A74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DED601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An automatic defrost refrigerator-freezer had the following test results at 32 °C: </w:t>
      </w:r>
    </w:p>
    <w:p w14:paraId="468D7A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CA52AC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Steady state power P32 (Annex B): 43.2 W</w:t>
      </w:r>
    </w:p>
    <w:p w14:paraId="2767F7E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A9E354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Steady state fresh food temperature,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ff</m:t>
            </m:r>
          </m:sub>
        </m:sSub>
      </m:oMath>
      <w:r w:rsidRPr="006E46F7">
        <w:rPr>
          <w:rFonts w:ascii="Times New Roman" w:eastAsia="Times New Roman" w:hAnsi="Times New Roman" w:cs="Times New Roman"/>
          <w:color w:val="000000"/>
          <w:sz w:val="20"/>
          <w:szCs w:val="20"/>
        </w:rPr>
        <w:t xml:space="preserve">: 3.6 °C </w:t>
      </w:r>
    </w:p>
    <w:p w14:paraId="026FC9C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59BB17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Steady state freezer temperature,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fz</m:t>
            </m:r>
          </m:sub>
        </m:sSub>
      </m:oMath>
      <w:r w:rsidRPr="006E46F7">
        <w:rPr>
          <w:rFonts w:ascii="Times New Roman" w:eastAsia="Gungsuh" w:hAnsi="Times New Roman" w:cs="Times New Roman"/>
          <w:color w:val="000000"/>
          <w:sz w:val="20"/>
          <w:szCs w:val="20"/>
        </w:rPr>
        <w:t xml:space="preserve">: − 19.4 °C </w:t>
      </w:r>
    </w:p>
    <w:p w14:paraId="10F4704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C847EA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Incremental defrost energy,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df32</m:t>
            </m:r>
          </m:sub>
        </m:sSub>
      </m:oMath>
      <w:r w:rsidRPr="006E46F7">
        <w:rPr>
          <w:rFonts w:ascii="Times New Roman" w:eastAsia="Times New Roman" w:hAnsi="Times New Roman" w:cs="Times New Roman"/>
          <w:color w:val="000000"/>
          <w:sz w:val="20"/>
          <w:szCs w:val="20"/>
        </w:rPr>
        <w:t xml:space="preserve"> (Annex C): 94.3 </w:t>
      </w:r>
      <w:proofErr w:type="spellStart"/>
      <w:r w:rsidRPr="006E46F7">
        <w:rPr>
          <w:rFonts w:ascii="Times New Roman" w:eastAsia="Times New Roman" w:hAnsi="Times New Roman" w:cs="Times New Roman"/>
          <w:color w:val="000000"/>
          <w:sz w:val="20"/>
          <w:szCs w:val="20"/>
        </w:rPr>
        <w:t>Wh</w:t>
      </w:r>
      <w:proofErr w:type="spellEnd"/>
    </w:p>
    <w:p w14:paraId="51FAC5B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C801E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Accumulated temperature during defrost in fresh food,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df32</m:t>
            </m:r>
          </m:sub>
        </m:sSub>
      </m:oMath>
      <w:r w:rsidRPr="006E46F7">
        <w:rPr>
          <w:rFonts w:ascii="Times New Roman" w:eastAsia="Times New Roman" w:hAnsi="Times New Roman" w:cs="Times New Roman"/>
          <w:color w:val="000000"/>
          <w:sz w:val="20"/>
          <w:szCs w:val="20"/>
        </w:rPr>
        <w:t xml:space="preserve"> (Annex C): + 1.6 </w:t>
      </w:r>
      <w:proofErr w:type="spellStart"/>
      <w:r w:rsidRPr="006E46F7">
        <w:rPr>
          <w:rFonts w:ascii="Times New Roman" w:eastAsia="Times New Roman" w:hAnsi="Times New Roman" w:cs="Times New Roman"/>
          <w:color w:val="000000"/>
          <w:sz w:val="20"/>
          <w:szCs w:val="20"/>
        </w:rPr>
        <w:t>Kh</w:t>
      </w:r>
      <w:proofErr w:type="spellEnd"/>
      <w:r w:rsidRPr="006E46F7">
        <w:rPr>
          <w:rFonts w:ascii="Times New Roman" w:eastAsia="Times New Roman" w:hAnsi="Times New Roman" w:cs="Times New Roman"/>
          <w:color w:val="000000"/>
          <w:sz w:val="20"/>
          <w:szCs w:val="20"/>
        </w:rPr>
        <w:t xml:space="preserve"> </w:t>
      </w:r>
    </w:p>
    <w:p w14:paraId="7A2D5AF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072BD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Accumulated temperature during defrost in freezer,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df32</m:t>
            </m:r>
          </m:sub>
        </m:sSub>
      </m:oMath>
      <w:r w:rsidRPr="006E46F7">
        <w:rPr>
          <w:rFonts w:ascii="Times New Roman" w:eastAsia="Times New Roman" w:hAnsi="Times New Roman" w:cs="Times New Roman"/>
          <w:color w:val="000000"/>
          <w:sz w:val="20"/>
          <w:szCs w:val="20"/>
        </w:rPr>
        <w:t xml:space="preserve"> (Annex C): + 8.5 </w:t>
      </w:r>
      <w:proofErr w:type="spellStart"/>
      <w:r w:rsidRPr="006E46F7">
        <w:rPr>
          <w:rFonts w:ascii="Times New Roman" w:eastAsia="Times New Roman" w:hAnsi="Times New Roman" w:cs="Times New Roman"/>
          <w:color w:val="000000"/>
          <w:sz w:val="20"/>
          <w:szCs w:val="20"/>
        </w:rPr>
        <w:t>Kh</w:t>
      </w:r>
      <w:proofErr w:type="spellEnd"/>
      <w:r w:rsidRPr="006E46F7">
        <w:rPr>
          <w:rFonts w:ascii="Times New Roman" w:eastAsia="Times New Roman" w:hAnsi="Times New Roman" w:cs="Times New Roman"/>
          <w:color w:val="000000"/>
          <w:sz w:val="20"/>
          <w:szCs w:val="20"/>
        </w:rPr>
        <w:t xml:space="preserve"> </w:t>
      </w:r>
    </w:p>
    <w:p w14:paraId="6329B1D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198840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Defrost interval,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df32</m:t>
            </m:r>
          </m:sub>
        </m:sSub>
      </m:oMath>
      <w:r w:rsidRPr="006E46F7">
        <w:rPr>
          <w:rFonts w:ascii="Times New Roman" w:eastAsia="Times New Roman" w:hAnsi="Times New Roman" w:cs="Times New Roman"/>
          <w:color w:val="000000"/>
          <w:sz w:val="20"/>
          <w:szCs w:val="20"/>
        </w:rPr>
        <w:t>(Annex D): 23.4 h</w:t>
      </w:r>
    </w:p>
    <w:p w14:paraId="630E1B9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F4482C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Daily energy and average compartment temperature at an ambient of 32 °C is:</w:t>
      </w:r>
    </w:p>
    <w:p w14:paraId="72593AB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42D9FEB"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daily32</m:t>
              </m:r>
            </m:sub>
          </m:sSub>
          <m:r>
            <m:rPr>
              <m:sty m:val="p"/>
            </m:rPr>
            <w:rPr>
              <w:rFonts w:ascii="Cambria Math" w:eastAsia="Cambria Math" w:hAnsi="Cambria Math" w:cs="Times New Roman"/>
              <w:color w:val="000000"/>
              <w:sz w:val="20"/>
              <w:szCs w:val="20"/>
            </w:rPr>
            <m:t>=43.2×24+</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94.3×24</m:t>
              </m:r>
            </m:num>
            <m:den>
              <m:r>
                <m:rPr>
                  <m:sty m:val="p"/>
                </m:rPr>
                <w:rPr>
                  <w:rFonts w:ascii="Cambria Math" w:eastAsia="Cambria Math" w:hAnsi="Cambria Math" w:cs="Times New Roman"/>
                  <w:color w:val="000000"/>
                  <w:sz w:val="20"/>
                  <w:szCs w:val="20"/>
                </w:rPr>
                <m:t>23.4</m:t>
              </m:r>
            </m:den>
          </m:f>
          <m:r>
            <m:rPr>
              <m:sty m:val="p"/>
            </m:rPr>
            <w:rPr>
              <w:rFonts w:ascii="Cambria Math" w:eastAsia="Cambria Math" w:hAnsi="Cambria Math" w:cs="Times New Roman"/>
              <w:color w:val="000000"/>
              <w:sz w:val="20"/>
              <w:szCs w:val="20"/>
            </w:rPr>
            <m:t>=1 134</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Wh</m:t>
              </m:r>
            </m:num>
            <m:den>
              <m:r>
                <m:rPr>
                  <m:sty m:val="p"/>
                </m:rPr>
                <w:rPr>
                  <w:rFonts w:ascii="Cambria Math" w:eastAsia="Cambria Math" w:hAnsi="Cambria Math" w:cs="Times New Roman"/>
                  <w:color w:val="000000"/>
                  <w:sz w:val="20"/>
                  <w:szCs w:val="20"/>
                </w:rPr>
                <m:t>day</m:t>
              </m:r>
            </m:den>
          </m:f>
        </m:oMath>
      </m:oMathPara>
    </w:p>
    <w:p w14:paraId="455CF1E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9B83A14"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averageFF</m:t>
              </m:r>
            </m:sub>
          </m:sSub>
          <m:r>
            <m:rPr>
              <m:sty m:val="p"/>
            </m:rPr>
            <w:rPr>
              <w:rFonts w:ascii="Cambria Math" w:eastAsia="Cambria Math" w:hAnsi="Cambria Math" w:cs="Times New Roman"/>
              <w:color w:val="000000"/>
              <w:sz w:val="20"/>
              <w:szCs w:val="20"/>
            </w:rPr>
            <m:t>=3.6+</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1.6</m:t>
              </m:r>
            </m:num>
            <m:den>
              <m:r>
                <m:rPr>
                  <m:sty m:val="p"/>
                </m:rPr>
                <w:rPr>
                  <w:rFonts w:ascii="Cambria Math" w:eastAsia="Cambria Math" w:hAnsi="Cambria Math" w:cs="Times New Roman"/>
                  <w:color w:val="000000"/>
                  <w:sz w:val="20"/>
                  <w:szCs w:val="20"/>
                </w:rPr>
                <m:t>23.4</m:t>
              </m:r>
            </m:den>
          </m:f>
          <m:r>
            <m:rPr>
              <m:sty m:val="p"/>
            </m:rPr>
            <w:rPr>
              <w:rFonts w:ascii="Cambria Math" w:eastAsia="Cambria Math" w:hAnsi="Cambria Math" w:cs="Times New Roman"/>
              <w:color w:val="000000"/>
              <w:sz w:val="20"/>
              <w:szCs w:val="20"/>
            </w:rPr>
            <m:t>=3.67 ℃</m:t>
          </m:r>
        </m:oMath>
      </m:oMathPara>
    </w:p>
    <w:p w14:paraId="4B98D5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155A0F3"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averageFZ</m:t>
              </m:r>
            </m:sub>
          </m:sSub>
          <m:r>
            <m:rPr>
              <m:sty m:val="p"/>
            </m:rPr>
            <w:rPr>
              <w:rFonts w:ascii="Cambria Math" w:eastAsia="Cambria Math" w:hAnsi="Cambria Math" w:cs="Times New Roman"/>
              <w:color w:val="000000"/>
              <w:sz w:val="20"/>
              <w:szCs w:val="20"/>
            </w:rPr>
            <m:t>=-19.4+</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8.5</m:t>
              </m:r>
            </m:num>
            <m:den>
              <m:r>
                <m:rPr>
                  <m:sty m:val="p"/>
                </m:rPr>
                <w:rPr>
                  <w:rFonts w:ascii="Cambria Math" w:eastAsia="Cambria Math" w:hAnsi="Cambria Math" w:cs="Times New Roman"/>
                  <w:color w:val="000000"/>
                  <w:sz w:val="20"/>
                  <w:szCs w:val="20"/>
                </w:rPr>
                <m:t>23.4</m:t>
              </m:r>
            </m:den>
          </m:f>
          <m:r>
            <m:rPr>
              <m:sty m:val="p"/>
            </m:rPr>
            <w:rPr>
              <w:rFonts w:ascii="Cambria Math" w:eastAsia="Cambria Math" w:hAnsi="Cambria Math" w:cs="Times New Roman"/>
              <w:color w:val="000000"/>
              <w:sz w:val="20"/>
              <w:szCs w:val="20"/>
            </w:rPr>
            <m:t>= - 19.04 ℃</m:t>
          </m:r>
        </m:oMath>
      </m:oMathPara>
    </w:p>
    <w:p w14:paraId="0D0C6EE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10791F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J-2 VARIABLE DEFROST — CALCULATION OF DEFROST INTERVALS</w:t>
      </w:r>
    </w:p>
    <w:p w14:paraId="0A76DEB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D49BD6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Annex D, variable defrost controllers use a calculation approach to determine the defrost interval for determination of daily energy consumption.</w:t>
      </w:r>
    </w:p>
    <w:p w14:paraId="60F3425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F444F4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defrost interval for a variable </w:t>
      </w:r>
      <w:proofErr w:type="gramStart"/>
      <w:r w:rsidRPr="006E46F7">
        <w:rPr>
          <w:rFonts w:ascii="Times New Roman" w:eastAsia="Times New Roman" w:hAnsi="Times New Roman" w:cs="Times New Roman"/>
          <w:color w:val="000000"/>
          <w:sz w:val="20"/>
          <w:szCs w:val="20"/>
        </w:rPr>
        <w:t>defrost</w:t>
      </w:r>
      <w:proofErr w:type="gramEnd"/>
      <w:r w:rsidRPr="006E46F7">
        <w:rPr>
          <w:rFonts w:ascii="Times New Roman" w:eastAsia="Times New Roman" w:hAnsi="Times New Roman" w:cs="Times New Roman"/>
          <w:color w:val="000000"/>
          <w:sz w:val="20"/>
          <w:szCs w:val="20"/>
        </w:rPr>
        <w:t xml:space="preserve"> system is given by equation (29) in</w:t>
      </w:r>
      <w:r w:rsidRPr="006E46F7">
        <w:rPr>
          <w:rFonts w:ascii="Times New Roman" w:eastAsia="Times New Roman" w:hAnsi="Times New Roman" w:cs="Times New Roman"/>
          <w:b/>
          <w:color w:val="000000"/>
          <w:sz w:val="20"/>
          <w:szCs w:val="20"/>
        </w:rPr>
        <w:t xml:space="preserve"> </w:t>
      </w:r>
      <w:r w:rsidRPr="006E46F7">
        <w:rPr>
          <w:rFonts w:ascii="Times New Roman" w:eastAsia="Times New Roman" w:hAnsi="Times New Roman" w:cs="Times New Roman"/>
          <w:bCs/>
          <w:color w:val="000000"/>
          <w:sz w:val="20"/>
          <w:szCs w:val="20"/>
        </w:rPr>
        <w:t>which is reproduced as below</w:t>
      </w:r>
      <w:r w:rsidRPr="006E46F7">
        <w:rPr>
          <w:rFonts w:ascii="Times New Roman" w:eastAsia="Times New Roman" w:hAnsi="Times New Roman" w:cs="Times New Roman"/>
          <w:color w:val="000000"/>
          <w:sz w:val="20"/>
          <w:szCs w:val="20"/>
        </w:rPr>
        <w:t>:</w:t>
      </w:r>
    </w:p>
    <w:p w14:paraId="2AA3456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4AAEADE"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df32</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d-max</m:t>
                </m:r>
              </m:sub>
            </m:sSub>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num>
          <m:den>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xml:space="preserve">0.2 × </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d-max</m:t>
                        </m:r>
                      </m:sub>
                    </m:sSub>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e>
                </m:d>
                <m:r>
                  <m:rPr>
                    <m:sty m:val="p"/>
                  </m:rPr>
                  <w:rPr>
                    <w:rFonts w:ascii="Cambria Math" w:eastAsia="Cambria Math" w:hAnsi="Cambria Math" w:cs="Times New Roman"/>
                    <w:color w:val="000000"/>
                    <w:sz w:val="20"/>
                    <w:szCs w:val="20"/>
                  </w:rPr>
                  <m:t xml:space="preserve"> + </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e>
            </m:d>
          </m:den>
        </m:f>
      </m:oMath>
      <w:r w:rsidR="006E46F7" w:rsidRPr="006E46F7">
        <w:rPr>
          <w:rFonts w:ascii="Times New Roman" w:eastAsia="Times New Roman" w:hAnsi="Times New Roman" w:cs="Times New Roman"/>
          <w:color w:val="000000"/>
          <w:sz w:val="20"/>
          <w:szCs w:val="20"/>
        </w:rPr>
        <w:t xml:space="preserve">           </w:t>
      </w:r>
    </w:p>
    <w:p w14:paraId="3C012E0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45075A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6DBF363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309" w:type="dxa"/>
        <w:tblInd w:w="284" w:type="dxa"/>
        <w:tblLayout w:type="fixed"/>
        <w:tblLook w:val="0400" w:firstRow="0" w:lastRow="0" w:firstColumn="0" w:lastColumn="0" w:noHBand="0" w:noVBand="1"/>
      </w:tblPr>
      <w:tblGrid>
        <w:gridCol w:w="1474"/>
        <w:gridCol w:w="341"/>
        <w:gridCol w:w="7494"/>
      </w:tblGrid>
      <w:tr w:rsidR="006E46F7" w:rsidRPr="006E46F7" w14:paraId="63380A4C" w14:textId="77777777" w:rsidTr="006E46F7">
        <w:trPr>
          <w:trHeight w:val="261"/>
        </w:trPr>
        <w:tc>
          <w:tcPr>
            <w:tcW w:w="1474" w:type="dxa"/>
          </w:tcPr>
          <w:p w14:paraId="5B903ABE"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df32</m:t>
                    </m:r>
                  </m:sub>
                </m:sSub>
              </m:oMath>
            </m:oMathPara>
          </w:p>
        </w:tc>
        <w:tc>
          <w:tcPr>
            <w:tcW w:w="341" w:type="dxa"/>
          </w:tcPr>
          <w:p w14:paraId="472A659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494" w:type="dxa"/>
          </w:tcPr>
          <w:p w14:paraId="408902A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Defrost interval for the test ambient temperature of 32 °C;</w:t>
            </w:r>
          </w:p>
        </w:tc>
      </w:tr>
      <w:tr w:rsidR="006E46F7" w:rsidRPr="006E46F7" w14:paraId="628DD33E" w14:textId="77777777" w:rsidTr="006E46F7">
        <w:trPr>
          <w:trHeight w:val="310"/>
        </w:trPr>
        <w:tc>
          <w:tcPr>
            <w:tcW w:w="1474" w:type="dxa"/>
          </w:tcPr>
          <w:p w14:paraId="77EFFDF1"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d-max</m:t>
                    </m:r>
                  </m:sub>
                </m:sSub>
              </m:oMath>
            </m:oMathPara>
          </w:p>
        </w:tc>
        <w:tc>
          <w:tcPr>
            <w:tcW w:w="341" w:type="dxa"/>
          </w:tcPr>
          <w:p w14:paraId="4CEDFBD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494" w:type="dxa"/>
          </w:tcPr>
          <w:p w14:paraId="60E23EB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Maximum possible defrost interval at an ambient temperature of 32 °C as specified by the manufacturer, in hours of elapsed time; and</w:t>
            </w:r>
          </w:p>
        </w:tc>
      </w:tr>
      <w:tr w:rsidR="006E46F7" w:rsidRPr="006E46F7" w14:paraId="7969ED30" w14:textId="77777777" w:rsidTr="006E46F7">
        <w:trPr>
          <w:trHeight w:val="301"/>
        </w:trPr>
        <w:tc>
          <w:tcPr>
            <w:tcW w:w="1474" w:type="dxa"/>
          </w:tcPr>
          <w:p w14:paraId="75EDD1A7"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d-min</m:t>
                    </m:r>
                  </m:sub>
                </m:sSub>
              </m:oMath>
            </m:oMathPara>
          </w:p>
        </w:tc>
        <w:tc>
          <w:tcPr>
            <w:tcW w:w="341" w:type="dxa"/>
          </w:tcPr>
          <w:p w14:paraId="3F90F59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494" w:type="dxa"/>
          </w:tcPr>
          <w:p w14:paraId="372AA0D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Minimum possible defrost interval at an ambient temperature of 32 °C as specified by the manufacturer, in hours of elapsed time.</w:t>
            </w:r>
          </w:p>
        </w:tc>
      </w:tr>
    </w:tbl>
    <w:p w14:paraId="6FBD3F6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A361AB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following limits are placed on the input variable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d-max</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oMath>
      <w:r w:rsidRPr="006E46F7">
        <w:rPr>
          <w:rFonts w:ascii="Times New Roman" w:eastAsia="Times New Roman" w:hAnsi="Times New Roman" w:cs="Times New Roman"/>
          <w:color w:val="000000"/>
          <w:sz w:val="20"/>
          <w:szCs w:val="20"/>
        </w:rPr>
        <w:t>, irrespective of the manufacturer’s specification:</w:t>
      </w:r>
    </w:p>
    <w:p w14:paraId="18AC0FF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30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474"/>
        <w:gridCol w:w="341"/>
        <w:gridCol w:w="7494"/>
      </w:tblGrid>
      <w:tr w:rsidR="006E46F7" w:rsidRPr="006E46F7" w14:paraId="0A07155F" w14:textId="77777777" w:rsidTr="006E46F7">
        <w:trPr>
          <w:trHeight w:val="261"/>
        </w:trPr>
        <w:tc>
          <w:tcPr>
            <w:tcW w:w="1474" w:type="dxa"/>
          </w:tcPr>
          <w:p w14:paraId="1BEE1C27"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d-min</m:t>
                    </m:r>
                  </m:sub>
                </m:sSub>
              </m:oMath>
            </m:oMathPara>
          </w:p>
        </w:tc>
        <w:tc>
          <w:tcPr>
            <w:tcW w:w="341" w:type="dxa"/>
          </w:tcPr>
          <w:p w14:paraId="18BAC35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494" w:type="dxa"/>
          </w:tcPr>
          <w:p w14:paraId="4FE4727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It shall not exceed 12 h at an ambient temperature of 32 °C (elapsed time);</w:t>
            </w:r>
          </w:p>
        </w:tc>
      </w:tr>
      <w:tr w:rsidR="006E46F7" w:rsidRPr="006E46F7" w14:paraId="30A31F75" w14:textId="77777777" w:rsidTr="006E46F7">
        <w:trPr>
          <w:trHeight w:val="310"/>
        </w:trPr>
        <w:tc>
          <w:tcPr>
            <w:tcW w:w="1474" w:type="dxa"/>
          </w:tcPr>
          <w:p w14:paraId="4CCB9974"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d-max</m:t>
                    </m:r>
                  </m:sub>
                </m:sSub>
              </m:oMath>
            </m:oMathPara>
          </w:p>
        </w:tc>
        <w:tc>
          <w:tcPr>
            <w:tcW w:w="341" w:type="dxa"/>
          </w:tcPr>
          <w:p w14:paraId="39CADCF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494" w:type="dxa"/>
          </w:tcPr>
          <w:p w14:paraId="368BEA2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It shall not exceed 96 h at an ambient temperature of 32 °C (elapsed time); and</w:t>
            </w:r>
          </w:p>
        </w:tc>
      </w:tr>
      <w:tr w:rsidR="006E46F7" w:rsidRPr="006E46F7" w14:paraId="1DCF5958" w14:textId="77777777" w:rsidTr="006E46F7">
        <w:trPr>
          <w:trHeight w:val="301"/>
        </w:trPr>
        <w:tc>
          <w:tcPr>
            <w:tcW w:w="1474" w:type="dxa"/>
          </w:tcPr>
          <w:p w14:paraId="7CFA88F1"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d-max</m:t>
                    </m:r>
                  </m:sub>
                </m:sSub>
              </m:oMath>
            </m:oMathPara>
          </w:p>
        </w:tc>
        <w:tc>
          <w:tcPr>
            <w:tcW w:w="341" w:type="dxa"/>
          </w:tcPr>
          <w:p w14:paraId="326483A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494" w:type="dxa"/>
          </w:tcPr>
          <w:p w14:paraId="551B927B" w14:textId="35C548F0"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It shall be greater than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oMath>
            <w:r w:rsidRPr="006E46F7">
              <w:rPr>
                <w:rFonts w:ascii="Times New Roman" w:eastAsia="Times New Roman" w:hAnsi="Times New Roman" w:cs="Times New Roman"/>
                <w:color w:val="000000"/>
                <w:sz w:val="20"/>
                <w:szCs w:val="20"/>
              </w:rPr>
              <w:t xml:space="preserve"> at an ambient temperature of 32 °C</w:t>
            </w:r>
            <w:r w:rsidR="004563DE">
              <w:rPr>
                <w:rFonts w:ascii="Times New Roman" w:eastAsia="Times New Roman" w:hAnsi="Times New Roman" w:cs="Times New Roman"/>
                <w:color w:val="000000"/>
                <w:sz w:val="20"/>
                <w:szCs w:val="20"/>
              </w:rPr>
              <w:t>.</w:t>
            </w:r>
          </w:p>
        </w:tc>
      </w:tr>
    </w:tbl>
    <w:p w14:paraId="36A3449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08AEA2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manufacturer has a product where the elapsed time for relevant defrost intervals are:</w:t>
      </w:r>
    </w:p>
    <w:p w14:paraId="5C450AA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FB726AC" w14:textId="77777777" w:rsidR="006E46F7" w:rsidRPr="006E46F7" w:rsidRDefault="00DB1968" w:rsidP="00335F30">
      <w:pPr>
        <w:pStyle w:val="ListParagraph"/>
        <w:numPr>
          <w:ilvl w:val="0"/>
          <w:numId w:val="58"/>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oMath>
      <w:r w:rsidR="006E46F7" w:rsidRPr="006E46F7">
        <w:rPr>
          <w:rFonts w:ascii="Times New Roman" w:eastAsia="Times New Roman" w:hAnsi="Times New Roman" w:cs="Times New Roman"/>
          <w:color w:val="000000"/>
          <w:sz w:val="20"/>
          <w:szCs w:val="20"/>
        </w:rPr>
        <w:t xml:space="preserve"> is 6.5 h at an ambient temperature of 32 °C;</w:t>
      </w:r>
    </w:p>
    <w:p w14:paraId="10538B8C" w14:textId="77777777" w:rsidR="006E46F7" w:rsidRPr="006E46F7" w:rsidRDefault="00DB1968" w:rsidP="00335F30">
      <w:pPr>
        <w:pStyle w:val="ListParagraph"/>
        <w:numPr>
          <w:ilvl w:val="0"/>
          <w:numId w:val="58"/>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d-max</m:t>
            </m:r>
          </m:sub>
        </m:sSub>
      </m:oMath>
      <w:r w:rsidR="006E46F7" w:rsidRPr="006E46F7">
        <w:rPr>
          <w:rFonts w:ascii="Times New Roman" w:eastAsia="Times New Roman" w:hAnsi="Times New Roman" w:cs="Times New Roman"/>
          <w:color w:val="000000"/>
          <w:sz w:val="20"/>
          <w:szCs w:val="20"/>
        </w:rPr>
        <w:t xml:space="preserve"> is 44 h at an ambient temperature of 32 °C; and</w:t>
      </w:r>
    </w:p>
    <w:p w14:paraId="701D4562" w14:textId="77777777" w:rsidR="006E46F7" w:rsidRPr="006E46F7" w:rsidRDefault="006E46F7" w:rsidP="00335F30">
      <w:pPr>
        <w:pStyle w:val="ListParagraph"/>
        <w:numPr>
          <w:ilvl w:val="0"/>
          <w:numId w:val="58"/>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condition that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d-max</m:t>
            </m:r>
          </m:sub>
        </m:sSub>
      </m:oMath>
      <w:r w:rsidRPr="006E46F7">
        <w:rPr>
          <w:rFonts w:ascii="Times New Roman" w:eastAsia="Times New Roman" w:hAnsi="Times New Roman" w:cs="Times New Roman"/>
          <w:color w:val="000000"/>
          <w:sz w:val="20"/>
          <w:szCs w:val="20"/>
        </w:rPr>
        <w:t xml:space="preserve"> shall be greater than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d-min</m:t>
            </m:r>
          </m:sub>
        </m:sSub>
      </m:oMath>
      <w:r w:rsidRPr="006E46F7">
        <w:rPr>
          <w:rFonts w:ascii="Times New Roman" w:eastAsia="Times New Roman" w:hAnsi="Times New Roman" w:cs="Times New Roman"/>
          <w:color w:val="000000"/>
          <w:sz w:val="20"/>
          <w:szCs w:val="20"/>
        </w:rPr>
        <w:t xml:space="preserve"> at an ambient temperature of 32 °C is satisfied.</w:t>
      </w:r>
    </w:p>
    <w:p w14:paraId="2DFBC46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EAA6A6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At an ambient temperature of 32 °C the value of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 xml:space="preserve">df32 </m:t>
            </m:r>
          </m:sub>
        </m:sSub>
      </m:oMath>
      <w:r w:rsidRPr="006E46F7">
        <w:rPr>
          <w:rFonts w:ascii="Times New Roman" w:eastAsia="Times New Roman" w:hAnsi="Times New Roman" w:cs="Times New Roman"/>
          <w:color w:val="000000"/>
          <w:sz w:val="20"/>
          <w:szCs w:val="20"/>
        </w:rPr>
        <w:t>is:</w:t>
      </w:r>
    </w:p>
    <w:p w14:paraId="5ABFBF3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9186340"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df32</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44 × 6.5</m:t>
              </m:r>
            </m:num>
            <m:den>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0.2×</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44-6.5</m:t>
                      </m:r>
                    </m:e>
                  </m:d>
                  <m:r>
                    <m:rPr>
                      <m:sty m:val="p"/>
                    </m:rPr>
                    <w:rPr>
                      <w:rFonts w:ascii="Cambria Math" w:eastAsia="Cambria Math" w:hAnsi="Cambria Math" w:cs="Times New Roman"/>
                      <w:color w:val="000000"/>
                      <w:sz w:val="20"/>
                      <w:szCs w:val="20"/>
                    </w:rPr>
                    <m:t>+6.5</m:t>
                  </m:r>
                </m:e>
              </m:d>
            </m:den>
          </m:f>
        </m:oMath>
      </m:oMathPara>
    </w:p>
    <w:p w14:paraId="07A44AC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44D61E9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20.43 h (elapsed time)</w:t>
      </w:r>
    </w:p>
    <w:p w14:paraId="656086A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431BBCC5" w14:textId="77777777" w:rsidR="006E46F7" w:rsidRPr="006E46F7" w:rsidRDefault="006E46F7" w:rsidP="006E46F7">
      <w:pPr>
        <w:spacing w:after="0" w:line="240" w:lineRule="auto"/>
        <w:ind w:firstLine="720"/>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    = 20.4 h (rounded to the nearest 0.1)</w:t>
      </w:r>
    </w:p>
    <w:p w14:paraId="1A25993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2F7305E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J-3 EXAMPLES OF INTERPOLATION</w:t>
      </w:r>
    </w:p>
    <w:p w14:paraId="6AB5661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C1AB35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J-3.1 General</w:t>
      </w:r>
    </w:p>
    <w:p w14:paraId="375FA7F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BBA820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clause provides examples for linear interpolation, triangulation, and solutions using matrices. The examples provided are useful for checking that automated systems for analysis are calculating results correctly.</w:t>
      </w:r>
    </w:p>
    <w:p w14:paraId="6D1ADFD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B0B30C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J-3.2 Linear Interpolation</w:t>
      </w:r>
    </w:p>
    <w:p w14:paraId="375AEFC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6AD629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J-3.2.1</w:t>
      </w:r>
      <w:r w:rsidRPr="006E46F7">
        <w:rPr>
          <w:rFonts w:ascii="Times New Roman" w:eastAsia="Times New Roman" w:hAnsi="Times New Roman" w:cs="Times New Roman"/>
          <w:i/>
          <w:sz w:val="20"/>
          <w:szCs w:val="20"/>
        </w:rPr>
        <w:t xml:space="preserve"> General</w:t>
      </w:r>
    </w:p>
    <w:p w14:paraId="34ABDE4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07BE03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 xml:space="preserve">As set out in </w:t>
      </w:r>
      <w:r w:rsidRPr="006E46F7">
        <w:rPr>
          <w:rFonts w:ascii="Times New Roman" w:eastAsia="Times New Roman" w:hAnsi="Times New Roman" w:cs="Times New Roman"/>
          <w:b/>
          <w:sz w:val="20"/>
          <w:szCs w:val="20"/>
        </w:rPr>
        <w:t>E-3.3</w:t>
      </w:r>
      <w:r w:rsidRPr="006E46F7">
        <w:rPr>
          <w:rFonts w:ascii="Times New Roman" w:eastAsia="Times New Roman" w:hAnsi="Times New Roman" w:cs="Times New Roman"/>
          <w:sz w:val="20"/>
          <w:szCs w:val="20"/>
        </w:rPr>
        <w:t xml:space="preserve"> the equations used for linear interpolation are </w:t>
      </w:r>
      <w:r w:rsidRPr="006E46F7">
        <w:rPr>
          <w:rFonts w:ascii="Times New Roman" w:eastAsia="Times New Roman" w:hAnsi="Times New Roman" w:cs="Times New Roman"/>
          <w:color w:val="000000"/>
          <w:sz w:val="20"/>
          <w:szCs w:val="20"/>
        </w:rPr>
        <w:t xml:space="preserve">equation (30), (31) and (32) </w:t>
      </w:r>
      <w:r w:rsidRPr="006E46F7">
        <w:rPr>
          <w:rFonts w:ascii="Times New Roman" w:eastAsia="Times New Roman" w:hAnsi="Times New Roman" w:cs="Times New Roman"/>
          <w:bCs/>
          <w:color w:val="000000"/>
          <w:sz w:val="20"/>
          <w:szCs w:val="20"/>
        </w:rPr>
        <w:t>which are reproduced as below</w:t>
      </w:r>
      <w:r w:rsidRPr="006E46F7">
        <w:rPr>
          <w:rFonts w:ascii="Times New Roman" w:eastAsia="Times New Roman" w:hAnsi="Times New Roman" w:cs="Times New Roman"/>
          <w:sz w:val="20"/>
          <w:szCs w:val="20"/>
        </w:rPr>
        <w:t>:</w:t>
      </w:r>
    </w:p>
    <w:p w14:paraId="6B55EA0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9FF3FDE"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i-tar</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i1</m:t>
                    </m:r>
                  </m:sub>
                </m:sSub>
              </m:e>
            </m:d>
          </m:num>
          <m:den>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i2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i1</m:t>
                    </m:r>
                  </m:sub>
                </m:sSub>
              </m:e>
            </m:d>
          </m:den>
        </m:f>
      </m:oMath>
      <w:r w:rsidR="006E46F7" w:rsidRPr="006E46F7">
        <w:rPr>
          <w:rFonts w:ascii="Times New Roman" w:eastAsia="Cambria Math" w:hAnsi="Times New Roman" w:cs="Times New Roman"/>
          <w:color w:val="000000"/>
          <w:sz w:val="20"/>
          <w:szCs w:val="20"/>
        </w:rPr>
        <w:t xml:space="preserve">  </w:t>
      </w:r>
    </w:p>
    <w:p w14:paraId="30420C4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0DDD775"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j1</m:t>
                </m:r>
              </m:sub>
            </m:sSub>
          </m:e>
        </m:d>
      </m:oMath>
      <w:r w:rsidR="006E46F7" w:rsidRPr="006E46F7">
        <w:rPr>
          <w:rFonts w:ascii="Times New Roman" w:eastAsia="Cambria Math" w:hAnsi="Times New Roman" w:cs="Times New Roman"/>
          <w:color w:val="000000"/>
          <w:sz w:val="20"/>
          <w:szCs w:val="20"/>
        </w:rPr>
        <w:t xml:space="preserve">  </w:t>
      </w:r>
    </w:p>
    <w:p w14:paraId="099F914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9950851"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i-tar</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1</m:t>
                </m:r>
              </m:sub>
            </m:sSub>
          </m:e>
        </m:d>
      </m:oMath>
      <w:r w:rsidR="006E46F7" w:rsidRPr="006E46F7">
        <w:rPr>
          <w:rFonts w:ascii="Times New Roman" w:eastAsia="Cambria Math" w:hAnsi="Times New Roman" w:cs="Times New Roman"/>
          <w:color w:val="000000"/>
          <w:sz w:val="20"/>
          <w:szCs w:val="20"/>
        </w:rPr>
        <w:t xml:space="preserve">   </w:t>
      </w:r>
    </w:p>
    <w:p w14:paraId="756CD5C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B512E2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following examples illustrate how these equations can be applied to test data.</w:t>
      </w:r>
    </w:p>
    <w:p w14:paraId="246423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0C4DBE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J-3.2.2 </w:t>
      </w:r>
      <w:r w:rsidRPr="006E46F7">
        <w:rPr>
          <w:rFonts w:ascii="Times New Roman" w:eastAsia="Times New Roman" w:hAnsi="Times New Roman" w:cs="Times New Roman"/>
          <w:i/>
          <w:sz w:val="20"/>
          <w:szCs w:val="20"/>
        </w:rPr>
        <w:t>Single Compartment Example</w:t>
      </w:r>
    </w:p>
    <w:p w14:paraId="0B34FB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AA4C56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 separate freezer had the following test results at 32 °C in accordance with </w:t>
      </w:r>
      <w:r w:rsidRPr="006E46F7">
        <w:rPr>
          <w:rFonts w:ascii="Times New Roman" w:eastAsia="Times New Roman" w:hAnsi="Times New Roman" w:cs="Times New Roman"/>
          <w:b/>
          <w:color w:val="000000"/>
          <w:sz w:val="20"/>
          <w:szCs w:val="20"/>
        </w:rPr>
        <w:t>6.8.2</w:t>
      </w:r>
      <w:r w:rsidRPr="006E46F7">
        <w:rPr>
          <w:rFonts w:ascii="Times New Roman" w:eastAsia="Times New Roman" w:hAnsi="Times New Roman" w:cs="Times New Roman"/>
          <w:color w:val="000000"/>
          <w:sz w:val="20"/>
          <w:szCs w:val="20"/>
        </w:rPr>
        <w:t xml:space="preserve"> as set out in Table 4.</w:t>
      </w:r>
    </w:p>
    <w:p w14:paraId="6E36737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F93F2D"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4 Example of Linear Interpolation, Single Compartment</w:t>
      </w:r>
    </w:p>
    <w:p w14:paraId="29F9872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J-3.2.2)</w:t>
      </w:r>
    </w:p>
    <w:p w14:paraId="64C39D6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9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1819"/>
        <w:gridCol w:w="1984"/>
        <w:gridCol w:w="2028"/>
        <w:gridCol w:w="1649"/>
        <w:gridCol w:w="1573"/>
      </w:tblGrid>
      <w:tr w:rsidR="006E46F7" w:rsidRPr="006E46F7" w14:paraId="31A15D44" w14:textId="77777777" w:rsidTr="006E46F7">
        <w:trPr>
          <w:jc w:val="center"/>
        </w:trPr>
        <w:tc>
          <w:tcPr>
            <w:tcW w:w="690" w:type="dxa"/>
          </w:tcPr>
          <w:p w14:paraId="3F7AE411"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 No.</w:t>
            </w:r>
          </w:p>
        </w:tc>
        <w:tc>
          <w:tcPr>
            <w:tcW w:w="1819" w:type="dxa"/>
          </w:tcPr>
          <w:p w14:paraId="688C43FA"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Parameter</w:t>
            </w:r>
          </w:p>
        </w:tc>
        <w:tc>
          <w:tcPr>
            <w:tcW w:w="1984" w:type="dxa"/>
          </w:tcPr>
          <w:p w14:paraId="6818CBE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1</w:t>
            </w:r>
          </w:p>
        </w:tc>
        <w:tc>
          <w:tcPr>
            <w:tcW w:w="2028" w:type="dxa"/>
          </w:tcPr>
          <w:p w14:paraId="1A54117A"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2</w:t>
            </w:r>
          </w:p>
        </w:tc>
        <w:tc>
          <w:tcPr>
            <w:tcW w:w="1649" w:type="dxa"/>
          </w:tcPr>
          <w:p w14:paraId="262F28A6"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Type</w:t>
            </w:r>
          </w:p>
        </w:tc>
        <w:tc>
          <w:tcPr>
            <w:tcW w:w="1573" w:type="dxa"/>
          </w:tcPr>
          <w:p w14:paraId="7A372C09"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Target</w:t>
            </w:r>
          </w:p>
        </w:tc>
      </w:tr>
      <w:tr w:rsidR="006E46F7" w:rsidRPr="006E46F7" w14:paraId="4C7F877D" w14:textId="77777777" w:rsidTr="006E46F7">
        <w:trPr>
          <w:jc w:val="center"/>
        </w:trPr>
        <w:tc>
          <w:tcPr>
            <w:tcW w:w="690" w:type="dxa"/>
          </w:tcPr>
          <w:p w14:paraId="1683C74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w:t>
            </w:r>
          </w:p>
        </w:tc>
        <w:tc>
          <w:tcPr>
            <w:tcW w:w="1819" w:type="dxa"/>
          </w:tcPr>
          <w:p w14:paraId="587FE26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w:t>
            </w:r>
          </w:p>
        </w:tc>
        <w:tc>
          <w:tcPr>
            <w:tcW w:w="1984" w:type="dxa"/>
          </w:tcPr>
          <w:p w14:paraId="3D1C6DF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w:t>
            </w:r>
          </w:p>
        </w:tc>
        <w:tc>
          <w:tcPr>
            <w:tcW w:w="2028" w:type="dxa"/>
          </w:tcPr>
          <w:p w14:paraId="06B2941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w:t>
            </w:r>
          </w:p>
        </w:tc>
        <w:tc>
          <w:tcPr>
            <w:tcW w:w="1649" w:type="dxa"/>
          </w:tcPr>
          <w:p w14:paraId="0BE6F7A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w:t>
            </w:r>
          </w:p>
        </w:tc>
        <w:tc>
          <w:tcPr>
            <w:tcW w:w="1573" w:type="dxa"/>
          </w:tcPr>
          <w:p w14:paraId="36B8040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w:t>
            </w:r>
          </w:p>
        </w:tc>
      </w:tr>
      <w:tr w:rsidR="006E46F7" w:rsidRPr="006E46F7" w14:paraId="53237927" w14:textId="77777777" w:rsidTr="006E46F7">
        <w:trPr>
          <w:jc w:val="center"/>
        </w:trPr>
        <w:tc>
          <w:tcPr>
            <w:tcW w:w="690" w:type="dxa"/>
          </w:tcPr>
          <w:p w14:paraId="537DA56B" w14:textId="77777777" w:rsidR="006E46F7" w:rsidRPr="006E46F7" w:rsidRDefault="006E46F7" w:rsidP="00335F30">
            <w:pPr>
              <w:pStyle w:val="ListParagraph"/>
              <w:numPr>
                <w:ilvl w:val="0"/>
                <w:numId w:val="59"/>
              </w:numPr>
              <w:spacing w:after="0" w:line="240" w:lineRule="auto"/>
              <w:jc w:val="both"/>
              <w:rPr>
                <w:rFonts w:ascii="Times New Roman" w:eastAsia="Times New Roman" w:hAnsi="Times New Roman" w:cs="Times New Roman"/>
                <w:color w:val="000000"/>
                <w:sz w:val="20"/>
                <w:szCs w:val="20"/>
              </w:rPr>
            </w:pPr>
          </w:p>
        </w:tc>
        <w:tc>
          <w:tcPr>
            <w:tcW w:w="1819" w:type="dxa"/>
          </w:tcPr>
          <w:p w14:paraId="163FE00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A</w:t>
            </w:r>
          </w:p>
        </w:tc>
        <w:tc>
          <w:tcPr>
            <w:tcW w:w="1984" w:type="dxa"/>
          </w:tcPr>
          <w:p w14:paraId="2B812995"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A1</m:t>
                    </m:r>
                  </m:sub>
                </m:sSub>
                <m:r>
                  <m:rPr>
                    <m:sty m:val="p"/>
                  </m:rPr>
                  <w:rPr>
                    <w:rFonts w:ascii="Cambria Math" w:eastAsia="Cambria Math" w:hAnsi="Cambria Math" w:cs="Times New Roman"/>
                    <w:sz w:val="20"/>
                    <w:szCs w:val="20"/>
                  </w:rPr>
                  <m:t>= -19.6 ℃</m:t>
                </m:r>
              </m:oMath>
            </m:oMathPara>
          </w:p>
        </w:tc>
        <w:tc>
          <w:tcPr>
            <w:tcW w:w="2028" w:type="dxa"/>
          </w:tcPr>
          <w:p w14:paraId="1524FAD8"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A2</m:t>
                    </m:r>
                  </m:sub>
                </m:sSub>
                <m:r>
                  <m:rPr>
                    <m:sty m:val="p"/>
                  </m:rPr>
                  <w:rPr>
                    <w:rFonts w:ascii="Cambria Math" w:eastAsia="Cambria Math" w:hAnsi="Cambria Math" w:cs="Times New Roman"/>
                    <w:sz w:val="20"/>
                    <w:szCs w:val="20"/>
                  </w:rPr>
                  <m:t>= -19.6 ℃</m:t>
                </m:r>
              </m:oMath>
            </m:oMathPara>
          </w:p>
        </w:tc>
        <w:tc>
          <w:tcPr>
            <w:tcW w:w="1649" w:type="dxa"/>
          </w:tcPr>
          <w:p w14:paraId="46B7EF6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Freezer</w:t>
            </w:r>
          </w:p>
        </w:tc>
        <w:tc>
          <w:tcPr>
            <w:tcW w:w="1573" w:type="dxa"/>
          </w:tcPr>
          <w:p w14:paraId="196858C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18.0 ºC</w:t>
            </w:r>
          </w:p>
        </w:tc>
      </w:tr>
      <w:tr w:rsidR="006E46F7" w:rsidRPr="006E46F7" w14:paraId="79CFD6DA" w14:textId="77777777" w:rsidTr="006E46F7">
        <w:trPr>
          <w:jc w:val="center"/>
        </w:trPr>
        <w:tc>
          <w:tcPr>
            <w:tcW w:w="690" w:type="dxa"/>
          </w:tcPr>
          <w:p w14:paraId="12EBAE5A" w14:textId="77777777" w:rsidR="006E46F7" w:rsidRPr="006E46F7" w:rsidRDefault="006E46F7" w:rsidP="00335F30">
            <w:pPr>
              <w:pStyle w:val="ListParagraph"/>
              <w:numPr>
                <w:ilvl w:val="0"/>
                <w:numId w:val="59"/>
              </w:numPr>
              <w:spacing w:after="0" w:line="240" w:lineRule="auto"/>
              <w:jc w:val="both"/>
              <w:rPr>
                <w:rFonts w:ascii="Times New Roman" w:eastAsia="Times New Roman" w:hAnsi="Times New Roman" w:cs="Times New Roman"/>
                <w:color w:val="000000"/>
                <w:sz w:val="20"/>
                <w:szCs w:val="20"/>
              </w:rPr>
            </w:pPr>
          </w:p>
        </w:tc>
        <w:tc>
          <w:tcPr>
            <w:tcW w:w="1819" w:type="dxa"/>
          </w:tcPr>
          <w:p w14:paraId="768C7CB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Energy</w:t>
            </w:r>
          </w:p>
        </w:tc>
        <w:tc>
          <w:tcPr>
            <w:tcW w:w="1984" w:type="dxa"/>
          </w:tcPr>
          <w:p w14:paraId="0699B0BC"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jDaily1</m:t>
                  </m:r>
                </m:sub>
              </m:sSub>
              <m:r>
                <m:rPr>
                  <m:sty m:val="p"/>
                </m:rPr>
                <w:rPr>
                  <w:rFonts w:ascii="Cambria Math" w:eastAsia="Cambria Math" w:hAnsi="Cambria Math" w:cs="Times New Roman"/>
                  <w:sz w:val="20"/>
                  <w:szCs w:val="20"/>
                </w:rPr>
                <m:t>=</m:t>
              </m:r>
            </m:oMath>
            <w:r w:rsidR="006E46F7" w:rsidRPr="006E46F7">
              <w:rPr>
                <w:rFonts w:ascii="Times New Roman" w:eastAsia="Times New Roman" w:hAnsi="Times New Roman" w:cs="Times New Roman"/>
                <w:sz w:val="20"/>
                <w:szCs w:val="20"/>
              </w:rPr>
              <w:t xml:space="preserve"> 789 Wh/day</w:t>
            </w:r>
          </w:p>
        </w:tc>
        <w:tc>
          <w:tcPr>
            <w:tcW w:w="2028" w:type="dxa"/>
          </w:tcPr>
          <w:p w14:paraId="511DC296"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jDaily2</m:t>
                  </m:r>
                </m:sub>
              </m:sSub>
              <m:r>
                <m:rPr>
                  <m:sty m:val="p"/>
                </m:rPr>
                <w:rPr>
                  <w:rFonts w:ascii="Cambria Math" w:eastAsia="Cambria Math" w:hAnsi="Cambria Math" w:cs="Times New Roman"/>
                  <w:sz w:val="20"/>
                  <w:szCs w:val="20"/>
                </w:rPr>
                <m:t>=</m:t>
              </m:r>
            </m:oMath>
            <w:r w:rsidR="006E46F7" w:rsidRPr="006E46F7">
              <w:rPr>
                <w:rFonts w:ascii="Times New Roman" w:eastAsia="Times New Roman" w:hAnsi="Times New Roman" w:cs="Times New Roman"/>
                <w:sz w:val="20"/>
                <w:szCs w:val="20"/>
              </w:rPr>
              <w:t xml:space="preserve"> 668 Wh/day</w:t>
            </w:r>
          </w:p>
        </w:tc>
        <w:tc>
          <w:tcPr>
            <w:tcW w:w="1649" w:type="dxa"/>
          </w:tcPr>
          <w:p w14:paraId="7DBEC75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1573" w:type="dxa"/>
          </w:tcPr>
          <w:p w14:paraId="1AF3109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r>
    </w:tbl>
    <w:p w14:paraId="3572684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11721A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Validity check: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oMath>
      <w:r w:rsidRPr="006E46F7">
        <w:rPr>
          <w:rFonts w:ascii="Times New Roman" w:eastAsia="Times New Roman" w:hAnsi="Times New Roman" w:cs="Times New Roman"/>
          <w:color w:val="000000"/>
          <w:sz w:val="20"/>
          <w:szCs w:val="20"/>
        </w:rPr>
        <w:t xml:space="preserve"> shall not be more than 4 K apart. Result = OK.</w:t>
      </w:r>
    </w:p>
    <w:p w14:paraId="6F7367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5A478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As set out in </w:t>
      </w:r>
      <w:r w:rsidRPr="006E46F7">
        <w:rPr>
          <w:rFonts w:ascii="Times New Roman" w:eastAsia="Times New Roman" w:hAnsi="Times New Roman" w:cs="Times New Roman"/>
          <w:b/>
          <w:color w:val="000000"/>
          <w:sz w:val="20"/>
          <w:szCs w:val="20"/>
        </w:rPr>
        <w:t>E-3</w:t>
      </w:r>
      <w:r w:rsidRPr="006E46F7">
        <w:rPr>
          <w:rFonts w:ascii="Times New Roman" w:eastAsia="Times New Roman" w:hAnsi="Times New Roman" w:cs="Times New Roman"/>
          <w:color w:val="000000"/>
          <w:sz w:val="20"/>
          <w:szCs w:val="20"/>
        </w:rPr>
        <w:t xml:space="preserve">, it is necessary to perform calculations for each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from 1 to </w:t>
      </w:r>
      <w:r w:rsidRPr="006E46F7">
        <w:rPr>
          <w:rFonts w:ascii="Times New Roman" w:eastAsia="Times New Roman" w:hAnsi="Times New Roman" w:cs="Times New Roman"/>
          <w:i/>
          <w:color w:val="000000"/>
          <w:sz w:val="20"/>
          <w:szCs w:val="20"/>
        </w:rPr>
        <w:t>n</w:t>
      </w:r>
      <w:r w:rsidRPr="006E46F7">
        <w:rPr>
          <w:rFonts w:ascii="Times New Roman" w:eastAsia="Times New Roman" w:hAnsi="Times New Roman" w:cs="Times New Roman"/>
          <w:color w:val="000000"/>
          <w:sz w:val="20"/>
          <w:szCs w:val="20"/>
        </w:rPr>
        <w:t xml:space="preserve"> compartments. Each of these iterations is referred to as a loop. There is only a single compartment so only 1 loop needs to be performed in this case.</w:t>
      </w:r>
    </w:p>
    <w:p w14:paraId="5777D20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AC210C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1: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- 18.0-</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- 19.6</m:t>
                    </m:r>
                  </m:e>
                </m:d>
              </m:e>
            </m:d>
          </m:num>
          <m:den>
            <m:d>
              <m:dPr>
                <m:begChr m:val="["/>
                <m:endChr m:val="]"/>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- 17.1</m:t>
                    </m:r>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- 19.6</m:t>
                    </m:r>
                  </m:e>
                </m:d>
              </m:e>
            </m:d>
          </m:den>
        </m:f>
        <m:r>
          <m:rPr>
            <m:sty m:val="p"/>
          </m:rPr>
          <w:rPr>
            <w:rFonts w:ascii="Cambria Math" w:eastAsia="Cambria Math" w:hAnsi="Cambria Math" w:cs="Times New Roman"/>
            <w:color w:val="000000"/>
            <w:sz w:val="20"/>
            <w:szCs w:val="20"/>
          </w:rPr>
          <m:t>=0.640</m:t>
        </m:r>
      </m:oMath>
      <w:r w:rsidRPr="006E46F7">
        <w:rPr>
          <w:rFonts w:ascii="Times New Roman" w:eastAsia="Times New Roman" w:hAnsi="Times New Roman" w:cs="Times New Roman"/>
          <w:color w:val="000000"/>
          <w:sz w:val="20"/>
          <w:szCs w:val="20"/>
        </w:rPr>
        <w:t>. Verify that this is higher than 0 and lower than 1. Result = OK. (This is always the case if one test point lies above the target temperature and one below the target temperature).</w:t>
      </w:r>
    </w:p>
    <w:p w14:paraId="720B0DF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D22BA5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2: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r>
          <m:rPr>
            <m:sty m:val="p"/>
          </m:rPr>
          <w:rPr>
            <w:rFonts w:ascii="Cambria Math" w:eastAsia="Cambria Math" w:hAnsi="Cambria Math" w:cs="Times New Roman"/>
            <w:color w:val="000000"/>
            <w:sz w:val="20"/>
            <w:szCs w:val="20"/>
          </w:rPr>
          <m:t>=-19.6+0.640×</m:t>
        </m:r>
        <m:d>
          <m:dPr>
            <m:begChr m:val="["/>
            <m:endChr m:val="]"/>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-17.1</m:t>
                </m:r>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-19.6</m:t>
                </m:r>
              </m:e>
            </m:d>
          </m:e>
        </m:d>
        <m:r>
          <m:rPr>
            <m:sty m:val="p"/>
          </m:rPr>
          <w:rPr>
            <w:rFonts w:ascii="Cambria Math" w:eastAsia="Cambria Math" w:hAnsi="Cambria Math" w:cs="Times New Roman"/>
            <w:color w:val="000000"/>
            <w:sz w:val="20"/>
            <w:szCs w:val="20"/>
          </w:rPr>
          <m:t>=-18.0</m:t>
        </m:r>
      </m:oMath>
      <w:r w:rsidRPr="006E46F7">
        <w:rPr>
          <w:rFonts w:ascii="Times New Roman" w:eastAsia="Times New Roman" w:hAnsi="Times New Roman" w:cs="Times New Roman"/>
          <w:color w:val="000000"/>
          <w:sz w:val="20"/>
          <w:szCs w:val="20"/>
        </w:rPr>
        <w:t xml:space="preserve"> (only needed for </w:t>
      </w:r>
      <w:r w:rsidRPr="006E46F7">
        <w:rPr>
          <w:rFonts w:ascii="Times New Roman" w:eastAsia="Times New Roman" w:hAnsi="Times New Roman" w:cs="Times New Roman"/>
          <w:i/>
          <w:color w:val="000000"/>
          <w:sz w:val="20"/>
          <w:szCs w:val="20"/>
        </w:rPr>
        <w:t>j</w:t>
      </w:r>
      <w:r w:rsidRPr="006E46F7">
        <w:rPr>
          <w:rFonts w:ascii="Times New Roman" w:eastAsia="Times New Roman" w:hAnsi="Times New Roman" w:cs="Times New Roman"/>
          <w:color w:val="000000"/>
          <w:sz w:val="20"/>
          <w:szCs w:val="20"/>
        </w:rPr>
        <w:t xml:space="preserve"> = 1). As there is only one compartment this delivers the target temperature back for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w:t>
      </w:r>
    </w:p>
    <w:p w14:paraId="28540CC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B7BE2D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3: Verify that for all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oMath>
      <w:r w:rsidRPr="006E46F7">
        <w:rPr>
          <w:rFonts w:ascii="Times New Roman" w:eastAsia="Times New Roman" w:hAnsi="Times New Roman" w:cs="Times New Roman"/>
          <w:color w:val="000000"/>
          <w:sz w:val="20"/>
          <w:szCs w:val="20"/>
        </w:rPr>
        <w:t xml:space="preserve"> its value is equal or below target. In this case this is true. Then calculate </w:t>
      </w:r>
    </w:p>
    <w:p w14:paraId="1ABA788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EAE706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m:oMath>
        <m:r>
          <w:rPr>
            <w:rFonts w:ascii="Cambria Math" w:eastAsia="Cambria Math" w:hAnsi="Cambria Math" w:cs="Times New Roman"/>
            <w:color w:val="000000"/>
            <w:sz w:val="20"/>
            <w:szCs w:val="20"/>
          </w:rPr>
          <m:t>E</m:t>
        </m:r>
        <m:r>
          <m:rPr>
            <m:sty m:val="p"/>
          </m:rPr>
          <w:rPr>
            <w:rFonts w:ascii="Cambria Math" w:eastAsia="Cambria Math" w:hAnsi="Cambria Math" w:cs="Times New Roman"/>
            <w:color w:val="000000"/>
            <w:sz w:val="20"/>
            <w:szCs w:val="20"/>
          </w:rPr>
          <m:t>=789+0.640×</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668-789</m:t>
            </m:r>
          </m:e>
        </m:d>
        <m:r>
          <m:rPr>
            <m:sty m:val="p"/>
          </m:rPr>
          <w:rPr>
            <w:rFonts w:ascii="Cambria Math" w:eastAsia="Cambria Math" w:hAnsi="Cambria Math" w:cs="Times New Roman"/>
            <w:color w:val="000000"/>
            <w:sz w:val="20"/>
            <w:szCs w:val="20"/>
          </w:rPr>
          <m:t>=711.6 Wh/day</m:t>
        </m:r>
      </m:oMath>
      <w:r w:rsidRPr="006E46F7">
        <w:rPr>
          <w:rFonts w:ascii="Times New Roman" w:eastAsia="Times New Roman" w:hAnsi="Times New Roman" w:cs="Times New Roman"/>
          <w:color w:val="000000"/>
          <w:sz w:val="20"/>
          <w:szCs w:val="20"/>
        </w:rPr>
        <w:t>.</w:t>
      </w:r>
    </w:p>
    <w:p w14:paraId="051B742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94356A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Interpolation is on Compartment A and the slope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S</m:t>
            </m:r>
          </m:e>
          <m:sub>
            <m:r>
              <m:rPr>
                <m:sty m:val="p"/>
              </m:rPr>
              <w:rPr>
                <w:rFonts w:ascii="Cambria Math" w:eastAsia="Cambria Math" w:hAnsi="Cambria Math" w:cs="Times New Roman"/>
                <w:color w:val="000000"/>
                <w:sz w:val="20"/>
                <w:szCs w:val="20"/>
              </w:rPr>
              <m:t>i</m:t>
            </m:r>
          </m:sub>
        </m:sSub>
      </m:oMath>
      <w:r w:rsidRPr="006E46F7">
        <w:rPr>
          <w:rFonts w:ascii="Times New Roman" w:eastAsia="Times New Roman" w:hAnsi="Times New Roman" w:cs="Times New Roman"/>
          <w:color w:val="000000"/>
          <w:sz w:val="20"/>
          <w:szCs w:val="20"/>
        </w:rPr>
        <w:t xml:space="preserve"> is given by equation (34)</w:t>
      </w:r>
      <w:r w:rsidRPr="006E46F7">
        <w:rPr>
          <w:rFonts w:ascii="Times New Roman" w:eastAsia="Times New Roman" w:hAnsi="Times New Roman" w:cs="Times New Roman"/>
          <w:b/>
          <w:color w:val="000000"/>
          <w:sz w:val="20"/>
          <w:szCs w:val="20"/>
        </w:rPr>
        <w:t xml:space="preserve"> </w:t>
      </w:r>
      <w:r w:rsidRPr="006E46F7">
        <w:rPr>
          <w:rFonts w:ascii="Times New Roman" w:eastAsia="Times New Roman" w:hAnsi="Times New Roman" w:cs="Times New Roman"/>
          <w:bCs/>
          <w:color w:val="000000"/>
          <w:sz w:val="20"/>
          <w:szCs w:val="20"/>
        </w:rPr>
        <w:t>which is reproduced as below</w:t>
      </w:r>
      <w:r w:rsidRPr="006E46F7">
        <w:rPr>
          <w:rFonts w:ascii="Times New Roman" w:eastAsia="Times New Roman" w:hAnsi="Times New Roman" w:cs="Times New Roman"/>
          <w:color w:val="000000"/>
          <w:sz w:val="20"/>
          <w:szCs w:val="20"/>
        </w:rPr>
        <w:t>:</w:t>
      </w:r>
    </w:p>
    <w:p w14:paraId="775F384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AFDE052"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S</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1</m:t>
                    </m:r>
                  </m:sub>
                </m:sSub>
              </m:e>
            </m:d>
          </m:num>
          <m:den>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1</m:t>
                    </m:r>
                  </m:sub>
                </m:sSub>
              </m:e>
            </m:d>
          </m:den>
        </m:f>
      </m:oMath>
      <w:r w:rsidR="006E46F7" w:rsidRPr="006E46F7">
        <w:rPr>
          <w:rFonts w:ascii="Times New Roman" w:eastAsia="Cambria Math" w:hAnsi="Times New Roman" w:cs="Times New Roman"/>
          <w:color w:val="000000"/>
          <w:sz w:val="20"/>
          <w:szCs w:val="20"/>
        </w:rPr>
        <w:t xml:space="preserve">  </w:t>
      </w:r>
    </w:p>
    <w:p w14:paraId="1893610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8FD84E8"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S</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668-789</m:t>
                </m:r>
              </m:e>
            </m:d>
          </m:num>
          <m:den>
            <m:d>
              <m:dPr>
                <m:begChr m:val="["/>
                <m:endChr m:val="]"/>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- 17.1</m:t>
                    </m:r>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- 19.6</m:t>
                    </m:r>
                  </m:e>
                </m:d>
              </m:e>
            </m:d>
          </m:den>
        </m:f>
        <m:r>
          <m:rPr>
            <m:sty m:val="p"/>
          </m:rPr>
          <w:rPr>
            <w:rFonts w:ascii="Cambria Math" w:eastAsia="Cambria Math" w:hAnsi="Cambria Math" w:cs="Times New Roman"/>
            <w:color w:val="000000"/>
            <w:sz w:val="20"/>
            <w:szCs w:val="20"/>
          </w:rPr>
          <m:t xml:space="preserve">=- 48.4 </m:t>
        </m:r>
      </m:oMath>
      <w:r w:rsidR="006E46F7" w:rsidRPr="006E46F7">
        <w:rPr>
          <w:rFonts w:ascii="Times New Roman" w:eastAsia="Times New Roman" w:hAnsi="Times New Roman" w:cs="Times New Roman"/>
          <w:color w:val="000000"/>
          <w:sz w:val="20"/>
          <w:szCs w:val="20"/>
        </w:rPr>
        <w:t>Wh/day/K</w:t>
      </w:r>
    </w:p>
    <w:p w14:paraId="60E0A9CC"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25DED81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b/>
          <w:color w:val="000000"/>
          <w:sz w:val="20"/>
          <w:szCs w:val="20"/>
        </w:rPr>
        <w:t>J-3.2.3</w:t>
      </w:r>
      <w:r w:rsidRPr="006E46F7">
        <w:rPr>
          <w:rFonts w:ascii="Times New Roman" w:eastAsia="Times New Roman" w:hAnsi="Times New Roman" w:cs="Times New Roman"/>
          <w:i/>
          <w:color w:val="000000"/>
          <w:sz w:val="20"/>
          <w:szCs w:val="20"/>
        </w:rPr>
        <w:t xml:space="preserve"> Two Compartments</w:t>
      </w:r>
    </w:p>
    <w:p w14:paraId="7113DFA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2784E4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First an example is given with two compartments with one point above and one point below the target temperatures for both compartments as shown in Table 5.</w:t>
      </w:r>
    </w:p>
    <w:p w14:paraId="7C5FEB9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6DE9625"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5 Example 1 of Linear Interpolation, Two Compartments</w:t>
      </w:r>
    </w:p>
    <w:p w14:paraId="2432AE3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J-3.2.3)</w:t>
      </w:r>
    </w:p>
    <w:p w14:paraId="4752EE6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9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835"/>
        <w:gridCol w:w="2399"/>
        <w:gridCol w:w="2558"/>
        <w:gridCol w:w="986"/>
        <w:gridCol w:w="1226"/>
      </w:tblGrid>
      <w:tr w:rsidR="006E46F7" w:rsidRPr="006E46F7" w14:paraId="7CECEBD7" w14:textId="77777777" w:rsidTr="006E46F7">
        <w:tc>
          <w:tcPr>
            <w:tcW w:w="570" w:type="dxa"/>
          </w:tcPr>
          <w:p w14:paraId="53904DD1"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 No.</w:t>
            </w:r>
          </w:p>
        </w:tc>
        <w:tc>
          <w:tcPr>
            <w:tcW w:w="1835" w:type="dxa"/>
          </w:tcPr>
          <w:p w14:paraId="62061C72"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Parameter</w:t>
            </w:r>
          </w:p>
        </w:tc>
        <w:tc>
          <w:tcPr>
            <w:tcW w:w="2399" w:type="dxa"/>
          </w:tcPr>
          <w:p w14:paraId="1F7E333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1</w:t>
            </w:r>
          </w:p>
        </w:tc>
        <w:tc>
          <w:tcPr>
            <w:tcW w:w="2558" w:type="dxa"/>
          </w:tcPr>
          <w:p w14:paraId="478034E7"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2</w:t>
            </w:r>
          </w:p>
        </w:tc>
        <w:tc>
          <w:tcPr>
            <w:tcW w:w="986" w:type="dxa"/>
          </w:tcPr>
          <w:p w14:paraId="1C7A4CE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Type</w:t>
            </w:r>
          </w:p>
        </w:tc>
        <w:tc>
          <w:tcPr>
            <w:tcW w:w="1226" w:type="dxa"/>
          </w:tcPr>
          <w:p w14:paraId="1AE5CCC2"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Target</w:t>
            </w:r>
          </w:p>
        </w:tc>
      </w:tr>
      <w:tr w:rsidR="006E46F7" w:rsidRPr="006E46F7" w14:paraId="05FAB216" w14:textId="77777777" w:rsidTr="006E46F7">
        <w:tc>
          <w:tcPr>
            <w:tcW w:w="570" w:type="dxa"/>
          </w:tcPr>
          <w:p w14:paraId="28208E3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w:t>
            </w:r>
          </w:p>
        </w:tc>
        <w:tc>
          <w:tcPr>
            <w:tcW w:w="1835" w:type="dxa"/>
          </w:tcPr>
          <w:p w14:paraId="03FDB32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(2)</w:t>
            </w:r>
          </w:p>
        </w:tc>
        <w:tc>
          <w:tcPr>
            <w:tcW w:w="2399" w:type="dxa"/>
          </w:tcPr>
          <w:p w14:paraId="36CF5FE0"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(3)</w:t>
            </w:r>
          </w:p>
        </w:tc>
        <w:tc>
          <w:tcPr>
            <w:tcW w:w="2558" w:type="dxa"/>
          </w:tcPr>
          <w:p w14:paraId="4C9DD364"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(4)</w:t>
            </w:r>
          </w:p>
        </w:tc>
        <w:tc>
          <w:tcPr>
            <w:tcW w:w="986" w:type="dxa"/>
          </w:tcPr>
          <w:p w14:paraId="5DC373F3"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(5)</w:t>
            </w:r>
          </w:p>
        </w:tc>
        <w:tc>
          <w:tcPr>
            <w:tcW w:w="1226" w:type="dxa"/>
          </w:tcPr>
          <w:p w14:paraId="2E441C34"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(6)</w:t>
            </w:r>
          </w:p>
        </w:tc>
      </w:tr>
      <w:tr w:rsidR="006E46F7" w:rsidRPr="006E46F7" w14:paraId="7EEE8FF9" w14:textId="77777777" w:rsidTr="006E46F7">
        <w:tc>
          <w:tcPr>
            <w:tcW w:w="570" w:type="dxa"/>
          </w:tcPr>
          <w:p w14:paraId="7D8EBC7F" w14:textId="77777777" w:rsidR="006E46F7" w:rsidRPr="006E46F7" w:rsidRDefault="006E46F7" w:rsidP="00335F30">
            <w:pPr>
              <w:pStyle w:val="ListParagraph"/>
              <w:numPr>
                <w:ilvl w:val="0"/>
                <w:numId w:val="60"/>
              </w:numPr>
              <w:spacing w:after="0" w:line="240" w:lineRule="auto"/>
              <w:jc w:val="both"/>
              <w:rPr>
                <w:rFonts w:ascii="Times New Roman" w:eastAsia="Times New Roman" w:hAnsi="Times New Roman" w:cs="Times New Roman"/>
                <w:color w:val="000000"/>
                <w:sz w:val="20"/>
                <w:szCs w:val="20"/>
              </w:rPr>
            </w:pPr>
          </w:p>
        </w:tc>
        <w:tc>
          <w:tcPr>
            <w:tcW w:w="1835" w:type="dxa"/>
          </w:tcPr>
          <w:p w14:paraId="67E2516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A</w:t>
            </w:r>
          </w:p>
        </w:tc>
        <w:tc>
          <w:tcPr>
            <w:tcW w:w="2399" w:type="dxa"/>
          </w:tcPr>
          <w:p w14:paraId="705A4452"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A1</m:t>
                    </m:r>
                  </m:sub>
                </m:sSub>
                <m:r>
                  <m:rPr>
                    <m:sty m:val="p"/>
                  </m:rPr>
                  <w:rPr>
                    <w:rFonts w:ascii="Cambria Math" w:eastAsia="Cambria Math" w:hAnsi="Cambria Math" w:cs="Times New Roman"/>
                    <w:sz w:val="20"/>
                    <w:szCs w:val="20"/>
                  </w:rPr>
                  <m:t>=+ 4.9 ℃</m:t>
                </m:r>
              </m:oMath>
            </m:oMathPara>
          </w:p>
        </w:tc>
        <w:tc>
          <w:tcPr>
            <w:tcW w:w="2558" w:type="dxa"/>
          </w:tcPr>
          <w:p w14:paraId="51FBDE72"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A2</m:t>
                    </m:r>
                  </m:sub>
                </m:sSub>
                <m:r>
                  <m:rPr>
                    <m:sty m:val="p"/>
                  </m:rPr>
                  <w:rPr>
                    <w:rFonts w:ascii="Cambria Math" w:eastAsia="Cambria Math" w:hAnsi="Cambria Math" w:cs="Times New Roman"/>
                    <w:sz w:val="20"/>
                    <w:szCs w:val="20"/>
                  </w:rPr>
                  <m:t>=+ 1.4 ℃</m:t>
                </m:r>
              </m:oMath>
            </m:oMathPara>
          </w:p>
        </w:tc>
        <w:tc>
          <w:tcPr>
            <w:tcW w:w="986" w:type="dxa"/>
          </w:tcPr>
          <w:p w14:paraId="4691A18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Fresh food</w:t>
            </w:r>
          </w:p>
        </w:tc>
        <w:tc>
          <w:tcPr>
            <w:tcW w:w="1226" w:type="dxa"/>
          </w:tcPr>
          <w:p w14:paraId="5BEF1B1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+ 4.0 °C</w:t>
            </w:r>
          </w:p>
        </w:tc>
      </w:tr>
      <w:tr w:rsidR="006E46F7" w:rsidRPr="006E46F7" w14:paraId="550BD5AD" w14:textId="77777777" w:rsidTr="006E46F7">
        <w:tc>
          <w:tcPr>
            <w:tcW w:w="570" w:type="dxa"/>
          </w:tcPr>
          <w:p w14:paraId="21164F20" w14:textId="77777777" w:rsidR="006E46F7" w:rsidRPr="006E46F7" w:rsidRDefault="006E46F7" w:rsidP="00335F30">
            <w:pPr>
              <w:pStyle w:val="ListParagraph"/>
              <w:numPr>
                <w:ilvl w:val="0"/>
                <w:numId w:val="60"/>
              </w:numPr>
              <w:spacing w:after="0" w:line="240" w:lineRule="auto"/>
              <w:jc w:val="both"/>
              <w:rPr>
                <w:rFonts w:ascii="Times New Roman" w:eastAsia="Times New Roman" w:hAnsi="Times New Roman" w:cs="Times New Roman"/>
                <w:color w:val="000000"/>
                <w:sz w:val="20"/>
                <w:szCs w:val="20"/>
              </w:rPr>
            </w:pPr>
          </w:p>
        </w:tc>
        <w:tc>
          <w:tcPr>
            <w:tcW w:w="1835" w:type="dxa"/>
          </w:tcPr>
          <w:p w14:paraId="6FE6484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B</w:t>
            </w:r>
          </w:p>
        </w:tc>
        <w:tc>
          <w:tcPr>
            <w:tcW w:w="2399" w:type="dxa"/>
          </w:tcPr>
          <w:p w14:paraId="706FBAD6"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B1</m:t>
                    </m:r>
                  </m:sub>
                </m:sSub>
                <m:r>
                  <m:rPr>
                    <m:sty m:val="p"/>
                  </m:rPr>
                  <w:rPr>
                    <w:rFonts w:ascii="Cambria Math" w:eastAsia="Cambria Math" w:hAnsi="Cambria Math" w:cs="Times New Roman"/>
                    <w:sz w:val="20"/>
                    <w:szCs w:val="20"/>
                  </w:rPr>
                  <m:t>=- 16.5 ℃</m:t>
                </m:r>
              </m:oMath>
            </m:oMathPara>
          </w:p>
        </w:tc>
        <w:tc>
          <w:tcPr>
            <w:tcW w:w="2558" w:type="dxa"/>
          </w:tcPr>
          <w:p w14:paraId="095F8514"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B2</m:t>
                    </m:r>
                  </m:sub>
                </m:sSub>
                <m:r>
                  <m:rPr>
                    <m:sty m:val="p"/>
                  </m:rPr>
                  <w:rPr>
                    <w:rFonts w:ascii="Cambria Math" w:eastAsia="Cambria Math" w:hAnsi="Cambria Math" w:cs="Times New Roman"/>
                    <w:sz w:val="20"/>
                    <w:szCs w:val="20"/>
                  </w:rPr>
                  <m:t>=- 18.9 ℃</m:t>
                </m:r>
              </m:oMath>
            </m:oMathPara>
          </w:p>
        </w:tc>
        <w:tc>
          <w:tcPr>
            <w:tcW w:w="986" w:type="dxa"/>
          </w:tcPr>
          <w:p w14:paraId="308101F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Freezer</w:t>
            </w:r>
          </w:p>
        </w:tc>
        <w:tc>
          <w:tcPr>
            <w:tcW w:w="1226" w:type="dxa"/>
          </w:tcPr>
          <w:p w14:paraId="603464C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18.0 °C</w:t>
            </w:r>
          </w:p>
        </w:tc>
      </w:tr>
      <w:tr w:rsidR="006E46F7" w:rsidRPr="006E46F7" w14:paraId="63D6E953" w14:textId="77777777" w:rsidTr="006E46F7">
        <w:tc>
          <w:tcPr>
            <w:tcW w:w="570" w:type="dxa"/>
          </w:tcPr>
          <w:p w14:paraId="42113972" w14:textId="77777777" w:rsidR="006E46F7" w:rsidRPr="006E46F7" w:rsidRDefault="006E46F7" w:rsidP="00335F30">
            <w:pPr>
              <w:pStyle w:val="ListParagraph"/>
              <w:numPr>
                <w:ilvl w:val="0"/>
                <w:numId w:val="60"/>
              </w:numPr>
              <w:spacing w:after="0" w:line="240" w:lineRule="auto"/>
              <w:jc w:val="both"/>
              <w:rPr>
                <w:rFonts w:ascii="Times New Roman" w:eastAsia="Times New Roman" w:hAnsi="Times New Roman" w:cs="Times New Roman"/>
                <w:color w:val="000000"/>
                <w:sz w:val="20"/>
                <w:szCs w:val="20"/>
              </w:rPr>
            </w:pPr>
          </w:p>
        </w:tc>
        <w:tc>
          <w:tcPr>
            <w:tcW w:w="1835" w:type="dxa"/>
          </w:tcPr>
          <w:p w14:paraId="29D59DF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Energy</w:t>
            </w:r>
          </w:p>
        </w:tc>
        <w:tc>
          <w:tcPr>
            <w:tcW w:w="2399" w:type="dxa"/>
          </w:tcPr>
          <w:p w14:paraId="0319AE27"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Daily1</m:t>
                    </m:r>
                  </m:sub>
                </m:sSub>
                <m:r>
                  <m:rPr>
                    <m:sty m:val="p"/>
                  </m:rPr>
                  <w:rPr>
                    <w:rFonts w:ascii="Cambria Math" w:eastAsia="Cambria Math" w:hAnsi="Cambria Math" w:cs="Times New Roman"/>
                    <w:sz w:val="20"/>
                    <w:szCs w:val="20"/>
                  </w:rPr>
                  <m:t>=822.1 Wh/day</m:t>
                </m:r>
              </m:oMath>
            </m:oMathPara>
          </w:p>
        </w:tc>
        <w:tc>
          <w:tcPr>
            <w:tcW w:w="2558" w:type="dxa"/>
          </w:tcPr>
          <w:p w14:paraId="0B3AC219"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Daily2</m:t>
                    </m:r>
                  </m:sub>
                </m:sSub>
                <m:r>
                  <m:rPr>
                    <m:sty m:val="p"/>
                  </m:rPr>
                  <w:rPr>
                    <w:rFonts w:ascii="Cambria Math" w:eastAsia="Cambria Math" w:hAnsi="Cambria Math" w:cs="Times New Roman"/>
                    <w:sz w:val="20"/>
                    <w:szCs w:val="20"/>
                  </w:rPr>
                  <m:t>=935.6 Wh/day</m:t>
                </m:r>
              </m:oMath>
            </m:oMathPara>
          </w:p>
        </w:tc>
        <w:tc>
          <w:tcPr>
            <w:tcW w:w="986" w:type="dxa"/>
          </w:tcPr>
          <w:p w14:paraId="6834E7D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1226" w:type="dxa"/>
          </w:tcPr>
          <w:p w14:paraId="50AEFAC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r>
    </w:tbl>
    <w:p w14:paraId="46C1F0D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94234B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Validity check: Compartment A temperatures of both points are within 4 K of each other as well as for compartment B, so linear interpolation can be used.</w:t>
      </w:r>
    </w:p>
    <w:p w14:paraId="1BED0F9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07B2BA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Loop 1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A (Compartment A)</w:t>
      </w:r>
    </w:p>
    <w:p w14:paraId="4045A64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B0946D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1: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4.0-4.9</m:t>
                </m:r>
              </m:e>
            </m:d>
          </m:num>
          <m:den>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1.4-4.9</m:t>
                </m:r>
              </m:e>
            </m:d>
          </m:den>
        </m:f>
        <m:r>
          <m:rPr>
            <m:sty m:val="p"/>
          </m:rPr>
          <w:rPr>
            <w:rFonts w:ascii="Cambria Math" w:eastAsia="Cambria Math" w:hAnsi="Cambria Math" w:cs="Times New Roman"/>
            <w:color w:val="000000"/>
            <w:sz w:val="20"/>
            <w:szCs w:val="20"/>
          </w:rPr>
          <m:t>=0.257</m:t>
        </m:r>
      </m:oMath>
      <w:r w:rsidRPr="006E46F7">
        <w:rPr>
          <w:rFonts w:ascii="Times New Roman" w:eastAsia="Times New Roman" w:hAnsi="Times New Roman" w:cs="Times New Roman"/>
          <w:color w:val="000000"/>
          <w:sz w:val="20"/>
          <w:szCs w:val="20"/>
        </w:rPr>
        <w:t>. Verify that this is higher than 0 and lower than 1. Result is OK.</w:t>
      </w:r>
    </w:p>
    <w:p w14:paraId="3DEE82E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2210D5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2: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oMath>
      <w:r w:rsidRPr="006E46F7">
        <w:rPr>
          <w:rFonts w:ascii="Times New Roman" w:eastAsia="Times New Roman" w:hAnsi="Times New Roman" w:cs="Times New Roman"/>
          <w:color w:val="000000"/>
          <w:sz w:val="20"/>
          <w:szCs w:val="20"/>
        </w:rPr>
        <w:t xml:space="preserve"> values:</w:t>
      </w:r>
    </w:p>
    <w:p w14:paraId="4908D31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297CE96"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r>
            <m:rPr>
              <m:sty m:val="p"/>
            </m:rPr>
            <w:rPr>
              <w:rFonts w:ascii="Cambria Math" w:eastAsia="Cambria Math" w:hAnsi="Cambria Math" w:cs="Times New Roman"/>
              <w:color w:val="000000"/>
              <w:sz w:val="20"/>
              <w:szCs w:val="20"/>
            </w:rPr>
            <m:t>=4.9+0.257×</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1.4-4.9</m:t>
              </m:r>
            </m:e>
          </m:d>
          <m:r>
            <m:rPr>
              <m:sty m:val="p"/>
            </m:rPr>
            <w:rPr>
              <w:rFonts w:ascii="Cambria Math" w:eastAsia="Cambria Math" w:hAnsi="Cambria Math" w:cs="Times New Roman"/>
              <w:color w:val="000000"/>
              <w:sz w:val="20"/>
              <w:szCs w:val="20"/>
            </w:rPr>
            <m:t>=4.0 ℃</m:t>
          </m:r>
        </m:oMath>
      </m:oMathPara>
    </w:p>
    <w:p w14:paraId="44DD332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501015D"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r>
            <m:rPr>
              <m:sty m:val="p"/>
            </m:rPr>
            <w:rPr>
              <w:rFonts w:ascii="Cambria Math" w:eastAsia="Cambria Math" w:hAnsi="Cambria Math" w:cs="Times New Roman"/>
              <w:color w:val="000000"/>
              <w:sz w:val="20"/>
              <w:szCs w:val="20"/>
            </w:rPr>
            <m:t>=-16.5 + 0.257×</m:t>
          </m:r>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xml:space="preserve">- 18.9- </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- 16.5</m:t>
                  </m:r>
                </m:e>
              </m:d>
            </m:e>
          </m:d>
          <m:r>
            <m:rPr>
              <m:sty m:val="p"/>
            </m:rPr>
            <w:rPr>
              <w:rFonts w:ascii="Cambria Math" w:eastAsia="Cambria Math" w:hAnsi="Cambria Math" w:cs="Times New Roman"/>
              <w:color w:val="000000"/>
              <w:sz w:val="20"/>
              <w:szCs w:val="20"/>
            </w:rPr>
            <m:t>=-17.12 ℃</m:t>
          </m:r>
        </m:oMath>
      </m:oMathPara>
    </w:p>
    <w:p w14:paraId="429E399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B13D91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3: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oMath>
      <w:r w:rsidRPr="006E46F7">
        <w:rPr>
          <w:rFonts w:ascii="Times New Roman" w:eastAsia="Times New Roman" w:hAnsi="Times New Roman" w:cs="Times New Roman"/>
          <w:color w:val="000000"/>
          <w:sz w:val="20"/>
          <w:szCs w:val="20"/>
        </w:rPr>
        <w:t xml:space="preserve"> less than or equal to target of 4 °</w:t>
      </w:r>
      <w:proofErr w:type="gramStart"/>
      <w:r w:rsidRPr="006E46F7">
        <w:rPr>
          <w:rFonts w:ascii="Times New Roman" w:eastAsia="Times New Roman" w:hAnsi="Times New Roman" w:cs="Times New Roman"/>
          <w:color w:val="000000"/>
          <w:sz w:val="20"/>
          <w:szCs w:val="20"/>
        </w:rPr>
        <w:t>C ?</w:t>
      </w:r>
      <w:proofErr w:type="gramEnd"/>
      <w:r w:rsidRPr="006E46F7">
        <w:rPr>
          <w:rFonts w:ascii="Times New Roman" w:eastAsia="Times New Roman" w:hAnsi="Times New Roman" w:cs="Times New Roman"/>
          <w:color w:val="000000"/>
          <w:sz w:val="20"/>
          <w:szCs w:val="20"/>
        </w:rPr>
        <w:t xml:space="preserve"> </w:t>
      </w:r>
    </w:p>
    <w:p w14:paraId="537BA6D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Result: True</w:t>
      </w:r>
    </w:p>
    <w:p w14:paraId="49BC400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5F10FAD"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w:rPr>
                <w:rFonts w:ascii="Cambria Math" w:eastAsia="Cambria Math" w:hAnsi="Cambria Math" w:cs="Times New Roman"/>
                <w:color w:val="000000"/>
                <w:sz w:val="20"/>
                <w:szCs w:val="20"/>
              </w:rPr>
              <m:t>B</m:t>
            </m:r>
          </m:sub>
        </m:sSub>
      </m:oMath>
      <w:r w:rsidR="006E46F7" w:rsidRPr="006E46F7">
        <w:rPr>
          <w:rFonts w:ascii="Times New Roman" w:eastAsia="Gungsuh" w:hAnsi="Times New Roman" w:cs="Times New Roman"/>
          <w:color w:val="000000"/>
          <w:sz w:val="20"/>
          <w:szCs w:val="20"/>
        </w:rPr>
        <w:t xml:space="preserve"> less than or equal to target of − 18 °</w:t>
      </w:r>
      <w:proofErr w:type="gramStart"/>
      <w:r w:rsidR="006E46F7" w:rsidRPr="006E46F7">
        <w:rPr>
          <w:rFonts w:ascii="Times New Roman" w:eastAsia="Gungsuh" w:hAnsi="Times New Roman" w:cs="Times New Roman"/>
          <w:color w:val="000000"/>
          <w:sz w:val="20"/>
          <w:szCs w:val="20"/>
        </w:rPr>
        <w:t>C ?</w:t>
      </w:r>
      <w:proofErr w:type="gramEnd"/>
      <w:r w:rsidR="006E46F7" w:rsidRPr="006E46F7">
        <w:rPr>
          <w:rFonts w:ascii="Times New Roman" w:eastAsia="Gungsuh" w:hAnsi="Times New Roman" w:cs="Times New Roman"/>
          <w:color w:val="000000"/>
          <w:sz w:val="20"/>
          <w:szCs w:val="20"/>
        </w:rPr>
        <w:t xml:space="preserve"> </w:t>
      </w:r>
    </w:p>
    <w:p w14:paraId="1BF3567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Result: False</w:t>
      </w:r>
    </w:p>
    <w:p w14:paraId="6148B4F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D529E1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Not all interpolated temperature </w:t>
      </w:r>
      <w:proofErr w:type="gramStart"/>
      <w:r w:rsidRPr="006E46F7">
        <w:rPr>
          <w:rFonts w:ascii="Times New Roman" w:eastAsia="Times New Roman" w:hAnsi="Times New Roman" w:cs="Times New Roman"/>
          <w:color w:val="000000"/>
          <w:sz w:val="20"/>
          <w:szCs w:val="20"/>
        </w:rPr>
        <w:t>are</w:t>
      </w:r>
      <w:proofErr w:type="gramEnd"/>
      <w:r w:rsidRPr="006E46F7">
        <w:rPr>
          <w:rFonts w:ascii="Times New Roman" w:eastAsia="Times New Roman" w:hAnsi="Times New Roman" w:cs="Times New Roman"/>
          <w:color w:val="000000"/>
          <w:sz w:val="20"/>
          <w:szCs w:val="20"/>
        </w:rPr>
        <w:t xml:space="preserve"> below target so no energy consumption calculation: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A-tar</m:t>
            </m:r>
          </m:sub>
        </m:sSub>
        <m:r>
          <m:rPr>
            <m:sty m:val="p"/>
          </m:rPr>
          <w:rPr>
            <w:rFonts w:ascii="Cambria Math" w:eastAsia="Cambria Math" w:hAnsi="Cambria Math" w:cs="Times New Roman"/>
            <w:color w:val="000000"/>
            <w:sz w:val="20"/>
            <w:szCs w:val="20"/>
          </w:rPr>
          <m:t>=invalid</m:t>
        </m:r>
      </m:oMath>
      <w:r w:rsidRPr="006E46F7">
        <w:rPr>
          <w:rFonts w:ascii="Times New Roman" w:eastAsia="Times New Roman" w:hAnsi="Times New Roman" w:cs="Times New Roman"/>
          <w:color w:val="000000"/>
          <w:sz w:val="20"/>
          <w:szCs w:val="20"/>
        </w:rPr>
        <w:t>.</w:t>
      </w:r>
    </w:p>
    <w:p w14:paraId="258729E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D5F451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End of loop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A</w:t>
      </w:r>
    </w:p>
    <w:p w14:paraId="5AE9F90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D02E5B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Loop 2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B (Compartment B)</w:t>
      </w:r>
    </w:p>
    <w:p w14:paraId="53349B5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4373E7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1: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- 16.5</m:t>
                    </m:r>
                  </m:e>
                </m:d>
              </m:e>
            </m:d>
          </m:num>
          <m:den>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xml:space="preserve">- 18.9- </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- 16.5</m:t>
                    </m:r>
                  </m:e>
                </m:d>
              </m:e>
            </m:d>
          </m:den>
        </m:f>
        <m:r>
          <m:rPr>
            <m:sty m:val="p"/>
          </m:rPr>
          <w:rPr>
            <w:rFonts w:ascii="Cambria Math" w:eastAsia="Cambria Math" w:hAnsi="Cambria Math" w:cs="Times New Roman"/>
            <w:color w:val="000000"/>
            <w:sz w:val="20"/>
            <w:szCs w:val="20"/>
          </w:rPr>
          <m:t>=0.625</m:t>
        </m:r>
      </m:oMath>
      <w:r w:rsidRPr="006E46F7">
        <w:rPr>
          <w:rFonts w:ascii="Times New Roman" w:eastAsia="Times New Roman" w:hAnsi="Times New Roman" w:cs="Times New Roman"/>
          <w:color w:val="000000"/>
          <w:sz w:val="20"/>
          <w:szCs w:val="20"/>
        </w:rPr>
        <w:t>. Verify that this is higher than 0 and lower than 1. Result is OK.</w:t>
      </w:r>
    </w:p>
    <w:p w14:paraId="7664B62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0AD866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2: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oMath>
      <w:r w:rsidRPr="006E46F7">
        <w:rPr>
          <w:rFonts w:ascii="Times New Roman" w:eastAsia="Times New Roman" w:hAnsi="Times New Roman" w:cs="Times New Roman"/>
          <w:color w:val="000000"/>
          <w:sz w:val="20"/>
          <w:szCs w:val="20"/>
        </w:rPr>
        <w:t xml:space="preserve"> values:</w:t>
      </w:r>
    </w:p>
    <w:p w14:paraId="6C0933B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8110231"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r>
            <m:rPr>
              <m:sty m:val="p"/>
            </m:rPr>
            <w:rPr>
              <w:rFonts w:ascii="Cambria Math" w:eastAsia="Cambria Math" w:hAnsi="Cambria Math" w:cs="Times New Roman"/>
              <w:color w:val="000000"/>
              <w:sz w:val="20"/>
              <w:szCs w:val="20"/>
            </w:rPr>
            <m:t>=4.9+0.625×</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1.4-4.9</m:t>
              </m:r>
            </m:e>
          </m:d>
          <m:r>
            <m:rPr>
              <m:sty m:val="p"/>
            </m:rPr>
            <w:rPr>
              <w:rFonts w:ascii="Cambria Math" w:eastAsia="Cambria Math" w:hAnsi="Cambria Math" w:cs="Times New Roman"/>
              <w:color w:val="000000"/>
              <w:sz w:val="20"/>
              <w:szCs w:val="20"/>
            </w:rPr>
            <m:t>=2.71 ℃</m:t>
          </m:r>
        </m:oMath>
      </m:oMathPara>
    </w:p>
    <w:p w14:paraId="7F8DD30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EE6EEAA"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r>
            <m:rPr>
              <m:sty m:val="p"/>
            </m:rPr>
            <w:rPr>
              <w:rFonts w:ascii="Cambria Math" w:eastAsia="Cambria Math" w:hAnsi="Cambria Math" w:cs="Times New Roman"/>
              <w:color w:val="000000"/>
              <w:sz w:val="20"/>
              <w:szCs w:val="20"/>
            </w:rPr>
            <m:t>=-16.5 + 0.625×</m:t>
          </m:r>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xml:space="preserve">- 18.9- </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- 16.5</m:t>
                  </m:r>
                </m:e>
              </m:d>
            </m:e>
          </m:d>
          <m:r>
            <m:rPr>
              <m:sty m:val="p"/>
            </m:rPr>
            <w:rPr>
              <w:rFonts w:ascii="Cambria Math" w:eastAsia="Cambria Math" w:hAnsi="Cambria Math" w:cs="Times New Roman"/>
              <w:color w:val="000000"/>
              <w:sz w:val="20"/>
              <w:szCs w:val="20"/>
            </w:rPr>
            <m:t>=- 18.0 ℃</m:t>
          </m:r>
        </m:oMath>
      </m:oMathPara>
    </w:p>
    <w:p w14:paraId="7C5EF8A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275F31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3: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oMath>
      <w:r w:rsidRPr="006E46F7">
        <w:rPr>
          <w:rFonts w:ascii="Times New Roman" w:eastAsia="Times New Roman" w:hAnsi="Times New Roman" w:cs="Times New Roman"/>
          <w:color w:val="000000"/>
          <w:sz w:val="20"/>
          <w:szCs w:val="20"/>
        </w:rPr>
        <w:t xml:space="preserve"> less than or equal to target of 4 °</w:t>
      </w:r>
      <w:proofErr w:type="gramStart"/>
      <w:r w:rsidRPr="006E46F7">
        <w:rPr>
          <w:rFonts w:ascii="Times New Roman" w:eastAsia="Times New Roman" w:hAnsi="Times New Roman" w:cs="Times New Roman"/>
          <w:color w:val="000000"/>
          <w:sz w:val="20"/>
          <w:szCs w:val="20"/>
        </w:rPr>
        <w:t>C ?</w:t>
      </w:r>
      <w:proofErr w:type="gramEnd"/>
      <w:r w:rsidRPr="006E46F7">
        <w:rPr>
          <w:rFonts w:ascii="Times New Roman" w:eastAsia="Times New Roman" w:hAnsi="Times New Roman" w:cs="Times New Roman"/>
          <w:color w:val="000000"/>
          <w:sz w:val="20"/>
          <w:szCs w:val="20"/>
        </w:rPr>
        <w:t xml:space="preserve"> </w:t>
      </w:r>
    </w:p>
    <w:p w14:paraId="61FC6E4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Result: True</w:t>
      </w:r>
    </w:p>
    <w:p w14:paraId="2C1FBCB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896816E"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oMath>
      <w:r w:rsidR="006E46F7" w:rsidRPr="006E46F7">
        <w:rPr>
          <w:rFonts w:ascii="Times New Roman" w:eastAsia="Gungsuh" w:hAnsi="Times New Roman" w:cs="Times New Roman"/>
          <w:color w:val="000000"/>
          <w:sz w:val="20"/>
          <w:szCs w:val="20"/>
        </w:rPr>
        <w:t xml:space="preserve"> less than or equal to target of − 18 °</w:t>
      </w:r>
      <w:proofErr w:type="gramStart"/>
      <w:r w:rsidR="006E46F7" w:rsidRPr="006E46F7">
        <w:rPr>
          <w:rFonts w:ascii="Times New Roman" w:eastAsia="Gungsuh" w:hAnsi="Times New Roman" w:cs="Times New Roman"/>
          <w:color w:val="000000"/>
          <w:sz w:val="20"/>
          <w:szCs w:val="20"/>
        </w:rPr>
        <w:t>C ?</w:t>
      </w:r>
      <w:proofErr w:type="gramEnd"/>
      <w:r w:rsidR="006E46F7" w:rsidRPr="006E46F7">
        <w:rPr>
          <w:rFonts w:ascii="Times New Roman" w:eastAsia="Gungsuh" w:hAnsi="Times New Roman" w:cs="Times New Roman"/>
          <w:color w:val="000000"/>
          <w:sz w:val="20"/>
          <w:szCs w:val="20"/>
        </w:rPr>
        <w:t xml:space="preserve"> </w:t>
      </w:r>
    </w:p>
    <w:p w14:paraId="20F03C7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Result: True</w:t>
      </w:r>
    </w:p>
    <w:p w14:paraId="3B4C837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15C24B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All interpolated temperature </w:t>
      </w:r>
      <w:proofErr w:type="gramStart"/>
      <w:r w:rsidRPr="006E46F7">
        <w:rPr>
          <w:rFonts w:ascii="Times New Roman" w:eastAsia="Times New Roman" w:hAnsi="Times New Roman" w:cs="Times New Roman"/>
          <w:color w:val="000000"/>
          <w:sz w:val="20"/>
          <w:szCs w:val="20"/>
        </w:rPr>
        <w:t>are</w:t>
      </w:r>
      <w:proofErr w:type="gramEnd"/>
      <w:r w:rsidRPr="006E46F7">
        <w:rPr>
          <w:rFonts w:ascii="Times New Roman" w:eastAsia="Times New Roman" w:hAnsi="Times New Roman" w:cs="Times New Roman"/>
          <w:color w:val="000000"/>
          <w:sz w:val="20"/>
          <w:szCs w:val="20"/>
        </w:rPr>
        <w:t xml:space="preserve"> below target so energy consumption interpolation: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B-tar</m:t>
            </m:r>
          </m:sub>
        </m:sSub>
        <m:r>
          <m:rPr>
            <m:sty m:val="p"/>
          </m:rPr>
          <w:rPr>
            <w:rFonts w:ascii="Cambria Math" w:eastAsia="Cambria Math" w:hAnsi="Cambria Math" w:cs="Times New Roman"/>
            <w:color w:val="000000"/>
            <w:sz w:val="20"/>
            <w:szCs w:val="20"/>
          </w:rPr>
          <m:t>=822.1+0.625×</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935.6-822.1</m:t>
            </m:r>
          </m:e>
        </m:d>
        <m:r>
          <m:rPr>
            <m:sty m:val="p"/>
          </m:rPr>
          <w:rPr>
            <w:rFonts w:ascii="Cambria Math" w:eastAsia="Cambria Math" w:hAnsi="Cambria Math" w:cs="Times New Roman"/>
            <w:color w:val="000000"/>
            <w:sz w:val="20"/>
            <w:szCs w:val="20"/>
          </w:rPr>
          <m:t>=893.0 Wh/day</m:t>
        </m:r>
      </m:oMath>
      <w:r w:rsidRPr="006E46F7">
        <w:rPr>
          <w:rFonts w:ascii="Times New Roman" w:eastAsia="Times New Roman" w:hAnsi="Times New Roman" w:cs="Times New Roman"/>
          <w:color w:val="000000"/>
          <w:sz w:val="20"/>
          <w:szCs w:val="20"/>
        </w:rPr>
        <w:t>.</w:t>
      </w:r>
    </w:p>
    <w:p w14:paraId="46F9CBC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80AC9A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End of loop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B</w:t>
      </w:r>
    </w:p>
    <w:p w14:paraId="50E74B2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43C2E6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The final interpolated energy consumption is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linear</m:t>
            </m:r>
          </m:sub>
        </m:sSub>
      </m:oMath>
      <w:r w:rsidRPr="006E46F7">
        <w:rPr>
          <w:rFonts w:ascii="Times New Roman" w:eastAsia="Times New Roman" w:hAnsi="Times New Roman" w:cs="Times New Roman"/>
          <w:sz w:val="20"/>
          <w:szCs w:val="20"/>
        </w:rPr>
        <w:t xml:space="preserve"> = minimum valid value of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A-tar</m:t>
            </m:r>
          </m:sub>
        </m:sSub>
      </m:oMath>
      <w:r w:rsidRPr="006E46F7">
        <w:rPr>
          <w:rFonts w:ascii="Times New Roman" w:eastAsia="Times New Roman" w:hAnsi="Times New Roman" w:cs="Times New Roman"/>
          <w:sz w:val="20"/>
          <w:szCs w:val="20"/>
        </w:rPr>
        <w:t xml:space="preserve"> and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B-tar</m:t>
            </m:r>
          </m:sub>
        </m:sSub>
      </m:oMath>
      <w:r w:rsidRPr="006E46F7">
        <w:rPr>
          <w:rFonts w:ascii="Times New Roman" w:eastAsia="Times New Roman" w:hAnsi="Times New Roman" w:cs="Times New Roman"/>
          <w:sz w:val="20"/>
          <w:szCs w:val="20"/>
        </w:rPr>
        <w:t xml:space="preserve"> which means that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linear</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B-tar</m:t>
            </m:r>
          </m:sub>
        </m:sSub>
        <m:r>
          <m:rPr>
            <m:sty m:val="p"/>
          </m:rPr>
          <w:rPr>
            <w:rFonts w:ascii="Cambria Math" w:eastAsia="Cambria Math" w:hAnsi="Cambria Math" w:cs="Times New Roman"/>
            <w:sz w:val="20"/>
            <w:szCs w:val="20"/>
          </w:rPr>
          <m:t xml:space="preserve">=893.0 </m:t>
        </m:r>
      </m:oMath>
      <w:r w:rsidRPr="006E46F7">
        <w:rPr>
          <w:rFonts w:ascii="Times New Roman" w:eastAsia="Times New Roman" w:hAnsi="Times New Roman" w:cs="Times New Roman"/>
          <w:sz w:val="20"/>
          <w:szCs w:val="20"/>
        </w:rPr>
        <w:t xml:space="preserve">Wh/day (noting that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A-tar</m:t>
            </m:r>
          </m:sub>
        </m:sSub>
      </m:oMath>
      <w:r w:rsidRPr="006E46F7">
        <w:rPr>
          <w:rFonts w:ascii="Times New Roman" w:eastAsia="Times New Roman" w:hAnsi="Times New Roman" w:cs="Times New Roman"/>
          <w:sz w:val="20"/>
          <w:szCs w:val="20"/>
        </w:rPr>
        <w:t xml:space="preserve"> is invalid in this case).</w:t>
      </w:r>
    </w:p>
    <w:p w14:paraId="23CD079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BA86A4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Interpolation is on Compartment B and the slope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S</m:t>
            </m:r>
          </m:e>
          <m:sub>
            <m:r>
              <m:rPr>
                <m:sty m:val="p"/>
              </m:rPr>
              <w:rPr>
                <w:rFonts w:ascii="Cambria Math" w:eastAsia="Cambria Math" w:hAnsi="Cambria Math" w:cs="Times New Roman"/>
                <w:color w:val="000000"/>
                <w:sz w:val="20"/>
                <w:szCs w:val="20"/>
              </w:rPr>
              <m:t>i</m:t>
            </m:r>
          </m:sub>
        </m:sSub>
      </m:oMath>
      <w:r w:rsidRPr="006E46F7">
        <w:rPr>
          <w:rFonts w:ascii="Times New Roman" w:eastAsia="Times New Roman" w:hAnsi="Times New Roman" w:cs="Times New Roman"/>
          <w:color w:val="000000"/>
          <w:sz w:val="20"/>
          <w:szCs w:val="20"/>
        </w:rPr>
        <w:t xml:space="preserve"> </w:t>
      </w:r>
      <w:r w:rsidRPr="006E46F7">
        <w:rPr>
          <w:rFonts w:ascii="Times New Roman" w:eastAsia="Gungsuh" w:hAnsi="Times New Roman" w:cs="Times New Roman"/>
          <w:color w:val="000000"/>
          <w:sz w:val="20"/>
          <w:szCs w:val="20"/>
        </w:rPr>
        <w:t xml:space="preserve">is − 47.292 </w:t>
      </w:r>
      <w:proofErr w:type="spellStart"/>
      <w:r w:rsidRPr="006E46F7">
        <w:rPr>
          <w:rFonts w:ascii="Times New Roman" w:eastAsia="Gungsuh" w:hAnsi="Times New Roman" w:cs="Times New Roman"/>
          <w:color w:val="000000"/>
          <w:sz w:val="20"/>
          <w:szCs w:val="20"/>
        </w:rPr>
        <w:t>Wh</w:t>
      </w:r>
      <w:proofErr w:type="spellEnd"/>
      <w:r w:rsidRPr="006E46F7">
        <w:rPr>
          <w:rFonts w:ascii="Times New Roman" w:eastAsia="Gungsuh" w:hAnsi="Times New Roman" w:cs="Times New Roman"/>
          <w:color w:val="000000"/>
          <w:sz w:val="20"/>
          <w:szCs w:val="20"/>
        </w:rPr>
        <w:t>/day/K.</w:t>
      </w:r>
    </w:p>
    <w:p w14:paraId="57029B8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A168E6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example is illustrated in Fig. 26 and Fig. 27 which show that only interpolating on Compartment B gives a valid result in this case.</w:t>
      </w:r>
    </w:p>
    <w:p w14:paraId="6E61A38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2CBBFB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07441CC0" wp14:editId="5B0F950A">
            <wp:extent cx="3256584" cy="2557462"/>
            <wp:effectExtent l="0" t="0" r="0" b="0"/>
            <wp:docPr id="75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4"/>
                    <a:srcRect/>
                    <a:stretch>
                      <a:fillRect/>
                    </a:stretch>
                  </pic:blipFill>
                  <pic:spPr>
                    <a:xfrm>
                      <a:off x="0" y="0"/>
                      <a:ext cx="3256584" cy="2557462"/>
                    </a:xfrm>
                    <a:prstGeom prst="rect">
                      <a:avLst/>
                    </a:prstGeom>
                    <a:ln/>
                  </pic:spPr>
                </pic:pic>
              </a:graphicData>
            </a:graphic>
          </wp:inline>
        </w:drawing>
      </w:r>
    </w:p>
    <w:p w14:paraId="4D86E6E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B555628"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26 Example Linear Interpolation Two Compartments (Compartment B Critical)</w:t>
      </w:r>
    </w:p>
    <w:p w14:paraId="23D70A62"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p>
    <w:p w14:paraId="0BB620E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7FD58FAC" wp14:editId="3EF5C108">
            <wp:extent cx="4085322" cy="2245069"/>
            <wp:effectExtent l="0" t="0" r="0" b="0"/>
            <wp:docPr id="75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5"/>
                    <a:srcRect/>
                    <a:stretch>
                      <a:fillRect/>
                    </a:stretch>
                  </pic:blipFill>
                  <pic:spPr>
                    <a:xfrm>
                      <a:off x="0" y="0"/>
                      <a:ext cx="4085322" cy="2245069"/>
                    </a:xfrm>
                    <a:prstGeom prst="rect">
                      <a:avLst/>
                    </a:prstGeom>
                    <a:ln/>
                  </pic:spPr>
                </pic:pic>
              </a:graphicData>
            </a:graphic>
          </wp:inline>
        </w:drawing>
      </w:r>
    </w:p>
    <w:p w14:paraId="651811F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775C303"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27 Example Linear Interpolation Two Compartments (Compartment B Critical)</w:t>
      </w:r>
    </w:p>
    <w:p w14:paraId="2BC7303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3919DE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the second example neither of the test points has both compartments below the target temperatures as shown in Table 6. This can still lead to valid interpolation cases. If not valid, the algorithm will identify this.</w:t>
      </w:r>
    </w:p>
    <w:p w14:paraId="54644EC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7304081"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6 Example 2 of Linear Interpolation, Two Compartment</w:t>
      </w:r>
    </w:p>
    <w:p w14:paraId="01275E8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J-3.2.3)</w:t>
      </w:r>
    </w:p>
    <w:p w14:paraId="5E61DCF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99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565"/>
        <w:gridCol w:w="2699"/>
        <w:gridCol w:w="2694"/>
        <w:gridCol w:w="1276"/>
        <w:gridCol w:w="1134"/>
      </w:tblGrid>
      <w:tr w:rsidR="006E46F7" w:rsidRPr="006E46F7" w14:paraId="73303359" w14:textId="77777777" w:rsidTr="006E46F7">
        <w:tc>
          <w:tcPr>
            <w:tcW w:w="567" w:type="dxa"/>
          </w:tcPr>
          <w:p w14:paraId="6B6803D1"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 No.</w:t>
            </w:r>
          </w:p>
        </w:tc>
        <w:tc>
          <w:tcPr>
            <w:tcW w:w="1565" w:type="dxa"/>
          </w:tcPr>
          <w:p w14:paraId="106764C9"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Parameter</w:t>
            </w:r>
          </w:p>
        </w:tc>
        <w:tc>
          <w:tcPr>
            <w:tcW w:w="2699" w:type="dxa"/>
          </w:tcPr>
          <w:p w14:paraId="6992303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1</w:t>
            </w:r>
          </w:p>
        </w:tc>
        <w:tc>
          <w:tcPr>
            <w:tcW w:w="2694" w:type="dxa"/>
          </w:tcPr>
          <w:p w14:paraId="285156FF"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2</w:t>
            </w:r>
          </w:p>
        </w:tc>
        <w:tc>
          <w:tcPr>
            <w:tcW w:w="1276" w:type="dxa"/>
          </w:tcPr>
          <w:p w14:paraId="53834F60"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Type</w:t>
            </w:r>
          </w:p>
        </w:tc>
        <w:tc>
          <w:tcPr>
            <w:tcW w:w="1134" w:type="dxa"/>
          </w:tcPr>
          <w:p w14:paraId="6F88EE70"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Target</w:t>
            </w:r>
          </w:p>
        </w:tc>
      </w:tr>
      <w:tr w:rsidR="006E46F7" w:rsidRPr="006E46F7" w14:paraId="425AAF03" w14:textId="77777777" w:rsidTr="006E46F7">
        <w:tc>
          <w:tcPr>
            <w:tcW w:w="567" w:type="dxa"/>
          </w:tcPr>
          <w:p w14:paraId="1B2ED67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w:t>
            </w:r>
          </w:p>
        </w:tc>
        <w:tc>
          <w:tcPr>
            <w:tcW w:w="1565" w:type="dxa"/>
          </w:tcPr>
          <w:p w14:paraId="6EE76EA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w:t>
            </w:r>
          </w:p>
        </w:tc>
        <w:tc>
          <w:tcPr>
            <w:tcW w:w="2699" w:type="dxa"/>
          </w:tcPr>
          <w:p w14:paraId="3F8DA09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w:t>
            </w:r>
          </w:p>
        </w:tc>
        <w:tc>
          <w:tcPr>
            <w:tcW w:w="2694" w:type="dxa"/>
          </w:tcPr>
          <w:p w14:paraId="37568E1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w:t>
            </w:r>
          </w:p>
        </w:tc>
        <w:tc>
          <w:tcPr>
            <w:tcW w:w="1276" w:type="dxa"/>
          </w:tcPr>
          <w:p w14:paraId="0E96861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w:t>
            </w:r>
          </w:p>
        </w:tc>
        <w:tc>
          <w:tcPr>
            <w:tcW w:w="1134" w:type="dxa"/>
          </w:tcPr>
          <w:p w14:paraId="3FA1EF0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w:t>
            </w:r>
          </w:p>
        </w:tc>
      </w:tr>
      <w:tr w:rsidR="006E46F7" w:rsidRPr="006E46F7" w14:paraId="21FD4AD1" w14:textId="77777777" w:rsidTr="006E46F7">
        <w:tc>
          <w:tcPr>
            <w:tcW w:w="567" w:type="dxa"/>
          </w:tcPr>
          <w:p w14:paraId="2BF8E207" w14:textId="77777777" w:rsidR="006E46F7" w:rsidRPr="006E46F7" w:rsidRDefault="006E46F7" w:rsidP="00335F30">
            <w:pPr>
              <w:pStyle w:val="ListParagraph"/>
              <w:numPr>
                <w:ilvl w:val="0"/>
                <w:numId w:val="61"/>
              </w:numPr>
              <w:spacing w:after="0" w:line="240" w:lineRule="auto"/>
              <w:jc w:val="both"/>
              <w:rPr>
                <w:rFonts w:ascii="Times New Roman" w:eastAsia="Times New Roman" w:hAnsi="Times New Roman" w:cs="Times New Roman"/>
                <w:color w:val="000000"/>
                <w:sz w:val="20"/>
                <w:szCs w:val="20"/>
              </w:rPr>
            </w:pPr>
          </w:p>
        </w:tc>
        <w:tc>
          <w:tcPr>
            <w:tcW w:w="1565" w:type="dxa"/>
          </w:tcPr>
          <w:p w14:paraId="0603FB8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A</w:t>
            </w:r>
          </w:p>
        </w:tc>
        <w:tc>
          <w:tcPr>
            <w:tcW w:w="2699" w:type="dxa"/>
          </w:tcPr>
          <w:p w14:paraId="61D4A9AE"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A1</m:t>
                    </m:r>
                  </m:sub>
                </m:sSub>
                <m:r>
                  <m:rPr>
                    <m:sty m:val="p"/>
                  </m:rPr>
                  <w:rPr>
                    <w:rFonts w:ascii="Cambria Math" w:eastAsia="Cambria Math" w:hAnsi="Cambria Math" w:cs="Times New Roman"/>
                    <w:sz w:val="20"/>
                    <w:szCs w:val="20"/>
                  </w:rPr>
                  <m:t>=+ 5.2 ℃</m:t>
                </m:r>
              </m:oMath>
            </m:oMathPara>
          </w:p>
        </w:tc>
        <w:tc>
          <w:tcPr>
            <w:tcW w:w="2694" w:type="dxa"/>
          </w:tcPr>
          <w:p w14:paraId="367E50ED"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A2</m:t>
                    </m:r>
                  </m:sub>
                </m:sSub>
                <m:r>
                  <m:rPr>
                    <m:sty m:val="p"/>
                  </m:rPr>
                  <w:rPr>
                    <w:rFonts w:ascii="Cambria Math" w:eastAsia="Cambria Math" w:hAnsi="Cambria Math" w:cs="Times New Roman"/>
                    <w:sz w:val="20"/>
                    <w:szCs w:val="20"/>
                  </w:rPr>
                  <m:t>=+ 2.2 ℃</m:t>
                </m:r>
              </m:oMath>
            </m:oMathPara>
          </w:p>
        </w:tc>
        <w:tc>
          <w:tcPr>
            <w:tcW w:w="1276" w:type="dxa"/>
          </w:tcPr>
          <w:p w14:paraId="26F3705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Fresh food</w:t>
            </w:r>
          </w:p>
        </w:tc>
        <w:tc>
          <w:tcPr>
            <w:tcW w:w="1134" w:type="dxa"/>
          </w:tcPr>
          <w:p w14:paraId="64295DB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+ 4.0 °C</w:t>
            </w:r>
          </w:p>
        </w:tc>
      </w:tr>
      <w:tr w:rsidR="006E46F7" w:rsidRPr="006E46F7" w14:paraId="550B2914" w14:textId="77777777" w:rsidTr="006E46F7">
        <w:tc>
          <w:tcPr>
            <w:tcW w:w="567" w:type="dxa"/>
          </w:tcPr>
          <w:p w14:paraId="0D2BE7C8" w14:textId="77777777" w:rsidR="006E46F7" w:rsidRPr="006E46F7" w:rsidRDefault="006E46F7" w:rsidP="00335F30">
            <w:pPr>
              <w:pStyle w:val="ListParagraph"/>
              <w:numPr>
                <w:ilvl w:val="0"/>
                <w:numId w:val="61"/>
              </w:numPr>
              <w:spacing w:after="0" w:line="240" w:lineRule="auto"/>
              <w:jc w:val="both"/>
              <w:rPr>
                <w:rFonts w:ascii="Times New Roman" w:eastAsia="Times New Roman" w:hAnsi="Times New Roman" w:cs="Times New Roman"/>
                <w:color w:val="000000"/>
                <w:sz w:val="20"/>
                <w:szCs w:val="20"/>
              </w:rPr>
            </w:pPr>
          </w:p>
        </w:tc>
        <w:tc>
          <w:tcPr>
            <w:tcW w:w="1565" w:type="dxa"/>
          </w:tcPr>
          <w:p w14:paraId="68678B7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B</w:t>
            </w:r>
          </w:p>
        </w:tc>
        <w:tc>
          <w:tcPr>
            <w:tcW w:w="2699" w:type="dxa"/>
          </w:tcPr>
          <w:p w14:paraId="675D5932"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B1</m:t>
                    </m:r>
                  </m:sub>
                </m:sSub>
                <m:r>
                  <m:rPr>
                    <m:sty m:val="p"/>
                  </m:rPr>
                  <w:rPr>
                    <w:rFonts w:ascii="Cambria Math" w:eastAsia="Cambria Math" w:hAnsi="Cambria Math" w:cs="Times New Roman"/>
                    <w:sz w:val="20"/>
                    <w:szCs w:val="20"/>
                  </w:rPr>
                  <m:t>=- 18.8 ℃</m:t>
                </m:r>
              </m:oMath>
            </m:oMathPara>
          </w:p>
        </w:tc>
        <w:tc>
          <w:tcPr>
            <w:tcW w:w="2694" w:type="dxa"/>
          </w:tcPr>
          <w:p w14:paraId="0333C9A1"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B2</m:t>
                    </m:r>
                  </m:sub>
                </m:sSub>
                <m:r>
                  <m:rPr>
                    <m:sty m:val="p"/>
                  </m:rPr>
                  <w:rPr>
                    <w:rFonts w:ascii="Cambria Math" w:eastAsia="Cambria Math" w:hAnsi="Cambria Math" w:cs="Times New Roman"/>
                    <w:sz w:val="20"/>
                    <w:szCs w:val="20"/>
                  </w:rPr>
                  <m:t>=- 17.3 ℃</m:t>
                </m:r>
              </m:oMath>
            </m:oMathPara>
          </w:p>
        </w:tc>
        <w:tc>
          <w:tcPr>
            <w:tcW w:w="1276" w:type="dxa"/>
          </w:tcPr>
          <w:p w14:paraId="74CADFA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Freezer</w:t>
            </w:r>
          </w:p>
        </w:tc>
        <w:tc>
          <w:tcPr>
            <w:tcW w:w="1134" w:type="dxa"/>
          </w:tcPr>
          <w:p w14:paraId="25F221E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18.0 °C</w:t>
            </w:r>
          </w:p>
        </w:tc>
      </w:tr>
      <w:tr w:rsidR="006E46F7" w:rsidRPr="006E46F7" w14:paraId="2C106310" w14:textId="77777777" w:rsidTr="006E46F7">
        <w:tc>
          <w:tcPr>
            <w:tcW w:w="567" w:type="dxa"/>
          </w:tcPr>
          <w:p w14:paraId="2833CAC5" w14:textId="77777777" w:rsidR="006E46F7" w:rsidRPr="006E46F7" w:rsidRDefault="006E46F7" w:rsidP="00335F30">
            <w:pPr>
              <w:pStyle w:val="ListParagraph"/>
              <w:numPr>
                <w:ilvl w:val="0"/>
                <w:numId w:val="61"/>
              </w:numPr>
              <w:spacing w:after="0" w:line="240" w:lineRule="auto"/>
              <w:jc w:val="both"/>
              <w:rPr>
                <w:rFonts w:ascii="Times New Roman" w:eastAsia="Times New Roman" w:hAnsi="Times New Roman" w:cs="Times New Roman"/>
                <w:color w:val="000000"/>
                <w:sz w:val="20"/>
                <w:szCs w:val="20"/>
              </w:rPr>
            </w:pPr>
          </w:p>
        </w:tc>
        <w:tc>
          <w:tcPr>
            <w:tcW w:w="1565" w:type="dxa"/>
          </w:tcPr>
          <w:p w14:paraId="65F6AD9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Energy</w:t>
            </w:r>
          </w:p>
        </w:tc>
        <w:tc>
          <w:tcPr>
            <w:tcW w:w="2699" w:type="dxa"/>
          </w:tcPr>
          <w:p w14:paraId="436FA698"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Daily1</m:t>
                    </m:r>
                  </m:sub>
                </m:sSub>
                <m:r>
                  <m:rPr>
                    <m:sty m:val="p"/>
                  </m:rPr>
                  <w:rPr>
                    <w:rFonts w:ascii="Cambria Math" w:eastAsia="Cambria Math" w:hAnsi="Cambria Math" w:cs="Times New Roman"/>
                    <w:sz w:val="20"/>
                    <w:szCs w:val="20"/>
                  </w:rPr>
                  <m:t>=853.9 Wh/day</m:t>
                </m:r>
              </m:oMath>
            </m:oMathPara>
          </w:p>
        </w:tc>
        <w:tc>
          <w:tcPr>
            <w:tcW w:w="2694" w:type="dxa"/>
          </w:tcPr>
          <w:p w14:paraId="2D56FC65"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Daily2</m:t>
                    </m:r>
                  </m:sub>
                </m:sSub>
                <m:r>
                  <m:rPr>
                    <m:sty m:val="p"/>
                  </m:rPr>
                  <w:rPr>
                    <w:rFonts w:ascii="Cambria Math" w:eastAsia="Cambria Math" w:hAnsi="Cambria Math" w:cs="Times New Roman"/>
                    <w:sz w:val="20"/>
                    <w:szCs w:val="20"/>
                  </w:rPr>
                  <m:t>=828.6 Wh/day</m:t>
                </m:r>
              </m:oMath>
            </m:oMathPara>
          </w:p>
        </w:tc>
        <w:tc>
          <w:tcPr>
            <w:tcW w:w="1276" w:type="dxa"/>
          </w:tcPr>
          <w:p w14:paraId="7D1D8D1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1134" w:type="dxa"/>
          </w:tcPr>
          <w:p w14:paraId="71BAF33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r>
    </w:tbl>
    <w:p w14:paraId="0BB5229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EFC190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Validity check: Compartment A temperatures of both points are within 4 K of each other as well as for Compartment B, so linear interpolation can be used.</w:t>
      </w:r>
    </w:p>
    <w:p w14:paraId="6857E64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F2ACE86" w14:textId="77777777" w:rsidR="006E46F7" w:rsidRPr="00D01F6A" w:rsidRDefault="006E46F7" w:rsidP="006E46F7">
      <w:pPr>
        <w:spacing w:after="0" w:line="240" w:lineRule="auto"/>
        <w:ind w:left="567" w:right="804"/>
        <w:jc w:val="both"/>
        <w:rPr>
          <w:rFonts w:ascii="Times New Roman" w:eastAsia="Times New Roman" w:hAnsi="Times New Roman" w:cs="Times New Roman"/>
          <w:sz w:val="16"/>
          <w:szCs w:val="20"/>
        </w:rPr>
      </w:pPr>
      <w:r w:rsidRPr="00D01F6A">
        <w:rPr>
          <w:rFonts w:ascii="Times New Roman" w:eastAsia="Times New Roman" w:hAnsi="Times New Roman" w:cs="Times New Roman"/>
          <w:sz w:val="16"/>
          <w:szCs w:val="20"/>
        </w:rPr>
        <w:t>NOTE — In this example (and the following example) the temperature of compartment A and Compartment B are moving in opposite directions. This would normally only be possible where there are two independent user-adjustable temperature controls and where Compartment A is set colder for test Point 2 and Compartment B is set warmer for test Point 2.</w:t>
      </w:r>
    </w:p>
    <w:p w14:paraId="7841A72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9B626B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Loop 1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A (Compartment A)</w:t>
      </w:r>
    </w:p>
    <w:p w14:paraId="2BF6E55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C7EA7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1: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4.0-5.2</m:t>
                </m:r>
              </m:e>
            </m:d>
          </m:num>
          <m:den>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2.2-5.2</m:t>
                </m:r>
              </m:e>
            </m:d>
          </m:den>
        </m:f>
        <m:r>
          <m:rPr>
            <m:sty m:val="p"/>
          </m:rPr>
          <w:rPr>
            <w:rFonts w:ascii="Cambria Math" w:eastAsia="Cambria Math" w:hAnsi="Cambria Math" w:cs="Times New Roman"/>
            <w:color w:val="000000"/>
            <w:sz w:val="20"/>
            <w:szCs w:val="20"/>
          </w:rPr>
          <m:t>=0.400</m:t>
        </m:r>
      </m:oMath>
      <w:r w:rsidRPr="006E46F7">
        <w:rPr>
          <w:rFonts w:ascii="Times New Roman" w:eastAsia="Times New Roman" w:hAnsi="Times New Roman" w:cs="Times New Roman"/>
          <w:color w:val="000000"/>
          <w:sz w:val="20"/>
          <w:szCs w:val="20"/>
        </w:rPr>
        <w:t>. Verify that this is higher than 0 and lower than 1. Result is OK.</w:t>
      </w:r>
    </w:p>
    <w:p w14:paraId="457A4D6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FF8BD3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2: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oMath>
      <w:r w:rsidRPr="006E46F7">
        <w:rPr>
          <w:rFonts w:ascii="Times New Roman" w:eastAsia="Times New Roman" w:hAnsi="Times New Roman" w:cs="Times New Roman"/>
          <w:color w:val="000000"/>
          <w:sz w:val="20"/>
          <w:szCs w:val="20"/>
        </w:rPr>
        <w:t xml:space="preserve"> values:</w:t>
      </w:r>
    </w:p>
    <w:p w14:paraId="047FBB6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461359"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r>
            <m:rPr>
              <m:sty m:val="p"/>
            </m:rPr>
            <w:rPr>
              <w:rFonts w:ascii="Cambria Math" w:eastAsia="Cambria Math" w:hAnsi="Cambria Math" w:cs="Times New Roman"/>
              <w:color w:val="000000"/>
              <w:sz w:val="20"/>
              <w:szCs w:val="20"/>
            </w:rPr>
            <m:t>=5.2+0.400×</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2.2-5.2</m:t>
              </m:r>
            </m:e>
          </m:d>
          <m:r>
            <m:rPr>
              <m:sty m:val="p"/>
            </m:rPr>
            <w:rPr>
              <w:rFonts w:ascii="Cambria Math" w:eastAsia="Cambria Math" w:hAnsi="Cambria Math" w:cs="Times New Roman"/>
              <w:color w:val="000000"/>
              <w:sz w:val="20"/>
              <w:szCs w:val="20"/>
            </w:rPr>
            <m:t>=4.0 ℃</m:t>
          </m:r>
        </m:oMath>
      </m:oMathPara>
    </w:p>
    <w:p w14:paraId="2261138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135EAFF"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r>
            <m:rPr>
              <m:sty m:val="p"/>
            </m:rPr>
            <w:rPr>
              <w:rFonts w:ascii="Cambria Math" w:eastAsia="Cambria Math" w:hAnsi="Cambria Math" w:cs="Times New Roman"/>
              <w:color w:val="000000"/>
              <w:sz w:val="20"/>
              <w:szCs w:val="20"/>
            </w:rPr>
            <m:t>=-18.8 + 0.400×</m:t>
          </m:r>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xml:space="preserve">- 17.3- </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- 18.8</m:t>
                  </m:r>
                </m:e>
              </m:d>
            </m:e>
          </m:d>
          <m:r>
            <m:rPr>
              <m:sty m:val="p"/>
            </m:rPr>
            <w:rPr>
              <w:rFonts w:ascii="Cambria Math" w:eastAsia="Cambria Math" w:hAnsi="Cambria Math" w:cs="Times New Roman"/>
              <w:color w:val="000000"/>
              <w:sz w:val="20"/>
              <w:szCs w:val="20"/>
            </w:rPr>
            <m:t>=- 18.20 ℃</m:t>
          </m:r>
        </m:oMath>
      </m:oMathPara>
    </w:p>
    <w:p w14:paraId="0C84F5C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3D5B58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3: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oMath>
      <w:r w:rsidRPr="006E46F7">
        <w:rPr>
          <w:rFonts w:ascii="Times New Roman" w:eastAsia="Times New Roman" w:hAnsi="Times New Roman" w:cs="Times New Roman"/>
          <w:color w:val="000000"/>
          <w:sz w:val="20"/>
          <w:szCs w:val="20"/>
        </w:rPr>
        <w:t xml:space="preserve"> less than or equal to target of 4 °</w:t>
      </w:r>
      <w:proofErr w:type="gramStart"/>
      <w:r w:rsidRPr="006E46F7">
        <w:rPr>
          <w:rFonts w:ascii="Times New Roman" w:eastAsia="Times New Roman" w:hAnsi="Times New Roman" w:cs="Times New Roman"/>
          <w:color w:val="000000"/>
          <w:sz w:val="20"/>
          <w:szCs w:val="20"/>
        </w:rPr>
        <w:t>C ?</w:t>
      </w:r>
      <w:proofErr w:type="gramEnd"/>
      <w:r w:rsidRPr="006E46F7">
        <w:rPr>
          <w:rFonts w:ascii="Times New Roman" w:eastAsia="Times New Roman" w:hAnsi="Times New Roman" w:cs="Times New Roman"/>
          <w:color w:val="000000"/>
          <w:sz w:val="20"/>
          <w:szCs w:val="20"/>
        </w:rPr>
        <w:t xml:space="preserve"> </w:t>
      </w:r>
    </w:p>
    <w:p w14:paraId="18A1C00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Result: True</w:t>
      </w:r>
    </w:p>
    <w:p w14:paraId="1051267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43C5242"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oMath>
      <w:r w:rsidR="006E46F7" w:rsidRPr="006E46F7">
        <w:rPr>
          <w:rFonts w:ascii="Times New Roman" w:eastAsia="Gungsuh" w:hAnsi="Times New Roman" w:cs="Times New Roman"/>
          <w:color w:val="000000"/>
          <w:sz w:val="20"/>
          <w:szCs w:val="20"/>
        </w:rPr>
        <w:t xml:space="preserve"> less than or equal to target of − 18 °</w:t>
      </w:r>
      <w:proofErr w:type="gramStart"/>
      <w:r w:rsidR="006E46F7" w:rsidRPr="006E46F7">
        <w:rPr>
          <w:rFonts w:ascii="Times New Roman" w:eastAsia="Gungsuh" w:hAnsi="Times New Roman" w:cs="Times New Roman"/>
          <w:color w:val="000000"/>
          <w:sz w:val="20"/>
          <w:szCs w:val="20"/>
        </w:rPr>
        <w:t>C ?</w:t>
      </w:r>
      <w:proofErr w:type="gramEnd"/>
      <w:r w:rsidR="006E46F7" w:rsidRPr="006E46F7">
        <w:rPr>
          <w:rFonts w:ascii="Times New Roman" w:eastAsia="Gungsuh" w:hAnsi="Times New Roman" w:cs="Times New Roman"/>
          <w:color w:val="000000"/>
          <w:sz w:val="20"/>
          <w:szCs w:val="20"/>
        </w:rPr>
        <w:t xml:space="preserve"> </w:t>
      </w:r>
    </w:p>
    <w:p w14:paraId="692C70F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Result: True</w:t>
      </w:r>
    </w:p>
    <w:p w14:paraId="68F676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21B545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All interpolated temperatures are below target so the interpolated energy consumption becomes: </w:t>
      </w:r>
    </w:p>
    <w:p w14:paraId="7D7E9CD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D53AFC8"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A-tar</m:t>
              </m:r>
            </m:sub>
          </m:sSub>
          <m:r>
            <m:rPr>
              <m:sty m:val="p"/>
            </m:rPr>
            <w:rPr>
              <w:rFonts w:ascii="Cambria Math" w:eastAsia="Cambria Math" w:hAnsi="Cambria Math" w:cs="Times New Roman"/>
              <w:color w:val="000000"/>
              <w:sz w:val="20"/>
              <w:szCs w:val="20"/>
            </w:rPr>
            <m:t>=853.9+0.400×</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828.6-853.9</m:t>
              </m:r>
            </m:e>
          </m:d>
          <m:r>
            <m:rPr>
              <m:sty m:val="p"/>
            </m:rPr>
            <w:rPr>
              <w:rFonts w:ascii="Cambria Math" w:eastAsia="Cambria Math" w:hAnsi="Cambria Math" w:cs="Times New Roman"/>
              <w:color w:val="000000"/>
              <w:sz w:val="20"/>
              <w:szCs w:val="20"/>
            </w:rPr>
            <m:t>=843.8 Wh/day</m:t>
          </m:r>
        </m:oMath>
      </m:oMathPara>
    </w:p>
    <w:p w14:paraId="0E8B772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767EC5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End of loop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A</w:t>
      </w:r>
    </w:p>
    <w:p w14:paraId="08E37EA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A7EC8D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Loop 2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B (Compartment B)</w:t>
      </w:r>
    </w:p>
    <w:p w14:paraId="0CEB1FA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2AB4D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1: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- 18.0-</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- 18.8</m:t>
                    </m:r>
                  </m:e>
                </m:d>
              </m:e>
            </m:d>
          </m:num>
          <m:den>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- 17.3-</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- 18.8</m:t>
                    </m:r>
                  </m:e>
                </m:d>
              </m:e>
            </m:d>
          </m:den>
        </m:f>
        <m:r>
          <m:rPr>
            <m:sty m:val="p"/>
          </m:rPr>
          <w:rPr>
            <w:rFonts w:ascii="Cambria Math" w:eastAsia="Cambria Math" w:hAnsi="Cambria Math" w:cs="Times New Roman"/>
            <w:color w:val="000000"/>
            <w:sz w:val="20"/>
            <w:szCs w:val="20"/>
          </w:rPr>
          <m:t>=0.533</m:t>
        </m:r>
      </m:oMath>
      <w:r w:rsidRPr="006E46F7">
        <w:rPr>
          <w:rFonts w:ascii="Times New Roman" w:eastAsia="Times New Roman" w:hAnsi="Times New Roman" w:cs="Times New Roman"/>
          <w:color w:val="000000"/>
          <w:sz w:val="20"/>
          <w:szCs w:val="20"/>
        </w:rPr>
        <w:t>. Verify that this is higher than 0 and lower than 1. Result is OK.</w:t>
      </w:r>
    </w:p>
    <w:p w14:paraId="0869890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3B9DBD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2: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oMath>
      <w:r w:rsidRPr="006E46F7">
        <w:rPr>
          <w:rFonts w:ascii="Times New Roman" w:eastAsia="Times New Roman" w:hAnsi="Times New Roman" w:cs="Times New Roman"/>
          <w:color w:val="000000"/>
          <w:sz w:val="20"/>
          <w:szCs w:val="20"/>
        </w:rPr>
        <w:t xml:space="preserve"> values:</w:t>
      </w:r>
    </w:p>
    <w:p w14:paraId="1C33468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624B1AE"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r>
            <m:rPr>
              <m:sty m:val="p"/>
            </m:rPr>
            <w:rPr>
              <w:rFonts w:ascii="Cambria Math" w:eastAsia="Cambria Math" w:hAnsi="Cambria Math" w:cs="Times New Roman"/>
              <w:color w:val="000000"/>
              <w:sz w:val="20"/>
              <w:szCs w:val="20"/>
            </w:rPr>
            <m:t>=5.2+0.533×</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2.2-5.2</m:t>
              </m:r>
            </m:e>
          </m:d>
          <m:r>
            <m:rPr>
              <m:sty m:val="p"/>
            </m:rPr>
            <w:rPr>
              <w:rFonts w:ascii="Cambria Math" w:eastAsia="Cambria Math" w:hAnsi="Cambria Math" w:cs="Times New Roman"/>
              <w:color w:val="000000"/>
              <w:sz w:val="20"/>
              <w:szCs w:val="20"/>
            </w:rPr>
            <m:t>=3.60 ℃</m:t>
          </m:r>
        </m:oMath>
      </m:oMathPara>
    </w:p>
    <w:p w14:paraId="78C152D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B944BBD"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r>
            <m:rPr>
              <m:sty m:val="p"/>
            </m:rPr>
            <w:rPr>
              <w:rFonts w:ascii="Cambria Math" w:eastAsia="Cambria Math" w:hAnsi="Cambria Math" w:cs="Times New Roman"/>
              <w:color w:val="000000"/>
              <w:sz w:val="20"/>
              <w:szCs w:val="20"/>
            </w:rPr>
            <m:t>=-18.8 + 0.533×</m:t>
          </m:r>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xml:space="preserve">- 17.3- </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- 18.8</m:t>
                  </m:r>
                </m:e>
              </m:d>
            </m:e>
          </m:d>
          <m:r>
            <m:rPr>
              <m:sty m:val="p"/>
            </m:rPr>
            <w:rPr>
              <w:rFonts w:ascii="Cambria Math" w:eastAsia="Cambria Math" w:hAnsi="Cambria Math" w:cs="Times New Roman"/>
              <w:color w:val="000000"/>
              <w:sz w:val="20"/>
              <w:szCs w:val="20"/>
            </w:rPr>
            <m:t>=- 18.0 ℃</m:t>
          </m:r>
        </m:oMath>
      </m:oMathPara>
    </w:p>
    <w:p w14:paraId="732A63B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C3FEC9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3: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oMath>
      <w:r w:rsidRPr="006E46F7">
        <w:rPr>
          <w:rFonts w:ascii="Times New Roman" w:eastAsia="Times New Roman" w:hAnsi="Times New Roman" w:cs="Times New Roman"/>
          <w:color w:val="000000"/>
          <w:sz w:val="20"/>
          <w:szCs w:val="20"/>
        </w:rPr>
        <w:t xml:space="preserve"> less than or equal to target of 4 °</w:t>
      </w:r>
      <w:proofErr w:type="gramStart"/>
      <w:r w:rsidRPr="006E46F7">
        <w:rPr>
          <w:rFonts w:ascii="Times New Roman" w:eastAsia="Times New Roman" w:hAnsi="Times New Roman" w:cs="Times New Roman"/>
          <w:color w:val="000000"/>
          <w:sz w:val="20"/>
          <w:szCs w:val="20"/>
        </w:rPr>
        <w:t>C ?</w:t>
      </w:r>
      <w:proofErr w:type="gramEnd"/>
      <w:r w:rsidRPr="006E46F7">
        <w:rPr>
          <w:rFonts w:ascii="Times New Roman" w:eastAsia="Times New Roman" w:hAnsi="Times New Roman" w:cs="Times New Roman"/>
          <w:color w:val="000000"/>
          <w:sz w:val="20"/>
          <w:szCs w:val="20"/>
        </w:rPr>
        <w:t xml:space="preserve"> </w:t>
      </w:r>
    </w:p>
    <w:p w14:paraId="7B656FE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Result: True</w:t>
      </w:r>
    </w:p>
    <w:p w14:paraId="7D827FC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26BE7C2"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oMath>
      <w:r w:rsidR="006E46F7" w:rsidRPr="006E46F7">
        <w:rPr>
          <w:rFonts w:ascii="Times New Roman" w:eastAsia="Gungsuh" w:hAnsi="Times New Roman" w:cs="Times New Roman"/>
          <w:color w:val="000000"/>
          <w:sz w:val="20"/>
          <w:szCs w:val="20"/>
        </w:rPr>
        <w:t xml:space="preserve"> less than or equal to target of − 18 °</w:t>
      </w:r>
      <w:proofErr w:type="gramStart"/>
      <w:r w:rsidR="006E46F7" w:rsidRPr="006E46F7">
        <w:rPr>
          <w:rFonts w:ascii="Times New Roman" w:eastAsia="Gungsuh" w:hAnsi="Times New Roman" w:cs="Times New Roman"/>
          <w:color w:val="000000"/>
          <w:sz w:val="20"/>
          <w:szCs w:val="20"/>
        </w:rPr>
        <w:t>C ?</w:t>
      </w:r>
      <w:proofErr w:type="gramEnd"/>
      <w:r w:rsidR="006E46F7" w:rsidRPr="006E46F7">
        <w:rPr>
          <w:rFonts w:ascii="Times New Roman" w:eastAsia="Gungsuh" w:hAnsi="Times New Roman" w:cs="Times New Roman"/>
          <w:color w:val="000000"/>
          <w:sz w:val="20"/>
          <w:szCs w:val="20"/>
        </w:rPr>
        <w:t xml:space="preserve"> </w:t>
      </w:r>
    </w:p>
    <w:p w14:paraId="50A6AC7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Result: True</w:t>
      </w:r>
    </w:p>
    <w:p w14:paraId="2532DA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AE4CF0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All interpolated temperatures are below target so energy consumption interpolation: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B-tar</m:t>
            </m:r>
          </m:sub>
        </m:sSub>
        <m:r>
          <m:rPr>
            <m:sty m:val="p"/>
          </m:rPr>
          <w:rPr>
            <w:rFonts w:ascii="Cambria Math" w:eastAsia="Cambria Math" w:hAnsi="Cambria Math" w:cs="Times New Roman"/>
            <w:color w:val="000000"/>
            <w:sz w:val="20"/>
            <w:szCs w:val="20"/>
          </w:rPr>
          <m:t>=853.9+0.533×</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828.6-853.9</m:t>
            </m:r>
          </m:e>
        </m:d>
        <m:r>
          <m:rPr>
            <m:sty m:val="p"/>
          </m:rPr>
          <w:rPr>
            <w:rFonts w:ascii="Cambria Math" w:eastAsia="Cambria Math" w:hAnsi="Cambria Math" w:cs="Times New Roman"/>
            <w:color w:val="000000"/>
            <w:sz w:val="20"/>
            <w:szCs w:val="20"/>
          </w:rPr>
          <m:t>=840.4 Wh/day</m:t>
        </m:r>
      </m:oMath>
      <w:r w:rsidRPr="006E46F7">
        <w:rPr>
          <w:rFonts w:ascii="Times New Roman" w:eastAsia="Times New Roman" w:hAnsi="Times New Roman" w:cs="Times New Roman"/>
          <w:color w:val="000000"/>
          <w:sz w:val="20"/>
          <w:szCs w:val="20"/>
        </w:rPr>
        <w:t>.</w:t>
      </w:r>
    </w:p>
    <w:p w14:paraId="26E6843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46A77C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End of loop for</w:t>
      </w:r>
      <w:r w:rsidRPr="006E46F7">
        <w:rPr>
          <w:rFonts w:ascii="Times New Roman" w:eastAsia="Times New Roman" w:hAnsi="Times New Roman" w:cs="Times New Roman"/>
          <w:i/>
          <w:color w:val="000000"/>
          <w:sz w:val="20"/>
          <w:szCs w:val="20"/>
        </w:rPr>
        <w:t xml:space="preserve">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B</w:t>
      </w:r>
    </w:p>
    <w:p w14:paraId="3381488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1C786F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The final interpolated energy consumption is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linear</m:t>
            </m:r>
          </m:sub>
        </m:sSub>
      </m:oMath>
      <w:r w:rsidRPr="006E46F7">
        <w:rPr>
          <w:rFonts w:ascii="Times New Roman" w:eastAsia="Times New Roman" w:hAnsi="Times New Roman" w:cs="Times New Roman"/>
          <w:sz w:val="20"/>
          <w:szCs w:val="20"/>
        </w:rPr>
        <w:t xml:space="preserve"> = minimum value of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A-tar</m:t>
            </m:r>
          </m:sub>
        </m:sSub>
      </m:oMath>
      <w:r w:rsidRPr="006E46F7">
        <w:rPr>
          <w:rFonts w:ascii="Times New Roman" w:eastAsia="Times New Roman" w:hAnsi="Times New Roman" w:cs="Times New Roman"/>
          <w:sz w:val="20"/>
          <w:szCs w:val="20"/>
        </w:rPr>
        <w:t xml:space="preserve"> and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B-tar</m:t>
            </m:r>
          </m:sub>
        </m:sSub>
      </m:oMath>
      <w:r w:rsidRPr="006E46F7">
        <w:rPr>
          <w:rFonts w:ascii="Times New Roman" w:eastAsia="Times New Roman" w:hAnsi="Times New Roman" w:cs="Times New Roman"/>
          <w:sz w:val="20"/>
          <w:szCs w:val="20"/>
        </w:rPr>
        <w:t xml:space="preserve"> which means that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linear</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B-tar</m:t>
            </m:r>
          </m:sub>
        </m:sSub>
        <m:r>
          <m:rPr>
            <m:sty m:val="p"/>
          </m:rPr>
          <w:rPr>
            <w:rFonts w:ascii="Cambria Math" w:eastAsia="Cambria Math" w:hAnsi="Cambria Math" w:cs="Times New Roman"/>
            <w:sz w:val="20"/>
            <w:szCs w:val="20"/>
          </w:rPr>
          <m:t>=840.4 Wh/day.</m:t>
        </m:r>
      </m:oMath>
    </w:p>
    <w:p w14:paraId="5E9135C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3C8E5C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Interpolation is on compartment B and the slope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S</m:t>
            </m:r>
          </m:e>
          <m:sub>
            <m:r>
              <m:rPr>
                <m:sty m:val="p"/>
              </m:rPr>
              <w:rPr>
                <w:rFonts w:ascii="Cambria Math" w:eastAsia="Cambria Math" w:hAnsi="Cambria Math" w:cs="Times New Roman"/>
                <w:color w:val="000000"/>
                <w:sz w:val="20"/>
                <w:szCs w:val="20"/>
              </w:rPr>
              <m:t>i</m:t>
            </m:r>
          </m:sub>
        </m:sSub>
      </m:oMath>
      <w:r w:rsidRPr="006E46F7">
        <w:rPr>
          <w:rFonts w:ascii="Times New Roman" w:eastAsia="Gungsuh" w:hAnsi="Times New Roman" w:cs="Times New Roman"/>
          <w:color w:val="000000"/>
          <w:sz w:val="20"/>
          <w:szCs w:val="20"/>
        </w:rPr>
        <w:t xml:space="preserve"> is − 16.87 Wh/day/K.</w:t>
      </w:r>
    </w:p>
    <w:p w14:paraId="4D2466B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884C59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example is illustrated in Fig. 28 and Fig. 29 which show that there are two valid interpolation points. The minimum consumption value is taken as this is closer to the optimal case where both compartment temperatures would be at their respective target temperatures.</w:t>
      </w:r>
    </w:p>
    <w:p w14:paraId="689CB5D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EF8518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74FB1A02" wp14:editId="6021B137">
            <wp:extent cx="2674257" cy="1984363"/>
            <wp:effectExtent l="0" t="0" r="0" b="0"/>
            <wp:docPr id="756" name="image12.png" descr="C:\Users\TNMD\Desktop\AAAAAA.png"/>
            <wp:cNvGraphicFramePr/>
            <a:graphic xmlns:a="http://schemas.openxmlformats.org/drawingml/2006/main">
              <a:graphicData uri="http://schemas.openxmlformats.org/drawingml/2006/picture">
                <pic:pic xmlns:pic="http://schemas.openxmlformats.org/drawingml/2006/picture">
                  <pic:nvPicPr>
                    <pic:cNvPr id="0" name="image12.png" descr="C:\Users\TNMD\Desktop\AAAAAA.png"/>
                    <pic:cNvPicPr preferRelativeResize="0"/>
                  </pic:nvPicPr>
                  <pic:blipFill>
                    <a:blip r:embed="rId46"/>
                    <a:srcRect/>
                    <a:stretch>
                      <a:fillRect/>
                    </a:stretch>
                  </pic:blipFill>
                  <pic:spPr>
                    <a:xfrm>
                      <a:off x="0" y="0"/>
                      <a:ext cx="2674257" cy="1984363"/>
                    </a:xfrm>
                    <a:prstGeom prst="rect">
                      <a:avLst/>
                    </a:prstGeom>
                    <a:ln/>
                  </pic:spPr>
                </pic:pic>
              </a:graphicData>
            </a:graphic>
          </wp:inline>
        </w:drawing>
      </w:r>
    </w:p>
    <w:p w14:paraId="775D1EE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A787DB5"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28 Example Interpolation where both Test Points have both Compartments below Target (Two Valid Results)</w:t>
      </w:r>
    </w:p>
    <w:p w14:paraId="0B7B5C4D"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p>
    <w:p w14:paraId="1690BDC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079879CE" wp14:editId="7F8579BF">
            <wp:extent cx="3567479" cy="1586950"/>
            <wp:effectExtent l="0" t="0" r="0" b="0"/>
            <wp:docPr id="757" name="image13.png" descr="C:\Users\TNMD\Desktop\22222.png"/>
            <wp:cNvGraphicFramePr/>
            <a:graphic xmlns:a="http://schemas.openxmlformats.org/drawingml/2006/main">
              <a:graphicData uri="http://schemas.openxmlformats.org/drawingml/2006/picture">
                <pic:pic xmlns:pic="http://schemas.openxmlformats.org/drawingml/2006/picture">
                  <pic:nvPicPr>
                    <pic:cNvPr id="0" name="image13.png" descr="C:\Users\TNMD\Desktop\22222.png"/>
                    <pic:cNvPicPr preferRelativeResize="0"/>
                  </pic:nvPicPr>
                  <pic:blipFill>
                    <a:blip r:embed="rId47"/>
                    <a:srcRect/>
                    <a:stretch>
                      <a:fillRect/>
                    </a:stretch>
                  </pic:blipFill>
                  <pic:spPr>
                    <a:xfrm>
                      <a:off x="0" y="0"/>
                      <a:ext cx="3567479" cy="1586950"/>
                    </a:xfrm>
                    <a:prstGeom prst="rect">
                      <a:avLst/>
                    </a:prstGeom>
                    <a:ln/>
                  </pic:spPr>
                </pic:pic>
              </a:graphicData>
            </a:graphic>
          </wp:inline>
        </w:drawing>
      </w:r>
    </w:p>
    <w:p w14:paraId="49CC6F6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2DA9789"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29 Example Interpolation where both Test Points have both Compartments below Target (Two Valid Results)</w:t>
      </w:r>
    </w:p>
    <w:p w14:paraId="56F449C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4BFE79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third example is to show what happens if there is no valid interpolation point possible. Example data is shown in Table 7.</w:t>
      </w:r>
    </w:p>
    <w:p w14:paraId="01241C1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1576E68"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7 Example 3 of Linear Interpolation, Two Compartments</w:t>
      </w:r>
    </w:p>
    <w:p w14:paraId="72337ED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J-3.2.3)</w:t>
      </w:r>
    </w:p>
    <w:p w14:paraId="3C97165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9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565"/>
        <w:gridCol w:w="2699"/>
        <w:gridCol w:w="2694"/>
        <w:gridCol w:w="1276"/>
        <w:gridCol w:w="1134"/>
      </w:tblGrid>
      <w:tr w:rsidR="006E46F7" w:rsidRPr="006E46F7" w14:paraId="220BB087" w14:textId="77777777" w:rsidTr="006E46F7">
        <w:tc>
          <w:tcPr>
            <w:tcW w:w="567" w:type="dxa"/>
          </w:tcPr>
          <w:p w14:paraId="0B3FEB15"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 No.</w:t>
            </w:r>
          </w:p>
        </w:tc>
        <w:tc>
          <w:tcPr>
            <w:tcW w:w="1565" w:type="dxa"/>
          </w:tcPr>
          <w:p w14:paraId="2E2A4D50"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Parameter</w:t>
            </w:r>
          </w:p>
        </w:tc>
        <w:tc>
          <w:tcPr>
            <w:tcW w:w="2699" w:type="dxa"/>
          </w:tcPr>
          <w:p w14:paraId="27E4B0E2"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1</w:t>
            </w:r>
          </w:p>
        </w:tc>
        <w:tc>
          <w:tcPr>
            <w:tcW w:w="2694" w:type="dxa"/>
          </w:tcPr>
          <w:p w14:paraId="0B629822"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2</w:t>
            </w:r>
          </w:p>
        </w:tc>
        <w:tc>
          <w:tcPr>
            <w:tcW w:w="1276" w:type="dxa"/>
          </w:tcPr>
          <w:p w14:paraId="60731582"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Type</w:t>
            </w:r>
          </w:p>
        </w:tc>
        <w:tc>
          <w:tcPr>
            <w:tcW w:w="1134" w:type="dxa"/>
          </w:tcPr>
          <w:p w14:paraId="3A0D0F2B"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Target</w:t>
            </w:r>
          </w:p>
        </w:tc>
      </w:tr>
      <w:tr w:rsidR="006E46F7" w:rsidRPr="006E46F7" w14:paraId="5C499363" w14:textId="77777777" w:rsidTr="006E46F7">
        <w:tc>
          <w:tcPr>
            <w:tcW w:w="567" w:type="dxa"/>
          </w:tcPr>
          <w:p w14:paraId="357FDE9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w:t>
            </w:r>
          </w:p>
        </w:tc>
        <w:tc>
          <w:tcPr>
            <w:tcW w:w="1565" w:type="dxa"/>
          </w:tcPr>
          <w:p w14:paraId="058B45D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w:t>
            </w:r>
          </w:p>
        </w:tc>
        <w:tc>
          <w:tcPr>
            <w:tcW w:w="2699" w:type="dxa"/>
          </w:tcPr>
          <w:p w14:paraId="4B03DE3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w:t>
            </w:r>
          </w:p>
        </w:tc>
        <w:tc>
          <w:tcPr>
            <w:tcW w:w="2694" w:type="dxa"/>
          </w:tcPr>
          <w:p w14:paraId="6E6FCC6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w:t>
            </w:r>
          </w:p>
        </w:tc>
        <w:tc>
          <w:tcPr>
            <w:tcW w:w="1276" w:type="dxa"/>
          </w:tcPr>
          <w:p w14:paraId="520153A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w:t>
            </w:r>
          </w:p>
        </w:tc>
        <w:tc>
          <w:tcPr>
            <w:tcW w:w="1134" w:type="dxa"/>
          </w:tcPr>
          <w:p w14:paraId="17F2E50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w:t>
            </w:r>
          </w:p>
        </w:tc>
      </w:tr>
      <w:tr w:rsidR="006E46F7" w:rsidRPr="006E46F7" w14:paraId="7C0A15F5" w14:textId="77777777" w:rsidTr="006E46F7">
        <w:tc>
          <w:tcPr>
            <w:tcW w:w="567" w:type="dxa"/>
          </w:tcPr>
          <w:p w14:paraId="0DA8263E" w14:textId="77777777" w:rsidR="006E46F7" w:rsidRPr="006E46F7" w:rsidRDefault="006E46F7" w:rsidP="00335F30">
            <w:pPr>
              <w:pStyle w:val="ListParagraph"/>
              <w:numPr>
                <w:ilvl w:val="0"/>
                <w:numId w:val="62"/>
              </w:numPr>
              <w:spacing w:after="0" w:line="240" w:lineRule="auto"/>
              <w:jc w:val="both"/>
              <w:rPr>
                <w:rFonts w:ascii="Times New Roman" w:eastAsia="Times New Roman" w:hAnsi="Times New Roman" w:cs="Times New Roman"/>
                <w:color w:val="000000"/>
                <w:sz w:val="20"/>
                <w:szCs w:val="20"/>
              </w:rPr>
            </w:pPr>
          </w:p>
        </w:tc>
        <w:tc>
          <w:tcPr>
            <w:tcW w:w="1565" w:type="dxa"/>
          </w:tcPr>
          <w:p w14:paraId="06CFD3D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A</w:t>
            </w:r>
          </w:p>
        </w:tc>
        <w:tc>
          <w:tcPr>
            <w:tcW w:w="2699" w:type="dxa"/>
          </w:tcPr>
          <w:p w14:paraId="6DFFC017"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A1</m:t>
                    </m:r>
                  </m:sub>
                </m:sSub>
                <m:r>
                  <m:rPr>
                    <m:sty m:val="p"/>
                  </m:rPr>
                  <w:rPr>
                    <w:rFonts w:ascii="Cambria Math" w:eastAsia="Cambria Math" w:hAnsi="Cambria Math" w:cs="Times New Roman"/>
                    <w:sz w:val="20"/>
                    <w:szCs w:val="20"/>
                  </w:rPr>
                  <m:t>=+ 5.2 ℃</m:t>
                </m:r>
              </m:oMath>
            </m:oMathPara>
          </w:p>
        </w:tc>
        <w:tc>
          <w:tcPr>
            <w:tcW w:w="2694" w:type="dxa"/>
          </w:tcPr>
          <w:p w14:paraId="07792766"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A2</m:t>
                    </m:r>
                  </m:sub>
                </m:sSub>
                <m:r>
                  <m:rPr>
                    <m:sty m:val="p"/>
                  </m:rPr>
                  <w:rPr>
                    <w:rFonts w:ascii="Cambria Math" w:eastAsia="Cambria Math" w:hAnsi="Cambria Math" w:cs="Times New Roman"/>
                    <w:sz w:val="20"/>
                    <w:szCs w:val="20"/>
                  </w:rPr>
                  <m:t>=+ 2.3 ℃</m:t>
                </m:r>
              </m:oMath>
            </m:oMathPara>
          </w:p>
        </w:tc>
        <w:tc>
          <w:tcPr>
            <w:tcW w:w="1276" w:type="dxa"/>
          </w:tcPr>
          <w:p w14:paraId="4DE91D0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Fresh food</w:t>
            </w:r>
          </w:p>
        </w:tc>
        <w:tc>
          <w:tcPr>
            <w:tcW w:w="1134" w:type="dxa"/>
          </w:tcPr>
          <w:p w14:paraId="030BF03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+ 4.0 °C</w:t>
            </w:r>
          </w:p>
        </w:tc>
      </w:tr>
      <w:tr w:rsidR="006E46F7" w:rsidRPr="006E46F7" w14:paraId="481C0EB5" w14:textId="77777777" w:rsidTr="006E46F7">
        <w:tc>
          <w:tcPr>
            <w:tcW w:w="567" w:type="dxa"/>
          </w:tcPr>
          <w:p w14:paraId="29F964E0" w14:textId="77777777" w:rsidR="006E46F7" w:rsidRPr="006E46F7" w:rsidRDefault="006E46F7" w:rsidP="00335F30">
            <w:pPr>
              <w:pStyle w:val="ListParagraph"/>
              <w:numPr>
                <w:ilvl w:val="0"/>
                <w:numId w:val="62"/>
              </w:numPr>
              <w:spacing w:after="0" w:line="240" w:lineRule="auto"/>
              <w:jc w:val="both"/>
              <w:rPr>
                <w:rFonts w:ascii="Times New Roman" w:eastAsia="Times New Roman" w:hAnsi="Times New Roman" w:cs="Times New Roman"/>
                <w:color w:val="000000"/>
                <w:sz w:val="20"/>
                <w:szCs w:val="20"/>
              </w:rPr>
            </w:pPr>
          </w:p>
        </w:tc>
        <w:tc>
          <w:tcPr>
            <w:tcW w:w="1565" w:type="dxa"/>
          </w:tcPr>
          <w:p w14:paraId="5F9F9C2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B</w:t>
            </w:r>
          </w:p>
        </w:tc>
        <w:tc>
          <w:tcPr>
            <w:tcW w:w="2699" w:type="dxa"/>
          </w:tcPr>
          <w:p w14:paraId="09362F2E"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B1</m:t>
                    </m:r>
                  </m:sub>
                </m:sSub>
                <m:r>
                  <m:rPr>
                    <m:sty m:val="p"/>
                  </m:rPr>
                  <w:rPr>
                    <w:rFonts w:ascii="Cambria Math" w:eastAsia="Cambria Math" w:hAnsi="Cambria Math" w:cs="Times New Roman"/>
                    <w:sz w:val="20"/>
                    <w:szCs w:val="20"/>
                  </w:rPr>
                  <m:t>=- 18.3 ℃</m:t>
                </m:r>
              </m:oMath>
            </m:oMathPara>
          </w:p>
        </w:tc>
        <w:tc>
          <w:tcPr>
            <w:tcW w:w="2694" w:type="dxa"/>
          </w:tcPr>
          <w:p w14:paraId="7EBCB539"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B2</m:t>
                    </m:r>
                  </m:sub>
                </m:sSub>
                <m:r>
                  <m:rPr>
                    <m:sty m:val="p"/>
                  </m:rPr>
                  <w:rPr>
                    <w:rFonts w:ascii="Cambria Math" w:eastAsia="Cambria Math" w:hAnsi="Cambria Math" w:cs="Times New Roman"/>
                    <w:sz w:val="20"/>
                    <w:szCs w:val="20"/>
                  </w:rPr>
                  <m:t>=- 16.8 ℃</m:t>
                </m:r>
              </m:oMath>
            </m:oMathPara>
          </w:p>
        </w:tc>
        <w:tc>
          <w:tcPr>
            <w:tcW w:w="1276" w:type="dxa"/>
          </w:tcPr>
          <w:p w14:paraId="288150C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Freezer</w:t>
            </w:r>
          </w:p>
        </w:tc>
        <w:tc>
          <w:tcPr>
            <w:tcW w:w="1134" w:type="dxa"/>
          </w:tcPr>
          <w:p w14:paraId="0404D2E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18.0 °C</w:t>
            </w:r>
          </w:p>
        </w:tc>
      </w:tr>
      <w:tr w:rsidR="006E46F7" w:rsidRPr="006E46F7" w14:paraId="44717C21" w14:textId="77777777" w:rsidTr="006E46F7">
        <w:tc>
          <w:tcPr>
            <w:tcW w:w="567" w:type="dxa"/>
          </w:tcPr>
          <w:p w14:paraId="776D1C54" w14:textId="77777777" w:rsidR="006E46F7" w:rsidRPr="006E46F7" w:rsidRDefault="006E46F7" w:rsidP="00335F30">
            <w:pPr>
              <w:pStyle w:val="ListParagraph"/>
              <w:numPr>
                <w:ilvl w:val="0"/>
                <w:numId w:val="62"/>
              </w:numPr>
              <w:spacing w:after="0" w:line="240" w:lineRule="auto"/>
              <w:jc w:val="both"/>
              <w:rPr>
                <w:rFonts w:ascii="Times New Roman" w:eastAsia="Times New Roman" w:hAnsi="Times New Roman" w:cs="Times New Roman"/>
                <w:color w:val="000000"/>
                <w:sz w:val="20"/>
                <w:szCs w:val="20"/>
              </w:rPr>
            </w:pPr>
          </w:p>
        </w:tc>
        <w:tc>
          <w:tcPr>
            <w:tcW w:w="1565" w:type="dxa"/>
          </w:tcPr>
          <w:p w14:paraId="2FE4B5E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Energy</w:t>
            </w:r>
          </w:p>
        </w:tc>
        <w:tc>
          <w:tcPr>
            <w:tcW w:w="2699" w:type="dxa"/>
          </w:tcPr>
          <w:p w14:paraId="742354A1"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Daily1</m:t>
                    </m:r>
                  </m:sub>
                </m:sSub>
                <m:r>
                  <m:rPr>
                    <m:sty m:val="p"/>
                  </m:rPr>
                  <w:rPr>
                    <w:rFonts w:ascii="Cambria Math" w:eastAsia="Cambria Math" w:hAnsi="Cambria Math" w:cs="Times New Roman"/>
                    <w:sz w:val="20"/>
                    <w:szCs w:val="20"/>
                  </w:rPr>
                  <m:t>=853.9 Wh/day</m:t>
                </m:r>
              </m:oMath>
            </m:oMathPara>
          </w:p>
        </w:tc>
        <w:tc>
          <w:tcPr>
            <w:tcW w:w="2694" w:type="dxa"/>
          </w:tcPr>
          <w:p w14:paraId="0A728C0B"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Daily2</m:t>
                    </m:r>
                  </m:sub>
                </m:sSub>
                <m:r>
                  <m:rPr>
                    <m:sty m:val="p"/>
                  </m:rPr>
                  <w:rPr>
                    <w:rFonts w:ascii="Cambria Math" w:eastAsia="Cambria Math" w:hAnsi="Cambria Math" w:cs="Times New Roman"/>
                    <w:sz w:val="20"/>
                    <w:szCs w:val="20"/>
                  </w:rPr>
                  <m:t>=828.6 Wh/day</m:t>
                </m:r>
              </m:oMath>
            </m:oMathPara>
          </w:p>
        </w:tc>
        <w:tc>
          <w:tcPr>
            <w:tcW w:w="1276" w:type="dxa"/>
          </w:tcPr>
          <w:p w14:paraId="677336A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1134" w:type="dxa"/>
          </w:tcPr>
          <w:p w14:paraId="4A05328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r>
    </w:tbl>
    <w:p w14:paraId="50B3D23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D941B6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Validity check: Compartment A temperatures of both points are within 4 K of each other as well as for compartment B, so linear interpolation can be used.</w:t>
      </w:r>
    </w:p>
    <w:p w14:paraId="55EB808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6AE938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Loop 1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A (Compartment A)</w:t>
      </w:r>
    </w:p>
    <w:p w14:paraId="325EB61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67CDA4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Step 1: Calculate</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4.0-5.2</m:t>
                </m:r>
              </m:e>
            </m:d>
          </m:num>
          <m:den>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2.3-5.2</m:t>
                </m:r>
              </m:e>
            </m:d>
            <m:r>
              <m:rPr>
                <m:sty m:val="p"/>
              </m:rPr>
              <w:rPr>
                <w:rFonts w:ascii="Cambria Math" w:eastAsia="Cambria Math" w:hAnsi="Cambria Math" w:cs="Times New Roman"/>
                <w:color w:val="000000"/>
                <w:sz w:val="20"/>
                <w:szCs w:val="20"/>
              </w:rPr>
              <m:t>=0.414</m:t>
            </m:r>
          </m:den>
        </m:f>
      </m:oMath>
      <w:r w:rsidRPr="006E46F7">
        <w:rPr>
          <w:rFonts w:ascii="Times New Roman" w:eastAsia="Times New Roman" w:hAnsi="Times New Roman" w:cs="Times New Roman"/>
          <w:color w:val="000000"/>
          <w:sz w:val="20"/>
          <w:szCs w:val="20"/>
        </w:rPr>
        <w:t>. Verify that this is higher than 0 and lower than 1. Result is OK.</w:t>
      </w:r>
    </w:p>
    <w:p w14:paraId="2ECF105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8B3A4B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2: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oMath>
      <w:r w:rsidRPr="006E46F7">
        <w:rPr>
          <w:rFonts w:ascii="Times New Roman" w:eastAsia="Times New Roman" w:hAnsi="Times New Roman" w:cs="Times New Roman"/>
          <w:color w:val="000000"/>
          <w:sz w:val="20"/>
          <w:szCs w:val="20"/>
        </w:rPr>
        <w:t xml:space="preserve"> values:</w:t>
      </w:r>
    </w:p>
    <w:p w14:paraId="7EC2CDA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2588352"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r>
            <m:rPr>
              <m:sty m:val="p"/>
            </m:rPr>
            <w:rPr>
              <w:rFonts w:ascii="Cambria Math" w:eastAsia="Cambria Math" w:hAnsi="Cambria Math" w:cs="Times New Roman"/>
              <w:color w:val="000000"/>
              <w:sz w:val="20"/>
              <w:szCs w:val="20"/>
            </w:rPr>
            <m:t>=5.2+0.414×</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2.3-5.2</m:t>
              </m:r>
            </m:e>
          </m:d>
          <m:r>
            <m:rPr>
              <m:sty m:val="p"/>
            </m:rPr>
            <w:rPr>
              <w:rFonts w:ascii="Cambria Math" w:eastAsia="Cambria Math" w:hAnsi="Cambria Math" w:cs="Times New Roman"/>
              <w:color w:val="000000"/>
              <w:sz w:val="20"/>
              <w:szCs w:val="20"/>
            </w:rPr>
            <m:t>=4.0 ℃</m:t>
          </m:r>
        </m:oMath>
      </m:oMathPara>
    </w:p>
    <w:p w14:paraId="68B299C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6C37CCF"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r>
            <m:rPr>
              <m:sty m:val="p"/>
            </m:rPr>
            <w:rPr>
              <w:rFonts w:ascii="Cambria Math" w:eastAsia="Cambria Math" w:hAnsi="Cambria Math" w:cs="Times New Roman"/>
              <w:color w:val="000000"/>
              <w:sz w:val="20"/>
              <w:szCs w:val="20"/>
            </w:rPr>
            <m:t>=-18.3 + 0.414×</m:t>
          </m:r>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xml:space="preserve">- 16.8- </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- 18.3</m:t>
                  </m:r>
                </m:e>
              </m:d>
            </m:e>
          </m:d>
          <m:r>
            <m:rPr>
              <m:sty m:val="p"/>
            </m:rPr>
            <w:rPr>
              <w:rFonts w:ascii="Cambria Math" w:eastAsia="Cambria Math" w:hAnsi="Cambria Math" w:cs="Times New Roman"/>
              <w:color w:val="000000"/>
              <w:sz w:val="20"/>
              <w:szCs w:val="20"/>
            </w:rPr>
            <m:t>=- 17.68 ℃</m:t>
          </m:r>
        </m:oMath>
      </m:oMathPara>
    </w:p>
    <w:p w14:paraId="3497C62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D9A6FE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3: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oMath>
      <w:r w:rsidRPr="006E46F7">
        <w:rPr>
          <w:rFonts w:ascii="Times New Roman" w:eastAsia="Times New Roman" w:hAnsi="Times New Roman" w:cs="Times New Roman"/>
          <w:color w:val="000000"/>
          <w:sz w:val="20"/>
          <w:szCs w:val="20"/>
        </w:rPr>
        <w:t xml:space="preserve"> less than or equal to target of 4 °</w:t>
      </w:r>
      <w:proofErr w:type="gramStart"/>
      <w:r w:rsidRPr="006E46F7">
        <w:rPr>
          <w:rFonts w:ascii="Times New Roman" w:eastAsia="Times New Roman" w:hAnsi="Times New Roman" w:cs="Times New Roman"/>
          <w:color w:val="000000"/>
          <w:sz w:val="20"/>
          <w:szCs w:val="20"/>
        </w:rPr>
        <w:t>C ?</w:t>
      </w:r>
      <w:proofErr w:type="gramEnd"/>
      <w:r w:rsidRPr="006E46F7">
        <w:rPr>
          <w:rFonts w:ascii="Times New Roman" w:eastAsia="Times New Roman" w:hAnsi="Times New Roman" w:cs="Times New Roman"/>
          <w:color w:val="000000"/>
          <w:sz w:val="20"/>
          <w:szCs w:val="20"/>
        </w:rPr>
        <w:t xml:space="preserve"> </w:t>
      </w:r>
    </w:p>
    <w:p w14:paraId="68C4F78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Result: True</w:t>
      </w:r>
    </w:p>
    <w:p w14:paraId="67587F0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90E4E51"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oMath>
      <w:r w:rsidR="006E46F7" w:rsidRPr="006E46F7">
        <w:rPr>
          <w:rFonts w:ascii="Times New Roman" w:eastAsia="Gungsuh" w:hAnsi="Times New Roman" w:cs="Times New Roman"/>
          <w:color w:val="000000"/>
          <w:sz w:val="20"/>
          <w:szCs w:val="20"/>
        </w:rPr>
        <w:t xml:space="preserve"> less than or equal to target of − 18 °</w:t>
      </w:r>
      <w:proofErr w:type="gramStart"/>
      <w:r w:rsidR="006E46F7" w:rsidRPr="006E46F7">
        <w:rPr>
          <w:rFonts w:ascii="Times New Roman" w:eastAsia="Gungsuh" w:hAnsi="Times New Roman" w:cs="Times New Roman"/>
          <w:color w:val="000000"/>
          <w:sz w:val="20"/>
          <w:szCs w:val="20"/>
        </w:rPr>
        <w:t>C ?</w:t>
      </w:r>
      <w:proofErr w:type="gramEnd"/>
      <w:r w:rsidR="006E46F7" w:rsidRPr="006E46F7">
        <w:rPr>
          <w:rFonts w:ascii="Times New Roman" w:eastAsia="Gungsuh" w:hAnsi="Times New Roman" w:cs="Times New Roman"/>
          <w:color w:val="000000"/>
          <w:sz w:val="20"/>
          <w:szCs w:val="20"/>
        </w:rPr>
        <w:t xml:space="preserve"> </w:t>
      </w:r>
    </w:p>
    <w:p w14:paraId="44DF4F4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Result: False</w:t>
      </w:r>
    </w:p>
    <w:p w14:paraId="45F1D03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8CE350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Not all interpolated temperatures are below target so no interpolated energy consumption can be calculated: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A-tar</m:t>
            </m:r>
          </m:sub>
        </m:sSub>
      </m:oMath>
      <w:r w:rsidRPr="006E46F7">
        <w:rPr>
          <w:rFonts w:ascii="Times New Roman" w:eastAsia="Times New Roman" w:hAnsi="Times New Roman" w:cs="Times New Roman"/>
          <w:color w:val="000000"/>
          <w:sz w:val="20"/>
          <w:szCs w:val="20"/>
        </w:rPr>
        <w:t>= invalid.</w:t>
      </w:r>
    </w:p>
    <w:p w14:paraId="49D6612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05B0EA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End of loop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A</w:t>
      </w:r>
    </w:p>
    <w:p w14:paraId="004E20E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51A1B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Loop 2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B (Compartment B)</w:t>
      </w:r>
    </w:p>
    <w:p w14:paraId="66B5310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27FD4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1: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 xml:space="preserve">= </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- 18.3</m:t>
                    </m:r>
                  </m:e>
                </m:d>
              </m:e>
            </m:d>
          </m:num>
          <m:den>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xml:space="preserve">- 16.8- </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- 18.3</m:t>
                    </m:r>
                  </m:e>
                </m:d>
              </m:e>
            </m:d>
          </m:den>
        </m:f>
        <m:r>
          <m:rPr>
            <m:sty m:val="p"/>
          </m:rPr>
          <w:rPr>
            <w:rFonts w:ascii="Cambria Math" w:eastAsia="Cambria Math" w:hAnsi="Cambria Math" w:cs="Times New Roman"/>
            <w:color w:val="000000"/>
            <w:sz w:val="20"/>
            <w:szCs w:val="20"/>
          </w:rPr>
          <m:t>=0.200</m:t>
        </m:r>
      </m:oMath>
      <w:r w:rsidRPr="006E46F7">
        <w:rPr>
          <w:rFonts w:ascii="Times New Roman" w:eastAsia="Times New Roman" w:hAnsi="Times New Roman" w:cs="Times New Roman"/>
          <w:color w:val="000000"/>
          <w:sz w:val="20"/>
          <w:szCs w:val="20"/>
        </w:rPr>
        <w:t>. Verify that this is higher than 0 and lower than 1. Result is OK.</w:t>
      </w:r>
    </w:p>
    <w:p w14:paraId="292CEED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BD3FB6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2: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oMath>
      <w:r w:rsidRPr="006E46F7">
        <w:rPr>
          <w:rFonts w:ascii="Times New Roman" w:eastAsia="Times New Roman" w:hAnsi="Times New Roman" w:cs="Times New Roman"/>
          <w:color w:val="000000"/>
          <w:sz w:val="20"/>
          <w:szCs w:val="20"/>
        </w:rPr>
        <w:t xml:space="preserve"> values:</w:t>
      </w:r>
    </w:p>
    <w:p w14:paraId="4E60B94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FB15D64"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r>
            <m:rPr>
              <m:sty m:val="p"/>
            </m:rPr>
            <w:rPr>
              <w:rFonts w:ascii="Cambria Math" w:eastAsia="Cambria Math" w:hAnsi="Cambria Math" w:cs="Times New Roman"/>
              <w:color w:val="000000"/>
              <w:sz w:val="20"/>
              <w:szCs w:val="20"/>
            </w:rPr>
            <m:t>=5.2+0.200×</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2.3-5.2</m:t>
              </m:r>
            </m:e>
          </m:d>
          <m:r>
            <m:rPr>
              <m:sty m:val="p"/>
            </m:rPr>
            <w:rPr>
              <w:rFonts w:ascii="Cambria Math" w:eastAsia="Cambria Math" w:hAnsi="Cambria Math" w:cs="Times New Roman"/>
              <w:color w:val="000000"/>
              <w:sz w:val="20"/>
              <w:szCs w:val="20"/>
            </w:rPr>
            <m:t>=4.62 ℃</m:t>
          </m:r>
        </m:oMath>
      </m:oMathPara>
    </w:p>
    <w:p w14:paraId="0258BBC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12914F8"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r>
            <m:rPr>
              <m:sty m:val="p"/>
            </m:rPr>
            <w:rPr>
              <w:rFonts w:ascii="Cambria Math" w:eastAsia="Cambria Math" w:hAnsi="Cambria Math" w:cs="Times New Roman"/>
              <w:color w:val="000000"/>
              <w:sz w:val="20"/>
              <w:szCs w:val="20"/>
            </w:rPr>
            <m:t>=- 18.3 + 0.200×</m:t>
          </m:r>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xml:space="preserve">- 16.8- </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- 18.3</m:t>
                  </m:r>
                </m:e>
              </m:d>
            </m:e>
          </m:d>
          <m:r>
            <m:rPr>
              <m:sty m:val="p"/>
            </m:rPr>
            <w:rPr>
              <w:rFonts w:ascii="Cambria Math" w:eastAsia="Cambria Math" w:hAnsi="Cambria Math" w:cs="Times New Roman"/>
              <w:color w:val="000000"/>
              <w:sz w:val="20"/>
              <w:szCs w:val="20"/>
            </w:rPr>
            <m:t>=-18.0 ℃</m:t>
          </m:r>
        </m:oMath>
      </m:oMathPara>
    </w:p>
    <w:p w14:paraId="401626B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CD91DC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3: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oMath>
      <w:r w:rsidRPr="006E46F7">
        <w:rPr>
          <w:rFonts w:ascii="Times New Roman" w:eastAsia="Times New Roman" w:hAnsi="Times New Roman" w:cs="Times New Roman"/>
          <w:color w:val="000000"/>
          <w:sz w:val="20"/>
          <w:szCs w:val="20"/>
        </w:rPr>
        <w:t xml:space="preserve"> less than or equal to target of 4 °</w:t>
      </w:r>
      <w:proofErr w:type="gramStart"/>
      <w:r w:rsidRPr="006E46F7">
        <w:rPr>
          <w:rFonts w:ascii="Times New Roman" w:eastAsia="Times New Roman" w:hAnsi="Times New Roman" w:cs="Times New Roman"/>
          <w:color w:val="000000"/>
          <w:sz w:val="20"/>
          <w:szCs w:val="20"/>
        </w:rPr>
        <w:t>C ?</w:t>
      </w:r>
      <w:proofErr w:type="gramEnd"/>
      <w:r w:rsidRPr="006E46F7">
        <w:rPr>
          <w:rFonts w:ascii="Times New Roman" w:eastAsia="Times New Roman" w:hAnsi="Times New Roman" w:cs="Times New Roman"/>
          <w:color w:val="000000"/>
          <w:sz w:val="20"/>
          <w:szCs w:val="20"/>
        </w:rPr>
        <w:t xml:space="preserve"> </w:t>
      </w:r>
    </w:p>
    <w:p w14:paraId="2058B54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Result: False</w:t>
      </w:r>
    </w:p>
    <w:p w14:paraId="062E8D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305AF9A"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oMath>
      <w:r w:rsidR="006E46F7" w:rsidRPr="006E46F7">
        <w:rPr>
          <w:rFonts w:ascii="Times New Roman" w:eastAsia="Gungsuh" w:hAnsi="Times New Roman" w:cs="Times New Roman"/>
          <w:color w:val="000000"/>
          <w:sz w:val="20"/>
          <w:szCs w:val="20"/>
        </w:rPr>
        <w:t xml:space="preserve"> less than or equal to target of −18 °</w:t>
      </w:r>
      <w:proofErr w:type="gramStart"/>
      <w:r w:rsidR="006E46F7" w:rsidRPr="006E46F7">
        <w:rPr>
          <w:rFonts w:ascii="Times New Roman" w:eastAsia="Gungsuh" w:hAnsi="Times New Roman" w:cs="Times New Roman"/>
          <w:color w:val="000000"/>
          <w:sz w:val="20"/>
          <w:szCs w:val="20"/>
        </w:rPr>
        <w:t>C ?</w:t>
      </w:r>
      <w:proofErr w:type="gramEnd"/>
      <w:r w:rsidR="006E46F7" w:rsidRPr="006E46F7">
        <w:rPr>
          <w:rFonts w:ascii="Times New Roman" w:eastAsia="Gungsuh" w:hAnsi="Times New Roman" w:cs="Times New Roman"/>
          <w:color w:val="000000"/>
          <w:sz w:val="20"/>
          <w:szCs w:val="20"/>
        </w:rPr>
        <w:t xml:space="preserve"> </w:t>
      </w:r>
    </w:p>
    <w:p w14:paraId="4C2E8FF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Result: True</w:t>
      </w:r>
    </w:p>
    <w:p w14:paraId="3156F67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039077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Not all interpolated temperatures are below target so no interpolated energy consumption can be calculated: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B-tar</m:t>
            </m:r>
          </m:sub>
        </m:sSub>
      </m:oMath>
      <w:r w:rsidRPr="006E46F7">
        <w:rPr>
          <w:rFonts w:ascii="Times New Roman" w:eastAsia="Times New Roman" w:hAnsi="Times New Roman" w:cs="Times New Roman"/>
          <w:color w:val="000000"/>
          <w:sz w:val="20"/>
          <w:szCs w:val="20"/>
        </w:rPr>
        <w:t>= invalid.</w:t>
      </w:r>
    </w:p>
    <w:p w14:paraId="56E160B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F4719C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End of loop for</w:t>
      </w:r>
      <w:r w:rsidRPr="006E46F7">
        <w:rPr>
          <w:rFonts w:ascii="Times New Roman" w:eastAsia="Times New Roman" w:hAnsi="Times New Roman" w:cs="Times New Roman"/>
          <w:i/>
          <w:color w:val="000000"/>
          <w:sz w:val="20"/>
          <w:szCs w:val="20"/>
        </w:rPr>
        <w:t xml:space="preserve">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B</w:t>
      </w:r>
    </w:p>
    <w:p w14:paraId="05B4B8F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128B52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final interpolated energy consumption cannot be derived as neither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A-tar</m:t>
            </m:r>
          </m:sub>
        </m:sSub>
      </m:oMath>
      <w:r w:rsidRPr="006E46F7">
        <w:rPr>
          <w:rFonts w:ascii="Times New Roman" w:eastAsia="Times New Roman" w:hAnsi="Times New Roman" w:cs="Times New Roman"/>
          <w:color w:val="000000"/>
          <w:sz w:val="20"/>
          <w:szCs w:val="20"/>
        </w:rPr>
        <w:t xml:space="preserve"> nor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B-tar</m:t>
            </m:r>
          </m:sub>
        </m:sSub>
      </m:oMath>
      <w:r w:rsidRPr="006E46F7">
        <w:rPr>
          <w:rFonts w:ascii="Times New Roman" w:eastAsia="Times New Roman" w:hAnsi="Times New Roman" w:cs="Times New Roman"/>
          <w:color w:val="000000"/>
          <w:sz w:val="20"/>
          <w:szCs w:val="20"/>
        </w:rPr>
        <w:t xml:space="preserve"> have valid values. This example is illustrated in </w:t>
      </w:r>
      <w:hyperlink w:anchor="_heading=h.4d34og8">
        <w:r w:rsidRPr="006E46F7">
          <w:rPr>
            <w:rFonts w:ascii="Times New Roman" w:eastAsia="Times New Roman" w:hAnsi="Times New Roman" w:cs="Times New Roman"/>
            <w:color w:val="000000"/>
            <w:sz w:val="20"/>
            <w:szCs w:val="20"/>
          </w:rPr>
          <w:t>Fig. 30</w:t>
        </w:r>
      </w:hyperlink>
      <w:r w:rsidRPr="006E46F7">
        <w:rPr>
          <w:rFonts w:ascii="Times New Roman" w:eastAsia="Times New Roman" w:hAnsi="Times New Roman" w:cs="Times New Roman"/>
          <w:color w:val="000000"/>
          <w:sz w:val="20"/>
          <w:szCs w:val="20"/>
        </w:rPr>
        <w:t xml:space="preserve"> and </w:t>
      </w:r>
      <w:hyperlink w:anchor="_heading=h.2s8eyo1">
        <w:r w:rsidRPr="006E46F7">
          <w:rPr>
            <w:rFonts w:ascii="Times New Roman" w:eastAsia="Times New Roman" w:hAnsi="Times New Roman" w:cs="Times New Roman"/>
            <w:color w:val="000000"/>
            <w:sz w:val="20"/>
            <w:szCs w:val="20"/>
          </w:rPr>
          <w:t xml:space="preserve">Fig. </w:t>
        </w:r>
      </w:hyperlink>
      <w:r w:rsidRPr="006E46F7">
        <w:rPr>
          <w:rFonts w:ascii="Times New Roman" w:eastAsia="Times New Roman" w:hAnsi="Times New Roman" w:cs="Times New Roman"/>
          <w:color w:val="000000"/>
          <w:sz w:val="20"/>
          <w:szCs w:val="20"/>
        </w:rPr>
        <w:t>31. Another test point needs to be selected.</w:t>
      </w:r>
    </w:p>
    <w:p w14:paraId="11B9347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91F6B2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3E9C9125" wp14:editId="1778FC8E">
            <wp:extent cx="3067644" cy="2048007"/>
            <wp:effectExtent l="0" t="0" r="0" b="0"/>
            <wp:docPr id="7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3067644" cy="2048007"/>
                    </a:xfrm>
                    <a:prstGeom prst="rect">
                      <a:avLst/>
                    </a:prstGeom>
                    <a:ln/>
                  </pic:spPr>
                </pic:pic>
              </a:graphicData>
            </a:graphic>
          </wp:inline>
        </w:drawing>
      </w:r>
    </w:p>
    <w:p w14:paraId="155F01B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8D278D3"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bookmarkStart w:id="8" w:name="_heading=h.4d34og8" w:colFirst="0" w:colLast="0"/>
      <w:bookmarkEnd w:id="8"/>
      <w:r w:rsidRPr="006E46F7">
        <w:rPr>
          <w:rFonts w:ascii="Times New Roman" w:eastAsia="Times New Roman" w:hAnsi="Times New Roman" w:cs="Times New Roman"/>
          <w:smallCaps/>
          <w:sz w:val="20"/>
          <w:szCs w:val="20"/>
        </w:rPr>
        <w:t>Fig. 30 Example Interpolation where neither Test Point has both Compartments below Target (No Valid Results)</w:t>
      </w:r>
    </w:p>
    <w:p w14:paraId="3D7231F3"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p>
    <w:p w14:paraId="60F2F9B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177D8B56" wp14:editId="46571B1D">
            <wp:extent cx="4289086" cy="1889752"/>
            <wp:effectExtent l="0" t="0" r="0" b="0"/>
            <wp:docPr id="7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4289086" cy="1889752"/>
                    </a:xfrm>
                    <a:prstGeom prst="rect">
                      <a:avLst/>
                    </a:prstGeom>
                    <a:ln/>
                  </pic:spPr>
                </pic:pic>
              </a:graphicData>
            </a:graphic>
          </wp:inline>
        </w:drawing>
      </w:r>
    </w:p>
    <w:p w14:paraId="6463A5E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DE1158A"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bookmarkStart w:id="9" w:name="_heading=h.2s8eyo1" w:colFirst="0" w:colLast="0"/>
      <w:bookmarkEnd w:id="9"/>
      <w:r w:rsidRPr="006E46F7">
        <w:rPr>
          <w:rFonts w:ascii="Times New Roman" w:eastAsia="Times New Roman" w:hAnsi="Times New Roman" w:cs="Times New Roman"/>
          <w:smallCaps/>
          <w:sz w:val="20"/>
          <w:szCs w:val="20"/>
        </w:rPr>
        <w:t>Fig. 31 Example Interpolation where neither Test Point has both Compartments below Target (No Valid Results)</w:t>
      </w:r>
    </w:p>
    <w:p w14:paraId="1F0441E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161DF1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b/>
          <w:sz w:val="20"/>
          <w:szCs w:val="20"/>
        </w:rPr>
        <w:t>J-3.2.4</w:t>
      </w:r>
      <w:r w:rsidRPr="006E46F7">
        <w:rPr>
          <w:rFonts w:ascii="Times New Roman" w:eastAsia="Times New Roman" w:hAnsi="Times New Roman" w:cs="Times New Roman"/>
          <w:i/>
          <w:sz w:val="20"/>
          <w:szCs w:val="20"/>
        </w:rPr>
        <w:t>Multiple Compartments</w:t>
      </w:r>
    </w:p>
    <w:p w14:paraId="22B74AF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CC3E3F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next example deals with the case that </w:t>
      </w:r>
      <w:proofErr w:type="gramStart"/>
      <w:r w:rsidRPr="006E46F7">
        <w:rPr>
          <w:rFonts w:ascii="Times New Roman" w:eastAsia="Times New Roman" w:hAnsi="Times New Roman" w:cs="Times New Roman"/>
          <w:color w:val="000000"/>
          <w:sz w:val="20"/>
          <w:szCs w:val="20"/>
        </w:rPr>
        <w:t>two test</w:t>
      </w:r>
      <w:proofErr w:type="gramEnd"/>
      <w:r w:rsidRPr="006E46F7">
        <w:rPr>
          <w:rFonts w:ascii="Times New Roman" w:eastAsia="Times New Roman" w:hAnsi="Times New Roman" w:cs="Times New Roman"/>
          <w:color w:val="000000"/>
          <w:sz w:val="20"/>
          <w:szCs w:val="20"/>
        </w:rPr>
        <w:t xml:space="preserve"> point are available for a cabinet with 4 compartments. Example data is given in Table 8.</w:t>
      </w:r>
    </w:p>
    <w:p w14:paraId="320E225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349038E"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8 Example of Linear Interpolation, Test Data for Four Compartments</w:t>
      </w:r>
    </w:p>
    <w:p w14:paraId="031A3A2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J-3.2.4)</w:t>
      </w:r>
    </w:p>
    <w:p w14:paraId="20359C4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132"/>
        <w:gridCol w:w="1842"/>
        <w:gridCol w:w="2127"/>
        <w:gridCol w:w="1701"/>
        <w:gridCol w:w="1566"/>
      </w:tblGrid>
      <w:tr w:rsidR="006E46F7" w:rsidRPr="006E46F7" w14:paraId="55041AC0" w14:textId="77777777" w:rsidTr="006E46F7">
        <w:tc>
          <w:tcPr>
            <w:tcW w:w="562" w:type="dxa"/>
          </w:tcPr>
          <w:p w14:paraId="43B9D6F2"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 No.</w:t>
            </w:r>
          </w:p>
        </w:tc>
        <w:tc>
          <w:tcPr>
            <w:tcW w:w="2132" w:type="dxa"/>
          </w:tcPr>
          <w:p w14:paraId="4B77C965"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Parameter</w:t>
            </w:r>
          </w:p>
        </w:tc>
        <w:tc>
          <w:tcPr>
            <w:tcW w:w="1842" w:type="dxa"/>
          </w:tcPr>
          <w:p w14:paraId="4D760C78"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1</w:t>
            </w:r>
          </w:p>
        </w:tc>
        <w:tc>
          <w:tcPr>
            <w:tcW w:w="2127" w:type="dxa"/>
          </w:tcPr>
          <w:p w14:paraId="44C93D32"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2</w:t>
            </w:r>
          </w:p>
        </w:tc>
        <w:tc>
          <w:tcPr>
            <w:tcW w:w="1701" w:type="dxa"/>
          </w:tcPr>
          <w:p w14:paraId="773D8CB0"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Type</w:t>
            </w:r>
          </w:p>
        </w:tc>
        <w:tc>
          <w:tcPr>
            <w:tcW w:w="1566" w:type="dxa"/>
          </w:tcPr>
          <w:p w14:paraId="0F4B40DD"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Target</w:t>
            </w:r>
          </w:p>
        </w:tc>
      </w:tr>
      <w:tr w:rsidR="006E46F7" w:rsidRPr="006E46F7" w14:paraId="62531A52" w14:textId="77777777" w:rsidTr="006E46F7">
        <w:tc>
          <w:tcPr>
            <w:tcW w:w="562" w:type="dxa"/>
          </w:tcPr>
          <w:p w14:paraId="198327F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w:t>
            </w:r>
          </w:p>
        </w:tc>
        <w:tc>
          <w:tcPr>
            <w:tcW w:w="2132" w:type="dxa"/>
          </w:tcPr>
          <w:p w14:paraId="57A218D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w:t>
            </w:r>
          </w:p>
        </w:tc>
        <w:tc>
          <w:tcPr>
            <w:tcW w:w="1842" w:type="dxa"/>
          </w:tcPr>
          <w:p w14:paraId="00A084B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w:t>
            </w:r>
          </w:p>
        </w:tc>
        <w:tc>
          <w:tcPr>
            <w:tcW w:w="2127" w:type="dxa"/>
          </w:tcPr>
          <w:p w14:paraId="2911382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w:t>
            </w:r>
          </w:p>
        </w:tc>
        <w:tc>
          <w:tcPr>
            <w:tcW w:w="1701" w:type="dxa"/>
          </w:tcPr>
          <w:p w14:paraId="14A4F74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w:t>
            </w:r>
          </w:p>
        </w:tc>
        <w:tc>
          <w:tcPr>
            <w:tcW w:w="1566" w:type="dxa"/>
          </w:tcPr>
          <w:p w14:paraId="17B0525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w:t>
            </w:r>
          </w:p>
        </w:tc>
      </w:tr>
      <w:tr w:rsidR="006E46F7" w:rsidRPr="006E46F7" w14:paraId="65CBE8B2" w14:textId="77777777" w:rsidTr="00AB0650">
        <w:tc>
          <w:tcPr>
            <w:tcW w:w="562" w:type="dxa"/>
          </w:tcPr>
          <w:p w14:paraId="2925AE05" w14:textId="77777777" w:rsidR="006E46F7" w:rsidRPr="006E46F7" w:rsidRDefault="006E46F7" w:rsidP="00335F30">
            <w:pPr>
              <w:pStyle w:val="ListParagraph"/>
              <w:numPr>
                <w:ilvl w:val="0"/>
                <w:numId w:val="63"/>
              </w:numPr>
              <w:spacing w:after="0" w:line="240" w:lineRule="auto"/>
              <w:jc w:val="both"/>
              <w:rPr>
                <w:rFonts w:ascii="Times New Roman" w:eastAsia="Times New Roman" w:hAnsi="Times New Roman" w:cs="Times New Roman"/>
                <w:color w:val="000000"/>
                <w:sz w:val="20"/>
                <w:szCs w:val="20"/>
              </w:rPr>
            </w:pPr>
          </w:p>
        </w:tc>
        <w:tc>
          <w:tcPr>
            <w:tcW w:w="2132" w:type="dxa"/>
          </w:tcPr>
          <w:p w14:paraId="2591B91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A °C</w:t>
            </w:r>
          </w:p>
        </w:tc>
        <w:tc>
          <w:tcPr>
            <w:tcW w:w="1842" w:type="dxa"/>
          </w:tcPr>
          <w:p w14:paraId="6276F8A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+ 5.5</w:t>
            </w:r>
          </w:p>
        </w:tc>
        <w:tc>
          <w:tcPr>
            <w:tcW w:w="2127" w:type="dxa"/>
          </w:tcPr>
          <w:p w14:paraId="092D1EB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+ 2.4</w:t>
            </w:r>
          </w:p>
        </w:tc>
        <w:tc>
          <w:tcPr>
            <w:tcW w:w="1701" w:type="dxa"/>
          </w:tcPr>
          <w:p w14:paraId="22FF3CD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Fresh food</w:t>
            </w:r>
          </w:p>
        </w:tc>
        <w:tc>
          <w:tcPr>
            <w:tcW w:w="1566" w:type="dxa"/>
            <w:shd w:val="clear" w:color="auto" w:fill="92D050"/>
          </w:tcPr>
          <w:p w14:paraId="34CE34C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+ 4.0</w:t>
            </w:r>
          </w:p>
        </w:tc>
      </w:tr>
      <w:tr w:rsidR="006E46F7" w:rsidRPr="006E46F7" w14:paraId="08C46A46" w14:textId="77777777" w:rsidTr="00AB0650">
        <w:tc>
          <w:tcPr>
            <w:tcW w:w="562" w:type="dxa"/>
          </w:tcPr>
          <w:p w14:paraId="5AAAE129" w14:textId="77777777" w:rsidR="006E46F7" w:rsidRPr="006E46F7" w:rsidRDefault="006E46F7" w:rsidP="00335F30">
            <w:pPr>
              <w:pStyle w:val="ListParagraph"/>
              <w:numPr>
                <w:ilvl w:val="0"/>
                <w:numId w:val="63"/>
              </w:numPr>
              <w:spacing w:after="0" w:line="240" w:lineRule="auto"/>
              <w:jc w:val="both"/>
              <w:rPr>
                <w:rFonts w:ascii="Times New Roman" w:eastAsia="Times New Roman" w:hAnsi="Times New Roman" w:cs="Times New Roman"/>
                <w:color w:val="000000"/>
                <w:sz w:val="20"/>
                <w:szCs w:val="20"/>
              </w:rPr>
            </w:pPr>
          </w:p>
        </w:tc>
        <w:tc>
          <w:tcPr>
            <w:tcW w:w="2132" w:type="dxa"/>
          </w:tcPr>
          <w:p w14:paraId="688CBC5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B °C</w:t>
            </w:r>
          </w:p>
        </w:tc>
        <w:tc>
          <w:tcPr>
            <w:tcW w:w="1842" w:type="dxa"/>
          </w:tcPr>
          <w:p w14:paraId="7A21EBE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16.5</w:t>
            </w:r>
          </w:p>
        </w:tc>
        <w:tc>
          <w:tcPr>
            <w:tcW w:w="2127" w:type="dxa"/>
          </w:tcPr>
          <w:p w14:paraId="02650E9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18.9</w:t>
            </w:r>
          </w:p>
        </w:tc>
        <w:tc>
          <w:tcPr>
            <w:tcW w:w="1701" w:type="dxa"/>
          </w:tcPr>
          <w:p w14:paraId="79EE47F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Freezer (Four- star)</w:t>
            </w:r>
          </w:p>
        </w:tc>
        <w:tc>
          <w:tcPr>
            <w:tcW w:w="1566" w:type="dxa"/>
            <w:shd w:val="clear" w:color="auto" w:fill="92D050"/>
          </w:tcPr>
          <w:p w14:paraId="454BD20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18.0</w:t>
            </w:r>
          </w:p>
        </w:tc>
      </w:tr>
      <w:tr w:rsidR="006E46F7" w:rsidRPr="006E46F7" w14:paraId="17C64222" w14:textId="77777777" w:rsidTr="00AB0650">
        <w:tc>
          <w:tcPr>
            <w:tcW w:w="562" w:type="dxa"/>
          </w:tcPr>
          <w:p w14:paraId="722DC735" w14:textId="77777777" w:rsidR="006E46F7" w:rsidRPr="006E46F7" w:rsidRDefault="006E46F7" w:rsidP="00335F30">
            <w:pPr>
              <w:pStyle w:val="ListParagraph"/>
              <w:numPr>
                <w:ilvl w:val="0"/>
                <w:numId w:val="63"/>
              </w:numPr>
              <w:spacing w:after="0" w:line="240" w:lineRule="auto"/>
              <w:jc w:val="both"/>
              <w:rPr>
                <w:rFonts w:ascii="Times New Roman" w:eastAsia="Times New Roman" w:hAnsi="Times New Roman" w:cs="Times New Roman"/>
                <w:color w:val="000000"/>
                <w:sz w:val="20"/>
                <w:szCs w:val="20"/>
              </w:rPr>
            </w:pPr>
          </w:p>
        </w:tc>
        <w:tc>
          <w:tcPr>
            <w:tcW w:w="2132" w:type="dxa"/>
          </w:tcPr>
          <w:p w14:paraId="61403CE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C °C</w:t>
            </w:r>
          </w:p>
        </w:tc>
        <w:tc>
          <w:tcPr>
            <w:tcW w:w="1842" w:type="dxa"/>
          </w:tcPr>
          <w:p w14:paraId="786D657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+ 1.3</w:t>
            </w:r>
          </w:p>
        </w:tc>
        <w:tc>
          <w:tcPr>
            <w:tcW w:w="2127" w:type="dxa"/>
          </w:tcPr>
          <w:p w14:paraId="17DAC0F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2.0</w:t>
            </w:r>
          </w:p>
        </w:tc>
        <w:tc>
          <w:tcPr>
            <w:tcW w:w="1701" w:type="dxa"/>
          </w:tcPr>
          <w:p w14:paraId="3E291CF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Zero-star</w:t>
            </w:r>
          </w:p>
        </w:tc>
        <w:tc>
          <w:tcPr>
            <w:tcW w:w="1566" w:type="dxa"/>
            <w:shd w:val="clear" w:color="auto" w:fill="92D050"/>
          </w:tcPr>
          <w:p w14:paraId="4A4A19A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w:t>
            </w:r>
          </w:p>
        </w:tc>
      </w:tr>
      <w:tr w:rsidR="006E46F7" w:rsidRPr="006E46F7" w14:paraId="556E5529" w14:textId="77777777" w:rsidTr="00AB0650">
        <w:tc>
          <w:tcPr>
            <w:tcW w:w="562" w:type="dxa"/>
          </w:tcPr>
          <w:p w14:paraId="2BE3C382" w14:textId="77777777" w:rsidR="006E46F7" w:rsidRPr="006E46F7" w:rsidRDefault="006E46F7" w:rsidP="00335F30">
            <w:pPr>
              <w:pStyle w:val="ListParagraph"/>
              <w:numPr>
                <w:ilvl w:val="0"/>
                <w:numId w:val="63"/>
              </w:numPr>
              <w:spacing w:after="0" w:line="240" w:lineRule="auto"/>
              <w:jc w:val="both"/>
              <w:rPr>
                <w:rFonts w:ascii="Times New Roman" w:eastAsia="Times New Roman" w:hAnsi="Times New Roman" w:cs="Times New Roman"/>
                <w:color w:val="000000"/>
                <w:sz w:val="20"/>
                <w:szCs w:val="20"/>
              </w:rPr>
            </w:pPr>
          </w:p>
        </w:tc>
        <w:tc>
          <w:tcPr>
            <w:tcW w:w="2132" w:type="dxa"/>
          </w:tcPr>
          <w:p w14:paraId="5BD00BB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D °C</w:t>
            </w:r>
          </w:p>
        </w:tc>
        <w:tc>
          <w:tcPr>
            <w:tcW w:w="1842" w:type="dxa"/>
          </w:tcPr>
          <w:p w14:paraId="575D91B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10.7</w:t>
            </w:r>
          </w:p>
        </w:tc>
        <w:tc>
          <w:tcPr>
            <w:tcW w:w="2127" w:type="dxa"/>
          </w:tcPr>
          <w:p w14:paraId="3BAC027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13.9</w:t>
            </w:r>
          </w:p>
        </w:tc>
        <w:tc>
          <w:tcPr>
            <w:tcW w:w="1701" w:type="dxa"/>
          </w:tcPr>
          <w:p w14:paraId="50E7085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Frozen (Two- star)</w:t>
            </w:r>
          </w:p>
        </w:tc>
        <w:tc>
          <w:tcPr>
            <w:tcW w:w="1566" w:type="dxa"/>
            <w:shd w:val="clear" w:color="auto" w:fill="92D050"/>
          </w:tcPr>
          <w:p w14:paraId="4A37B02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12.0</w:t>
            </w:r>
          </w:p>
        </w:tc>
      </w:tr>
      <w:tr w:rsidR="006E46F7" w:rsidRPr="006E46F7" w14:paraId="135528B7" w14:textId="77777777" w:rsidTr="006E46F7">
        <w:tc>
          <w:tcPr>
            <w:tcW w:w="562" w:type="dxa"/>
          </w:tcPr>
          <w:p w14:paraId="04C5E32F" w14:textId="77777777" w:rsidR="006E46F7" w:rsidRPr="006E46F7" w:rsidRDefault="006E46F7" w:rsidP="00335F30">
            <w:pPr>
              <w:pStyle w:val="ListParagraph"/>
              <w:numPr>
                <w:ilvl w:val="0"/>
                <w:numId w:val="63"/>
              </w:numPr>
              <w:spacing w:after="0" w:line="240" w:lineRule="auto"/>
              <w:jc w:val="both"/>
              <w:rPr>
                <w:rFonts w:ascii="Times New Roman" w:eastAsia="Times New Roman" w:hAnsi="Times New Roman" w:cs="Times New Roman"/>
                <w:color w:val="000000"/>
                <w:sz w:val="20"/>
                <w:szCs w:val="20"/>
              </w:rPr>
            </w:pPr>
          </w:p>
        </w:tc>
        <w:tc>
          <w:tcPr>
            <w:tcW w:w="2132" w:type="dxa"/>
          </w:tcPr>
          <w:p w14:paraId="36A93B0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Energy </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/day</w:t>
            </w:r>
          </w:p>
        </w:tc>
        <w:tc>
          <w:tcPr>
            <w:tcW w:w="1842" w:type="dxa"/>
          </w:tcPr>
          <w:p w14:paraId="154A0A7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822.1</w:t>
            </w:r>
          </w:p>
        </w:tc>
        <w:tc>
          <w:tcPr>
            <w:tcW w:w="2127" w:type="dxa"/>
          </w:tcPr>
          <w:p w14:paraId="547FE39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935.6</w:t>
            </w:r>
          </w:p>
        </w:tc>
        <w:tc>
          <w:tcPr>
            <w:tcW w:w="1701" w:type="dxa"/>
          </w:tcPr>
          <w:p w14:paraId="494B4E2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1566" w:type="dxa"/>
          </w:tcPr>
          <w:p w14:paraId="69022BB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r>
    </w:tbl>
    <w:p w14:paraId="45079E4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050645C" w14:textId="77777777" w:rsidR="006E46F7" w:rsidRPr="00AB0650" w:rsidRDefault="006E46F7" w:rsidP="006E46F7">
      <w:pPr>
        <w:spacing w:after="0" w:line="240" w:lineRule="auto"/>
        <w:ind w:left="567"/>
        <w:jc w:val="both"/>
        <w:rPr>
          <w:rFonts w:ascii="Times New Roman" w:eastAsia="Times New Roman" w:hAnsi="Times New Roman" w:cs="Times New Roman"/>
          <w:sz w:val="16"/>
          <w:szCs w:val="20"/>
        </w:rPr>
      </w:pPr>
      <w:r w:rsidRPr="00AB0650">
        <w:rPr>
          <w:rFonts w:ascii="Times New Roman" w:eastAsia="Times New Roman" w:hAnsi="Times New Roman" w:cs="Times New Roman"/>
          <w:sz w:val="16"/>
          <w:szCs w:val="20"/>
        </w:rPr>
        <w:t>NOTE — Green shading indicates interpolation at the compartment target temperature.</w:t>
      </w:r>
    </w:p>
    <w:p w14:paraId="3726F15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C05813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Validity check: All compartment temperatures for both points lie within 4 K of each other, so linear interpolation can be used.</w:t>
      </w:r>
    </w:p>
    <w:p w14:paraId="2A3B7A1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6C8A8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Loop 1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A (Compartment A)</w:t>
      </w:r>
    </w:p>
    <w:p w14:paraId="1AE36A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18C403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1: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 xml:space="preserve">= </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4.0-5.5</m:t>
                </m:r>
              </m:e>
            </m:d>
          </m:num>
          <m:den>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2.4-5.5</m:t>
                </m:r>
              </m:e>
            </m:d>
          </m:den>
        </m:f>
        <m:r>
          <m:rPr>
            <m:sty m:val="p"/>
          </m:rPr>
          <w:rPr>
            <w:rFonts w:ascii="Cambria Math" w:eastAsia="Cambria Math" w:hAnsi="Cambria Math" w:cs="Times New Roman"/>
            <w:color w:val="000000"/>
            <w:sz w:val="20"/>
            <w:szCs w:val="20"/>
          </w:rPr>
          <m:t>=0.484</m:t>
        </m:r>
      </m:oMath>
      <w:r w:rsidRPr="006E46F7">
        <w:rPr>
          <w:rFonts w:ascii="Times New Roman" w:eastAsia="Times New Roman" w:hAnsi="Times New Roman" w:cs="Times New Roman"/>
          <w:color w:val="000000"/>
          <w:sz w:val="20"/>
          <w:szCs w:val="20"/>
        </w:rPr>
        <w:t>. Verify that this is higher than 0 and lower than 1. Result is OK.</w:t>
      </w:r>
    </w:p>
    <w:p w14:paraId="1C87F1F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65B74B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2: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oMath>
      <w:r w:rsidRPr="006E46F7">
        <w:rPr>
          <w:rFonts w:ascii="Times New Roman" w:eastAsia="Times New Roman" w:hAnsi="Times New Roman" w:cs="Times New Roman"/>
          <w:color w:val="000000"/>
          <w:sz w:val="20"/>
          <w:szCs w:val="20"/>
        </w:rPr>
        <w:t xml:space="preserve"> values:</w:t>
      </w:r>
    </w:p>
    <w:p w14:paraId="1D99695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16B3F25"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r>
            <m:rPr>
              <m:sty m:val="p"/>
            </m:rPr>
            <w:rPr>
              <w:rFonts w:ascii="Cambria Math" w:eastAsia="Cambria Math" w:hAnsi="Cambria Math" w:cs="Times New Roman"/>
              <w:color w:val="000000"/>
              <w:sz w:val="20"/>
              <w:szCs w:val="20"/>
            </w:rPr>
            <m:t>=5.5+0.484×</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2.4-5.5</m:t>
              </m:r>
            </m:e>
          </m:d>
          <m:r>
            <m:rPr>
              <m:sty m:val="p"/>
            </m:rPr>
            <w:rPr>
              <w:rFonts w:ascii="Cambria Math" w:eastAsia="Cambria Math" w:hAnsi="Cambria Math" w:cs="Times New Roman"/>
              <w:color w:val="000000"/>
              <w:sz w:val="20"/>
              <w:szCs w:val="20"/>
            </w:rPr>
            <m:t>=4.0 ℃</m:t>
          </m:r>
        </m:oMath>
      </m:oMathPara>
    </w:p>
    <w:p w14:paraId="2A6230A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3F24C92"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r>
          <m:rPr>
            <m:sty m:val="p"/>
          </m:rPr>
          <w:rPr>
            <w:rFonts w:ascii="Cambria Math" w:eastAsia="Cambria Math" w:hAnsi="Cambria Math" w:cs="Times New Roman"/>
            <w:color w:val="000000"/>
            <w:sz w:val="20"/>
            <w:szCs w:val="20"/>
          </w:rPr>
          <m:t>=- 16.5 + 0.484×</m:t>
        </m:r>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xml:space="preserve">- 18.9- </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- 16.5</m:t>
                </m:r>
              </m:e>
            </m:d>
          </m:e>
        </m:d>
        <m:r>
          <m:rPr>
            <m:sty m:val="p"/>
          </m:rPr>
          <w:rPr>
            <w:rFonts w:ascii="Cambria Math" w:eastAsia="Cambria Math" w:hAnsi="Cambria Math" w:cs="Times New Roman"/>
            <w:color w:val="000000"/>
            <w:sz w:val="20"/>
            <w:szCs w:val="20"/>
          </w:rPr>
          <m:t>=- 17.66 ℃</m:t>
        </m:r>
      </m:oMath>
      <w:r w:rsidR="006E46F7" w:rsidRPr="006E46F7">
        <w:rPr>
          <w:rFonts w:ascii="Times New Roman" w:eastAsia="Gungsuh" w:hAnsi="Times New Roman" w:cs="Times New Roman"/>
          <w:color w:val="000000"/>
          <w:sz w:val="20"/>
          <w:szCs w:val="20"/>
        </w:rPr>
        <w:t xml:space="preserve">; loop can be stopped as &gt; − 18 °C: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A-tar</m:t>
            </m:r>
          </m:sub>
        </m:sSub>
      </m:oMath>
      <w:r w:rsidR="006E46F7" w:rsidRPr="006E46F7">
        <w:rPr>
          <w:rFonts w:ascii="Times New Roman" w:eastAsia="Times New Roman" w:hAnsi="Times New Roman" w:cs="Times New Roman"/>
          <w:color w:val="000000"/>
          <w:sz w:val="20"/>
          <w:szCs w:val="20"/>
        </w:rPr>
        <w:t xml:space="preserve"> = invalid.</w:t>
      </w:r>
    </w:p>
    <w:p w14:paraId="517029D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702352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As one of the compartments is above target for loop 1, calculations can be stopped (if done manually). In practice all values would be calculated simultaneously in a spreadsheet and validity of each point checked afterwards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table below for an example).</w:t>
      </w:r>
    </w:p>
    <w:p w14:paraId="0ABD484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A896C2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End of loop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A</w:t>
      </w:r>
    </w:p>
    <w:p w14:paraId="250626A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8048C8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Loop 2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B (Compartment B)</w:t>
      </w:r>
    </w:p>
    <w:p w14:paraId="6190376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4A9C6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1: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 xml:space="preserve">= </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- 16.5</m:t>
                    </m:r>
                  </m:e>
                </m:d>
              </m:e>
            </m:d>
          </m:num>
          <m:den>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xml:space="preserve">- 18.9- </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- 16.5</m:t>
                    </m:r>
                  </m:e>
                </m:d>
              </m:e>
            </m:d>
          </m:den>
        </m:f>
        <m:r>
          <m:rPr>
            <m:sty m:val="p"/>
          </m:rPr>
          <w:rPr>
            <w:rFonts w:ascii="Cambria Math" w:eastAsia="Cambria Math" w:hAnsi="Cambria Math" w:cs="Times New Roman"/>
            <w:color w:val="000000"/>
            <w:sz w:val="20"/>
            <w:szCs w:val="20"/>
          </w:rPr>
          <m:t>=0.625</m:t>
        </m:r>
      </m:oMath>
      <w:r w:rsidRPr="006E46F7">
        <w:rPr>
          <w:rFonts w:ascii="Times New Roman" w:eastAsia="Times New Roman" w:hAnsi="Times New Roman" w:cs="Times New Roman"/>
          <w:color w:val="000000"/>
          <w:sz w:val="20"/>
          <w:szCs w:val="20"/>
        </w:rPr>
        <w:t>. Verify that this is higher than 0 and lower than 1. Result is OK.</w:t>
      </w:r>
    </w:p>
    <w:p w14:paraId="3020C36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3F64EF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2: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oMath>
      <w:r w:rsidRPr="006E46F7">
        <w:rPr>
          <w:rFonts w:ascii="Times New Roman" w:eastAsia="Times New Roman" w:hAnsi="Times New Roman" w:cs="Times New Roman"/>
          <w:color w:val="000000"/>
          <w:sz w:val="20"/>
          <w:szCs w:val="20"/>
        </w:rPr>
        <w:t xml:space="preserve"> values:</w:t>
      </w:r>
    </w:p>
    <w:p w14:paraId="4B404B2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C90B11F"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r>
            <m:rPr>
              <m:sty m:val="p"/>
            </m:rPr>
            <w:rPr>
              <w:rFonts w:ascii="Cambria Math" w:eastAsia="Cambria Math" w:hAnsi="Cambria Math" w:cs="Times New Roman"/>
              <w:color w:val="000000"/>
              <w:sz w:val="20"/>
              <w:szCs w:val="20"/>
            </w:rPr>
            <m:t>=5.5+0.625×</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2.4-5.5</m:t>
              </m:r>
            </m:e>
          </m:d>
          <m:r>
            <m:rPr>
              <m:sty m:val="p"/>
            </m:rPr>
            <w:rPr>
              <w:rFonts w:ascii="Cambria Math" w:eastAsia="Cambria Math" w:hAnsi="Cambria Math" w:cs="Times New Roman"/>
              <w:color w:val="000000"/>
              <w:sz w:val="20"/>
              <w:szCs w:val="20"/>
            </w:rPr>
            <m:t>=3.56 ℃</m:t>
          </m:r>
        </m:oMath>
      </m:oMathPara>
    </w:p>
    <w:p w14:paraId="55E7DFC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B81D141"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r>
          <m:rPr>
            <m:sty m:val="p"/>
          </m:rPr>
          <w:rPr>
            <w:rFonts w:ascii="Cambria Math" w:eastAsia="Cambria Math" w:hAnsi="Cambria Math" w:cs="Times New Roman"/>
            <w:color w:val="000000"/>
            <w:sz w:val="20"/>
            <w:szCs w:val="20"/>
          </w:rPr>
          <m:t>=- 16.5 + 0.625×</m:t>
        </m:r>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xml:space="preserve">- 18.9- </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- 16.5</m:t>
                </m:r>
              </m:e>
            </m:d>
          </m:e>
        </m:d>
        <m:r>
          <m:rPr>
            <m:sty m:val="p"/>
          </m:rPr>
          <w:rPr>
            <w:rFonts w:ascii="Cambria Math" w:eastAsia="Cambria Math" w:hAnsi="Cambria Math" w:cs="Times New Roman"/>
            <w:color w:val="000000"/>
            <w:sz w:val="20"/>
            <w:szCs w:val="20"/>
          </w:rPr>
          <m:t>=- 18.0 ℃</m:t>
        </m:r>
      </m:oMath>
      <w:r w:rsidR="006E46F7" w:rsidRPr="006E46F7">
        <w:rPr>
          <w:rFonts w:ascii="Times New Roman" w:eastAsia="Times New Roman" w:hAnsi="Times New Roman" w:cs="Times New Roman"/>
          <w:color w:val="000000"/>
          <w:sz w:val="20"/>
          <w:szCs w:val="20"/>
        </w:rPr>
        <w:t>;</w:t>
      </w:r>
    </w:p>
    <w:p w14:paraId="7E45884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C89C137"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m:t>
              </m:r>
            </m:sub>
          </m:sSub>
          <m:r>
            <m:rPr>
              <m:sty m:val="p"/>
            </m:rPr>
            <w:rPr>
              <w:rFonts w:ascii="Cambria Math" w:eastAsia="Cambria Math" w:hAnsi="Cambria Math" w:cs="Times New Roman"/>
              <w:color w:val="000000"/>
              <w:sz w:val="20"/>
              <w:szCs w:val="20"/>
            </w:rPr>
            <m:t>=1.3+0.625×</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- 2.0-1.3</m:t>
              </m:r>
            </m:e>
          </m:d>
          <m:r>
            <m:rPr>
              <m:sty m:val="p"/>
            </m:rPr>
            <w:rPr>
              <w:rFonts w:ascii="Cambria Math" w:eastAsia="Cambria Math" w:hAnsi="Cambria Math" w:cs="Times New Roman"/>
              <w:color w:val="000000"/>
              <w:sz w:val="20"/>
              <w:szCs w:val="20"/>
            </w:rPr>
            <m:t>=-0.76 ℃</m:t>
          </m:r>
        </m:oMath>
      </m:oMathPara>
    </w:p>
    <w:p w14:paraId="5BC6487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0D64C13"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t>
            </m:r>
          </m:sub>
        </m:sSub>
        <m:r>
          <m:rPr>
            <m:sty m:val="p"/>
          </m:rPr>
          <w:rPr>
            <w:rFonts w:ascii="Cambria Math" w:eastAsia="Cambria Math" w:hAnsi="Cambria Math" w:cs="Times New Roman"/>
            <w:color w:val="000000"/>
            <w:sz w:val="20"/>
            <w:szCs w:val="20"/>
          </w:rPr>
          <m:t>=- 10.7 + 0.625×</m:t>
        </m:r>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xml:space="preserve">- 13.9- </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- 10.7</m:t>
                </m:r>
              </m:e>
            </m:d>
          </m:e>
        </m:d>
        <m:r>
          <m:rPr>
            <m:sty m:val="p"/>
          </m:rPr>
          <w:rPr>
            <w:rFonts w:ascii="Cambria Math" w:eastAsia="Cambria Math" w:hAnsi="Cambria Math" w:cs="Times New Roman"/>
            <w:color w:val="000000"/>
            <w:sz w:val="20"/>
            <w:szCs w:val="20"/>
          </w:rPr>
          <m:t>=- 12.7 ℃</m:t>
        </m:r>
      </m:oMath>
      <w:r w:rsidR="006E46F7" w:rsidRPr="006E46F7">
        <w:rPr>
          <w:rFonts w:ascii="Times New Roman" w:eastAsia="Times New Roman" w:hAnsi="Times New Roman" w:cs="Times New Roman"/>
          <w:color w:val="000000"/>
          <w:sz w:val="20"/>
          <w:szCs w:val="20"/>
        </w:rPr>
        <w:t>;</w:t>
      </w:r>
    </w:p>
    <w:p w14:paraId="18316F1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B8068D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3: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oMath>
      <w:r w:rsidRPr="006E46F7">
        <w:rPr>
          <w:rFonts w:ascii="Times New Roman" w:eastAsia="Times New Roman" w:hAnsi="Times New Roman" w:cs="Times New Roman"/>
          <w:color w:val="000000"/>
          <w:sz w:val="20"/>
          <w:szCs w:val="20"/>
        </w:rPr>
        <w:t xml:space="preserve"> less than or equal to target of 4 °</w:t>
      </w:r>
      <w:proofErr w:type="gramStart"/>
      <w:r w:rsidRPr="006E46F7">
        <w:rPr>
          <w:rFonts w:ascii="Times New Roman" w:eastAsia="Times New Roman" w:hAnsi="Times New Roman" w:cs="Times New Roman"/>
          <w:color w:val="000000"/>
          <w:sz w:val="20"/>
          <w:szCs w:val="20"/>
        </w:rPr>
        <w:t>C ?</w:t>
      </w:r>
      <w:proofErr w:type="gramEnd"/>
      <w:r w:rsidRPr="006E46F7">
        <w:rPr>
          <w:rFonts w:ascii="Times New Roman" w:eastAsia="Times New Roman" w:hAnsi="Times New Roman" w:cs="Times New Roman"/>
          <w:color w:val="000000"/>
          <w:sz w:val="20"/>
          <w:szCs w:val="20"/>
        </w:rPr>
        <w:t xml:space="preserve"> </w:t>
      </w:r>
    </w:p>
    <w:p w14:paraId="484256D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Result: True </w:t>
      </w:r>
    </w:p>
    <w:p w14:paraId="34098CE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D6F7938"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oMath>
      <w:r w:rsidR="006E46F7" w:rsidRPr="006E46F7">
        <w:rPr>
          <w:rFonts w:ascii="Times New Roman" w:eastAsia="Gungsuh" w:hAnsi="Times New Roman" w:cs="Times New Roman"/>
          <w:color w:val="000000"/>
          <w:sz w:val="20"/>
          <w:szCs w:val="20"/>
        </w:rPr>
        <w:t xml:space="preserve"> less than or equal to target of − 18 °</w:t>
      </w:r>
      <w:proofErr w:type="gramStart"/>
      <w:r w:rsidR="006E46F7" w:rsidRPr="006E46F7">
        <w:rPr>
          <w:rFonts w:ascii="Times New Roman" w:eastAsia="Gungsuh" w:hAnsi="Times New Roman" w:cs="Times New Roman"/>
          <w:color w:val="000000"/>
          <w:sz w:val="20"/>
          <w:szCs w:val="20"/>
        </w:rPr>
        <w:t>C ?</w:t>
      </w:r>
      <w:proofErr w:type="gramEnd"/>
      <w:r w:rsidR="006E46F7" w:rsidRPr="006E46F7">
        <w:rPr>
          <w:rFonts w:ascii="Times New Roman" w:eastAsia="Gungsuh" w:hAnsi="Times New Roman" w:cs="Times New Roman"/>
          <w:color w:val="000000"/>
          <w:sz w:val="20"/>
          <w:szCs w:val="20"/>
        </w:rPr>
        <w:t xml:space="preserve"> </w:t>
      </w:r>
    </w:p>
    <w:p w14:paraId="688A4A7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Result: True </w:t>
      </w:r>
    </w:p>
    <w:p w14:paraId="1C585BA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4C1D385"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C</m:t>
            </m:r>
          </m:sub>
        </m:sSub>
      </m:oMath>
      <w:r w:rsidR="006E46F7" w:rsidRPr="006E46F7">
        <w:rPr>
          <w:rFonts w:ascii="Times New Roman" w:eastAsia="Times New Roman" w:hAnsi="Times New Roman" w:cs="Times New Roman"/>
          <w:color w:val="000000"/>
          <w:sz w:val="20"/>
          <w:szCs w:val="20"/>
        </w:rPr>
        <w:t xml:space="preserve"> less than or equal to target of 0 °</w:t>
      </w:r>
      <w:proofErr w:type="gramStart"/>
      <w:r w:rsidR="006E46F7" w:rsidRPr="006E46F7">
        <w:rPr>
          <w:rFonts w:ascii="Times New Roman" w:eastAsia="Times New Roman" w:hAnsi="Times New Roman" w:cs="Times New Roman"/>
          <w:color w:val="000000"/>
          <w:sz w:val="20"/>
          <w:szCs w:val="20"/>
        </w:rPr>
        <w:t>C ?</w:t>
      </w:r>
      <w:proofErr w:type="gramEnd"/>
      <w:r w:rsidR="006E46F7" w:rsidRPr="006E46F7">
        <w:rPr>
          <w:rFonts w:ascii="Times New Roman" w:eastAsia="Times New Roman" w:hAnsi="Times New Roman" w:cs="Times New Roman"/>
          <w:color w:val="000000"/>
          <w:sz w:val="20"/>
          <w:szCs w:val="20"/>
        </w:rPr>
        <w:t xml:space="preserve"> </w:t>
      </w:r>
    </w:p>
    <w:p w14:paraId="1ADC365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Result: True </w:t>
      </w:r>
    </w:p>
    <w:p w14:paraId="0D1E453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D52D228"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D</m:t>
            </m:r>
          </m:sub>
        </m:sSub>
      </m:oMath>
      <w:r w:rsidR="006E46F7" w:rsidRPr="006E46F7">
        <w:rPr>
          <w:rFonts w:ascii="Times New Roman" w:eastAsia="Gungsuh" w:hAnsi="Times New Roman" w:cs="Times New Roman"/>
          <w:color w:val="000000"/>
          <w:sz w:val="20"/>
          <w:szCs w:val="20"/>
        </w:rPr>
        <w:t xml:space="preserve"> less than or equal to target of −12 °</w:t>
      </w:r>
      <w:proofErr w:type="gramStart"/>
      <w:r w:rsidR="006E46F7" w:rsidRPr="006E46F7">
        <w:rPr>
          <w:rFonts w:ascii="Times New Roman" w:eastAsia="Gungsuh" w:hAnsi="Times New Roman" w:cs="Times New Roman"/>
          <w:color w:val="000000"/>
          <w:sz w:val="20"/>
          <w:szCs w:val="20"/>
        </w:rPr>
        <w:t>C ?</w:t>
      </w:r>
      <w:proofErr w:type="gramEnd"/>
      <w:r w:rsidR="006E46F7" w:rsidRPr="006E46F7">
        <w:rPr>
          <w:rFonts w:ascii="Times New Roman" w:eastAsia="Gungsuh" w:hAnsi="Times New Roman" w:cs="Times New Roman"/>
          <w:color w:val="000000"/>
          <w:sz w:val="20"/>
          <w:szCs w:val="20"/>
        </w:rPr>
        <w:t xml:space="preserve"> </w:t>
      </w:r>
    </w:p>
    <w:p w14:paraId="4D552DA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Result: True</w:t>
      </w:r>
    </w:p>
    <w:p w14:paraId="57C674A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37621F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All interpolated temperatures are below target so the interpolated energy consumption can be calculated:</w:t>
      </w:r>
    </w:p>
    <w:p w14:paraId="16016E14"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B-tar</m:t>
            </m:r>
          </m:sub>
        </m:sSub>
        <m:r>
          <m:rPr>
            <m:sty m:val="p"/>
          </m:rPr>
          <w:rPr>
            <w:rFonts w:ascii="Cambria Math" w:eastAsia="Cambria Math" w:hAnsi="Cambria Math" w:cs="Times New Roman"/>
            <w:color w:val="000000"/>
            <w:sz w:val="20"/>
            <w:szCs w:val="20"/>
          </w:rPr>
          <m:t>=822.1+0.625×</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935.6-822.1</m:t>
            </m:r>
          </m:e>
        </m:d>
        <m:r>
          <m:rPr>
            <m:sty m:val="p"/>
          </m:rPr>
          <w:rPr>
            <w:rFonts w:ascii="Cambria Math" w:eastAsia="Cambria Math" w:hAnsi="Cambria Math" w:cs="Times New Roman"/>
            <w:color w:val="000000"/>
            <w:sz w:val="20"/>
            <w:szCs w:val="20"/>
          </w:rPr>
          <m:t>=893.0 Wh/day</m:t>
        </m:r>
      </m:oMath>
      <w:r w:rsidR="006E46F7" w:rsidRPr="006E46F7">
        <w:rPr>
          <w:rFonts w:ascii="Times New Roman" w:eastAsia="Times New Roman" w:hAnsi="Times New Roman" w:cs="Times New Roman"/>
          <w:color w:val="000000"/>
          <w:sz w:val="20"/>
          <w:szCs w:val="20"/>
        </w:rPr>
        <w:t>.</w:t>
      </w:r>
    </w:p>
    <w:p w14:paraId="4FE8A00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A50E1B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End of loop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i/>
          <w:color w:val="000000"/>
          <w:sz w:val="20"/>
          <w:szCs w:val="20"/>
        </w:rPr>
        <w:t xml:space="preserve"> </w:t>
      </w:r>
      <w:r w:rsidRPr="006E46F7">
        <w:rPr>
          <w:rFonts w:ascii="Times New Roman" w:eastAsia="Times New Roman" w:hAnsi="Times New Roman" w:cs="Times New Roman"/>
          <w:color w:val="000000"/>
          <w:sz w:val="20"/>
          <w:szCs w:val="20"/>
        </w:rPr>
        <w:t>= B</w:t>
      </w:r>
    </w:p>
    <w:p w14:paraId="7BEF54B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7929FC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Loop 3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C (Compartment C)</w:t>
      </w:r>
    </w:p>
    <w:p w14:paraId="3F08ED0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47963C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1: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0.0-1.3</m:t>
                </m:r>
              </m:e>
            </m:d>
          </m:num>
          <m:den>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- 2.0-1.3</m:t>
                </m:r>
              </m:e>
            </m:d>
          </m:den>
        </m:f>
        <m:r>
          <m:rPr>
            <m:sty m:val="p"/>
          </m:rPr>
          <w:rPr>
            <w:rFonts w:ascii="Cambria Math" w:eastAsia="Cambria Math" w:hAnsi="Cambria Math" w:cs="Times New Roman"/>
            <w:color w:val="000000"/>
            <w:sz w:val="20"/>
            <w:szCs w:val="20"/>
          </w:rPr>
          <m:t>=0.394</m:t>
        </m:r>
      </m:oMath>
      <w:r w:rsidRPr="006E46F7">
        <w:rPr>
          <w:rFonts w:ascii="Times New Roman" w:eastAsia="Times New Roman" w:hAnsi="Times New Roman" w:cs="Times New Roman"/>
          <w:color w:val="000000"/>
          <w:sz w:val="20"/>
          <w:szCs w:val="20"/>
        </w:rPr>
        <w:t>. Verify that this is higher than 0 and lower than 1. Result is OK.</w:t>
      </w:r>
    </w:p>
    <w:p w14:paraId="4FF4D0E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DFE4BE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2: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oMath>
      <w:r w:rsidRPr="006E46F7">
        <w:rPr>
          <w:rFonts w:ascii="Times New Roman" w:eastAsia="Times New Roman" w:hAnsi="Times New Roman" w:cs="Times New Roman"/>
          <w:color w:val="000000"/>
          <w:sz w:val="20"/>
          <w:szCs w:val="20"/>
        </w:rPr>
        <w:t xml:space="preserve"> values:</w:t>
      </w:r>
    </w:p>
    <w:p w14:paraId="1FB3135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FAE261"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r>
          <m:rPr>
            <m:sty m:val="p"/>
          </m:rPr>
          <w:rPr>
            <w:rFonts w:ascii="Cambria Math" w:eastAsia="Cambria Math" w:hAnsi="Cambria Math" w:cs="Times New Roman"/>
            <w:color w:val="000000"/>
            <w:sz w:val="20"/>
            <w:szCs w:val="20"/>
          </w:rPr>
          <m:t>=5.5+0.394×</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2.4-5.5</m:t>
            </m:r>
          </m:e>
        </m:d>
        <m:r>
          <m:rPr>
            <m:sty m:val="p"/>
          </m:rPr>
          <w:rPr>
            <w:rFonts w:ascii="Cambria Math" w:eastAsia="Cambria Math" w:hAnsi="Cambria Math" w:cs="Times New Roman"/>
            <w:color w:val="000000"/>
            <w:sz w:val="20"/>
            <w:szCs w:val="20"/>
          </w:rPr>
          <m:t>=4.28 ℃</m:t>
        </m:r>
      </m:oMath>
      <w:r w:rsidR="006E46F7" w:rsidRPr="006E46F7">
        <w:rPr>
          <w:rFonts w:ascii="Times New Roman" w:eastAsia="Times New Roman" w:hAnsi="Times New Roman" w:cs="Times New Roman"/>
          <w:color w:val="000000"/>
          <w:sz w:val="20"/>
          <w:szCs w:val="20"/>
        </w:rPr>
        <w:t xml:space="preserve">; loop can be stopped as &gt; 4 °C: </w:t>
      </w:r>
    </w:p>
    <w:p w14:paraId="3ACB65E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81201E7"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C-tar</m:t>
            </m:r>
          </m:sub>
        </m:sSub>
      </m:oMath>
      <w:r w:rsidR="006E46F7" w:rsidRPr="006E46F7">
        <w:rPr>
          <w:rFonts w:ascii="Times New Roman" w:eastAsia="Times New Roman" w:hAnsi="Times New Roman" w:cs="Times New Roman"/>
          <w:color w:val="000000"/>
          <w:sz w:val="20"/>
          <w:szCs w:val="20"/>
        </w:rPr>
        <w:t xml:space="preserve"> = invalid.</w:t>
      </w:r>
    </w:p>
    <w:p w14:paraId="55DFB55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23D7E5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End of loop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C</w:t>
      </w:r>
    </w:p>
    <w:p w14:paraId="0C24830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FC2AE6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Loop 4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D (Compartment D)</w:t>
      </w:r>
    </w:p>
    <w:p w14:paraId="1AAAA67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FC0FF2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1: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f</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- 12.0-</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- 10.7</m:t>
                    </m:r>
                  </m:e>
                </m:d>
              </m:e>
            </m:d>
          </m:num>
          <m:den>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- 13.9-</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- 10.7</m:t>
                    </m:r>
                  </m:e>
                </m:d>
              </m:e>
            </m:d>
          </m:den>
        </m:f>
        <m:r>
          <m:rPr>
            <m:sty m:val="p"/>
          </m:rPr>
          <w:rPr>
            <w:rFonts w:ascii="Cambria Math" w:eastAsia="Cambria Math" w:hAnsi="Cambria Math" w:cs="Times New Roman"/>
            <w:color w:val="000000"/>
            <w:sz w:val="20"/>
            <w:szCs w:val="20"/>
          </w:rPr>
          <m:t>=0.406</m:t>
        </m:r>
      </m:oMath>
      <w:r w:rsidRPr="006E46F7">
        <w:rPr>
          <w:rFonts w:ascii="Times New Roman" w:eastAsia="Times New Roman" w:hAnsi="Times New Roman" w:cs="Times New Roman"/>
          <w:color w:val="000000"/>
          <w:sz w:val="20"/>
          <w:szCs w:val="20"/>
        </w:rPr>
        <w:t>. Verify that this is higher than 0 and lower than 1. Result is OK.</w:t>
      </w:r>
    </w:p>
    <w:p w14:paraId="4A09E99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9531EF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2: Calculate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j</m:t>
            </m:r>
          </m:sub>
        </m:sSub>
      </m:oMath>
      <w:r w:rsidRPr="006E46F7">
        <w:rPr>
          <w:rFonts w:ascii="Times New Roman" w:eastAsia="Times New Roman" w:hAnsi="Times New Roman" w:cs="Times New Roman"/>
          <w:color w:val="000000"/>
          <w:sz w:val="20"/>
          <w:szCs w:val="20"/>
        </w:rPr>
        <w:t xml:space="preserve">  values:</w:t>
      </w:r>
    </w:p>
    <w:p w14:paraId="04D702A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78CB6BA"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r>
          <m:rPr>
            <m:sty m:val="p"/>
          </m:rPr>
          <w:rPr>
            <w:rFonts w:ascii="Cambria Math" w:eastAsia="Cambria Math" w:hAnsi="Cambria Math" w:cs="Times New Roman"/>
            <w:color w:val="000000"/>
            <w:sz w:val="20"/>
            <w:szCs w:val="20"/>
          </w:rPr>
          <m:t>=5.5+0.406×</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2.4-5.5</m:t>
            </m:r>
          </m:e>
        </m:d>
        <m:r>
          <m:rPr>
            <m:sty m:val="p"/>
          </m:rPr>
          <w:rPr>
            <w:rFonts w:ascii="Cambria Math" w:eastAsia="Cambria Math" w:hAnsi="Cambria Math" w:cs="Times New Roman"/>
            <w:color w:val="000000"/>
            <w:sz w:val="20"/>
            <w:szCs w:val="20"/>
          </w:rPr>
          <m:t>=4.24 ℃</m:t>
        </m:r>
      </m:oMath>
      <w:r w:rsidR="006E46F7" w:rsidRPr="006E46F7">
        <w:rPr>
          <w:rFonts w:ascii="Times New Roman" w:eastAsia="Times New Roman" w:hAnsi="Times New Roman" w:cs="Times New Roman"/>
          <w:color w:val="000000"/>
          <w:sz w:val="20"/>
          <w:szCs w:val="20"/>
        </w:rPr>
        <w:t xml:space="preserve">; loop   can   be   stopped   as   &gt; 4 °C: </w:t>
      </w:r>
    </w:p>
    <w:p w14:paraId="7C4AC80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BE96354"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D-tar</m:t>
            </m:r>
          </m:sub>
        </m:sSub>
      </m:oMath>
      <w:r w:rsidR="006E46F7" w:rsidRPr="006E46F7">
        <w:rPr>
          <w:rFonts w:ascii="Times New Roman" w:eastAsia="Times New Roman" w:hAnsi="Times New Roman" w:cs="Times New Roman"/>
          <w:color w:val="000000"/>
          <w:sz w:val="20"/>
          <w:szCs w:val="20"/>
        </w:rPr>
        <w:t xml:space="preserve"> = invalid.</w:t>
      </w:r>
    </w:p>
    <w:p w14:paraId="239467C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F5F1EF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End of loop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D</w:t>
      </w:r>
    </w:p>
    <w:p w14:paraId="4F335DA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09D399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The final interpolated energy consumption is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linear</m:t>
            </m:r>
          </m:sub>
        </m:sSub>
      </m:oMath>
      <w:r w:rsidRPr="006E46F7">
        <w:rPr>
          <w:rFonts w:ascii="Times New Roman" w:eastAsia="Times New Roman" w:hAnsi="Times New Roman" w:cs="Times New Roman"/>
          <w:sz w:val="20"/>
          <w:szCs w:val="20"/>
        </w:rPr>
        <w:t xml:space="preserve"> = minimum value of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A-tar</m:t>
            </m:r>
          </m:sub>
        </m:sSub>
      </m:oMath>
      <w:r w:rsidRPr="006E46F7">
        <w:rPr>
          <w:rFonts w:ascii="Times New Roman" w:eastAsia="Times New Roman" w:hAnsi="Times New Roman" w:cs="Times New Roman"/>
          <w:sz w:val="20"/>
          <w:szCs w:val="20"/>
        </w:rPr>
        <w:t xml:space="preserve"> to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D-tar</m:t>
            </m:r>
          </m:sub>
        </m:sSub>
      </m:oMath>
      <w:r w:rsidRPr="006E46F7">
        <w:rPr>
          <w:rFonts w:ascii="Times New Roman" w:eastAsia="Times New Roman" w:hAnsi="Times New Roman" w:cs="Times New Roman"/>
          <w:sz w:val="20"/>
          <w:szCs w:val="20"/>
        </w:rPr>
        <w:t xml:space="preserve">. As only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B-tar</m:t>
            </m:r>
          </m:sub>
        </m:sSub>
      </m:oMath>
      <w:r w:rsidRPr="006E46F7">
        <w:rPr>
          <w:rFonts w:ascii="Times New Roman" w:eastAsia="Times New Roman" w:hAnsi="Times New Roman" w:cs="Times New Roman"/>
          <w:sz w:val="20"/>
          <w:szCs w:val="20"/>
        </w:rPr>
        <w:t xml:space="preserve"> has a valid value, this is by definition the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linear</m:t>
            </m:r>
          </m:sub>
        </m:sSub>
      </m:oMath>
      <w:r w:rsidRPr="006E46F7">
        <w:rPr>
          <w:rFonts w:ascii="Times New Roman" w:eastAsia="Times New Roman" w:hAnsi="Times New Roman" w:cs="Times New Roman"/>
          <w:sz w:val="20"/>
          <w:szCs w:val="20"/>
        </w:rPr>
        <w:t xml:space="preserve"> value (893 Wh/day).</w:t>
      </w:r>
    </w:p>
    <w:p w14:paraId="2AB7593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6E609B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Interpolation is on Compartment B and the slope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S</m:t>
            </m:r>
          </m:e>
          <m:sub>
            <m:r>
              <m:rPr>
                <m:sty m:val="p"/>
              </m:rPr>
              <w:rPr>
                <w:rFonts w:ascii="Cambria Math" w:eastAsia="Cambria Math" w:hAnsi="Cambria Math" w:cs="Times New Roman"/>
                <w:color w:val="000000"/>
                <w:sz w:val="20"/>
                <w:szCs w:val="20"/>
              </w:rPr>
              <m:t>i</m:t>
            </m:r>
          </m:sub>
        </m:sSub>
      </m:oMath>
      <w:r w:rsidRPr="006E46F7">
        <w:rPr>
          <w:rFonts w:ascii="Times New Roman" w:eastAsia="Gungsuh" w:hAnsi="Times New Roman" w:cs="Times New Roman"/>
          <w:color w:val="000000"/>
          <w:sz w:val="20"/>
          <w:szCs w:val="20"/>
        </w:rPr>
        <w:t xml:space="preserve"> is − 47.29 Wh/day/K.</w:t>
      </w:r>
    </w:p>
    <w:p w14:paraId="520E9C8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59906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calculations for this example are shown in Table 9 and are illustrated in Fig. 32. Moving from coldest to warmest, Compartment B (with energy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2</m:t>
            </m:r>
          </m:sub>
        </m:sSub>
      </m:oMath>
      <w:r w:rsidRPr="006E46F7">
        <w:rPr>
          <w:rFonts w:ascii="Times New Roman" w:eastAsia="Times New Roman" w:hAnsi="Times New Roman" w:cs="Times New Roman"/>
          <w:color w:val="000000"/>
          <w:sz w:val="20"/>
          <w:szCs w:val="20"/>
        </w:rPr>
        <w:t xml:space="preserve">) is the first to cross its target temperature (while all other compartments are less than target temperature). The data can also be laid out in a table, which is useful when calculating the results using a spreadsheet. Blue text is where compartment temperatures are at or below target, red text are temperatures above target. Only loop 2 (Compartment B at target) is valid (column 3, energy in green text) as all compartments are at or below </w:t>
      </w:r>
      <w:proofErr w:type="gramStart"/>
      <w:r w:rsidRPr="006E46F7">
        <w:rPr>
          <w:rFonts w:ascii="Times New Roman" w:eastAsia="Times New Roman" w:hAnsi="Times New Roman" w:cs="Times New Roman"/>
          <w:color w:val="000000"/>
          <w:sz w:val="20"/>
          <w:szCs w:val="20"/>
        </w:rPr>
        <w:t>target</w:t>
      </w:r>
      <w:proofErr w:type="gramEnd"/>
      <w:r w:rsidRPr="006E46F7">
        <w:rPr>
          <w:rFonts w:ascii="Times New Roman" w:eastAsia="Times New Roman" w:hAnsi="Times New Roman" w:cs="Times New Roman"/>
          <w:color w:val="000000"/>
          <w:sz w:val="20"/>
          <w:szCs w:val="20"/>
        </w:rPr>
        <w:t xml:space="preserve"> temperature.</w:t>
      </w:r>
    </w:p>
    <w:p w14:paraId="2A9EDD9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BA7EB0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noProof/>
          <w:sz w:val="20"/>
          <w:szCs w:val="20"/>
          <w:lang w:val="en-IN"/>
        </w:rPr>
        <w:drawing>
          <wp:inline distT="0" distB="0" distL="0" distR="0" wp14:anchorId="16B7FC35" wp14:editId="2B533A79">
            <wp:extent cx="5554757" cy="2527622"/>
            <wp:effectExtent l="0" t="0" r="0" b="0"/>
            <wp:docPr id="74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0"/>
                    <a:srcRect/>
                    <a:stretch>
                      <a:fillRect/>
                    </a:stretch>
                  </pic:blipFill>
                  <pic:spPr>
                    <a:xfrm>
                      <a:off x="0" y="0"/>
                      <a:ext cx="5554757" cy="2527622"/>
                    </a:xfrm>
                    <a:prstGeom prst="rect">
                      <a:avLst/>
                    </a:prstGeom>
                    <a:ln/>
                  </pic:spPr>
                </pic:pic>
              </a:graphicData>
            </a:graphic>
          </wp:inline>
        </w:drawing>
      </w:r>
    </w:p>
    <w:p w14:paraId="63F0717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A3CC63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88D9888"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32 Example Interpolation for 4 Compartments</w:t>
      </w:r>
    </w:p>
    <w:p w14:paraId="5B215DBD"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p>
    <w:p w14:paraId="2A160EAD"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p>
    <w:p w14:paraId="2B3DD5B8"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p>
    <w:p w14:paraId="7E3CC9A2"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p>
    <w:p w14:paraId="7D104B3A" w14:textId="77777777" w:rsidR="006E46F7" w:rsidRPr="00A24DCA" w:rsidRDefault="006E46F7" w:rsidP="006E46F7">
      <w:pPr>
        <w:spacing w:after="0" w:line="240" w:lineRule="auto"/>
        <w:jc w:val="both"/>
        <w:rPr>
          <w:rFonts w:ascii="Times New Roman" w:eastAsia="Times New Roman" w:hAnsi="Times New Roman" w:cs="Times New Roman"/>
          <w:smallCaps/>
          <w:sz w:val="24"/>
          <w:szCs w:val="24"/>
        </w:rPr>
      </w:pPr>
    </w:p>
    <w:p w14:paraId="7522E82D" w14:textId="77777777" w:rsidR="006E46F7" w:rsidRPr="00A24DCA" w:rsidRDefault="006E46F7" w:rsidP="006E46F7">
      <w:pPr>
        <w:spacing w:after="0" w:line="240" w:lineRule="auto"/>
        <w:jc w:val="both"/>
        <w:rPr>
          <w:rFonts w:ascii="Times New Roman" w:eastAsia="Times New Roman" w:hAnsi="Times New Roman" w:cs="Times New Roman"/>
          <w:smallCaps/>
          <w:sz w:val="24"/>
          <w:szCs w:val="24"/>
        </w:rPr>
      </w:pPr>
    </w:p>
    <w:p w14:paraId="57320D24" w14:textId="77777777" w:rsidR="006E46F7" w:rsidRPr="00A24DCA" w:rsidRDefault="006E46F7" w:rsidP="006E46F7">
      <w:pPr>
        <w:spacing w:after="0" w:line="240" w:lineRule="auto"/>
        <w:jc w:val="both"/>
        <w:rPr>
          <w:rFonts w:ascii="Times New Roman" w:eastAsia="Times New Roman" w:hAnsi="Times New Roman" w:cs="Times New Roman"/>
          <w:smallCaps/>
          <w:sz w:val="24"/>
          <w:szCs w:val="24"/>
        </w:rPr>
      </w:pPr>
    </w:p>
    <w:p w14:paraId="362F1597" w14:textId="77777777" w:rsidR="006E46F7" w:rsidRPr="00A24DCA" w:rsidRDefault="006E46F7" w:rsidP="006E46F7">
      <w:pPr>
        <w:spacing w:after="0" w:line="240" w:lineRule="auto"/>
        <w:jc w:val="both"/>
        <w:rPr>
          <w:rFonts w:ascii="Times New Roman" w:eastAsia="Times New Roman" w:hAnsi="Times New Roman" w:cs="Times New Roman"/>
          <w:smallCaps/>
          <w:sz w:val="24"/>
          <w:szCs w:val="24"/>
        </w:rPr>
      </w:pPr>
    </w:p>
    <w:p w14:paraId="475C10D4" w14:textId="77777777" w:rsidR="006E46F7" w:rsidRPr="00A24DCA" w:rsidRDefault="006E46F7" w:rsidP="006E46F7">
      <w:pPr>
        <w:spacing w:after="0" w:line="240" w:lineRule="auto"/>
        <w:jc w:val="both"/>
        <w:rPr>
          <w:rFonts w:ascii="Times New Roman" w:eastAsia="Times New Roman" w:hAnsi="Times New Roman" w:cs="Times New Roman"/>
          <w:sz w:val="24"/>
          <w:szCs w:val="24"/>
        </w:rPr>
      </w:pPr>
    </w:p>
    <w:p w14:paraId="31FE8017" w14:textId="77777777" w:rsidR="006E46F7" w:rsidRPr="00A24DCA" w:rsidRDefault="006E46F7" w:rsidP="006E46F7">
      <w:pPr>
        <w:spacing w:after="0" w:line="240" w:lineRule="auto"/>
        <w:jc w:val="both"/>
        <w:rPr>
          <w:rFonts w:ascii="Times New Roman" w:eastAsia="Times New Roman" w:hAnsi="Times New Roman" w:cs="Times New Roman"/>
          <w:sz w:val="24"/>
          <w:szCs w:val="24"/>
        </w:rPr>
        <w:sectPr w:rsidR="006E46F7" w:rsidRPr="00A24DCA" w:rsidSect="00D01F6A">
          <w:type w:val="nextColumn"/>
          <w:pgSz w:w="11910" w:h="16840"/>
          <w:pgMar w:top="720" w:right="720" w:bottom="431" w:left="1298" w:header="720" w:footer="720" w:gutter="0"/>
          <w:cols w:space="720"/>
          <w:docGrid w:linePitch="299"/>
        </w:sectPr>
      </w:pPr>
    </w:p>
    <w:p w14:paraId="0B84BB7D"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9 Example of Linear Interpolation, Results for Four Compartments</w:t>
      </w:r>
    </w:p>
    <w:p w14:paraId="7E1968A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J-3.2.4)</w:t>
      </w:r>
    </w:p>
    <w:p w14:paraId="2FD18C8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tbl>
      <w:tblPr>
        <w:tblW w:w="14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835"/>
        <w:gridCol w:w="2835"/>
        <w:gridCol w:w="2835"/>
        <w:gridCol w:w="2835"/>
        <w:gridCol w:w="2469"/>
      </w:tblGrid>
      <w:tr w:rsidR="006E46F7" w:rsidRPr="006E46F7" w14:paraId="71D86B95" w14:textId="77777777" w:rsidTr="006E46F7">
        <w:trPr>
          <w:jc w:val="center"/>
        </w:trPr>
        <w:tc>
          <w:tcPr>
            <w:tcW w:w="704" w:type="dxa"/>
          </w:tcPr>
          <w:p w14:paraId="15086B83"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 No.</w:t>
            </w:r>
          </w:p>
        </w:tc>
        <w:tc>
          <w:tcPr>
            <w:tcW w:w="2835" w:type="dxa"/>
          </w:tcPr>
          <w:p w14:paraId="7F1145F8"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Parameter</w:t>
            </w:r>
          </w:p>
        </w:tc>
        <w:tc>
          <w:tcPr>
            <w:tcW w:w="2835" w:type="dxa"/>
          </w:tcPr>
          <w:p w14:paraId="54B642F0"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Interpolation Compartment A (loop 1)</w:t>
            </w:r>
          </w:p>
        </w:tc>
        <w:tc>
          <w:tcPr>
            <w:tcW w:w="2835" w:type="dxa"/>
          </w:tcPr>
          <w:p w14:paraId="6F32D72A"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Interpolation Compartment B (loop 2)</w:t>
            </w:r>
          </w:p>
        </w:tc>
        <w:tc>
          <w:tcPr>
            <w:tcW w:w="2835" w:type="dxa"/>
          </w:tcPr>
          <w:p w14:paraId="0C754844"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Interpolation Compartment C (loop 3)</w:t>
            </w:r>
          </w:p>
        </w:tc>
        <w:tc>
          <w:tcPr>
            <w:tcW w:w="2469" w:type="dxa"/>
          </w:tcPr>
          <w:p w14:paraId="0A6222A9"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Interpolation Compartment D (loop 4)</w:t>
            </w:r>
          </w:p>
        </w:tc>
      </w:tr>
      <w:tr w:rsidR="006E46F7" w:rsidRPr="006E46F7" w14:paraId="533CCB9C" w14:textId="77777777" w:rsidTr="006E46F7">
        <w:trPr>
          <w:jc w:val="center"/>
        </w:trPr>
        <w:tc>
          <w:tcPr>
            <w:tcW w:w="704" w:type="dxa"/>
          </w:tcPr>
          <w:p w14:paraId="16A42A31"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(1)</w:t>
            </w:r>
          </w:p>
        </w:tc>
        <w:tc>
          <w:tcPr>
            <w:tcW w:w="2835" w:type="dxa"/>
          </w:tcPr>
          <w:p w14:paraId="32F36568"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(2)</w:t>
            </w:r>
          </w:p>
        </w:tc>
        <w:tc>
          <w:tcPr>
            <w:tcW w:w="2835" w:type="dxa"/>
          </w:tcPr>
          <w:p w14:paraId="3E8604D3"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(3)</w:t>
            </w:r>
          </w:p>
        </w:tc>
        <w:tc>
          <w:tcPr>
            <w:tcW w:w="2835" w:type="dxa"/>
          </w:tcPr>
          <w:p w14:paraId="3673D56A"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(4)</w:t>
            </w:r>
          </w:p>
        </w:tc>
        <w:tc>
          <w:tcPr>
            <w:tcW w:w="2835" w:type="dxa"/>
          </w:tcPr>
          <w:p w14:paraId="14CF1748"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(5)</w:t>
            </w:r>
          </w:p>
        </w:tc>
        <w:tc>
          <w:tcPr>
            <w:tcW w:w="2469" w:type="dxa"/>
          </w:tcPr>
          <w:p w14:paraId="67BCDB7A"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(6)</w:t>
            </w:r>
          </w:p>
        </w:tc>
      </w:tr>
      <w:tr w:rsidR="006E46F7" w:rsidRPr="006E46F7" w14:paraId="0EB3CEA1" w14:textId="77777777" w:rsidTr="006E46F7">
        <w:trPr>
          <w:jc w:val="center"/>
        </w:trPr>
        <w:tc>
          <w:tcPr>
            <w:tcW w:w="704" w:type="dxa"/>
          </w:tcPr>
          <w:p w14:paraId="5E5BF5EA" w14:textId="77777777" w:rsidR="006E46F7" w:rsidRPr="006E46F7" w:rsidRDefault="006E46F7" w:rsidP="00335F30">
            <w:pPr>
              <w:pStyle w:val="ListParagraph"/>
              <w:numPr>
                <w:ilvl w:val="0"/>
                <w:numId w:val="64"/>
              </w:numPr>
              <w:spacing w:after="0" w:line="240" w:lineRule="auto"/>
              <w:jc w:val="both"/>
              <w:rPr>
                <w:rFonts w:ascii="Times New Roman" w:eastAsia="Times New Roman" w:hAnsi="Times New Roman" w:cs="Times New Roman"/>
                <w:color w:val="000000"/>
                <w:sz w:val="20"/>
                <w:szCs w:val="20"/>
              </w:rPr>
            </w:pPr>
          </w:p>
        </w:tc>
        <w:tc>
          <w:tcPr>
            <w:tcW w:w="2835" w:type="dxa"/>
          </w:tcPr>
          <w:p w14:paraId="08F5EE79"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f</m:t>
                    </m:r>
                  </m:e>
                  <m:sub>
                    <m:r>
                      <m:rPr>
                        <m:sty m:val="p"/>
                      </m:rPr>
                      <w:rPr>
                        <w:rFonts w:ascii="Cambria Math" w:eastAsia="Cambria Math" w:hAnsi="Cambria Math" w:cs="Times New Roman"/>
                        <w:sz w:val="20"/>
                        <w:szCs w:val="20"/>
                      </w:rPr>
                      <m:t>i</m:t>
                    </m:r>
                  </m:sub>
                </m:sSub>
              </m:oMath>
            </m:oMathPara>
          </w:p>
        </w:tc>
        <w:tc>
          <w:tcPr>
            <w:tcW w:w="2835" w:type="dxa"/>
          </w:tcPr>
          <w:p w14:paraId="5DCA50F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0.483 87</w:t>
            </w:r>
          </w:p>
        </w:tc>
        <w:tc>
          <w:tcPr>
            <w:tcW w:w="2835" w:type="dxa"/>
          </w:tcPr>
          <w:p w14:paraId="3591696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0.625</w:t>
            </w:r>
          </w:p>
        </w:tc>
        <w:tc>
          <w:tcPr>
            <w:tcW w:w="2835" w:type="dxa"/>
          </w:tcPr>
          <w:p w14:paraId="268655F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0.393 94</w:t>
            </w:r>
          </w:p>
        </w:tc>
        <w:tc>
          <w:tcPr>
            <w:tcW w:w="2469" w:type="dxa"/>
          </w:tcPr>
          <w:p w14:paraId="0A9B9BC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0.406 25</w:t>
            </w:r>
          </w:p>
        </w:tc>
      </w:tr>
      <w:tr w:rsidR="006E46F7" w:rsidRPr="006E46F7" w14:paraId="71D408F2" w14:textId="77777777" w:rsidTr="00FA7A06">
        <w:trPr>
          <w:jc w:val="center"/>
        </w:trPr>
        <w:tc>
          <w:tcPr>
            <w:tcW w:w="704" w:type="dxa"/>
          </w:tcPr>
          <w:p w14:paraId="230AA5D8" w14:textId="77777777" w:rsidR="006E46F7" w:rsidRPr="006E46F7" w:rsidRDefault="006E46F7" w:rsidP="00335F30">
            <w:pPr>
              <w:pStyle w:val="ListParagraph"/>
              <w:numPr>
                <w:ilvl w:val="0"/>
                <w:numId w:val="64"/>
              </w:numPr>
              <w:spacing w:after="0" w:line="240" w:lineRule="auto"/>
              <w:jc w:val="both"/>
              <w:rPr>
                <w:rFonts w:ascii="Times New Roman" w:eastAsia="Times New Roman" w:hAnsi="Times New Roman" w:cs="Times New Roman"/>
                <w:color w:val="000000"/>
                <w:sz w:val="20"/>
                <w:szCs w:val="20"/>
              </w:rPr>
            </w:pPr>
          </w:p>
        </w:tc>
        <w:tc>
          <w:tcPr>
            <w:tcW w:w="2835" w:type="dxa"/>
          </w:tcPr>
          <w:p w14:paraId="6A89218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Compartment A °C</w:t>
            </w:r>
          </w:p>
        </w:tc>
        <w:tc>
          <w:tcPr>
            <w:tcW w:w="2835" w:type="dxa"/>
            <w:shd w:val="clear" w:color="auto" w:fill="92D050"/>
          </w:tcPr>
          <w:p w14:paraId="29D79AD3" w14:textId="77777777" w:rsidR="006E46F7" w:rsidRPr="00A922C2" w:rsidRDefault="006E46F7" w:rsidP="006E46F7">
            <w:pPr>
              <w:spacing w:after="0" w:line="240" w:lineRule="auto"/>
              <w:jc w:val="center"/>
              <w:rPr>
                <w:rFonts w:ascii="Times New Roman" w:eastAsia="Times New Roman" w:hAnsi="Times New Roman" w:cs="Times New Roman"/>
                <w:color w:val="2E74B5" w:themeColor="accent1" w:themeShade="BF"/>
                <w:sz w:val="20"/>
                <w:szCs w:val="20"/>
              </w:rPr>
            </w:pPr>
            <w:r w:rsidRPr="00A922C2">
              <w:rPr>
                <w:rFonts w:ascii="Times New Roman" w:eastAsia="Times New Roman" w:hAnsi="Times New Roman" w:cs="Times New Roman"/>
                <w:color w:val="2E74B5" w:themeColor="accent1" w:themeShade="BF"/>
                <w:sz w:val="20"/>
                <w:szCs w:val="20"/>
              </w:rPr>
              <w:t>4.0</w:t>
            </w:r>
          </w:p>
        </w:tc>
        <w:tc>
          <w:tcPr>
            <w:tcW w:w="2835" w:type="dxa"/>
          </w:tcPr>
          <w:p w14:paraId="4F5B4A46" w14:textId="77777777" w:rsidR="006E46F7" w:rsidRPr="00A922C2" w:rsidRDefault="006E46F7" w:rsidP="006E46F7">
            <w:pPr>
              <w:spacing w:after="0" w:line="240" w:lineRule="auto"/>
              <w:jc w:val="center"/>
              <w:rPr>
                <w:rFonts w:ascii="Times New Roman" w:eastAsia="Times New Roman" w:hAnsi="Times New Roman" w:cs="Times New Roman"/>
                <w:color w:val="2E74B5" w:themeColor="accent1" w:themeShade="BF"/>
                <w:sz w:val="20"/>
                <w:szCs w:val="20"/>
              </w:rPr>
            </w:pPr>
            <w:r w:rsidRPr="00A922C2">
              <w:rPr>
                <w:rFonts w:ascii="Times New Roman" w:eastAsia="Times New Roman" w:hAnsi="Times New Roman" w:cs="Times New Roman"/>
                <w:color w:val="2E74B5" w:themeColor="accent1" w:themeShade="BF"/>
                <w:sz w:val="20"/>
                <w:szCs w:val="20"/>
              </w:rPr>
              <w:t>3.562 5</w:t>
            </w:r>
          </w:p>
        </w:tc>
        <w:tc>
          <w:tcPr>
            <w:tcW w:w="2835" w:type="dxa"/>
          </w:tcPr>
          <w:p w14:paraId="7C3D2D0D" w14:textId="77777777" w:rsidR="006E46F7" w:rsidRPr="006E46F7" w:rsidRDefault="006E46F7" w:rsidP="006E46F7">
            <w:pPr>
              <w:spacing w:after="0" w:line="240" w:lineRule="auto"/>
              <w:jc w:val="center"/>
              <w:rPr>
                <w:rFonts w:ascii="Times New Roman" w:eastAsia="Times New Roman" w:hAnsi="Times New Roman" w:cs="Times New Roman"/>
                <w:color w:val="FF0000"/>
                <w:sz w:val="20"/>
                <w:szCs w:val="20"/>
              </w:rPr>
            </w:pPr>
            <w:r w:rsidRPr="006E46F7">
              <w:rPr>
                <w:rFonts w:ascii="Times New Roman" w:eastAsia="Times New Roman" w:hAnsi="Times New Roman" w:cs="Times New Roman"/>
                <w:color w:val="FF0000"/>
                <w:sz w:val="20"/>
                <w:szCs w:val="20"/>
              </w:rPr>
              <w:t>4.278 8</w:t>
            </w:r>
          </w:p>
        </w:tc>
        <w:tc>
          <w:tcPr>
            <w:tcW w:w="2469" w:type="dxa"/>
          </w:tcPr>
          <w:p w14:paraId="51F652D1" w14:textId="77777777" w:rsidR="006E46F7" w:rsidRPr="006E46F7" w:rsidRDefault="006E46F7" w:rsidP="006E46F7">
            <w:pPr>
              <w:spacing w:after="0" w:line="240" w:lineRule="auto"/>
              <w:jc w:val="center"/>
              <w:rPr>
                <w:rFonts w:ascii="Times New Roman" w:eastAsia="Times New Roman" w:hAnsi="Times New Roman" w:cs="Times New Roman"/>
                <w:color w:val="FF0000"/>
                <w:sz w:val="20"/>
                <w:szCs w:val="20"/>
              </w:rPr>
            </w:pPr>
            <w:r w:rsidRPr="006E46F7">
              <w:rPr>
                <w:rFonts w:ascii="Times New Roman" w:eastAsia="Times New Roman" w:hAnsi="Times New Roman" w:cs="Times New Roman"/>
                <w:color w:val="FF0000"/>
                <w:sz w:val="20"/>
                <w:szCs w:val="20"/>
              </w:rPr>
              <w:t>4.240 6</w:t>
            </w:r>
          </w:p>
        </w:tc>
      </w:tr>
      <w:tr w:rsidR="006E46F7" w:rsidRPr="006E46F7" w14:paraId="06451BFC" w14:textId="77777777" w:rsidTr="00FA7A06">
        <w:trPr>
          <w:jc w:val="center"/>
        </w:trPr>
        <w:tc>
          <w:tcPr>
            <w:tcW w:w="704" w:type="dxa"/>
          </w:tcPr>
          <w:p w14:paraId="6E6810C4" w14:textId="77777777" w:rsidR="006E46F7" w:rsidRPr="006E46F7" w:rsidRDefault="006E46F7" w:rsidP="00335F30">
            <w:pPr>
              <w:pStyle w:val="ListParagraph"/>
              <w:numPr>
                <w:ilvl w:val="0"/>
                <w:numId w:val="64"/>
              </w:numPr>
              <w:spacing w:after="0" w:line="240" w:lineRule="auto"/>
              <w:jc w:val="both"/>
              <w:rPr>
                <w:rFonts w:ascii="Times New Roman" w:eastAsia="Times New Roman" w:hAnsi="Times New Roman" w:cs="Times New Roman"/>
                <w:color w:val="000000"/>
                <w:sz w:val="20"/>
                <w:szCs w:val="20"/>
              </w:rPr>
            </w:pPr>
          </w:p>
        </w:tc>
        <w:tc>
          <w:tcPr>
            <w:tcW w:w="2835" w:type="dxa"/>
          </w:tcPr>
          <w:p w14:paraId="29581BE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Compartment B °C</w:t>
            </w:r>
          </w:p>
        </w:tc>
        <w:tc>
          <w:tcPr>
            <w:tcW w:w="2835" w:type="dxa"/>
          </w:tcPr>
          <w:p w14:paraId="34341C2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color w:val="FF0000"/>
                <w:sz w:val="20"/>
                <w:szCs w:val="20"/>
              </w:rPr>
              <w:t>– 17.661</w:t>
            </w:r>
          </w:p>
        </w:tc>
        <w:tc>
          <w:tcPr>
            <w:tcW w:w="2835" w:type="dxa"/>
            <w:shd w:val="clear" w:color="auto" w:fill="92D050"/>
          </w:tcPr>
          <w:p w14:paraId="4E28E1D4" w14:textId="77777777" w:rsidR="006E46F7" w:rsidRPr="00A922C2" w:rsidRDefault="006E46F7" w:rsidP="006E46F7">
            <w:pPr>
              <w:spacing w:after="0" w:line="240" w:lineRule="auto"/>
              <w:jc w:val="center"/>
              <w:rPr>
                <w:rFonts w:ascii="Times New Roman" w:eastAsia="Times New Roman" w:hAnsi="Times New Roman" w:cs="Times New Roman"/>
                <w:color w:val="2E74B5" w:themeColor="accent1" w:themeShade="BF"/>
                <w:sz w:val="20"/>
                <w:szCs w:val="20"/>
              </w:rPr>
            </w:pPr>
            <w:r w:rsidRPr="00A922C2">
              <w:rPr>
                <w:rFonts w:ascii="Times New Roman" w:eastAsia="Times New Roman" w:hAnsi="Times New Roman" w:cs="Times New Roman"/>
                <w:color w:val="2E74B5" w:themeColor="accent1" w:themeShade="BF"/>
                <w:sz w:val="20"/>
                <w:szCs w:val="20"/>
              </w:rPr>
              <w:t>– 18.0</w:t>
            </w:r>
          </w:p>
        </w:tc>
        <w:tc>
          <w:tcPr>
            <w:tcW w:w="2835" w:type="dxa"/>
          </w:tcPr>
          <w:p w14:paraId="116C5DCE" w14:textId="77777777" w:rsidR="006E46F7" w:rsidRPr="006E46F7" w:rsidRDefault="006E46F7" w:rsidP="006E46F7">
            <w:pPr>
              <w:spacing w:after="0" w:line="240" w:lineRule="auto"/>
              <w:jc w:val="center"/>
              <w:rPr>
                <w:rFonts w:ascii="Times New Roman" w:eastAsia="Times New Roman" w:hAnsi="Times New Roman" w:cs="Times New Roman"/>
                <w:color w:val="FF0000"/>
                <w:sz w:val="20"/>
                <w:szCs w:val="20"/>
              </w:rPr>
            </w:pPr>
            <w:r w:rsidRPr="006E46F7">
              <w:rPr>
                <w:rFonts w:ascii="Times New Roman" w:eastAsia="Times New Roman" w:hAnsi="Times New Roman" w:cs="Times New Roman"/>
                <w:color w:val="FF0000"/>
                <w:sz w:val="20"/>
                <w:szCs w:val="20"/>
              </w:rPr>
              <w:t>– 17.445</w:t>
            </w:r>
          </w:p>
        </w:tc>
        <w:tc>
          <w:tcPr>
            <w:tcW w:w="2469" w:type="dxa"/>
          </w:tcPr>
          <w:p w14:paraId="05576EDF" w14:textId="77777777" w:rsidR="006E46F7" w:rsidRPr="006E46F7" w:rsidRDefault="006E46F7" w:rsidP="006E46F7">
            <w:pPr>
              <w:spacing w:after="0" w:line="240" w:lineRule="auto"/>
              <w:jc w:val="center"/>
              <w:rPr>
                <w:rFonts w:ascii="Times New Roman" w:eastAsia="Times New Roman" w:hAnsi="Times New Roman" w:cs="Times New Roman"/>
                <w:color w:val="FF0000"/>
                <w:sz w:val="20"/>
                <w:szCs w:val="20"/>
              </w:rPr>
            </w:pPr>
            <w:r w:rsidRPr="006E46F7">
              <w:rPr>
                <w:rFonts w:ascii="Times New Roman" w:eastAsia="Times New Roman" w:hAnsi="Times New Roman" w:cs="Times New Roman"/>
                <w:color w:val="FF0000"/>
                <w:sz w:val="20"/>
                <w:szCs w:val="20"/>
              </w:rPr>
              <w:t>– 17.475</w:t>
            </w:r>
          </w:p>
        </w:tc>
      </w:tr>
      <w:tr w:rsidR="006E46F7" w:rsidRPr="006E46F7" w14:paraId="32D364DD" w14:textId="77777777" w:rsidTr="00FA7A06">
        <w:trPr>
          <w:jc w:val="center"/>
        </w:trPr>
        <w:tc>
          <w:tcPr>
            <w:tcW w:w="704" w:type="dxa"/>
          </w:tcPr>
          <w:p w14:paraId="244F4427" w14:textId="77777777" w:rsidR="006E46F7" w:rsidRPr="006E46F7" w:rsidRDefault="006E46F7" w:rsidP="00335F30">
            <w:pPr>
              <w:pStyle w:val="ListParagraph"/>
              <w:numPr>
                <w:ilvl w:val="0"/>
                <w:numId w:val="64"/>
              </w:numPr>
              <w:spacing w:after="0" w:line="240" w:lineRule="auto"/>
              <w:jc w:val="both"/>
              <w:rPr>
                <w:rFonts w:ascii="Times New Roman" w:eastAsia="Times New Roman" w:hAnsi="Times New Roman" w:cs="Times New Roman"/>
                <w:color w:val="000000"/>
                <w:sz w:val="20"/>
                <w:szCs w:val="20"/>
              </w:rPr>
            </w:pPr>
          </w:p>
        </w:tc>
        <w:tc>
          <w:tcPr>
            <w:tcW w:w="2835" w:type="dxa"/>
          </w:tcPr>
          <w:p w14:paraId="0FF6491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Compartment C °C</w:t>
            </w:r>
          </w:p>
        </w:tc>
        <w:tc>
          <w:tcPr>
            <w:tcW w:w="2835" w:type="dxa"/>
          </w:tcPr>
          <w:p w14:paraId="765E9E51" w14:textId="77777777" w:rsidR="006E46F7" w:rsidRPr="00A922C2" w:rsidRDefault="006E46F7" w:rsidP="006E46F7">
            <w:pPr>
              <w:spacing w:after="0" w:line="240" w:lineRule="auto"/>
              <w:jc w:val="center"/>
              <w:rPr>
                <w:rFonts w:ascii="Times New Roman" w:eastAsia="Times New Roman" w:hAnsi="Times New Roman" w:cs="Times New Roman"/>
                <w:color w:val="2E74B5" w:themeColor="accent1" w:themeShade="BF"/>
                <w:sz w:val="20"/>
                <w:szCs w:val="20"/>
              </w:rPr>
            </w:pPr>
            <w:r w:rsidRPr="00A922C2">
              <w:rPr>
                <w:rFonts w:ascii="Times New Roman" w:eastAsia="Times New Roman" w:hAnsi="Times New Roman" w:cs="Times New Roman"/>
                <w:color w:val="2E74B5" w:themeColor="accent1" w:themeShade="BF"/>
                <w:sz w:val="20"/>
                <w:szCs w:val="20"/>
              </w:rPr>
              <w:t>– 0.296 77</w:t>
            </w:r>
          </w:p>
        </w:tc>
        <w:tc>
          <w:tcPr>
            <w:tcW w:w="2835" w:type="dxa"/>
          </w:tcPr>
          <w:p w14:paraId="26EC74A6" w14:textId="77777777" w:rsidR="006E46F7" w:rsidRPr="00A922C2" w:rsidRDefault="006E46F7" w:rsidP="006E46F7">
            <w:pPr>
              <w:spacing w:after="0" w:line="240" w:lineRule="auto"/>
              <w:jc w:val="center"/>
              <w:rPr>
                <w:rFonts w:ascii="Times New Roman" w:eastAsia="Times New Roman" w:hAnsi="Times New Roman" w:cs="Times New Roman"/>
                <w:color w:val="2E74B5" w:themeColor="accent1" w:themeShade="BF"/>
                <w:sz w:val="20"/>
                <w:szCs w:val="20"/>
              </w:rPr>
            </w:pPr>
            <w:r w:rsidRPr="00A922C2">
              <w:rPr>
                <w:rFonts w:ascii="Times New Roman" w:eastAsia="Times New Roman" w:hAnsi="Times New Roman" w:cs="Times New Roman"/>
                <w:color w:val="2E74B5" w:themeColor="accent1" w:themeShade="BF"/>
                <w:sz w:val="20"/>
                <w:szCs w:val="20"/>
              </w:rPr>
              <w:t>– 0.762 5</w:t>
            </w:r>
          </w:p>
        </w:tc>
        <w:tc>
          <w:tcPr>
            <w:tcW w:w="2835" w:type="dxa"/>
            <w:shd w:val="clear" w:color="auto" w:fill="92D050"/>
          </w:tcPr>
          <w:p w14:paraId="5843DB7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A922C2">
              <w:rPr>
                <w:rFonts w:ascii="Times New Roman" w:eastAsia="Times New Roman" w:hAnsi="Times New Roman" w:cs="Times New Roman"/>
                <w:color w:val="2E74B5" w:themeColor="accent1" w:themeShade="BF"/>
                <w:sz w:val="20"/>
                <w:szCs w:val="20"/>
              </w:rPr>
              <w:t>0.0</w:t>
            </w:r>
          </w:p>
        </w:tc>
        <w:tc>
          <w:tcPr>
            <w:tcW w:w="2469" w:type="dxa"/>
          </w:tcPr>
          <w:p w14:paraId="3E4687C5" w14:textId="77777777" w:rsidR="006E46F7" w:rsidRPr="00A922C2" w:rsidRDefault="006E46F7" w:rsidP="006E46F7">
            <w:pPr>
              <w:spacing w:after="0" w:line="240" w:lineRule="auto"/>
              <w:jc w:val="center"/>
              <w:rPr>
                <w:rFonts w:ascii="Times New Roman" w:eastAsia="Times New Roman" w:hAnsi="Times New Roman" w:cs="Times New Roman"/>
                <w:color w:val="2E74B5" w:themeColor="accent1" w:themeShade="BF"/>
                <w:sz w:val="20"/>
                <w:szCs w:val="20"/>
              </w:rPr>
            </w:pPr>
            <w:r w:rsidRPr="00A922C2">
              <w:rPr>
                <w:rFonts w:ascii="Times New Roman" w:eastAsia="Times New Roman" w:hAnsi="Times New Roman" w:cs="Times New Roman"/>
                <w:color w:val="2E74B5" w:themeColor="accent1" w:themeShade="BF"/>
                <w:sz w:val="20"/>
                <w:szCs w:val="20"/>
              </w:rPr>
              <w:t>– 0.040 625</w:t>
            </w:r>
          </w:p>
        </w:tc>
      </w:tr>
      <w:tr w:rsidR="006E46F7" w:rsidRPr="006E46F7" w14:paraId="7336DAFE" w14:textId="77777777" w:rsidTr="00FA7A06">
        <w:trPr>
          <w:jc w:val="center"/>
        </w:trPr>
        <w:tc>
          <w:tcPr>
            <w:tcW w:w="704" w:type="dxa"/>
          </w:tcPr>
          <w:p w14:paraId="72D13305" w14:textId="77777777" w:rsidR="006E46F7" w:rsidRPr="006E46F7" w:rsidRDefault="006E46F7" w:rsidP="00335F30">
            <w:pPr>
              <w:pStyle w:val="ListParagraph"/>
              <w:numPr>
                <w:ilvl w:val="0"/>
                <w:numId w:val="64"/>
              </w:numPr>
              <w:spacing w:after="0" w:line="240" w:lineRule="auto"/>
              <w:jc w:val="both"/>
              <w:rPr>
                <w:rFonts w:ascii="Times New Roman" w:eastAsia="Times New Roman" w:hAnsi="Times New Roman" w:cs="Times New Roman"/>
                <w:color w:val="000000"/>
                <w:sz w:val="20"/>
                <w:szCs w:val="20"/>
              </w:rPr>
            </w:pPr>
          </w:p>
        </w:tc>
        <w:tc>
          <w:tcPr>
            <w:tcW w:w="2835" w:type="dxa"/>
          </w:tcPr>
          <w:p w14:paraId="5E9F449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Compartment D °C</w:t>
            </w:r>
          </w:p>
        </w:tc>
        <w:tc>
          <w:tcPr>
            <w:tcW w:w="2835" w:type="dxa"/>
          </w:tcPr>
          <w:p w14:paraId="1F1860B4" w14:textId="77777777" w:rsidR="006E46F7" w:rsidRPr="00A922C2" w:rsidRDefault="006E46F7" w:rsidP="006E46F7">
            <w:pPr>
              <w:spacing w:after="0" w:line="240" w:lineRule="auto"/>
              <w:jc w:val="center"/>
              <w:rPr>
                <w:rFonts w:ascii="Times New Roman" w:eastAsia="Times New Roman" w:hAnsi="Times New Roman" w:cs="Times New Roman"/>
                <w:color w:val="2E74B5" w:themeColor="accent1" w:themeShade="BF"/>
                <w:sz w:val="20"/>
                <w:szCs w:val="20"/>
              </w:rPr>
            </w:pPr>
            <w:r w:rsidRPr="00A922C2">
              <w:rPr>
                <w:rFonts w:ascii="Times New Roman" w:eastAsia="Times New Roman" w:hAnsi="Times New Roman" w:cs="Times New Roman"/>
                <w:color w:val="2E74B5" w:themeColor="accent1" w:themeShade="BF"/>
                <w:sz w:val="20"/>
                <w:szCs w:val="20"/>
              </w:rPr>
              <w:t>– 12.248</w:t>
            </w:r>
          </w:p>
        </w:tc>
        <w:tc>
          <w:tcPr>
            <w:tcW w:w="2835" w:type="dxa"/>
          </w:tcPr>
          <w:p w14:paraId="0542A42C" w14:textId="77777777" w:rsidR="006E46F7" w:rsidRPr="00A922C2" w:rsidRDefault="006E46F7" w:rsidP="006E46F7">
            <w:pPr>
              <w:spacing w:after="0" w:line="240" w:lineRule="auto"/>
              <w:jc w:val="center"/>
              <w:rPr>
                <w:rFonts w:ascii="Times New Roman" w:eastAsia="Times New Roman" w:hAnsi="Times New Roman" w:cs="Times New Roman"/>
                <w:color w:val="2E74B5" w:themeColor="accent1" w:themeShade="BF"/>
                <w:sz w:val="20"/>
                <w:szCs w:val="20"/>
              </w:rPr>
            </w:pPr>
            <w:r w:rsidRPr="00A922C2">
              <w:rPr>
                <w:rFonts w:ascii="Times New Roman" w:eastAsia="Times New Roman" w:hAnsi="Times New Roman" w:cs="Times New Roman"/>
                <w:color w:val="2E74B5" w:themeColor="accent1" w:themeShade="BF"/>
                <w:sz w:val="20"/>
                <w:szCs w:val="20"/>
              </w:rPr>
              <w:t>– 12.7</w:t>
            </w:r>
          </w:p>
        </w:tc>
        <w:tc>
          <w:tcPr>
            <w:tcW w:w="2835" w:type="dxa"/>
          </w:tcPr>
          <w:p w14:paraId="68A0EA1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11.961</w:t>
            </w:r>
          </w:p>
        </w:tc>
        <w:tc>
          <w:tcPr>
            <w:tcW w:w="2469" w:type="dxa"/>
            <w:shd w:val="clear" w:color="auto" w:fill="92D050"/>
          </w:tcPr>
          <w:p w14:paraId="0041B12E" w14:textId="77777777" w:rsidR="006E46F7" w:rsidRPr="00A922C2" w:rsidRDefault="006E46F7" w:rsidP="006E46F7">
            <w:pPr>
              <w:spacing w:after="0" w:line="240" w:lineRule="auto"/>
              <w:jc w:val="center"/>
              <w:rPr>
                <w:rFonts w:ascii="Times New Roman" w:eastAsia="Times New Roman" w:hAnsi="Times New Roman" w:cs="Times New Roman"/>
                <w:color w:val="2E74B5" w:themeColor="accent1" w:themeShade="BF"/>
                <w:sz w:val="20"/>
                <w:szCs w:val="20"/>
              </w:rPr>
            </w:pPr>
            <w:r w:rsidRPr="00A922C2">
              <w:rPr>
                <w:rFonts w:ascii="Times New Roman" w:eastAsia="Times New Roman" w:hAnsi="Times New Roman" w:cs="Times New Roman"/>
                <w:color w:val="2E74B5" w:themeColor="accent1" w:themeShade="BF"/>
                <w:sz w:val="20"/>
                <w:szCs w:val="20"/>
              </w:rPr>
              <w:t>– 12.0</w:t>
            </w:r>
          </w:p>
        </w:tc>
      </w:tr>
      <w:tr w:rsidR="006E46F7" w:rsidRPr="006E46F7" w14:paraId="72891AD6" w14:textId="77777777" w:rsidTr="006E46F7">
        <w:trPr>
          <w:jc w:val="center"/>
        </w:trPr>
        <w:tc>
          <w:tcPr>
            <w:tcW w:w="704" w:type="dxa"/>
          </w:tcPr>
          <w:p w14:paraId="1A7C45B4" w14:textId="77777777" w:rsidR="006E46F7" w:rsidRPr="006E46F7" w:rsidRDefault="006E46F7" w:rsidP="00335F30">
            <w:pPr>
              <w:pStyle w:val="ListParagraph"/>
              <w:numPr>
                <w:ilvl w:val="0"/>
                <w:numId w:val="64"/>
              </w:numPr>
              <w:spacing w:after="0" w:line="240" w:lineRule="auto"/>
              <w:jc w:val="both"/>
              <w:rPr>
                <w:rFonts w:ascii="Times New Roman" w:eastAsia="Times New Roman" w:hAnsi="Times New Roman" w:cs="Times New Roman"/>
                <w:color w:val="000000"/>
                <w:sz w:val="20"/>
                <w:szCs w:val="20"/>
              </w:rPr>
            </w:pPr>
          </w:p>
        </w:tc>
        <w:tc>
          <w:tcPr>
            <w:tcW w:w="2835" w:type="dxa"/>
          </w:tcPr>
          <w:p w14:paraId="2C8ABCD2"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 xml:space="preserve">Energy </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/day interpolated</w:t>
            </w:r>
          </w:p>
        </w:tc>
        <w:tc>
          <w:tcPr>
            <w:tcW w:w="2835" w:type="dxa"/>
          </w:tcPr>
          <w:p w14:paraId="617A812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color w:val="FF0000"/>
                <w:sz w:val="20"/>
                <w:szCs w:val="20"/>
              </w:rPr>
              <w:t>877.02</w:t>
            </w:r>
          </w:p>
        </w:tc>
        <w:tc>
          <w:tcPr>
            <w:tcW w:w="2835" w:type="dxa"/>
          </w:tcPr>
          <w:p w14:paraId="33B8BBB6" w14:textId="77777777" w:rsidR="006E46F7" w:rsidRPr="00FA7A06" w:rsidRDefault="006E46F7" w:rsidP="006E46F7">
            <w:pPr>
              <w:spacing w:after="0" w:line="240" w:lineRule="auto"/>
              <w:jc w:val="center"/>
              <w:rPr>
                <w:rFonts w:ascii="Times New Roman" w:eastAsia="Times New Roman" w:hAnsi="Times New Roman" w:cs="Times New Roman"/>
                <w:color w:val="00B050"/>
                <w:sz w:val="20"/>
                <w:szCs w:val="20"/>
              </w:rPr>
            </w:pPr>
            <w:r w:rsidRPr="00FA7A06">
              <w:rPr>
                <w:rFonts w:ascii="Times New Roman" w:eastAsia="Times New Roman" w:hAnsi="Times New Roman" w:cs="Times New Roman"/>
                <w:color w:val="00B050"/>
                <w:sz w:val="20"/>
                <w:szCs w:val="20"/>
              </w:rPr>
              <w:t>893.04</w:t>
            </w:r>
          </w:p>
        </w:tc>
        <w:tc>
          <w:tcPr>
            <w:tcW w:w="2835" w:type="dxa"/>
          </w:tcPr>
          <w:p w14:paraId="5105FE19" w14:textId="77777777" w:rsidR="006E46F7" w:rsidRPr="006E46F7" w:rsidRDefault="006E46F7" w:rsidP="006E46F7">
            <w:pPr>
              <w:spacing w:after="0" w:line="240" w:lineRule="auto"/>
              <w:jc w:val="center"/>
              <w:rPr>
                <w:rFonts w:ascii="Times New Roman" w:eastAsia="Times New Roman" w:hAnsi="Times New Roman" w:cs="Times New Roman"/>
                <w:color w:val="FF0000"/>
                <w:sz w:val="20"/>
                <w:szCs w:val="20"/>
              </w:rPr>
            </w:pPr>
            <w:r w:rsidRPr="006E46F7">
              <w:rPr>
                <w:rFonts w:ascii="Times New Roman" w:eastAsia="Times New Roman" w:hAnsi="Times New Roman" w:cs="Times New Roman"/>
                <w:color w:val="FF0000"/>
                <w:sz w:val="20"/>
                <w:szCs w:val="20"/>
              </w:rPr>
              <w:t>866.81</w:t>
            </w:r>
          </w:p>
        </w:tc>
        <w:tc>
          <w:tcPr>
            <w:tcW w:w="2469" w:type="dxa"/>
          </w:tcPr>
          <w:p w14:paraId="6DF1DBC6" w14:textId="77777777" w:rsidR="006E46F7" w:rsidRPr="006E46F7" w:rsidRDefault="006E46F7" w:rsidP="006E46F7">
            <w:pPr>
              <w:spacing w:after="0" w:line="240" w:lineRule="auto"/>
              <w:jc w:val="center"/>
              <w:rPr>
                <w:rFonts w:ascii="Times New Roman" w:eastAsia="Times New Roman" w:hAnsi="Times New Roman" w:cs="Times New Roman"/>
                <w:color w:val="FF0000"/>
                <w:sz w:val="20"/>
                <w:szCs w:val="20"/>
              </w:rPr>
            </w:pPr>
            <w:r w:rsidRPr="006E46F7">
              <w:rPr>
                <w:rFonts w:ascii="Times New Roman" w:eastAsia="Times New Roman" w:hAnsi="Times New Roman" w:cs="Times New Roman"/>
                <w:color w:val="FF0000"/>
                <w:sz w:val="20"/>
                <w:szCs w:val="20"/>
              </w:rPr>
              <w:t>868.21</w:t>
            </w:r>
          </w:p>
        </w:tc>
      </w:tr>
    </w:tbl>
    <w:p w14:paraId="10D770C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340DCDC5" w14:textId="77777777" w:rsidR="006E46F7" w:rsidRPr="00AB0650" w:rsidRDefault="006E46F7" w:rsidP="006E46F7">
      <w:pPr>
        <w:spacing w:after="0" w:line="240" w:lineRule="auto"/>
        <w:ind w:left="567"/>
        <w:jc w:val="both"/>
        <w:rPr>
          <w:rFonts w:ascii="Times New Roman" w:eastAsia="Times New Roman" w:hAnsi="Times New Roman" w:cs="Times New Roman"/>
          <w:sz w:val="16"/>
          <w:szCs w:val="20"/>
        </w:rPr>
      </w:pPr>
      <w:r w:rsidRPr="00AB0650">
        <w:rPr>
          <w:rFonts w:ascii="Times New Roman" w:eastAsia="Times New Roman" w:hAnsi="Times New Roman" w:cs="Times New Roman"/>
          <w:sz w:val="16"/>
          <w:szCs w:val="20"/>
        </w:rPr>
        <w:t>NOTES</w:t>
      </w:r>
    </w:p>
    <w:p w14:paraId="109BCBBF" w14:textId="77777777" w:rsidR="006E46F7" w:rsidRPr="00AB0650" w:rsidRDefault="006E46F7" w:rsidP="006E46F7">
      <w:pPr>
        <w:spacing w:after="0" w:line="240" w:lineRule="auto"/>
        <w:ind w:left="567"/>
        <w:jc w:val="both"/>
        <w:rPr>
          <w:rFonts w:ascii="Times New Roman" w:eastAsia="Times New Roman" w:hAnsi="Times New Roman" w:cs="Times New Roman"/>
          <w:color w:val="000000"/>
          <w:sz w:val="16"/>
          <w:szCs w:val="20"/>
        </w:rPr>
      </w:pPr>
      <w:r w:rsidRPr="00AB0650">
        <w:rPr>
          <w:rFonts w:ascii="Times New Roman" w:eastAsia="Times New Roman" w:hAnsi="Times New Roman" w:cs="Times New Roman"/>
          <w:b/>
          <w:color w:val="000000"/>
          <w:sz w:val="16"/>
          <w:szCs w:val="20"/>
        </w:rPr>
        <w:t>1</w:t>
      </w:r>
      <w:r w:rsidRPr="00AB0650">
        <w:rPr>
          <w:rFonts w:ascii="Times New Roman" w:eastAsia="Times New Roman" w:hAnsi="Times New Roman" w:cs="Times New Roman"/>
          <w:color w:val="000000"/>
          <w:sz w:val="16"/>
          <w:szCs w:val="20"/>
        </w:rPr>
        <w:t xml:space="preserve"> Green shading indicates interpolation at the compartment target temperature.</w:t>
      </w:r>
    </w:p>
    <w:p w14:paraId="43E4154F" w14:textId="77777777" w:rsidR="006E46F7" w:rsidRPr="00AB0650" w:rsidRDefault="006E46F7" w:rsidP="006E46F7">
      <w:pPr>
        <w:spacing w:after="0" w:line="240" w:lineRule="auto"/>
        <w:ind w:left="567"/>
        <w:jc w:val="both"/>
        <w:rPr>
          <w:rFonts w:ascii="Times New Roman" w:eastAsia="Times New Roman" w:hAnsi="Times New Roman" w:cs="Times New Roman"/>
          <w:color w:val="000000"/>
          <w:sz w:val="16"/>
          <w:szCs w:val="20"/>
        </w:rPr>
      </w:pPr>
      <w:r w:rsidRPr="00AB0650">
        <w:rPr>
          <w:rFonts w:ascii="Times New Roman" w:eastAsia="Times New Roman" w:hAnsi="Times New Roman" w:cs="Times New Roman"/>
          <w:b/>
          <w:color w:val="000000"/>
          <w:sz w:val="16"/>
          <w:szCs w:val="20"/>
        </w:rPr>
        <w:t>2</w:t>
      </w:r>
      <w:r w:rsidRPr="00AB0650">
        <w:rPr>
          <w:rFonts w:ascii="Times New Roman" w:eastAsia="Times New Roman" w:hAnsi="Times New Roman" w:cs="Times New Roman"/>
          <w:color w:val="000000"/>
          <w:sz w:val="16"/>
          <w:szCs w:val="20"/>
        </w:rPr>
        <w:t xml:space="preserve"> Red text indicates that the compartment temperature is above the target temperature (not valid).</w:t>
      </w:r>
    </w:p>
    <w:p w14:paraId="20125703" w14:textId="77777777" w:rsidR="006E46F7" w:rsidRPr="00AB0650" w:rsidRDefault="006E46F7" w:rsidP="006E46F7">
      <w:pPr>
        <w:spacing w:after="0" w:line="240" w:lineRule="auto"/>
        <w:ind w:left="567"/>
        <w:jc w:val="both"/>
        <w:rPr>
          <w:rFonts w:ascii="Times New Roman" w:eastAsia="Times New Roman" w:hAnsi="Times New Roman" w:cs="Times New Roman"/>
          <w:color w:val="000000"/>
          <w:sz w:val="16"/>
          <w:szCs w:val="20"/>
        </w:rPr>
      </w:pPr>
      <w:r w:rsidRPr="00AB0650">
        <w:rPr>
          <w:rFonts w:ascii="Times New Roman" w:eastAsia="Times New Roman" w:hAnsi="Times New Roman" w:cs="Times New Roman"/>
          <w:b/>
          <w:color w:val="000000"/>
          <w:sz w:val="16"/>
          <w:szCs w:val="20"/>
        </w:rPr>
        <w:t>3</w:t>
      </w:r>
      <w:r w:rsidRPr="00AB0650">
        <w:rPr>
          <w:rFonts w:ascii="Times New Roman" w:eastAsia="Times New Roman" w:hAnsi="Times New Roman" w:cs="Times New Roman"/>
          <w:color w:val="000000"/>
          <w:sz w:val="16"/>
          <w:szCs w:val="20"/>
        </w:rPr>
        <w:t xml:space="preserve"> Blue text indicates that the compartment temperature is at or below target temperature (valid).</w:t>
      </w:r>
    </w:p>
    <w:p w14:paraId="7AA0C35C" w14:textId="77777777" w:rsidR="006E46F7" w:rsidRPr="00AB0650" w:rsidRDefault="006E46F7" w:rsidP="006E46F7">
      <w:pPr>
        <w:spacing w:after="0" w:line="240" w:lineRule="auto"/>
        <w:ind w:left="567"/>
        <w:jc w:val="both"/>
        <w:rPr>
          <w:rFonts w:ascii="Times New Roman" w:eastAsia="Times New Roman" w:hAnsi="Times New Roman" w:cs="Times New Roman"/>
          <w:color w:val="000000"/>
          <w:sz w:val="16"/>
          <w:szCs w:val="20"/>
        </w:rPr>
      </w:pPr>
      <w:r w:rsidRPr="00AB0650">
        <w:rPr>
          <w:rFonts w:ascii="Times New Roman" w:eastAsia="Times New Roman" w:hAnsi="Times New Roman" w:cs="Times New Roman"/>
          <w:b/>
          <w:color w:val="000000"/>
          <w:sz w:val="16"/>
          <w:szCs w:val="20"/>
        </w:rPr>
        <w:t>4</w:t>
      </w:r>
      <w:r w:rsidRPr="00AB0650">
        <w:rPr>
          <w:rFonts w:ascii="Times New Roman" w:eastAsia="Times New Roman" w:hAnsi="Times New Roman" w:cs="Times New Roman"/>
          <w:color w:val="000000"/>
          <w:sz w:val="16"/>
          <w:szCs w:val="20"/>
        </w:rPr>
        <w:t xml:space="preserve"> Red text for energy indicates an invalid value as one or more compartment temperatures are above target temperature for that interpolation.</w:t>
      </w:r>
    </w:p>
    <w:p w14:paraId="0473A63F" w14:textId="77777777" w:rsidR="006E46F7" w:rsidRPr="00AB0650" w:rsidRDefault="006E46F7" w:rsidP="006E46F7">
      <w:pPr>
        <w:spacing w:after="0" w:line="240" w:lineRule="auto"/>
        <w:ind w:left="567"/>
        <w:jc w:val="both"/>
        <w:rPr>
          <w:rFonts w:ascii="Times New Roman" w:eastAsia="Times New Roman" w:hAnsi="Times New Roman" w:cs="Times New Roman"/>
          <w:sz w:val="16"/>
          <w:szCs w:val="20"/>
        </w:rPr>
      </w:pPr>
      <w:r w:rsidRPr="00AB0650">
        <w:rPr>
          <w:rFonts w:ascii="Times New Roman" w:eastAsia="Times New Roman" w:hAnsi="Times New Roman" w:cs="Times New Roman"/>
          <w:b/>
          <w:sz w:val="16"/>
          <w:szCs w:val="20"/>
        </w:rPr>
        <w:t>5</w:t>
      </w:r>
      <w:r w:rsidRPr="00AB0650">
        <w:rPr>
          <w:rFonts w:ascii="Times New Roman" w:eastAsia="Times New Roman" w:hAnsi="Times New Roman" w:cs="Times New Roman"/>
          <w:sz w:val="16"/>
          <w:szCs w:val="20"/>
        </w:rPr>
        <w:t xml:space="preserve"> Green text for energy indicates a valid value as all compartment temperatures are at or below target for that interpolation.</w:t>
      </w:r>
    </w:p>
    <w:p w14:paraId="63BD823F" w14:textId="77777777" w:rsidR="006E46F7" w:rsidRPr="00444911" w:rsidRDefault="006E46F7" w:rsidP="006E46F7">
      <w:pPr>
        <w:spacing w:after="0" w:line="240" w:lineRule="auto"/>
        <w:jc w:val="both"/>
        <w:rPr>
          <w:rFonts w:ascii="Times New Roman" w:eastAsia="Times New Roman" w:hAnsi="Times New Roman" w:cs="Times New Roman"/>
          <w:sz w:val="20"/>
          <w:szCs w:val="20"/>
        </w:rPr>
      </w:pPr>
    </w:p>
    <w:p w14:paraId="783A9009" w14:textId="77777777" w:rsidR="006E46F7" w:rsidRPr="00444911" w:rsidRDefault="006E46F7" w:rsidP="006E46F7">
      <w:pPr>
        <w:spacing w:after="0" w:line="240" w:lineRule="auto"/>
        <w:jc w:val="both"/>
        <w:rPr>
          <w:rFonts w:ascii="Times New Roman" w:eastAsia="Times New Roman" w:hAnsi="Times New Roman" w:cs="Times New Roman"/>
          <w:b/>
          <w:sz w:val="20"/>
          <w:szCs w:val="20"/>
        </w:rPr>
      </w:pPr>
    </w:p>
    <w:p w14:paraId="79B4B1B6" w14:textId="77777777" w:rsidR="006E46F7" w:rsidRPr="00444911" w:rsidRDefault="006E46F7" w:rsidP="006E46F7">
      <w:pPr>
        <w:spacing w:after="0" w:line="240" w:lineRule="auto"/>
        <w:jc w:val="both"/>
        <w:rPr>
          <w:rFonts w:ascii="Times New Roman" w:eastAsia="Times New Roman" w:hAnsi="Times New Roman" w:cs="Times New Roman"/>
          <w:b/>
          <w:sz w:val="20"/>
          <w:szCs w:val="20"/>
        </w:rPr>
        <w:sectPr w:rsidR="006E46F7" w:rsidRPr="00444911" w:rsidSect="00D01F6A">
          <w:pgSz w:w="16840" w:h="11910" w:orient="landscape"/>
          <w:pgMar w:top="567" w:right="992" w:bottom="567" w:left="249" w:header="720" w:footer="720" w:gutter="0"/>
          <w:cols w:space="720"/>
        </w:sectPr>
      </w:pPr>
    </w:p>
    <w:p w14:paraId="24128A7B" w14:textId="77777777" w:rsidR="006E46F7" w:rsidRPr="00444911" w:rsidRDefault="006E46F7" w:rsidP="006E46F7">
      <w:pPr>
        <w:spacing w:after="0" w:line="240" w:lineRule="auto"/>
        <w:jc w:val="both"/>
        <w:rPr>
          <w:rFonts w:ascii="Times New Roman" w:eastAsia="Times New Roman" w:hAnsi="Times New Roman" w:cs="Times New Roman"/>
          <w:b/>
          <w:sz w:val="20"/>
          <w:szCs w:val="20"/>
        </w:rPr>
      </w:pPr>
    </w:p>
    <w:p w14:paraId="765751CB"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J-3.3 Two Compartments — Manual Triangulation</w:t>
      </w:r>
    </w:p>
    <w:p w14:paraId="0EE9D30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B519E2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For this example, we consider a refrigerator-freezer with two compartments used for triangulation. The test data for 3 points is given in Table 10. This example provides a worked example of the equations in </w:t>
      </w:r>
      <w:r w:rsidRPr="006E46F7">
        <w:rPr>
          <w:rFonts w:ascii="Times New Roman" w:eastAsia="Times New Roman" w:hAnsi="Times New Roman" w:cs="Times New Roman"/>
          <w:b/>
          <w:color w:val="000000"/>
          <w:sz w:val="20"/>
          <w:szCs w:val="20"/>
        </w:rPr>
        <w:t>E-4</w:t>
      </w:r>
      <w:r w:rsidRPr="006E46F7">
        <w:rPr>
          <w:rFonts w:ascii="Times New Roman" w:eastAsia="Times New Roman" w:hAnsi="Times New Roman" w:cs="Times New Roman"/>
          <w:color w:val="000000"/>
          <w:sz w:val="20"/>
          <w:szCs w:val="20"/>
        </w:rPr>
        <w:t>.</w:t>
      </w:r>
    </w:p>
    <w:p w14:paraId="452D9D4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1F89055"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10 Example of Triangulation, Two Compartments</w:t>
      </w:r>
    </w:p>
    <w:p w14:paraId="37C5BBE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J-3.3)</w:t>
      </w:r>
    </w:p>
    <w:p w14:paraId="37C79C5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774"/>
        <w:gridCol w:w="1239"/>
        <w:gridCol w:w="1239"/>
        <w:gridCol w:w="1239"/>
        <w:gridCol w:w="1239"/>
        <w:gridCol w:w="1239"/>
        <w:gridCol w:w="1240"/>
      </w:tblGrid>
      <w:tr w:rsidR="006E46F7" w:rsidRPr="006E46F7" w14:paraId="2C55E4A4" w14:textId="77777777" w:rsidTr="006E46F7">
        <w:tc>
          <w:tcPr>
            <w:tcW w:w="704" w:type="dxa"/>
          </w:tcPr>
          <w:p w14:paraId="7FC672C6"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 No.</w:t>
            </w:r>
          </w:p>
        </w:tc>
        <w:tc>
          <w:tcPr>
            <w:tcW w:w="1774" w:type="dxa"/>
          </w:tcPr>
          <w:p w14:paraId="7B2E11B5"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Parameter</w:t>
            </w:r>
          </w:p>
        </w:tc>
        <w:tc>
          <w:tcPr>
            <w:tcW w:w="1239" w:type="dxa"/>
          </w:tcPr>
          <w:p w14:paraId="316A4FA8"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1</w:t>
            </w:r>
          </w:p>
        </w:tc>
        <w:tc>
          <w:tcPr>
            <w:tcW w:w="1239" w:type="dxa"/>
          </w:tcPr>
          <w:p w14:paraId="567EA018"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2</w:t>
            </w:r>
          </w:p>
        </w:tc>
        <w:tc>
          <w:tcPr>
            <w:tcW w:w="1239" w:type="dxa"/>
          </w:tcPr>
          <w:p w14:paraId="52D09E2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3</w:t>
            </w:r>
          </w:p>
        </w:tc>
        <w:tc>
          <w:tcPr>
            <w:tcW w:w="1239" w:type="dxa"/>
          </w:tcPr>
          <w:p w14:paraId="2850D594"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Point 4 (calc.)</w:t>
            </w:r>
          </w:p>
        </w:tc>
        <w:tc>
          <w:tcPr>
            <w:tcW w:w="1239" w:type="dxa"/>
          </w:tcPr>
          <w:p w14:paraId="401E4F34"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Type</w:t>
            </w:r>
          </w:p>
        </w:tc>
        <w:tc>
          <w:tcPr>
            <w:tcW w:w="1240" w:type="dxa"/>
          </w:tcPr>
          <w:p w14:paraId="65D15FD2"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Target</w:t>
            </w:r>
          </w:p>
        </w:tc>
      </w:tr>
      <w:tr w:rsidR="006E46F7" w:rsidRPr="006E46F7" w14:paraId="23785433" w14:textId="77777777" w:rsidTr="006E46F7">
        <w:tc>
          <w:tcPr>
            <w:tcW w:w="704" w:type="dxa"/>
          </w:tcPr>
          <w:p w14:paraId="763129E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w:t>
            </w:r>
          </w:p>
        </w:tc>
        <w:tc>
          <w:tcPr>
            <w:tcW w:w="1774" w:type="dxa"/>
          </w:tcPr>
          <w:p w14:paraId="5720E02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w:t>
            </w:r>
          </w:p>
        </w:tc>
        <w:tc>
          <w:tcPr>
            <w:tcW w:w="1239" w:type="dxa"/>
          </w:tcPr>
          <w:p w14:paraId="2344073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w:t>
            </w:r>
          </w:p>
        </w:tc>
        <w:tc>
          <w:tcPr>
            <w:tcW w:w="1239" w:type="dxa"/>
          </w:tcPr>
          <w:p w14:paraId="03D5BB0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w:t>
            </w:r>
          </w:p>
        </w:tc>
        <w:tc>
          <w:tcPr>
            <w:tcW w:w="1239" w:type="dxa"/>
          </w:tcPr>
          <w:p w14:paraId="39749A3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w:t>
            </w:r>
          </w:p>
        </w:tc>
        <w:tc>
          <w:tcPr>
            <w:tcW w:w="1239" w:type="dxa"/>
          </w:tcPr>
          <w:p w14:paraId="494C087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w:t>
            </w:r>
          </w:p>
        </w:tc>
        <w:tc>
          <w:tcPr>
            <w:tcW w:w="1239" w:type="dxa"/>
          </w:tcPr>
          <w:p w14:paraId="04ECAB3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w:t>
            </w:r>
          </w:p>
        </w:tc>
        <w:tc>
          <w:tcPr>
            <w:tcW w:w="1240" w:type="dxa"/>
          </w:tcPr>
          <w:p w14:paraId="0670765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(8)</w:t>
            </w:r>
          </w:p>
        </w:tc>
      </w:tr>
      <w:tr w:rsidR="006E46F7" w:rsidRPr="006E46F7" w14:paraId="7EF4E8A0" w14:textId="77777777" w:rsidTr="006E46F7">
        <w:tc>
          <w:tcPr>
            <w:tcW w:w="704" w:type="dxa"/>
          </w:tcPr>
          <w:p w14:paraId="5A4300A4" w14:textId="77777777" w:rsidR="006E46F7" w:rsidRPr="006E46F7" w:rsidRDefault="006E46F7" w:rsidP="00335F30">
            <w:pPr>
              <w:pStyle w:val="ListParagraph"/>
              <w:numPr>
                <w:ilvl w:val="0"/>
                <w:numId w:val="65"/>
              </w:numPr>
              <w:spacing w:after="0" w:line="240" w:lineRule="auto"/>
              <w:jc w:val="both"/>
              <w:rPr>
                <w:rFonts w:ascii="Times New Roman" w:eastAsia="Times New Roman" w:hAnsi="Times New Roman" w:cs="Times New Roman"/>
                <w:color w:val="000000"/>
                <w:sz w:val="20"/>
                <w:szCs w:val="20"/>
              </w:rPr>
            </w:pPr>
          </w:p>
        </w:tc>
        <w:tc>
          <w:tcPr>
            <w:tcW w:w="1774" w:type="dxa"/>
          </w:tcPr>
          <w:p w14:paraId="577C84C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A</w:t>
            </w:r>
          </w:p>
        </w:tc>
        <w:tc>
          <w:tcPr>
            <w:tcW w:w="1239" w:type="dxa"/>
          </w:tcPr>
          <w:p w14:paraId="5EFF4B3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20.7</w:t>
            </w:r>
          </w:p>
        </w:tc>
        <w:tc>
          <w:tcPr>
            <w:tcW w:w="1239" w:type="dxa"/>
          </w:tcPr>
          <w:p w14:paraId="02F482C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17.5</w:t>
            </w:r>
          </w:p>
        </w:tc>
        <w:tc>
          <w:tcPr>
            <w:tcW w:w="1239" w:type="dxa"/>
          </w:tcPr>
          <w:p w14:paraId="7949B5F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16.0</w:t>
            </w:r>
          </w:p>
        </w:tc>
        <w:tc>
          <w:tcPr>
            <w:tcW w:w="1239" w:type="dxa"/>
          </w:tcPr>
          <w:p w14:paraId="1BD62B2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18.435 8</w:t>
            </w:r>
          </w:p>
        </w:tc>
        <w:tc>
          <w:tcPr>
            <w:tcW w:w="1239" w:type="dxa"/>
          </w:tcPr>
          <w:p w14:paraId="024376E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Freezer</w:t>
            </w:r>
          </w:p>
        </w:tc>
        <w:tc>
          <w:tcPr>
            <w:tcW w:w="1240" w:type="dxa"/>
          </w:tcPr>
          <w:p w14:paraId="7134502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18.0</w:t>
            </w:r>
          </w:p>
        </w:tc>
      </w:tr>
      <w:tr w:rsidR="006E46F7" w:rsidRPr="006E46F7" w14:paraId="7CF3BE3A" w14:textId="77777777" w:rsidTr="006E46F7">
        <w:tc>
          <w:tcPr>
            <w:tcW w:w="704" w:type="dxa"/>
          </w:tcPr>
          <w:p w14:paraId="148D32E5" w14:textId="77777777" w:rsidR="006E46F7" w:rsidRPr="006E46F7" w:rsidRDefault="006E46F7" w:rsidP="00335F30">
            <w:pPr>
              <w:pStyle w:val="ListParagraph"/>
              <w:numPr>
                <w:ilvl w:val="0"/>
                <w:numId w:val="65"/>
              </w:numPr>
              <w:spacing w:after="0" w:line="240" w:lineRule="auto"/>
              <w:jc w:val="both"/>
              <w:rPr>
                <w:rFonts w:ascii="Times New Roman" w:eastAsia="Times New Roman" w:hAnsi="Times New Roman" w:cs="Times New Roman"/>
                <w:color w:val="000000"/>
                <w:sz w:val="20"/>
                <w:szCs w:val="20"/>
              </w:rPr>
            </w:pPr>
          </w:p>
        </w:tc>
        <w:tc>
          <w:tcPr>
            <w:tcW w:w="1774" w:type="dxa"/>
          </w:tcPr>
          <w:p w14:paraId="07E63CE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B</w:t>
            </w:r>
          </w:p>
        </w:tc>
        <w:tc>
          <w:tcPr>
            <w:tcW w:w="1239" w:type="dxa"/>
          </w:tcPr>
          <w:p w14:paraId="26BB4F3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+ 6.5</w:t>
            </w:r>
          </w:p>
        </w:tc>
        <w:tc>
          <w:tcPr>
            <w:tcW w:w="1239" w:type="dxa"/>
          </w:tcPr>
          <w:p w14:paraId="7ADB075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+ 0.8</w:t>
            </w:r>
          </w:p>
        </w:tc>
        <w:tc>
          <w:tcPr>
            <w:tcW w:w="1239" w:type="dxa"/>
          </w:tcPr>
          <w:p w14:paraId="3FB6437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+ 7.1</w:t>
            </w:r>
          </w:p>
        </w:tc>
        <w:tc>
          <w:tcPr>
            <w:tcW w:w="1239" w:type="dxa"/>
          </w:tcPr>
          <w:p w14:paraId="4E470D9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+ 6.789</w:t>
            </w:r>
          </w:p>
        </w:tc>
        <w:tc>
          <w:tcPr>
            <w:tcW w:w="1239" w:type="dxa"/>
          </w:tcPr>
          <w:p w14:paraId="16E0254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Fresh Food</w:t>
            </w:r>
          </w:p>
        </w:tc>
        <w:tc>
          <w:tcPr>
            <w:tcW w:w="1240" w:type="dxa"/>
          </w:tcPr>
          <w:p w14:paraId="3002F81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+ 4.0</w:t>
            </w:r>
          </w:p>
        </w:tc>
      </w:tr>
      <w:tr w:rsidR="006E46F7" w:rsidRPr="006E46F7" w14:paraId="7BACF2DD" w14:textId="77777777" w:rsidTr="006E46F7">
        <w:tc>
          <w:tcPr>
            <w:tcW w:w="704" w:type="dxa"/>
          </w:tcPr>
          <w:p w14:paraId="2DD5A24B" w14:textId="77777777" w:rsidR="006E46F7" w:rsidRPr="006E46F7" w:rsidRDefault="006E46F7" w:rsidP="00335F30">
            <w:pPr>
              <w:pStyle w:val="ListParagraph"/>
              <w:numPr>
                <w:ilvl w:val="0"/>
                <w:numId w:val="65"/>
              </w:numPr>
              <w:spacing w:after="0" w:line="240" w:lineRule="auto"/>
              <w:jc w:val="both"/>
              <w:rPr>
                <w:rFonts w:ascii="Times New Roman" w:eastAsia="Times New Roman" w:hAnsi="Times New Roman" w:cs="Times New Roman"/>
                <w:color w:val="000000"/>
                <w:sz w:val="20"/>
                <w:szCs w:val="20"/>
              </w:rPr>
            </w:pPr>
          </w:p>
        </w:tc>
        <w:tc>
          <w:tcPr>
            <w:tcW w:w="1774" w:type="dxa"/>
          </w:tcPr>
          <w:p w14:paraId="77BFEE6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Energy </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/day</w:t>
            </w:r>
          </w:p>
        </w:tc>
        <w:tc>
          <w:tcPr>
            <w:tcW w:w="1239" w:type="dxa"/>
          </w:tcPr>
          <w:p w14:paraId="19292F5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1 390</w:t>
            </w:r>
          </w:p>
        </w:tc>
        <w:tc>
          <w:tcPr>
            <w:tcW w:w="1239" w:type="dxa"/>
          </w:tcPr>
          <w:p w14:paraId="5C09313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1 310</w:t>
            </w:r>
          </w:p>
        </w:tc>
        <w:tc>
          <w:tcPr>
            <w:tcW w:w="1239" w:type="dxa"/>
          </w:tcPr>
          <w:p w14:paraId="67B2997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1 120</w:t>
            </w:r>
          </w:p>
        </w:tc>
        <w:tc>
          <w:tcPr>
            <w:tcW w:w="1239" w:type="dxa"/>
          </w:tcPr>
          <w:p w14:paraId="49B6862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1 259.93</w:t>
            </w:r>
          </w:p>
        </w:tc>
        <w:tc>
          <w:tcPr>
            <w:tcW w:w="1239" w:type="dxa"/>
          </w:tcPr>
          <w:p w14:paraId="7A45862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1240" w:type="dxa"/>
          </w:tcPr>
          <w:p w14:paraId="58381C9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r>
    </w:tbl>
    <w:p w14:paraId="34EE02B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9EB1F31" w14:textId="23EE60FC"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All 3 test points lie within the ± 4 K of the target temperature for each compartment, so the points are valid. The 3 test points surround the intersection of the target temperatures (as illustrated in Fig. 33</w:t>
      </w:r>
      <w:r w:rsidR="00FA7A06">
        <w:rPr>
          <w:rFonts w:ascii="Times New Roman" w:eastAsia="Times New Roman" w:hAnsi="Times New Roman" w:cs="Times New Roman"/>
          <w:color w:val="000000"/>
          <w:sz w:val="20"/>
          <w:szCs w:val="20"/>
        </w:rPr>
        <w:t>)</w:t>
      </w:r>
      <w:r w:rsidRPr="006E46F7">
        <w:rPr>
          <w:rFonts w:ascii="Times New Roman" w:eastAsia="Times New Roman" w:hAnsi="Times New Roman" w:cs="Times New Roman"/>
          <w:color w:val="000000"/>
          <w:sz w:val="20"/>
          <w:szCs w:val="20"/>
        </w:rPr>
        <w:t>, so triangulation can proceed.</w:t>
      </w:r>
    </w:p>
    <w:p w14:paraId="3C18662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F14C23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Firstly, check that Point Q lies inside the triangle formed by test points 1, 2, and 3. Calculate the following two parameters as set out in </w:t>
      </w:r>
      <w:r w:rsidRPr="006E46F7">
        <w:rPr>
          <w:rFonts w:ascii="Times New Roman" w:eastAsia="Times New Roman" w:hAnsi="Times New Roman" w:cs="Times New Roman"/>
          <w:b/>
          <w:color w:val="000000"/>
          <w:sz w:val="20"/>
          <w:szCs w:val="20"/>
        </w:rPr>
        <w:t>E-4.2.2</w:t>
      </w:r>
      <w:r w:rsidRPr="006E46F7">
        <w:rPr>
          <w:rFonts w:ascii="Times New Roman" w:eastAsia="Times New Roman" w:hAnsi="Times New Roman" w:cs="Times New Roman"/>
          <w:color w:val="000000"/>
          <w:sz w:val="20"/>
          <w:szCs w:val="20"/>
        </w:rPr>
        <w:t>:</w:t>
      </w:r>
    </w:p>
    <w:p w14:paraId="2A6B60B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46B2BAB" w14:textId="77777777" w:rsidR="006E46F7" w:rsidRPr="006E46F7" w:rsidRDefault="006E46F7" w:rsidP="0003062D">
      <w:pPr>
        <w:spacing w:after="0" w:line="240" w:lineRule="auto"/>
        <w:jc w:val="center"/>
        <w:rPr>
          <w:rFonts w:ascii="Times New Roman" w:eastAsia="Times New Roman" w:hAnsi="Times New Roman" w:cs="Times New Roman"/>
          <w:color w:val="000000"/>
          <w:sz w:val="20"/>
          <w:szCs w:val="20"/>
        </w:rPr>
      </w:pPr>
      <w:r w:rsidRPr="006E46F7">
        <w:rPr>
          <w:rFonts w:ascii="Cambria Math" w:eastAsia="Cambria Math" w:hAnsi="Cambria Math" w:cs="Cambria Math"/>
          <w:color w:val="000000"/>
          <w:sz w:val="20"/>
          <w:szCs w:val="20"/>
        </w:rPr>
        <w:t>𝐶</w:t>
      </w:r>
      <w:r w:rsidRPr="006E46F7">
        <w:rPr>
          <w:rFonts w:ascii="Times New Roman" w:eastAsia="Times New Roman" w:hAnsi="Times New Roman" w:cs="Times New Roman"/>
          <w:color w:val="000000"/>
          <w:sz w:val="20"/>
          <w:szCs w:val="20"/>
        </w:rPr>
        <w:t>ℎ</w:t>
      </w:r>
      <w:r w:rsidRPr="006E46F7">
        <w:rPr>
          <w:rFonts w:ascii="Cambria Math" w:eastAsia="Cambria Math" w:hAnsi="Cambria Math" w:cs="Cambria Math"/>
          <w:color w:val="000000"/>
          <w:sz w:val="20"/>
          <w:szCs w:val="20"/>
        </w:rPr>
        <w:t>𝑒𝑐𝑘</w:t>
      </w:r>
      <w:r w:rsidRPr="006E46F7">
        <w:rPr>
          <w:rFonts w:ascii="Times New Roman" w:eastAsia="Times New Roman" w:hAnsi="Times New Roman" w:cs="Times New Roman"/>
          <w:color w:val="000000"/>
          <w:sz w:val="20"/>
          <w:szCs w:val="20"/>
        </w:rPr>
        <w:t>1 =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B−tar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B1</w:t>
      </w:r>
      <w:r w:rsidRPr="006E46F7">
        <w:rPr>
          <w:rFonts w:ascii="Times New Roman" w:eastAsia="Times New Roman"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A2</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A1</w:t>
      </w:r>
      <w:r w:rsidRPr="006E46F7">
        <w:rPr>
          <w:rFonts w:ascii="Times New Roman" w:eastAsia="Gungsuh"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A−tar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A1</w:t>
      </w:r>
      <w:r w:rsidRPr="006E46F7">
        <w:rPr>
          <w:rFonts w:ascii="Times New Roman" w:eastAsia="Times New Roman"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B2</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B1</w:t>
      </w:r>
      <w:r w:rsidRPr="006E46F7">
        <w:rPr>
          <w:rFonts w:ascii="Times New Roman" w:eastAsia="Times New Roman" w:hAnsi="Times New Roman" w:cs="Times New Roman"/>
          <w:color w:val="000000"/>
          <w:sz w:val="20"/>
          <w:szCs w:val="20"/>
        </w:rPr>
        <w:t>]</w:t>
      </w:r>
    </w:p>
    <w:p w14:paraId="4E77265F" w14:textId="77777777" w:rsidR="006E46F7" w:rsidRPr="006E46F7" w:rsidRDefault="006E46F7" w:rsidP="0003062D">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B−tar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B2</w:t>
      </w:r>
      <w:r w:rsidRPr="006E46F7">
        <w:rPr>
          <w:rFonts w:ascii="Times New Roman" w:eastAsia="Times New Roman"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A3</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A2</w:t>
      </w:r>
      <w:r w:rsidRPr="006E46F7">
        <w:rPr>
          <w:rFonts w:ascii="Times New Roman" w:eastAsia="Gungsuh"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A−tar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A2</w:t>
      </w:r>
      <w:r w:rsidRPr="006E46F7">
        <w:rPr>
          <w:rFonts w:ascii="Times New Roman" w:eastAsia="Times New Roman"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B3</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B2</w:t>
      </w:r>
      <w:r w:rsidRPr="006E46F7">
        <w:rPr>
          <w:rFonts w:ascii="Times New Roman" w:eastAsia="Times New Roman" w:hAnsi="Times New Roman" w:cs="Times New Roman"/>
          <w:color w:val="000000"/>
          <w:sz w:val="20"/>
          <w:szCs w:val="20"/>
        </w:rPr>
        <w:t>)]</w:t>
      </w:r>
    </w:p>
    <w:p w14:paraId="4C07F0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7908E31" w14:textId="77777777" w:rsidR="006E46F7" w:rsidRPr="006E46F7" w:rsidRDefault="006E46F7" w:rsidP="0003062D">
      <w:pPr>
        <w:spacing w:after="0" w:line="240" w:lineRule="auto"/>
        <w:jc w:val="center"/>
        <w:rPr>
          <w:rFonts w:ascii="Times New Roman" w:eastAsia="Times New Roman" w:hAnsi="Times New Roman" w:cs="Times New Roman"/>
          <w:color w:val="000000"/>
          <w:sz w:val="20"/>
          <w:szCs w:val="20"/>
        </w:rPr>
      </w:pPr>
      <w:r w:rsidRPr="006E46F7">
        <w:rPr>
          <w:rFonts w:ascii="Cambria Math" w:eastAsia="Cambria Math" w:hAnsi="Cambria Math" w:cs="Cambria Math"/>
          <w:color w:val="000000"/>
          <w:sz w:val="20"/>
          <w:szCs w:val="20"/>
        </w:rPr>
        <w:t>𝐶</w:t>
      </w:r>
      <w:r w:rsidRPr="006E46F7">
        <w:rPr>
          <w:rFonts w:ascii="Times New Roman" w:eastAsia="Times New Roman" w:hAnsi="Times New Roman" w:cs="Times New Roman"/>
          <w:color w:val="000000"/>
          <w:sz w:val="20"/>
          <w:szCs w:val="20"/>
        </w:rPr>
        <w:t>ℎ</w:t>
      </w:r>
      <w:r w:rsidRPr="006E46F7">
        <w:rPr>
          <w:rFonts w:ascii="Cambria Math" w:eastAsia="Cambria Math" w:hAnsi="Cambria Math" w:cs="Cambria Math"/>
          <w:color w:val="000000"/>
          <w:sz w:val="20"/>
          <w:szCs w:val="20"/>
        </w:rPr>
        <w:t>𝑒𝑐𝑘</w:t>
      </w:r>
      <w:r w:rsidRPr="006E46F7">
        <w:rPr>
          <w:rFonts w:ascii="Times New Roman" w:eastAsia="Times New Roman" w:hAnsi="Times New Roman" w:cs="Times New Roman"/>
          <w:color w:val="000000"/>
          <w:sz w:val="20"/>
          <w:szCs w:val="20"/>
        </w:rPr>
        <w:t>2 =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B−tar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B2</w:t>
      </w:r>
      <w:r w:rsidRPr="006E46F7">
        <w:rPr>
          <w:rFonts w:ascii="Times New Roman" w:eastAsia="Times New Roman"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A3</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A2</w:t>
      </w:r>
      <w:r w:rsidRPr="006E46F7">
        <w:rPr>
          <w:rFonts w:ascii="Times New Roman" w:eastAsia="Gungsuh"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A−tar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A2</w:t>
      </w:r>
      <w:r w:rsidRPr="006E46F7">
        <w:rPr>
          <w:rFonts w:ascii="Times New Roman" w:eastAsia="Times New Roman"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B3</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B2</w:t>
      </w:r>
      <w:r w:rsidRPr="006E46F7">
        <w:rPr>
          <w:rFonts w:ascii="Times New Roman" w:eastAsia="Times New Roman" w:hAnsi="Times New Roman" w:cs="Times New Roman"/>
          <w:color w:val="000000"/>
          <w:sz w:val="20"/>
          <w:szCs w:val="20"/>
        </w:rPr>
        <w:t>]</w:t>
      </w:r>
    </w:p>
    <w:p w14:paraId="2FABD07C" w14:textId="77777777" w:rsidR="006E46F7" w:rsidRPr="006E46F7" w:rsidRDefault="006E46F7" w:rsidP="0003062D">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B−tar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B3</w:t>
      </w:r>
      <w:r w:rsidRPr="006E46F7">
        <w:rPr>
          <w:rFonts w:ascii="Times New Roman" w:eastAsia="Times New Roman"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A1</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A3</w:t>
      </w:r>
      <w:r w:rsidRPr="006E46F7">
        <w:rPr>
          <w:rFonts w:ascii="Times New Roman" w:eastAsia="Gungsuh"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Gungsuh" w:hAnsi="Times New Roman" w:cs="Times New Roman"/>
          <w:color w:val="000000"/>
          <w:sz w:val="20"/>
          <w:szCs w:val="20"/>
          <w:vertAlign w:val="subscript"/>
        </w:rPr>
        <w:t>A−tar</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A3</w:t>
      </w:r>
      <w:r w:rsidRPr="006E46F7">
        <w:rPr>
          <w:rFonts w:ascii="Times New Roman" w:eastAsia="Times New Roman" w:hAnsi="Times New Roman" w:cs="Times New Roman"/>
          <w:color w:val="000000"/>
          <w:sz w:val="20"/>
          <w:szCs w:val="20"/>
        </w:rPr>
        <w:t>)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B1</w:t>
      </w:r>
      <w:r w:rsidRPr="006E46F7">
        <w:rPr>
          <w:rFonts w:ascii="Times New Roman" w:eastAsia="Gungsuh" w:hAnsi="Times New Roman" w:cs="Times New Roman"/>
          <w:color w:val="000000"/>
          <w:sz w:val="20"/>
          <w:szCs w:val="20"/>
        </w:rPr>
        <w:t xml:space="preserve"> − </w:t>
      </w:r>
      <w:r w:rsidRPr="006E46F7">
        <w:rPr>
          <w:rFonts w:ascii="Cambria Math" w:eastAsia="Cambria Math" w:hAnsi="Cambria Math" w:cs="Cambria Math"/>
          <w:color w:val="000000"/>
          <w:sz w:val="20"/>
          <w:szCs w:val="20"/>
        </w:rPr>
        <w:t>𝑇</w:t>
      </w:r>
      <w:r w:rsidRPr="006E46F7">
        <w:rPr>
          <w:rFonts w:ascii="Times New Roman" w:eastAsia="Times New Roman" w:hAnsi="Times New Roman" w:cs="Times New Roman"/>
          <w:color w:val="000000"/>
          <w:sz w:val="20"/>
          <w:szCs w:val="20"/>
          <w:vertAlign w:val="subscript"/>
        </w:rPr>
        <w:t>B3</w:t>
      </w:r>
      <w:r w:rsidRPr="006E46F7">
        <w:rPr>
          <w:rFonts w:ascii="Times New Roman" w:eastAsia="Times New Roman" w:hAnsi="Times New Roman" w:cs="Times New Roman"/>
          <w:color w:val="000000"/>
          <w:sz w:val="20"/>
          <w:szCs w:val="20"/>
        </w:rPr>
        <w:t>)]</w:t>
      </w:r>
    </w:p>
    <w:p w14:paraId="6D69E0F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1E92FB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Point Q lies within the triangle formed by points 1, 2, and 3 if the following inequality is true [</w:t>
      </w:r>
      <w:r w:rsidRPr="006E46F7">
        <w:rPr>
          <w:rFonts w:ascii="Times New Roman" w:eastAsia="Times New Roman" w:hAnsi="Times New Roman" w:cs="Times New Roman"/>
          <w:i/>
          <w:iCs/>
          <w:color w:val="000000"/>
          <w:sz w:val="20"/>
          <w:szCs w:val="20"/>
        </w:rPr>
        <w:t>see also</w:t>
      </w:r>
      <w:r w:rsidRPr="006E46F7">
        <w:rPr>
          <w:rFonts w:ascii="Times New Roman" w:eastAsia="Times New Roman" w:hAnsi="Times New Roman" w:cs="Times New Roman"/>
          <w:color w:val="000000"/>
          <w:sz w:val="20"/>
          <w:szCs w:val="20"/>
        </w:rPr>
        <w:t xml:space="preserve"> equation (35)]:</w:t>
      </w:r>
    </w:p>
    <w:p w14:paraId="39D939C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D8B6D0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IF {[</w:t>
      </w:r>
      <w:r w:rsidRPr="006E46F7">
        <w:rPr>
          <w:rFonts w:ascii="Times New Roman" w:eastAsia="Times New Roman" w:hAnsi="Times New Roman" w:cs="Times New Roman"/>
          <w:i/>
          <w:sz w:val="20"/>
          <w:szCs w:val="20"/>
        </w:rPr>
        <w:t>Check</w:t>
      </w:r>
      <w:r w:rsidRPr="006E46F7">
        <w:rPr>
          <w:rFonts w:ascii="Times New Roman" w:eastAsia="Gungsuh" w:hAnsi="Times New Roman" w:cs="Times New Roman"/>
          <w:sz w:val="20"/>
          <w:szCs w:val="20"/>
        </w:rPr>
        <w:t>1 ≥ 0] AND [</w:t>
      </w:r>
      <w:r w:rsidRPr="006E46F7">
        <w:rPr>
          <w:rFonts w:ascii="Times New Roman" w:eastAsia="Times New Roman" w:hAnsi="Times New Roman" w:cs="Times New Roman"/>
          <w:i/>
          <w:sz w:val="20"/>
          <w:szCs w:val="20"/>
        </w:rPr>
        <w:t>Check</w:t>
      </w:r>
      <w:r w:rsidRPr="006E46F7">
        <w:rPr>
          <w:rFonts w:ascii="Times New Roman" w:eastAsia="Gungsuh" w:hAnsi="Times New Roman" w:cs="Times New Roman"/>
          <w:sz w:val="20"/>
          <w:szCs w:val="20"/>
        </w:rPr>
        <w:t>2 ≥ 0]} = TRUE</w:t>
      </w:r>
    </w:p>
    <w:p w14:paraId="48E178A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CDFA9B1" w14:textId="77777777" w:rsidR="006E46F7" w:rsidRPr="00FA7A06" w:rsidRDefault="006E46F7" w:rsidP="006E46F7">
      <w:pPr>
        <w:spacing w:after="0" w:line="240" w:lineRule="auto"/>
        <w:ind w:left="567" w:right="567"/>
        <w:jc w:val="both"/>
        <w:rPr>
          <w:rFonts w:ascii="Times New Roman" w:eastAsia="Times New Roman" w:hAnsi="Times New Roman" w:cs="Times New Roman"/>
          <w:sz w:val="16"/>
          <w:szCs w:val="20"/>
        </w:rPr>
      </w:pPr>
      <w:r w:rsidRPr="00FA7A06">
        <w:rPr>
          <w:rFonts w:ascii="Times New Roman" w:eastAsia="Times New Roman" w:hAnsi="Times New Roman" w:cs="Times New Roman"/>
          <w:sz w:val="16"/>
          <w:szCs w:val="20"/>
        </w:rPr>
        <w:t xml:space="preserve">NOTE — It is recommended   that these equations be entered into a spreadsheet for regular use to avoid errors. A value of 0 for </w:t>
      </w:r>
      <w:r w:rsidRPr="00FA7A06">
        <w:rPr>
          <w:rFonts w:ascii="Times New Roman" w:eastAsia="Times New Roman" w:hAnsi="Times New Roman" w:cs="Times New Roman"/>
          <w:i/>
          <w:sz w:val="16"/>
          <w:szCs w:val="20"/>
        </w:rPr>
        <w:t>Check</w:t>
      </w:r>
      <w:r w:rsidRPr="00FA7A06">
        <w:rPr>
          <w:rFonts w:ascii="Times New Roman" w:eastAsia="Times New Roman" w:hAnsi="Times New Roman" w:cs="Times New Roman"/>
          <w:sz w:val="16"/>
          <w:szCs w:val="20"/>
        </w:rPr>
        <w:t xml:space="preserve">1 or </w:t>
      </w:r>
      <w:r w:rsidRPr="00FA7A06">
        <w:rPr>
          <w:rFonts w:ascii="Times New Roman" w:eastAsia="Times New Roman" w:hAnsi="Times New Roman" w:cs="Times New Roman"/>
          <w:i/>
          <w:sz w:val="16"/>
          <w:szCs w:val="20"/>
        </w:rPr>
        <w:t>Check</w:t>
      </w:r>
      <w:r w:rsidRPr="00FA7A06">
        <w:rPr>
          <w:rFonts w:ascii="Times New Roman" w:eastAsia="Times New Roman" w:hAnsi="Times New Roman" w:cs="Times New Roman"/>
          <w:sz w:val="16"/>
          <w:szCs w:val="20"/>
        </w:rPr>
        <w:t>2 indicates that the Point Q lies exactly on one of the triangle sides and that linear interpolation could yield the same result with less data.</w:t>
      </w:r>
    </w:p>
    <w:p w14:paraId="7B7DB62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0C1E19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this case, </w:t>
      </w:r>
      <w:r w:rsidRPr="006E46F7">
        <w:rPr>
          <w:rFonts w:ascii="Times New Roman" w:eastAsia="Times New Roman" w:hAnsi="Times New Roman" w:cs="Times New Roman"/>
          <w:i/>
          <w:color w:val="000000"/>
          <w:sz w:val="20"/>
          <w:szCs w:val="20"/>
        </w:rPr>
        <w:t>Check</w:t>
      </w:r>
      <w:r w:rsidRPr="006E46F7">
        <w:rPr>
          <w:rFonts w:ascii="Times New Roman" w:eastAsia="Times New Roman" w:hAnsi="Times New Roman" w:cs="Times New Roman"/>
          <w:color w:val="000000"/>
          <w:sz w:val="20"/>
          <w:szCs w:val="20"/>
        </w:rPr>
        <w:t xml:space="preserve">1 and </w:t>
      </w:r>
      <w:r w:rsidRPr="006E46F7">
        <w:rPr>
          <w:rFonts w:ascii="Times New Roman" w:eastAsia="Times New Roman" w:hAnsi="Times New Roman" w:cs="Times New Roman"/>
          <w:i/>
          <w:color w:val="000000"/>
          <w:sz w:val="20"/>
          <w:szCs w:val="20"/>
        </w:rPr>
        <w:t>Check</w:t>
      </w:r>
      <w:r w:rsidRPr="006E46F7">
        <w:rPr>
          <w:rFonts w:ascii="Times New Roman" w:eastAsia="Times New Roman" w:hAnsi="Times New Roman" w:cs="Times New Roman"/>
          <w:color w:val="000000"/>
          <w:sz w:val="20"/>
          <w:szCs w:val="20"/>
        </w:rPr>
        <w:t>2 yield the following results:</w:t>
      </w:r>
    </w:p>
    <w:p w14:paraId="48F9302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AB94C7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i/>
          <w:color w:val="000000"/>
          <w:sz w:val="20"/>
          <w:szCs w:val="20"/>
        </w:rPr>
        <w:t>Check</w:t>
      </w:r>
      <w:r w:rsidRPr="006E46F7">
        <w:rPr>
          <w:rFonts w:ascii="Times New Roman" w:eastAsia="Gungsuh" w:hAnsi="Times New Roman" w:cs="Times New Roman"/>
          <w:color w:val="000000"/>
          <w:sz w:val="20"/>
          <w:szCs w:val="20"/>
        </w:rPr>
        <w:t>1 = [(4 − 6.5) × (−17.5 − (−20.7)) − (−18 − (−20.7)) × (0.8 − 6.5)]</w:t>
      </w:r>
    </w:p>
    <w:p w14:paraId="51B84F1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[(4 − 0.8) × (−16 − (17.5)) − (−18 − (−17.5)) × (7.1 − 0.8)]</w:t>
      </w:r>
    </w:p>
    <w:p w14:paraId="26BE427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C08189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i/>
          <w:sz w:val="20"/>
          <w:szCs w:val="20"/>
        </w:rPr>
        <w:t>Check</w:t>
      </w:r>
      <w:r w:rsidRPr="006E46F7">
        <w:rPr>
          <w:rFonts w:ascii="Times New Roman" w:eastAsia="Times New Roman" w:hAnsi="Times New Roman" w:cs="Times New Roman"/>
          <w:sz w:val="20"/>
          <w:szCs w:val="20"/>
        </w:rPr>
        <w:t>1 = 58.750 5</w:t>
      </w:r>
    </w:p>
    <w:p w14:paraId="0DA4E28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99418F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i/>
          <w:color w:val="000000"/>
          <w:sz w:val="20"/>
          <w:szCs w:val="20"/>
        </w:rPr>
        <w:t>Check</w:t>
      </w:r>
      <w:r w:rsidRPr="006E46F7">
        <w:rPr>
          <w:rFonts w:ascii="Times New Roman" w:eastAsia="Gungsuh" w:hAnsi="Times New Roman" w:cs="Times New Roman"/>
          <w:color w:val="000000"/>
          <w:sz w:val="20"/>
          <w:szCs w:val="20"/>
        </w:rPr>
        <w:t>2 = [(4 − 0.8) × (−16 − (−17.5)) − (−18 − (−17.5)) × (7.1 − 0.8)]</w:t>
      </w:r>
    </w:p>
    <w:p w14:paraId="118E51C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[(4 − 7.1) × (−20.7 − (−16)) − (−18 − (16)) × (6.5 − 7.1)]</w:t>
      </w:r>
    </w:p>
    <w:p w14:paraId="1BE368C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E366F7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i/>
          <w:sz w:val="20"/>
          <w:szCs w:val="20"/>
        </w:rPr>
        <w:t>Check</w:t>
      </w:r>
      <w:r w:rsidRPr="006E46F7">
        <w:rPr>
          <w:rFonts w:ascii="Times New Roman" w:eastAsia="Times New Roman" w:hAnsi="Times New Roman" w:cs="Times New Roman"/>
          <w:sz w:val="20"/>
          <w:szCs w:val="20"/>
        </w:rPr>
        <w:t>2 = 106.291 5</w:t>
      </w:r>
    </w:p>
    <w:p w14:paraId="095EAFF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090CC0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As both </w:t>
      </w:r>
      <w:r w:rsidRPr="006E46F7">
        <w:rPr>
          <w:rFonts w:ascii="Times New Roman" w:eastAsia="Times New Roman" w:hAnsi="Times New Roman" w:cs="Times New Roman"/>
          <w:i/>
          <w:color w:val="000000"/>
          <w:sz w:val="20"/>
          <w:szCs w:val="20"/>
        </w:rPr>
        <w:t>Check</w:t>
      </w:r>
      <w:r w:rsidRPr="006E46F7">
        <w:rPr>
          <w:rFonts w:ascii="Times New Roman" w:eastAsia="Times New Roman" w:hAnsi="Times New Roman" w:cs="Times New Roman"/>
          <w:color w:val="000000"/>
          <w:sz w:val="20"/>
          <w:szCs w:val="20"/>
        </w:rPr>
        <w:t xml:space="preserve">1 and </w:t>
      </w:r>
      <w:r w:rsidRPr="006E46F7">
        <w:rPr>
          <w:rFonts w:ascii="Times New Roman" w:eastAsia="Times New Roman" w:hAnsi="Times New Roman" w:cs="Times New Roman"/>
          <w:i/>
          <w:color w:val="000000"/>
          <w:sz w:val="20"/>
          <w:szCs w:val="20"/>
        </w:rPr>
        <w:t>Check</w:t>
      </w:r>
      <w:r w:rsidRPr="006E46F7">
        <w:rPr>
          <w:rFonts w:ascii="Times New Roman" w:eastAsia="Times New Roman" w:hAnsi="Times New Roman" w:cs="Times New Roman"/>
          <w:color w:val="000000"/>
          <w:sz w:val="20"/>
          <w:szCs w:val="20"/>
        </w:rPr>
        <w:t>2 are greater than 0, Point Q lies inside the triangle formed by points 1, 2, and 3, so triangulation using manual interpolation or matrices can proceed.</w:t>
      </w:r>
    </w:p>
    <w:p w14:paraId="1DEFFEB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B0B619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An alternative approach to check that Point Q lies inside the triangle (using the same principles) is set out in </w:t>
      </w:r>
      <w:r w:rsidRPr="006E46F7">
        <w:rPr>
          <w:rFonts w:ascii="Times New Roman" w:eastAsia="Times New Roman" w:hAnsi="Times New Roman" w:cs="Times New Roman"/>
          <w:b/>
          <w:color w:val="000000"/>
          <w:sz w:val="20"/>
          <w:szCs w:val="20"/>
        </w:rPr>
        <w:t>E-4.6</w:t>
      </w:r>
      <w:r w:rsidRPr="006E46F7">
        <w:rPr>
          <w:rFonts w:ascii="Times New Roman" w:eastAsia="Times New Roman" w:hAnsi="Times New Roman" w:cs="Times New Roman"/>
          <w:color w:val="000000"/>
          <w:sz w:val="20"/>
          <w:szCs w:val="20"/>
        </w:rPr>
        <w:t>. Calculate the Determinant of each of the following four matrices:</w:t>
      </w:r>
    </w:p>
    <w:p w14:paraId="1EAC812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AE47D94" w14:textId="77777777" w:rsidR="006E46F7" w:rsidRPr="006E46F7" w:rsidRDefault="00DB1968" w:rsidP="006E46F7">
      <w:pPr>
        <w:pStyle w:val="BodyText"/>
        <w:jc w:val="both"/>
        <w:rPr>
          <w:rFonts w:ascii="Times New Roman" w:hAnsi="Times New Roman" w:cs="Times New Roman"/>
          <w:sz w:val="20"/>
          <w:szCs w:val="20"/>
        </w:rPr>
      </w:pPr>
      <m:oMath>
        <m:sSub>
          <m:sSubPr>
            <m:ctrlPr>
              <w:rPr>
                <w:rFonts w:ascii="Cambria Math" w:eastAsia="Times New Roman" w:hAnsi="Cambria Math" w:cs="Times New Roman"/>
                <w:i/>
                <w:sz w:val="20"/>
                <w:szCs w:val="20"/>
                <w:lang w:val="en-GB" w:eastAsia="en-US"/>
              </w:rPr>
            </m:ctrlPr>
          </m:sSubPr>
          <m:e>
            <m:r>
              <w:rPr>
                <w:rFonts w:ascii="Cambria Math" w:hAnsi="Cambria Math" w:cs="Times New Roman"/>
                <w:sz w:val="20"/>
                <w:szCs w:val="20"/>
              </w:rPr>
              <m:t>D</m:t>
            </m:r>
          </m:e>
          <m:sub>
            <m:r>
              <m:rPr>
                <m:sty m:val="p"/>
              </m:rPr>
              <w:rPr>
                <w:rFonts w:ascii="Cambria Math" w:hAnsi="Cambria Math" w:cs="Times New Roman"/>
                <w:sz w:val="20"/>
                <w:szCs w:val="20"/>
              </w:rPr>
              <m:t>0</m:t>
            </m:r>
          </m:sub>
        </m:sSub>
      </m:oMath>
      <w:r w:rsidR="006E46F7" w:rsidRPr="006E46F7">
        <w:rPr>
          <w:rFonts w:ascii="Times New Roman" w:hAnsi="Times New Roman" w:cs="Times New Roman"/>
          <w:sz w:val="20"/>
          <w:szCs w:val="20"/>
        </w:rPr>
        <w:t xml:space="preserve"> for </w:t>
      </w:r>
      <m:oMath>
        <m:d>
          <m:dPr>
            <m:begChr m:val="|"/>
            <m:endChr m:val="|"/>
            <m:ctrlPr>
              <w:rPr>
                <w:rFonts w:ascii="Cambria Math" w:eastAsia="Times New Roman" w:hAnsi="Cambria Math" w:cs="Times New Roman"/>
                <w:i/>
                <w:sz w:val="20"/>
                <w:szCs w:val="20"/>
                <w:lang w:val="en-GB" w:eastAsia="en-US"/>
              </w:rPr>
            </m:ctrlPr>
          </m:dPr>
          <m:e>
            <m:eqArr>
              <m:eqArrPr>
                <m:ctrlPr>
                  <w:rPr>
                    <w:rFonts w:ascii="Cambria Math" w:eastAsia="Times New Roman" w:hAnsi="Cambria Math" w:cs="Times New Roman"/>
                    <w:i/>
                    <w:sz w:val="20"/>
                    <w:szCs w:val="20"/>
                    <w:lang w:val="en-GB" w:eastAsia="en-US"/>
                  </w:rPr>
                </m:ctrlPr>
              </m:eqArrPr>
              <m:e>
                <m:m>
                  <m:mPr>
                    <m:mcs>
                      <m:mc>
                        <m:mcPr>
                          <m:count m:val="2"/>
                          <m:mcJc m:val="center"/>
                        </m:mcPr>
                      </m:mc>
                    </m:mcs>
                    <m:ctrlPr>
                      <w:rPr>
                        <w:rFonts w:ascii="Cambria Math" w:eastAsia="Times New Roman" w:hAnsi="Cambria Math" w:cs="Times New Roman"/>
                        <w:i/>
                        <w:sz w:val="20"/>
                        <w:szCs w:val="20"/>
                        <w:lang w:val="en-GB" w:eastAsia="en-US"/>
                      </w:rPr>
                    </m:ctrlPr>
                  </m:mPr>
                  <m:mr>
                    <m:e>
                      <m:r>
                        <w:rPr>
                          <w:rFonts w:ascii="Cambria Math" w:hAnsi="Cambria Math" w:cs="Times New Roman"/>
                          <w:sz w:val="20"/>
                          <w:szCs w:val="20"/>
                        </w:rPr>
                        <m:t>- 20.7</m:t>
                      </m:r>
                    </m:e>
                    <m:e>
                      <m:r>
                        <w:rPr>
                          <w:rFonts w:ascii="Cambria Math" w:hAnsi="Cambria Math" w:cs="Times New Roman"/>
                          <w:sz w:val="20"/>
                          <w:szCs w:val="20"/>
                        </w:rPr>
                        <m:t>6.51</m:t>
                      </m:r>
                    </m:e>
                  </m:mr>
                  <m:mr>
                    <m:e>
                      <m:r>
                        <w:rPr>
                          <w:rFonts w:ascii="Cambria Math" w:hAnsi="Cambria Math" w:cs="Times New Roman"/>
                          <w:sz w:val="20"/>
                          <w:szCs w:val="20"/>
                        </w:rPr>
                        <m:t>- 17.5</m:t>
                      </m:r>
                    </m:e>
                    <m:e>
                      <m:r>
                        <w:rPr>
                          <w:rFonts w:ascii="Cambria Math" w:hAnsi="Cambria Math" w:cs="Times New Roman"/>
                          <w:sz w:val="20"/>
                          <w:szCs w:val="20"/>
                        </w:rPr>
                        <m:t>0.81</m:t>
                      </m:r>
                    </m:e>
                  </m:mr>
                </m:m>
              </m:e>
              <m:e>
                <m:m>
                  <m:mPr>
                    <m:mcs>
                      <m:mc>
                        <m:mcPr>
                          <m:count m:val="2"/>
                          <m:mcJc m:val="center"/>
                        </m:mcPr>
                      </m:mc>
                    </m:mcs>
                    <m:ctrlPr>
                      <w:rPr>
                        <w:rFonts w:ascii="Cambria Math" w:eastAsia="Times New Roman" w:hAnsi="Cambria Math" w:cs="Times New Roman"/>
                        <w:i/>
                        <w:sz w:val="20"/>
                        <w:szCs w:val="20"/>
                        <w:lang w:val="en-GB" w:eastAsia="en-US"/>
                      </w:rPr>
                    </m:ctrlPr>
                  </m:mPr>
                  <m:mr>
                    <m:e>
                      <m:r>
                        <w:rPr>
                          <w:rFonts w:ascii="Cambria Math" w:hAnsi="Cambria Math" w:cs="Times New Roman"/>
                          <w:sz w:val="20"/>
                          <w:szCs w:val="20"/>
                        </w:rPr>
                        <m:t>- 16.0</m:t>
                      </m:r>
                    </m:e>
                    <m:e>
                      <m:r>
                        <w:rPr>
                          <w:rFonts w:ascii="Cambria Math" w:hAnsi="Cambria Math" w:cs="Times New Roman"/>
                          <w:sz w:val="20"/>
                          <w:szCs w:val="20"/>
                        </w:rPr>
                        <m:t>7.11</m:t>
                      </m:r>
                    </m:e>
                  </m:mr>
                </m:m>
              </m:e>
            </m:eqArr>
          </m:e>
        </m:d>
      </m:oMath>
      <w:r w:rsidR="006E46F7" w:rsidRPr="006E46F7">
        <w:rPr>
          <w:rFonts w:ascii="Times New Roman" w:hAnsi="Times New Roman" w:cs="Times New Roman"/>
          <w:sz w:val="20"/>
          <w:szCs w:val="20"/>
        </w:rPr>
        <w:t xml:space="preserve"> = 28.71</w:t>
      </w:r>
    </w:p>
    <w:p w14:paraId="0AB275A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lang w:val="en-IN"/>
        </w:rPr>
      </w:pPr>
    </w:p>
    <w:p w14:paraId="7B575350" w14:textId="77777777" w:rsidR="006E46F7" w:rsidRPr="006E46F7" w:rsidRDefault="00DB1968" w:rsidP="006E46F7">
      <w:pPr>
        <w:pStyle w:val="BodyText"/>
        <w:jc w:val="both"/>
        <w:rPr>
          <w:rFonts w:ascii="Times New Roman" w:hAnsi="Times New Roman" w:cs="Times New Roman"/>
          <w:sz w:val="20"/>
          <w:szCs w:val="20"/>
        </w:rPr>
      </w:pPr>
      <m:oMath>
        <m:sSub>
          <m:sSubPr>
            <m:ctrlPr>
              <w:rPr>
                <w:rFonts w:ascii="Cambria Math" w:eastAsia="Times New Roman" w:hAnsi="Cambria Math" w:cs="Times New Roman"/>
                <w:i/>
                <w:sz w:val="20"/>
                <w:szCs w:val="20"/>
                <w:lang w:val="en-GB" w:eastAsia="en-US"/>
              </w:rPr>
            </m:ctrlPr>
          </m:sSubPr>
          <m:e>
            <m:r>
              <w:rPr>
                <w:rFonts w:ascii="Cambria Math" w:hAnsi="Cambria Math" w:cs="Times New Roman"/>
                <w:sz w:val="20"/>
                <w:szCs w:val="20"/>
              </w:rPr>
              <m:t>D</m:t>
            </m:r>
          </m:e>
          <m:sub>
            <m:r>
              <m:rPr>
                <m:sty m:val="p"/>
              </m:rPr>
              <w:rPr>
                <w:rFonts w:ascii="Cambria Math" w:hAnsi="Cambria Math" w:cs="Times New Roman"/>
                <w:sz w:val="20"/>
                <w:szCs w:val="20"/>
              </w:rPr>
              <m:t>1</m:t>
            </m:r>
          </m:sub>
        </m:sSub>
      </m:oMath>
      <w:r w:rsidR="006E46F7" w:rsidRPr="006E46F7">
        <w:rPr>
          <w:rFonts w:ascii="Times New Roman" w:hAnsi="Times New Roman" w:cs="Times New Roman"/>
          <w:sz w:val="20"/>
          <w:szCs w:val="20"/>
        </w:rPr>
        <w:t xml:space="preserve"> for </w:t>
      </w:r>
      <m:oMath>
        <m:d>
          <m:dPr>
            <m:begChr m:val="|"/>
            <m:endChr m:val="|"/>
            <m:ctrlPr>
              <w:rPr>
                <w:rFonts w:ascii="Cambria Math" w:eastAsia="Times New Roman" w:hAnsi="Cambria Math" w:cs="Times New Roman"/>
                <w:i/>
                <w:sz w:val="20"/>
                <w:szCs w:val="20"/>
                <w:lang w:val="en-GB" w:eastAsia="en-US"/>
              </w:rPr>
            </m:ctrlPr>
          </m:dPr>
          <m:e>
            <m:eqArr>
              <m:eqArrPr>
                <m:ctrlPr>
                  <w:rPr>
                    <w:rFonts w:ascii="Cambria Math" w:eastAsia="Times New Roman" w:hAnsi="Cambria Math" w:cs="Times New Roman"/>
                    <w:i/>
                    <w:sz w:val="20"/>
                    <w:szCs w:val="20"/>
                    <w:lang w:val="en-GB" w:eastAsia="en-US"/>
                  </w:rPr>
                </m:ctrlPr>
              </m:eqArrPr>
              <m:e>
                <m:m>
                  <m:mPr>
                    <m:mcs>
                      <m:mc>
                        <m:mcPr>
                          <m:count m:val="2"/>
                          <m:mcJc m:val="center"/>
                        </m:mcPr>
                      </m:mc>
                    </m:mcs>
                    <m:ctrlPr>
                      <w:rPr>
                        <w:rFonts w:ascii="Cambria Math" w:eastAsia="Times New Roman" w:hAnsi="Cambria Math" w:cs="Times New Roman"/>
                        <w:i/>
                        <w:sz w:val="20"/>
                        <w:szCs w:val="20"/>
                        <w:lang w:val="en-GB" w:eastAsia="en-US"/>
                      </w:rPr>
                    </m:ctrlPr>
                  </m:mPr>
                  <m:mr>
                    <m:e>
                      <m:r>
                        <w:rPr>
                          <w:rFonts w:ascii="Cambria Math" w:hAnsi="Cambria Math" w:cs="Times New Roman"/>
                          <w:sz w:val="20"/>
                          <w:szCs w:val="20"/>
                        </w:rPr>
                        <m:t>- 18.0</m:t>
                      </m:r>
                    </m:e>
                    <m:e>
                      <m:r>
                        <w:rPr>
                          <w:rFonts w:ascii="Cambria Math" w:hAnsi="Cambria Math" w:cs="Times New Roman"/>
                          <w:sz w:val="20"/>
                          <w:szCs w:val="20"/>
                        </w:rPr>
                        <m:t>4.01</m:t>
                      </m:r>
                    </m:e>
                  </m:mr>
                  <m:mr>
                    <m:e>
                      <m:r>
                        <w:rPr>
                          <w:rFonts w:ascii="Cambria Math" w:hAnsi="Cambria Math" w:cs="Times New Roman"/>
                          <w:sz w:val="20"/>
                          <w:szCs w:val="20"/>
                        </w:rPr>
                        <m:t>- 17.5</m:t>
                      </m:r>
                    </m:e>
                    <m:e>
                      <m:r>
                        <w:rPr>
                          <w:rFonts w:ascii="Cambria Math" w:hAnsi="Cambria Math" w:cs="Times New Roman"/>
                          <w:sz w:val="20"/>
                          <w:szCs w:val="20"/>
                        </w:rPr>
                        <m:t>0.81</m:t>
                      </m:r>
                    </m:e>
                  </m:mr>
                </m:m>
              </m:e>
              <m:e>
                <m:m>
                  <m:mPr>
                    <m:mcs>
                      <m:mc>
                        <m:mcPr>
                          <m:count m:val="2"/>
                          <m:mcJc m:val="center"/>
                        </m:mcPr>
                      </m:mc>
                    </m:mcs>
                    <m:ctrlPr>
                      <w:rPr>
                        <w:rFonts w:ascii="Cambria Math" w:eastAsia="Times New Roman" w:hAnsi="Cambria Math" w:cs="Times New Roman"/>
                        <w:i/>
                        <w:sz w:val="20"/>
                        <w:szCs w:val="20"/>
                        <w:lang w:val="en-GB" w:eastAsia="en-US"/>
                      </w:rPr>
                    </m:ctrlPr>
                  </m:mPr>
                  <m:mr>
                    <m:e>
                      <m:r>
                        <w:rPr>
                          <w:rFonts w:ascii="Cambria Math" w:hAnsi="Cambria Math" w:cs="Times New Roman"/>
                          <w:sz w:val="20"/>
                          <w:szCs w:val="20"/>
                        </w:rPr>
                        <m:t>- 16.0</m:t>
                      </m:r>
                    </m:e>
                    <m:e>
                      <m:r>
                        <w:rPr>
                          <w:rFonts w:ascii="Cambria Math" w:hAnsi="Cambria Math" w:cs="Times New Roman"/>
                          <w:sz w:val="20"/>
                          <w:szCs w:val="20"/>
                        </w:rPr>
                        <m:t>7.11</m:t>
                      </m:r>
                    </m:e>
                  </m:mr>
                </m:m>
              </m:e>
            </m:eqArr>
          </m:e>
        </m:d>
      </m:oMath>
      <w:r w:rsidR="006E46F7" w:rsidRPr="006E46F7">
        <w:rPr>
          <w:rFonts w:ascii="Times New Roman" w:hAnsi="Times New Roman" w:cs="Times New Roman"/>
          <w:sz w:val="20"/>
          <w:szCs w:val="20"/>
        </w:rPr>
        <w:t xml:space="preserve"> = 7.95</w:t>
      </w:r>
    </w:p>
    <w:p w14:paraId="60241C3F" w14:textId="77777777" w:rsidR="006E46F7" w:rsidRPr="006E46F7" w:rsidRDefault="006E46F7" w:rsidP="006E46F7">
      <w:pPr>
        <w:pStyle w:val="BodyText"/>
        <w:jc w:val="both"/>
        <w:rPr>
          <w:rFonts w:ascii="Times New Roman" w:hAnsi="Times New Roman" w:cs="Times New Roman"/>
          <w:sz w:val="20"/>
          <w:szCs w:val="20"/>
        </w:rPr>
      </w:pPr>
    </w:p>
    <w:p w14:paraId="645C8436" w14:textId="77777777" w:rsidR="006E46F7" w:rsidRPr="006E46F7" w:rsidRDefault="00DB1968" w:rsidP="006E46F7">
      <w:pPr>
        <w:pStyle w:val="BodyText"/>
        <w:jc w:val="both"/>
        <w:rPr>
          <w:rFonts w:ascii="Times New Roman" w:hAnsi="Times New Roman" w:cs="Times New Roman"/>
          <w:sz w:val="20"/>
          <w:szCs w:val="20"/>
        </w:rPr>
      </w:pPr>
      <m:oMath>
        <m:sSub>
          <m:sSubPr>
            <m:ctrlPr>
              <w:rPr>
                <w:rFonts w:ascii="Cambria Math" w:eastAsia="Times New Roman" w:hAnsi="Cambria Math" w:cs="Times New Roman"/>
                <w:i/>
                <w:sz w:val="20"/>
                <w:szCs w:val="20"/>
                <w:lang w:val="en-GB" w:eastAsia="en-US"/>
              </w:rPr>
            </m:ctrlPr>
          </m:sSubPr>
          <m:e>
            <m:r>
              <w:rPr>
                <w:rFonts w:ascii="Cambria Math" w:hAnsi="Cambria Math" w:cs="Times New Roman"/>
                <w:sz w:val="20"/>
                <w:szCs w:val="20"/>
              </w:rPr>
              <m:t>D</m:t>
            </m:r>
          </m:e>
          <m:sub>
            <m:r>
              <m:rPr>
                <m:sty m:val="p"/>
              </m:rPr>
              <w:rPr>
                <w:rFonts w:ascii="Cambria Math" w:hAnsi="Cambria Math" w:cs="Times New Roman"/>
                <w:sz w:val="20"/>
                <w:szCs w:val="20"/>
              </w:rPr>
              <m:t>2</m:t>
            </m:r>
          </m:sub>
        </m:sSub>
      </m:oMath>
      <w:r w:rsidR="006E46F7" w:rsidRPr="006E46F7">
        <w:rPr>
          <w:rFonts w:ascii="Times New Roman" w:hAnsi="Times New Roman" w:cs="Times New Roman"/>
          <w:sz w:val="20"/>
          <w:szCs w:val="20"/>
        </w:rPr>
        <w:t xml:space="preserve"> for </w:t>
      </w:r>
      <m:oMath>
        <m:d>
          <m:dPr>
            <m:begChr m:val="|"/>
            <m:endChr m:val="|"/>
            <m:ctrlPr>
              <w:rPr>
                <w:rFonts w:ascii="Cambria Math" w:eastAsia="Times New Roman" w:hAnsi="Cambria Math" w:cs="Times New Roman"/>
                <w:i/>
                <w:sz w:val="20"/>
                <w:szCs w:val="20"/>
                <w:lang w:val="en-GB" w:eastAsia="en-US"/>
              </w:rPr>
            </m:ctrlPr>
          </m:dPr>
          <m:e>
            <m:eqArr>
              <m:eqArrPr>
                <m:ctrlPr>
                  <w:rPr>
                    <w:rFonts w:ascii="Cambria Math" w:eastAsia="Times New Roman" w:hAnsi="Cambria Math" w:cs="Times New Roman"/>
                    <w:i/>
                    <w:sz w:val="20"/>
                    <w:szCs w:val="20"/>
                    <w:lang w:val="en-GB" w:eastAsia="en-US"/>
                  </w:rPr>
                </m:ctrlPr>
              </m:eqArrPr>
              <m:e>
                <m:m>
                  <m:mPr>
                    <m:mcs>
                      <m:mc>
                        <m:mcPr>
                          <m:count m:val="2"/>
                          <m:mcJc m:val="center"/>
                        </m:mcPr>
                      </m:mc>
                    </m:mcs>
                    <m:ctrlPr>
                      <w:rPr>
                        <w:rFonts w:ascii="Cambria Math" w:eastAsia="Times New Roman" w:hAnsi="Cambria Math" w:cs="Times New Roman"/>
                        <w:i/>
                        <w:sz w:val="20"/>
                        <w:szCs w:val="20"/>
                        <w:lang w:val="en-GB" w:eastAsia="en-US"/>
                      </w:rPr>
                    </m:ctrlPr>
                  </m:mPr>
                  <m:mr>
                    <m:e>
                      <m:r>
                        <w:rPr>
                          <w:rFonts w:ascii="Cambria Math" w:hAnsi="Cambria Math" w:cs="Times New Roman"/>
                          <w:sz w:val="20"/>
                          <w:szCs w:val="20"/>
                        </w:rPr>
                        <m:t>- 20.7</m:t>
                      </m:r>
                    </m:e>
                    <m:e>
                      <m:r>
                        <w:rPr>
                          <w:rFonts w:ascii="Cambria Math" w:hAnsi="Cambria Math" w:cs="Times New Roman"/>
                          <w:sz w:val="20"/>
                          <w:szCs w:val="20"/>
                        </w:rPr>
                        <m:t>6.51</m:t>
                      </m:r>
                    </m:e>
                  </m:mr>
                  <m:mr>
                    <m:e>
                      <m:r>
                        <w:rPr>
                          <w:rFonts w:ascii="Cambria Math" w:hAnsi="Cambria Math" w:cs="Times New Roman"/>
                          <w:sz w:val="20"/>
                          <w:szCs w:val="20"/>
                        </w:rPr>
                        <m:t>- 18.0</m:t>
                      </m:r>
                    </m:e>
                    <m:e>
                      <m:r>
                        <w:rPr>
                          <w:rFonts w:ascii="Cambria Math" w:hAnsi="Cambria Math" w:cs="Times New Roman"/>
                          <w:sz w:val="20"/>
                          <w:szCs w:val="20"/>
                        </w:rPr>
                        <m:t>4.01</m:t>
                      </m:r>
                    </m:e>
                  </m:mr>
                </m:m>
              </m:e>
              <m:e>
                <m:m>
                  <m:mPr>
                    <m:mcs>
                      <m:mc>
                        <m:mcPr>
                          <m:count m:val="2"/>
                          <m:mcJc m:val="center"/>
                        </m:mcPr>
                      </m:mc>
                    </m:mcs>
                    <m:ctrlPr>
                      <w:rPr>
                        <w:rFonts w:ascii="Cambria Math" w:eastAsia="Times New Roman" w:hAnsi="Cambria Math" w:cs="Times New Roman"/>
                        <w:i/>
                        <w:sz w:val="20"/>
                        <w:szCs w:val="20"/>
                        <w:lang w:val="en-GB" w:eastAsia="en-US"/>
                      </w:rPr>
                    </m:ctrlPr>
                  </m:mPr>
                  <m:mr>
                    <m:e>
                      <m:r>
                        <w:rPr>
                          <w:rFonts w:ascii="Cambria Math" w:hAnsi="Cambria Math" w:cs="Times New Roman"/>
                          <w:sz w:val="20"/>
                          <w:szCs w:val="20"/>
                        </w:rPr>
                        <m:t>- 16.0</m:t>
                      </m:r>
                    </m:e>
                    <m:e>
                      <m:r>
                        <w:rPr>
                          <w:rFonts w:ascii="Cambria Math" w:hAnsi="Cambria Math" w:cs="Times New Roman"/>
                          <w:sz w:val="20"/>
                          <w:szCs w:val="20"/>
                        </w:rPr>
                        <m:t>7.11</m:t>
                      </m:r>
                    </m:e>
                  </m:mr>
                </m:m>
              </m:e>
            </m:eqArr>
          </m:e>
        </m:d>
      </m:oMath>
      <w:r w:rsidR="006E46F7" w:rsidRPr="006E46F7">
        <w:rPr>
          <w:rFonts w:ascii="Times New Roman" w:hAnsi="Times New Roman" w:cs="Times New Roman"/>
          <w:sz w:val="20"/>
          <w:szCs w:val="20"/>
        </w:rPr>
        <w:t xml:space="preserve"> = 13.37</w:t>
      </w:r>
    </w:p>
    <w:p w14:paraId="4C48F7F7" w14:textId="77777777" w:rsidR="006E46F7" w:rsidRPr="006E46F7" w:rsidRDefault="006E46F7" w:rsidP="006E46F7">
      <w:pPr>
        <w:pStyle w:val="BodyText"/>
        <w:jc w:val="both"/>
        <w:rPr>
          <w:rFonts w:ascii="Times New Roman" w:hAnsi="Times New Roman" w:cs="Times New Roman"/>
          <w:sz w:val="20"/>
          <w:szCs w:val="20"/>
        </w:rPr>
      </w:pPr>
    </w:p>
    <w:p w14:paraId="265D8B3C" w14:textId="77777777" w:rsidR="006E46F7" w:rsidRPr="006E46F7" w:rsidRDefault="00DB1968" w:rsidP="006E46F7">
      <w:pPr>
        <w:pStyle w:val="BodyText"/>
        <w:jc w:val="both"/>
        <w:rPr>
          <w:rFonts w:ascii="Times New Roman" w:hAnsi="Times New Roman" w:cs="Times New Roman"/>
          <w:sz w:val="20"/>
          <w:szCs w:val="20"/>
        </w:rPr>
      </w:pPr>
      <m:oMath>
        <m:sSub>
          <m:sSubPr>
            <m:ctrlPr>
              <w:rPr>
                <w:rFonts w:ascii="Cambria Math" w:eastAsia="Times New Roman" w:hAnsi="Cambria Math" w:cs="Times New Roman"/>
                <w:i/>
                <w:sz w:val="20"/>
                <w:szCs w:val="20"/>
                <w:lang w:val="en-GB" w:eastAsia="en-US"/>
              </w:rPr>
            </m:ctrlPr>
          </m:sSubPr>
          <m:e>
            <m:r>
              <w:rPr>
                <w:rFonts w:ascii="Cambria Math" w:hAnsi="Cambria Math" w:cs="Times New Roman"/>
                <w:sz w:val="20"/>
                <w:szCs w:val="20"/>
              </w:rPr>
              <m:t>D</m:t>
            </m:r>
          </m:e>
          <m:sub>
            <m:r>
              <m:rPr>
                <m:sty m:val="p"/>
              </m:rPr>
              <w:rPr>
                <w:rFonts w:ascii="Cambria Math" w:hAnsi="Cambria Math" w:cs="Times New Roman"/>
                <w:sz w:val="20"/>
                <w:szCs w:val="20"/>
              </w:rPr>
              <m:t>3</m:t>
            </m:r>
          </m:sub>
        </m:sSub>
      </m:oMath>
      <w:r w:rsidR="006E46F7" w:rsidRPr="006E46F7">
        <w:rPr>
          <w:rFonts w:ascii="Times New Roman" w:hAnsi="Times New Roman" w:cs="Times New Roman"/>
          <w:sz w:val="20"/>
          <w:szCs w:val="20"/>
        </w:rPr>
        <w:t xml:space="preserve"> for </w:t>
      </w:r>
      <m:oMath>
        <m:d>
          <m:dPr>
            <m:begChr m:val="|"/>
            <m:endChr m:val="|"/>
            <m:ctrlPr>
              <w:rPr>
                <w:rFonts w:ascii="Cambria Math" w:eastAsia="Times New Roman" w:hAnsi="Cambria Math" w:cs="Times New Roman"/>
                <w:i/>
                <w:sz w:val="20"/>
                <w:szCs w:val="20"/>
                <w:lang w:val="en-GB" w:eastAsia="en-US"/>
              </w:rPr>
            </m:ctrlPr>
          </m:dPr>
          <m:e>
            <m:eqArr>
              <m:eqArrPr>
                <m:ctrlPr>
                  <w:rPr>
                    <w:rFonts w:ascii="Cambria Math" w:eastAsia="Times New Roman" w:hAnsi="Cambria Math" w:cs="Times New Roman"/>
                    <w:i/>
                    <w:sz w:val="20"/>
                    <w:szCs w:val="20"/>
                    <w:lang w:val="en-GB" w:eastAsia="en-US"/>
                  </w:rPr>
                </m:ctrlPr>
              </m:eqArrPr>
              <m:e>
                <m:m>
                  <m:mPr>
                    <m:mcs>
                      <m:mc>
                        <m:mcPr>
                          <m:count m:val="2"/>
                          <m:mcJc m:val="center"/>
                        </m:mcPr>
                      </m:mc>
                    </m:mcs>
                    <m:ctrlPr>
                      <w:rPr>
                        <w:rFonts w:ascii="Cambria Math" w:eastAsia="Times New Roman" w:hAnsi="Cambria Math" w:cs="Times New Roman"/>
                        <w:i/>
                        <w:sz w:val="20"/>
                        <w:szCs w:val="20"/>
                        <w:lang w:val="en-GB" w:eastAsia="en-US"/>
                      </w:rPr>
                    </m:ctrlPr>
                  </m:mPr>
                  <m:mr>
                    <m:e>
                      <m:r>
                        <w:rPr>
                          <w:rFonts w:ascii="Cambria Math" w:hAnsi="Cambria Math" w:cs="Times New Roman"/>
                          <w:sz w:val="20"/>
                          <w:szCs w:val="20"/>
                        </w:rPr>
                        <m:t>- 20.7</m:t>
                      </m:r>
                    </m:e>
                    <m:e>
                      <m:r>
                        <w:rPr>
                          <w:rFonts w:ascii="Cambria Math" w:hAnsi="Cambria Math" w:cs="Times New Roman"/>
                          <w:sz w:val="20"/>
                          <w:szCs w:val="20"/>
                        </w:rPr>
                        <m:t>6.51</m:t>
                      </m:r>
                    </m:e>
                  </m:mr>
                  <m:mr>
                    <m:e>
                      <m:r>
                        <w:rPr>
                          <w:rFonts w:ascii="Cambria Math" w:hAnsi="Cambria Math" w:cs="Times New Roman"/>
                          <w:sz w:val="20"/>
                          <w:szCs w:val="20"/>
                        </w:rPr>
                        <m:t>- 17.5</m:t>
                      </m:r>
                    </m:e>
                    <m:e>
                      <m:r>
                        <w:rPr>
                          <w:rFonts w:ascii="Cambria Math" w:hAnsi="Cambria Math" w:cs="Times New Roman"/>
                          <w:sz w:val="20"/>
                          <w:szCs w:val="20"/>
                        </w:rPr>
                        <m:t>0.81</m:t>
                      </m:r>
                    </m:e>
                  </m:mr>
                </m:m>
              </m:e>
              <m:e>
                <m:m>
                  <m:mPr>
                    <m:mcs>
                      <m:mc>
                        <m:mcPr>
                          <m:count m:val="2"/>
                          <m:mcJc m:val="center"/>
                        </m:mcPr>
                      </m:mc>
                    </m:mcs>
                    <m:ctrlPr>
                      <w:rPr>
                        <w:rFonts w:ascii="Cambria Math" w:eastAsia="Times New Roman" w:hAnsi="Cambria Math" w:cs="Times New Roman"/>
                        <w:i/>
                        <w:sz w:val="20"/>
                        <w:szCs w:val="20"/>
                        <w:lang w:val="en-GB" w:eastAsia="en-US"/>
                      </w:rPr>
                    </m:ctrlPr>
                  </m:mPr>
                  <m:mr>
                    <m:e>
                      <m:r>
                        <w:rPr>
                          <w:rFonts w:ascii="Cambria Math" w:hAnsi="Cambria Math" w:cs="Times New Roman"/>
                          <w:sz w:val="20"/>
                          <w:szCs w:val="20"/>
                        </w:rPr>
                        <m:t>- 18.0</m:t>
                      </m:r>
                    </m:e>
                    <m:e>
                      <m:r>
                        <w:rPr>
                          <w:rFonts w:ascii="Cambria Math" w:hAnsi="Cambria Math" w:cs="Times New Roman"/>
                          <w:sz w:val="20"/>
                          <w:szCs w:val="20"/>
                        </w:rPr>
                        <m:t>4.01</m:t>
                      </m:r>
                    </m:e>
                  </m:mr>
                </m:m>
              </m:e>
            </m:eqArr>
          </m:e>
        </m:d>
      </m:oMath>
      <w:r w:rsidR="006E46F7" w:rsidRPr="006E46F7">
        <w:rPr>
          <w:rFonts w:ascii="Times New Roman" w:hAnsi="Times New Roman" w:cs="Times New Roman"/>
          <w:sz w:val="20"/>
          <w:szCs w:val="20"/>
        </w:rPr>
        <w:t xml:space="preserve"> = 7.39</w:t>
      </w:r>
    </w:p>
    <w:p w14:paraId="6DB341B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lang w:val="en-IN"/>
        </w:rPr>
      </w:pPr>
    </w:p>
    <w:p w14:paraId="10ED80F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As a check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0</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1</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2</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3</m:t>
            </m:r>
          </m:sub>
        </m:sSub>
      </m:oMath>
    </w:p>
    <w:p w14:paraId="0279827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A8DBC1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28.71 = 7.95 + 13.37 + 7.39 = correct</w:t>
      </w:r>
    </w:p>
    <w:p w14:paraId="7A7550B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1A65A3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1</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2</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3</m:t>
            </m:r>
          </m:sub>
        </m:sSub>
      </m:oMath>
      <w:r w:rsidRPr="006E46F7">
        <w:rPr>
          <w:rFonts w:ascii="Times New Roman" w:eastAsia="Times New Roman" w:hAnsi="Times New Roman" w:cs="Times New Roman"/>
          <w:color w:val="000000"/>
          <w:sz w:val="20"/>
          <w:szCs w:val="20"/>
        </w:rPr>
        <w:t xml:space="preserve"> are the same sign as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0</m:t>
            </m:r>
          </m:sub>
        </m:sSub>
      </m:oMath>
      <w:r w:rsidRPr="006E46F7">
        <w:rPr>
          <w:rFonts w:ascii="Times New Roman" w:eastAsia="Times New Roman" w:hAnsi="Times New Roman" w:cs="Times New Roman"/>
          <w:color w:val="000000"/>
          <w:sz w:val="20"/>
          <w:szCs w:val="20"/>
        </w:rPr>
        <w:t>, then Point Q is inside of the triangle (correct).</w:t>
      </w:r>
    </w:p>
    <w:p w14:paraId="65DF76C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8DD5E4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32F6F6CB" wp14:editId="4766A47C">
            <wp:extent cx="3205662" cy="2464308"/>
            <wp:effectExtent l="0" t="0" r="0" b="0"/>
            <wp:docPr id="7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a:stretch>
                      <a:fillRect/>
                    </a:stretch>
                  </pic:blipFill>
                  <pic:spPr>
                    <a:xfrm>
                      <a:off x="0" y="0"/>
                      <a:ext cx="3205662" cy="2464308"/>
                    </a:xfrm>
                    <a:prstGeom prst="rect">
                      <a:avLst/>
                    </a:prstGeom>
                    <a:ln/>
                  </pic:spPr>
                </pic:pic>
              </a:graphicData>
            </a:graphic>
          </wp:inline>
        </w:drawing>
      </w:r>
    </w:p>
    <w:p w14:paraId="6F75C95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4BAE841"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33 Example of Triangulation (Temperatures)</w:t>
      </w:r>
    </w:p>
    <w:p w14:paraId="616CB5A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2813EF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equations to determine the values for manual interpolation are set out below.</w:t>
      </w:r>
    </w:p>
    <w:p w14:paraId="5359D3F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82567B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Calculate the temperature in compartment A at point 4, which is the intersection of a line through Point 2 and Point Q (target) and a line between points 1 and 3 using the equation (36) which is reproduced as below.</w:t>
      </w:r>
    </w:p>
    <w:p w14:paraId="0E08F88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9322D9B"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e>
                    </m:d>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den>
                </m:f>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e>
                    </m:d>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den>
                </m:f>
              </m:e>
            </m:d>
          </m:num>
          <m:den>
            <m:d>
              <m:dPr>
                <m:begChr m:val="["/>
                <m:endChr m:val="]"/>
                <m:ctrlPr>
                  <w:rPr>
                    <w:rFonts w:ascii="Cambria Math" w:eastAsia="Cambria Math" w:hAnsi="Cambria Math" w:cs="Times New Roman"/>
                    <w:color w:val="000000"/>
                    <w:sz w:val="20"/>
                    <w:szCs w:val="20"/>
                  </w:rPr>
                </m:ctrlPr>
              </m:dPr>
              <m:e>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den>
                </m:f>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B-tar</m:t>
                        </m:r>
                      </m:sub>
                    </m:sSub>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den>
                </m:f>
              </m:e>
            </m:d>
          </m:den>
        </m:f>
      </m:oMath>
      <w:r w:rsidR="006E46F7" w:rsidRPr="006E46F7">
        <w:rPr>
          <w:rFonts w:ascii="Times New Roman" w:eastAsia="Cambria Math" w:hAnsi="Times New Roman" w:cs="Times New Roman"/>
          <w:color w:val="000000"/>
          <w:sz w:val="20"/>
          <w:szCs w:val="20"/>
        </w:rPr>
        <w:t xml:space="preserve">     </w:t>
      </w:r>
    </w:p>
    <w:p w14:paraId="650C446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2A862D5"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4-</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- 18.0</m:t>
                          </m:r>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0.8-4.0</m:t>
                          </m:r>
                        </m:e>
                      </m:d>
                    </m:num>
                    <m:den>
                      <m:d>
                        <m:dPr>
                          <m:begChr m:val="["/>
                          <m:endChr m:val="]"/>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- 17.5</m:t>
                              </m:r>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- 18.0</m:t>
                              </m:r>
                            </m:e>
                          </m:d>
                        </m:e>
                      </m:d>
                    </m:den>
                  </m:f>
                  <m:r>
                    <m:rPr>
                      <m:sty m:val="p"/>
                    </m:rPr>
                    <w:rPr>
                      <w:rFonts w:ascii="Cambria Math" w:eastAsia="Cambria Math" w:hAnsi="Cambria Math" w:cs="Times New Roman"/>
                      <w:color w:val="000000"/>
                      <w:sz w:val="20"/>
                      <w:szCs w:val="20"/>
                    </w:rPr>
                    <m:t>-6.5+</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- 20.7</m:t>
                          </m:r>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7.1-6.5</m:t>
                          </m:r>
                        </m:e>
                      </m:d>
                    </m:num>
                    <m:den>
                      <m:d>
                        <m:dPr>
                          <m:begChr m:val="["/>
                          <m:endChr m:val="]"/>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- 16.0</m:t>
                              </m:r>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- 20.7</m:t>
                              </m:r>
                            </m:e>
                          </m:d>
                        </m:e>
                      </m:d>
                    </m:den>
                  </m:f>
                </m:e>
              </m:d>
            </m:num>
            <m:den>
              <m:d>
                <m:dPr>
                  <m:begChr m:val="{"/>
                  <m:endChr m:val="}"/>
                  <m:ctrlPr>
                    <w:rPr>
                      <w:rFonts w:ascii="Cambria Math" w:eastAsia="Cambria Math" w:hAnsi="Cambria Math" w:cs="Times New Roman"/>
                      <w:color w:val="000000"/>
                      <w:sz w:val="20"/>
                      <w:szCs w:val="20"/>
                    </w:rPr>
                  </m:ctrlPr>
                </m:dPr>
                <m:e>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7.1-6.5</m:t>
                          </m:r>
                        </m:e>
                      </m:d>
                    </m:num>
                    <m:den>
                      <m:d>
                        <m:dPr>
                          <m:begChr m:val="["/>
                          <m:endChr m:val="]"/>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- 16.0</m:t>
                              </m:r>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- 20.7</m:t>
                              </m:r>
                            </m:e>
                          </m:d>
                        </m:e>
                      </m:d>
                    </m:den>
                  </m:f>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0.8-4.0</m:t>
                          </m:r>
                        </m:e>
                      </m:d>
                    </m:num>
                    <m:den>
                      <m:d>
                        <m:dPr>
                          <m:begChr m:val="["/>
                          <m:endChr m:val="]"/>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- 17.5</m:t>
                              </m:r>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- 18.0</m:t>
                              </m:r>
                            </m:e>
                          </m:d>
                        </m:e>
                      </m:d>
                    </m:den>
                  </m:f>
                </m:e>
              </m:d>
            </m:den>
          </m:f>
          <m:r>
            <m:rPr>
              <m:sty m:val="p"/>
            </m:rPr>
            <w:rPr>
              <w:rFonts w:ascii="Cambria Math" w:eastAsia="Cambria Math" w:hAnsi="Cambria Math" w:cs="Times New Roman"/>
              <w:color w:val="000000"/>
              <w:sz w:val="20"/>
              <w:szCs w:val="20"/>
            </w:rPr>
            <m:t>= -18.435 8 ℃</m:t>
          </m:r>
        </m:oMath>
      </m:oMathPara>
    </w:p>
    <w:p w14:paraId="30E4493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0D89F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Fig. 33 shows clearly that Point Q lies within the triangle of test points 1 to 3. Equation (70) above also confirms that Point Q lies inside the triangle formed by points 1 to 3. An additional check may be performed as follows:</w:t>
      </w:r>
    </w:p>
    <w:p w14:paraId="515A0BF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68ABC16"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r>
          <m:rPr>
            <m:sty m:val="p"/>
          </m:rPr>
          <w:rPr>
            <w:rFonts w:ascii="Cambria Math" w:eastAsia="Cambria Math" w:hAnsi="Cambria Math" w:cs="Times New Roman"/>
            <w:color w:val="000000"/>
            <w:sz w:val="20"/>
            <w:szCs w:val="20"/>
          </w:rPr>
          <m:t>&lt;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r>
          <m:rPr>
            <m:sty m:val="p"/>
          </m:rPr>
          <w:rPr>
            <w:rFonts w:ascii="Cambria Math" w:eastAsia="Cambria Math" w:hAnsi="Cambria Math" w:cs="Times New Roman"/>
            <w:color w:val="000000"/>
            <w:sz w:val="20"/>
            <w:szCs w:val="20"/>
          </w:rPr>
          <m:t>&lt;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oMath>
      <w:r w:rsidR="006E46F7" w:rsidRPr="006E46F7">
        <w:rPr>
          <w:rFonts w:ascii="Times New Roman" w:eastAsia="Times New Roman" w:hAnsi="Times New Roman" w:cs="Times New Roman"/>
          <w:color w:val="000000"/>
          <w:sz w:val="20"/>
          <w:szCs w:val="20"/>
        </w:rPr>
        <w:t xml:space="preserve">  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r>
          <m:rPr>
            <m:sty m:val="p"/>
          </m:rPr>
          <w:rPr>
            <w:rFonts w:ascii="Cambria Math" w:eastAsia="Cambria Math" w:hAnsi="Cambria Math" w:cs="Times New Roman"/>
            <w:color w:val="000000"/>
            <w:sz w:val="20"/>
            <w:szCs w:val="20"/>
          </w:rPr>
          <m:t>&gt;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r>
          <m:rPr>
            <m:sty m:val="p"/>
          </m:rPr>
          <w:rPr>
            <w:rFonts w:ascii="Cambria Math" w:eastAsia="Cambria Math" w:hAnsi="Cambria Math" w:cs="Times New Roman"/>
            <w:color w:val="000000"/>
            <w:sz w:val="20"/>
            <w:szCs w:val="20"/>
          </w:rPr>
          <m:t>&gt;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oMath>
    </w:p>
    <w:p w14:paraId="135E3CE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154655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and</w:t>
      </w:r>
    </w:p>
    <w:p w14:paraId="3DC1274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60DAD9C"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r>
          <m:rPr>
            <m:sty m:val="p"/>
          </m:rPr>
          <w:rPr>
            <w:rFonts w:ascii="Cambria Math" w:eastAsia="Cambria Math" w:hAnsi="Cambria Math" w:cs="Times New Roman"/>
            <w:color w:val="000000"/>
            <w:sz w:val="20"/>
            <w:szCs w:val="20"/>
          </w:rPr>
          <m:t>&lt;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r>
          <m:rPr>
            <m:sty m:val="p"/>
          </m:rPr>
          <w:rPr>
            <w:rFonts w:ascii="Cambria Math" w:eastAsia="Cambria Math" w:hAnsi="Cambria Math" w:cs="Times New Roman"/>
            <w:color w:val="000000"/>
            <w:sz w:val="20"/>
            <w:szCs w:val="20"/>
          </w:rPr>
          <m:t>&lt;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oMath>
      <w:r w:rsidR="006E46F7" w:rsidRPr="006E46F7">
        <w:rPr>
          <w:rFonts w:ascii="Times New Roman" w:eastAsia="Times New Roman" w:hAnsi="Times New Roman" w:cs="Times New Roman"/>
          <w:color w:val="000000"/>
          <w:sz w:val="20"/>
          <w:szCs w:val="20"/>
        </w:rPr>
        <w:t xml:space="preserve">  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r>
          <m:rPr>
            <m:sty m:val="p"/>
          </m:rPr>
          <w:rPr>
            <w:rFonts w:ascii="Cambria Math" w:eastAsia="Cambria Math" w:hAnsi="Cambria Math" w:cs="Times New Roman"/>
            <w:color w:val="000000"/>
            <w:sz w:val="20"/>
            <w:szCs w:val="20"/>
          </w:rPr>
          <m:t>&gt;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r>
          <m:rPr>
            <m:sty m:val="p"/>
          </m:rPr>
          <w:rPr>
            <w:rFonts w:ascii="Cambria Math" w:eastAsia="Cambria Math" w:hAnsi="Cambria Math" w:cs="Times New Roman"/>
            <w:color w:val="000000"/>
            <w:sz w:val="20"/>
            <w:szCs w:val="20"/>
          </w:rPr>
          <m:t>&gt;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oMath>
    </w:p>
    <w:p w14:paraId="45C9FE1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1253F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this example the first condition of each is met:</w:t>
      </w:r>
    </w:p>
    <w:p w14:paraId="3CF8490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C155B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m:oMath>
        <m:r>
          <m:rPr>
            <m:sty m:val="p"/>
          </m:rPr>
          <w:rPr>
            <w:rFonts w:ascii="Cambria Math" w:eastAsia="Cambria Math" w:hAnsi="Cambria Math" w:cs="Times New Roman"/>
            <w:color w:val="000000"/>
            <w:sz w:val="20"/>
            <w:szCs w:val="20"/>
          </w:rPr>
          <m:t>- 18.435 8 ℃</m:t>
        </m:r>
        <m:r>
          <w:rPr>
            <w:rFonts w:ascii="Cambria Math" w:eastAsia="Cambria Math" w:hAnsi="Cambria Math" w:cs="Times New Roman"/>
            <w:color w:val="000000"/>
            <w:sz w:val="20"/>
            <w:szCs w:val="20"/>
          </w:rPr>
          <m:t xml:space="preserve">&lt;- </m:t>
        </m:r>
        <m:r>
          <m:rPr>
            <m:sty m:val="p"/>
          </m:rPr>
          <w:rPr>
            <w:rFonts w:ascii="Cambria Math" w:eastAsia="Cambria Math" w:hAnsi="Cambria Math" w:cs="Times New Roman"/>
            <w:color w:val="000000"/>
            <w:sz w:val="20"/>
            <w:szCs w:val="20"/>
          </w:rPr>
          <m:t>18 ℃</m:t>
        </m:r>
        <m:r>
          <w:rPr>
            <w:rFonts w:ascii="Cambria Math" w:eastAsia="Cambria Math" w:hAnsi="Cambria Math" w:cs="Times New Roman"/>
            <w:color w:val="000000"/>
            <w:sz w:val="20"/>
            <w:szCs w:val="20"/>
          </w:rPr>
          <m:t xml:space="preserve">&lt; - </m:t>
        </m:r>
        <m:r>
          <m:rPr>
            <m:sty m:val="p"/>
          </m:rPr>
          <w:rPr>
            <w:rFonts w:ascii="Cambria Math" w:eastAsia="Cambria Math" w:hAnsi="Cambria Math" w:cs="Times New Roman"/>
            <w:color w:val="000000"/>
            <w:sz w:val="20"/>
            <w:szCs w:val="20"/>
          </w:rPr>
          <m:t xml:space="preserve">17.5 ℃ </m:t>
        </m:r>
      </m:oMath>
      <w:r w:rsidRPr="006E46F7">
        <w:rPr>
          <w:rFonts w:ascii="Times New Roman" w:eastAsia="Times New Roman" w:hAnsi="Times New Roman" w:cs="Times New Roman"/>
          <w:color w:val="000000"/>
          <w:sz w:val="20"/>
          <w:szCs w:val="20"/>
        </w:rPr>
        <w:t xml:space="preserve"> and </w:t>
      </w:r>
      <m:oMath>
        <m:r>
          <m:rPr>
            <m:sty m:val="p"/>
          </m:rPr>
          <w:rPr>
            <w:rFonts w:ascii="Cambria Math" w:eastAsia="Cambria Math" w:hAnsi="Cambria Math" w:cs="Times New Roman"/>
            <w:color w:val="000000"/>
            <w:sz w:val="20"/>
            <w:szCs w:val="20"/>
          </w:rPr>
          <m:t>- 20.7 ℃</m:t>
        </m:r>
        <m:r>
          <w:rPr>
            <w:rFonts w:ascii="Cambria Math" w:eastAsia="Cambria Math" w:hAnsi="Cambria Math" w:cs="Times New Roman"/>
            <w:color w:val="000000"/>
            <w:sz w:val="20"/>
            <w:szCs w:val="20"/>
          </w:rPr>
          <m:t xml:space="preserve">&lt;- </m:t>
        </m:r>
        <m:r>
          <m:rPr>
            <m:sty m:val="p"/>
          </m:rPr>
          <w:rPr>
            <w:rFonts w:ascii="Cambria Math" w:eastAsia="Cambria Math" w:hAnsi="Cambria Math" w:cs="Times New Roman"/>
            <w:color w:val="000000"/>
            <w:sz w:val="20"/>
            <w:szCs w:val="20"/>
          </w:rPr>
          <m:t>18.435 8 ℃</m:t>
        </m:r>
        <m:r>
          <w:rPr>
            <w:rFonts w:ascii="Cambria Math" w:eastAsia="Cambria Math" w:hAnsi="Cambria Math" w:cs="Times New Roman"/>
            <w:color w:val="000000"/>
            <w:sz w:val="20"/>
            <w:szCs w:val="20"/>
          </w:rPr>
          <m:t xml:space="preserve">&lt; - </m:t>
        </m:r>
        <m:r>
          <m:rPr>
            <m:sty m:val="p"/>
          </m:rPr>
          <w:rPr>
            <w:rFonts w:ascii="Cambria Math" w:eastAsia="Cambria Math" w:hAnsi="Cambria Math" w:cs="Times New Roman"/>
            <w:color w:val="000000"/>
            <w:sz w:val="20"/>
            <w:szCs w:val="20"/>
          </w:rPr>
          <m:t xml:space="preserve">16.0 ℃ </m:t>
        </m:r>
      </m:oMath>
    </w:p>
    <w:p w14:paraId="7A5A35F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1D5E3E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there is any doubt whether the Point Q lies inside the triangle (for example, close to one of the sides of the triangle), mathematical evaluation in accordance with equation (35) shall be used to confirm validity.</w:t>
      </w:r>
    </w:p>
    <w:p w14:paraId="3596042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729BB7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47C1019D" wp14:editId="5267B256">
            <wp:extent cx="3665530" cy="2444496"/>
            <wp:effectExtent l="0" t="0" r="0" b="0"/>
            <wp:docPr id="7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3665530" cy="2444496"/>
                    </a:xfrm>
                    <a:prstGeom prst="rect">
                      <a:avLst/>
                    </a:prstGeom>
                    <a:ln/>
                  </pic:spPr>
                </pic:pic>
              </a:graphicData>
            </a:graphic>
          </wp:inline>
        </w:drawing>
      </w:r>
    </w:p>
    <w:p w14:paraId="7709644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E59ADEC"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34 Example of Triangulation (Temperature and Energy)</w:t>
      </w:r>
    </w:p>
    <w:p w14:paraId="1172096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EDEB57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interpolated energy consumption at the temperature for point 4 between test points 1 and 3 is determined using the equation (37) which is reproduced as below (Compartment A temperatures are used</w:t>
      </w:r>
      <w:proofErr w:type="gramStart"/>
      <w:r w:rsidRPr="006E46F7">
        <w:rPr>
          <w:rFonts w:ascii="Times New Roman" w:eastAsia="Times New Roman" w:hAnsi="Times New Roman" w:cs="Times New Roman"/>
          <w:color w:val="000000"/>
          <w:sz w:val="20"/>
          <w:szCs w:val="20"/>
        </w:rPr>
        <w:t>) :</w:t>
      </w:r>
      <w:proofErr w:type="gramEnd"/>
    </w:p>
    <w:p w14:paraId="20E561C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AE55302"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1</m:t>
                </m:r>
              </m:sub>
            </m:sSub>
          </m:e>
        </m:d>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e>
            </m:d>
          </m:num>
          <m:den>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e>
            </m:d>
          </m:den>
        </m:f>
      </m:oMath>
      <w:r w:rsidR="006E46F7" w:rsidRPr="006E46F7">
        <w:rPr>
          <w:rFonts w:ascii="Times New Roman" w:eastAsia="Times New Roman" w:hAnsi="Times New Roman" w:cs="Times New Roman"/>
          <w:color w:val="000000"/>
          <w:sz w:val="20"/>
          <w:szCs w:val="20"/>
        </w:rPr>
        <w:t xml:space="preserve"> </w:t>
      </w:r>
      <w:r w:rsidR="006E46F7" w:rsidRPr="006E46F7">
        <w:rPr>
          <w:rFonts w:ascii="Times New Roman" w:eastAsia="Cambria Math" w:hAnsi="Times New Roman" w:cs="Times New Roman"/>
          <w:color w:val="000000"/>
          <w:sz w:val="20"/>
          <w:szCs w:val="20"/>
        </w:rPr>
        <w:t xml:space="preserve">  </w:t>
      </w:r>
    </w:p>
    <w:p w14:paraId="6AAE3849"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p>
    <w:p w14:paraId="38B22A14"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m:t>
              </m:r>
            </m:sub>
          </m:sSub>
          <m:r>
            <m:rPr>
              <m:sty m:val="p"/>
            </m:rPr>
            <w:rPr>
              <w:rFonts w:ascii="Cambria Math" w:eastAsia="Cambria Math" w:hAnsi="Cambria Math" w:cs="Times New Roman"/>
              <w:color w:val="000000"/>
              <w:sz w:val="20"/>
              <w:szCs w:val="20"/>
            </w:rPr>
            <m:t>=1 390+</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1 120-1 390</m:t>
              </m:r>
            </m:e>
          </m:d>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-18.435 8</m:t>
                      </m:r>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-20.7</m:t>
                      </m:r>
                    </m:e>
                  </m:d>
                </m:e>
              </m:d>
            </m:num>
            <m:den>
              <m:d>
                <m:dPr>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-16.0</m:t>
                      </m:r>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-20.7</m:t>
                      </m:r>
                    </m:e>
                  </m:d>
                </m:e>
              </m:d>
            </m:den>
          </m:f>
          <m:r>
            <m:rPr>
              <m:sty m:val="p"/>
            </m:rPr>
            <w:rPr>
              <w:rFonts w:ascii="Cambria Math" w:eastAsia="Cambria Math" w:hAnsi="Cambria Math" w:cs="Times New Roman"/>
              <w:color w:val="000000"/>
              <w:sz w:val="20"/>
              <w:szCs w:val="20"/>
            </w:rPr>
            <m:t>=1 259.93 Wh/day</m:t>
          </m:r>
        </m:oMath>
      </m:oMathPara>
    </w:p>
    <w:p w14:paraId="260507C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A080DD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calculated energy consumption at the target temperature (point Q) using temperature and energy data for point 4 above and test point 2 is determined using the equation (38) which is reproduced as below (compartment A temperatures are used):</w:t>
      </w:r>
    </w:p>
    <w:p w14:paraId="12080C4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9CC06D0"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AB-tar</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2</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2</m:t>
                </m:r>
              </m:sub>
            </m:sSub>
          </m:e>
        </m:d>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A-tar</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e>
            </m:d>
          </m:num>
          <m:den>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e>
            </m:d>
          </m:den>
        </m:f>
      </m:oMath>
      <w:r w:rsidR="006E46F7" w:rsidRPr="006E46F7">
        <w:rPr>
          <w:rFonts w:ascii="Times New Roman" w:eastAsia="Times New Roman" w:hAnsi="Times New Roman" w:cs="Times New Roman"/>
          <w:color w:val="000000"/>
          <w:sz w:val="20"/>
          <w:szCs w:val="20"/>
        </w:rPr>
        <w:t xml:space="preserve"> </w:t>
      </w:r>
      <w:r w:rsidR="006E46F7" w:rsidRPr="006E46F7">
        <w:rPr>
          <w:rFonts w:ascii="Times New Roman" w:eastAsia="Cambria Math" w:hAnsi="Times New Roman" w:cs="Times New Roman"/>
          <w:color w:val="000000"/>
          <w:sz w:val="20"/>
          <w:szCs w:val="20"/>
        </w:rPr>
        <w:t xml:space="preserve">   </w:t>
      </w:r>
    </w:p>
    <w:p w14:paraId="032E3F8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20487324"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AB-tar</m:t>
              </m:r>
            </m:sub>
          </m:sSub>
          <m:r>
            <m:rPr>
              <m:sty m:val="p"/>
            </m:rPr>
            <w:rPr>
              <w:rFonts w:ascii="Cambria Math" w:eastAsia="Cambria Math" w:hAnsi="Cambria Math" w:cs="Times New Roman"/>
              <w:color w:val="000000"/>
              <w:sz w:val="20"/>
              <w:szCs w:val="20"/>
            </w:rPr>
            <m:t>=1 310+</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1 259.93-1 310</m:t>
              </m:r>
            </m:e>
          </m:d>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-18.0</m:t>
                      </m:r>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-17.5</m:t>
                      </m:r>
                    </m:e>
                  </m:d>
                </m:e>
              </m:d>
            </m:num>
            <m:den>
              <m:d>
                <m:dPr>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-18.435 8</m:t>
                      </m:r>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-17.5</m:t>
                      </m:r>
                    </m:e>
                  </m:d>
                </m:e>
              </m:d>
            </m:den>
          </m:f>
          <m:r>
            <m:rPr>
              <m:sty m:val="p"/>
            </m:rPr>
            <w:rPr>
              <w:rFonts w:ascii="Cambria Math" w:eastAsia="Cambria Math" w:hAnsi="Cambria Math" w:cs="Times New Roman"/>
              <w:color w:val="000000"/>
              <w:sz w:val="20"/>
              <w:szCs w:val="20"/>
            </w:rPr>
            <m:t>=1 283.25 Wh/day</m:t>
          </m:r>
        </m:oMath>
      </m:oMathPara>
    </w:p>
    <w:p w14:paraId="1675F6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66C8C77"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AB-tar</m:t>
            </m:r>
          </m:sub>
        </m:sSub>
      </m:oMath>
      <w:r w:rsidR="006E46F7" w:rsidRPr="006E46F7">
        <w:rPr>
          <w:rFonts w:ascii="Times New Roman" w:eastAsia="Times New Roman" w:hAnsi="Times New Roman" w:cs="Times New Roman"/>
          <w:color w:val="000000"/>
          <w:sz w:val="20"/>
          <w:szCs w:val="20"/>
        </w:rPr>
        <w:t xml:space="preserve"> is the energy consumption determined using triangulation of Compartments A and B. This is illustrated in Fig. 34. Note that the results above for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A4</m:t>
            </m:r>
          </m:sub>
        </m:sSub>
      </m:oMath>
      <w:r w:rsidR="006E46F7" w:rsidRPr="006E46F7">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m:t>
            </m:r>
          </m:sub>
        </m:sSub>
      </m:oMath>
      <w:r w:rsidR="006E46F7"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AB-tar</m:t>
            </m:r>
          </m:sub>
        </m:sSub>
      </m:oMath>
      <w:r w:rsidR="006E46F7" w:rsidRPr="006E46F7">
        <w:rPr>
          <w:rFonts w:ascii="Times New Roman" w:eastAsia="Times New Roman" w:hAnsi="Times New Roman" w:cs="Times New Roman"/>
          <w:color w:val="000000"/>
          <w:sz w:val="20"/>
          <w:szCs w:val="20"/>
        </w:rPr>
        <w:t xml:space="preserve"> are normally calculated without rounding. Small differences will occur if the rounded values shown above are used in the equations in this standard. Unrounded values should be used for all calculations where possible. Calculations are normally undertaken in a spreadsheet or other mathematical tool.</w:t>
      </w:r>
    </w:p>
    <w:p w14:paraId="4D5578D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30A82A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J-3.4 Two Compartments — Triangulation Using Matrices</w:t>
      </w:r>
    </w:p>
    <w:p w14:paraId="2542849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3E4E1A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this worked example, we consider the same refrigerator-freezer with two compartments used for triangulation in the previous example. The use of equation (70) has already confirmed that the 3 test points surround Point Q. Note that it is not necessary to calculate a value for Point 4 when matrices are used.</w:t>
      </w:r>
    </w:p>
    <w:p w14:paraId="7EB2A7B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6D96A6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basic premise of the approach on two compartments using matrices is to assume that we have 3 simultaneous equations to describe the 3 test points as follows:</w:t>
      </w:r>
    </w:p>
    <w:p w14:paraId="7DD3D78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300DF70"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A1</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1</m:t>
              </m:r>
            </m:sub>
          </m:sSub>
        </m:oMath>
      </m:oMathPara>
    </w:p>
    <w:p w14:paraId="1388B3E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E6AE4E1"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A2</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2</m:t>
              </m:r>
            </m:sub>
          </m:sSub>
        </m:oMath>
      </m:oMathPara>
    </w:p>
    <w:p w14:paraId="65DB99E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4AB163E"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A3</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B3</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m:t>
              </m:r>
            </m:sub>
          </m:sSub>
        </m:oMath>
      </m:oMathPara>
    </w:p>
    <w:p w14:paraId="228129A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26EEE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this example, the equations are:</w:t>
      </w:r>
    </w:p>
    <w:p w14:paraId="00A8504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41CF316"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- 20.7</m:t>
              </m:r>
            </m:e>
          </m:d>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×6.5=1 390</m:t>
          </m:r>
        </m:oMath>
      </m:oMathPara>
    </w:p>
    <w:p w14:paraId="75A6626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B1A767F"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- 17.5</m:t>
              </m:r>
            </m:e>
          </m:d>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×0.8=1 310</m:t>
          </m:r>
        </m:oMath>
      </m:oMathPara>
    </w:p>
    <w:p w14:paraId="11408E8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4A880D8"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- 16.0</m:t>
              </m:r>
            </m:e>
          </m:d>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B</m:t>
          </m:r>
          <m:r>
            <m:rPr>
              <m:sty m:val="p"/>
            </m:rPr>
            <w:rPr>
              <w:rFonts w:ascii="Cambria Math" w:eastAsia="Cambria Math" w:hAnsi="Cambria Math" w:cs="Times New Roman"/>
              <w:color w:val="000000"/>
              <w:sz w:val="20"/>
              <w:szCs w:val="20"/>
            </w:rPr>
            <m:t>×7.1=1 120</m:t>
          </m:r>
        </m:oMath>
      </m:oMathPara>
    </w:p>
    <w:p w14:paraId="7F63DA5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4BB85B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value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oMath>
      <w:r w:rsidRPr="006E46F7">
        <w:rPr>
          <w:rFonts w:ascii="Times New Roman" w:eastAsia="Times New Roman" w:hAnsi="Times New Roman" w:cs="Times New Roman"/>
          <w:color w:val="000000"/>
          <w:sz w:val="20"/>
          <w:szCs w:val="20"/>
        </w:rPr>
        <w:t xml:space="preserve"> is conceptually the energy consumption of the refrigerating appliance at the given ambient test temperature when the temperature of both compartments is 0 °C (which will not be possible to achieve in practice).</w:t>
      </w:r>
    </w:p>
    <w:p w14:paraId="1906403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FDA12F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These three equations can be organised into matrices as given in the equation (39) which is reproduced as below.</w:t>
      </w:r>
    </w:p>
    <w:p w14:paraId="0C163BD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w:t>
      </w:r>
    </w:p>
    <w:p w14:paraId="4C01693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D2F185B"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33</m:t>
                </m:r>
              </m:sub>
            </m:sSub>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31</m:t>
                </m:r>
              </m:sub>
            </m:sSub>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31</m:t>
                </m:r>
              </m:sub>
            </m:sSub>
          </m:e>
        </m:d>
      </m:oMath>
      <w:r w:rsidR="006E46F7" w:rsidRPr="006E46F7">
        <w:rPr>
          <w:rFonts w:ascii="Times New Roman" w:eastAsia="Times New Roman" w:hAnsi="Times New Roman" w:cs="Times New Roman"/>
          <w:color w:val="000000"/>
          <w:sz w:val="20"/>
          <w:szCs w:val="20"/>
        </w:rPr>
        <w:t xml:space="preserve"> </w:t>
      </w:r>
      <w:r w:rsidR="006E46F7" w:rsidRPr="006E46F7">
        <w:rPr>
          <w:rFonts w:ascii="Times New Roman" w:eastAsia="Cambria Math" w:hAnsi="Times New Roman" w:cs="Times New Roman"/>
          <w:color w:val="000000"/>
          <w:sz w:val="20"/>
          <w:szCs w:val="20"/>
        </w:rPr>
        <w:t xml:space="preserve">   </w:t>
      </w:r>
    </w:p>
    <w:p w14:paraId="42C65B0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E9F4B6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501C6DC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DAD6B4C"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33</m:t>
                </m:r>
              </m:sub>
            </m:sSub>
          </m:e>
        </m:d>
      </m:oMath>
      <w:r w:rsidR="006E46F7" w:rsidRPr="006E46F7">
        <w:rPr>
          <w:rFonts w:ascii="Times New Roman" w:eastAsia="Times New Roman" w:hAnsi="Times New Roman" w:cs="Times New Roman"/>
          <w:color w:val="000000"/>
          <w:sz w:val="20"/>
          <w:szCs w:val="20"/>
        </w:rPr>
        <w:t xml:space="preserve"> is a 3 × 3 matrix of 1 (constant),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oMath>
      <w:r w:rsidR="006E46F7"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oMath>
      <w:r w:rsidR="006E46F7" w:rsidRPr="006E46F7">
        <w:rPr>
          <w:rFonts w:ascii="Times New Roman" w:eastAsia="Times New Roman" w:hAnsi="Times New Roman" w:cs="Times New Roman"/>
          <w:color w:val="000000"/>
          <w:sz w:val="20"/>
          <w:szCs w:val="20"/>
        </w:rPr>
        <w:t xml:space="preserve"> for each test point; </w:t>
      </w:r>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31</m:t>
                </m:r>
              </m:sub>
            </m:sSub>
          </m:e>
        </m:d>
      </m:oMath>
      <w:r w:rsidR="006E46F7" w:rsidRPr="006E46F7">
        <w:rPr>
          <w:rFonts w:ascii="Times New Roman" w:eastAsia="Times New Roman" w:hAnsi="Times New Roman" w:cs="Times New Roman"/>
          <w:color w:val="000000"/>
          <w:sz w:val="20"/>
          <w:szCs w:val="20"/>
        </w:rPr>
        <w:t xml:space="preserve"> is a 3 × 1 matrix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oMath>
      <w:r w:rsidR="006E46F7" w:rsidRPr="006E46F7">
        <w:rPr>
          <w:rFonts w:ascii="Times New Roman" w:eastAsia="Times New Roman" w:hAnsi="Times New Roman" w:cs="Times New Roman"/>
          <w:color w:val="000000"/>
          <w:sz w:val="20"/>
          <w:szCs w:val="20"/>
        </w:rPr>
        <w:t xml:space="preserve">, A, and B (constants to be solved); and </w:t>
      </w:r>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31</m:t>
                </m:r>
              </m:sub>
            </m:sSub>
          </m:e>
        </m:d>
      </m:oMath>
      <w:r w:rsidR="006E46F7" w:rsidRPr="006E46F7">
        <w:rPr>
          <w:rFonts w:ascii="Times New Roman" w:eastAsia="Times New Roman" w:hAnsi="Times New Roman" w:cs="Times New Roman"/>
          <w:color w:val="000000"/>
          <w:sz w:val="20"/>
          <w:szCs w:val="20"/>
        </w:rPr>
        <w:t xml:space="preserve"> is a 3 × 1 matrix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1</m:t>
            </m:r>
          </m:sub>
        </m:sSub>
      </m:oMath>
      <w:r w:rsidR="006E46F7" w:rsidRPr="006E46F7">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2</m:t>
            </m:r>
          </m:sub>
        </m:sSub>
      </m:oMath>
      <w:r w:rsidR="006E46F7"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m:t>
            </m:r>
          </m:sub>
        </m:sSub>
      </m:oMath>
      <w:r w:rsidR="006E46F7" w:rsidRPr="006E46F7">
        <w:rPr>
          <w:rFonts w:ascii="Times New Roman" w:eastAsia="Times New Roman" w:hAnsi="Times New Roman" w:cs="Times New Roman"/>
          <w:color w:val="000000"/>
          <w:sz w:val="20"/>
          <w:szCs w:val="20"/>
        </w:rPr>
        <w:t>.</w:t>
      </w:r>
    </w:p>
    <w:p w14:paraId="30FA3F4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B5ADD51" w14:textId="77777777" w:rsidR="006E46F7" w:rsidRPr="006E46F7" w:rsidRDefault="00DB1968" w:rsidP="006E46F7">
      <w:pPr>
        <w:pStyle w:val="PARAGRAPHCharCharCharCharCharCharCharCharCharChar"/>
        <w:spacing w:before="0" w:after="0"/>
        <w:jc w:val="center"/>
        <w:rPr>
          <w:rFonts w:ascii="Times New Roman" w:hAnsi="Times New Roman" w:cs="Times New Roman"/>
        </w:rPr>
      </w:pPr>
      <m:oMathPara>
        <m:oMathParaPr>
          <m:jc m:val="center"/>
        </m:oMathParaPr>
        <m:oMath>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r>
                      <w:rPr>
                        <w:rFonts w:ascii="Cambria Math" w:hAnsi="Cambria Math" w:cs="Times New Roman"/>
                      </w:rPr>
                      <m:t>1</m:t>
                    </m:r>
                  </m:e>
                  <m:e>
                    <m:r>
                      <w:rPr>
                        <w:rFonts w:ascii="Cambria Math" w:hAnsi="Cambria Math" w:cs="Times New Roman"/>
                      </w:rPr>
                      <m:t>- 20.7</m:t>
                    </m:r>
                  </m:e>
                  <m:e>
                    <m:r>
                      <w:rPr>
                        <w:rFonts w:ascii="Cambria Math" w:hAnsi="Cambria Math" w:cs="Times New Roman"/>
                      </w:rPr>
                      <m:t>6.5</m:t>
                    </m:r>
                  </m:e>
                </m:mr>
                <m:mr>
                  <m:e>
                    <m:r>
                      <w:rPr>
                        <w:rFonts w:ascii="Cambria Math" w:hAnsi="Cambria Math" w:cs="Times New Roman"/>
                      </w:rPr>
                      <m:t>1</m:t>
                    </m:r>
                  </m:e>
                  <m:e>
                    <m:r>
                      <w:rPr>
                        <w:rFonts w:ascii="Cambria Math" w:hAnsi="Cambria Math" w:cs="Times New Roman"/>
                      </w:rPr>
                      <m:t>- 17.5</m:t>
                    </m:r>
                  </m:e>
                  <m:e>
                    <m:r>
                      <w:rPr>
                        <w:rFonts w:ascii="Cambria Math" w:hAnsi="Cambria Math" w:cs="Times New Roman"/>
                      </w:rPr>
                      <m:t>0.8</m:t>
                    </m:r>
                  </m:e>
                </m:mr>
                <m:mr>
                  <m:e>
                    <m:r>
                      <w:rPr>
                        <w:rFonts w:ascii="Cambria Math" w:hAnsi="Cambria Math" w:cs="Times New Roman"/>
                      </w:rPr>
                      <m:t>1</m:t>
                    </m:r>
                  </m:e>
                  <m:e>
                    <m:r>
                      <w:rPr>
                        <w:rFonts w:ascii="Cambria Math" w:hAnsi="Cambria Math" w:cs="Times New Roman"/>
                      </w:rPr>
                      <m:t>- 16.0</m:t>
                    </m:r>
                  </m:e>
                  <m:e>
                    <m:r>
                      <w:rPr>
                        <w:rFonts w:ascii="Cambria Math" w:hAnsi="Cambria Math" w:cs="Times New Roman"/>
                      </w:rPr>
                      <m:t>7.1</m:t>
                    </m:r>
                  </m:e>
                </m:mr>
              </m:m>
            </m:e>
          </m:d>
          <m:r>
            <w:rPr>
              <w:rFonts w:ascii="Cambria Math" w:hAnsi="Cambria Math" w:cs="Times New Roman"/>
            </w:rPr>
            <m:t>×</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e>
                </m:mr>
                <m:mr>
                  <m:e>
                    <m:r>
                      <w:rPr>
                        <w:rFonts w:ascii="Cambria Math" w:hAnsi="Cambria Math" w:cs="Times New Roman"/>
                      </w:rPr>
                      <m:t>A</m:t>
                    </m:r>
                  </m:e>
                </m:mr>
                <m:mr>
                  <m:e>
                    <m:r>
                      <w:rPr>
                        <w:rFonts w:ascii="Cambria Math" w:hAnsi="Cambria Math" w:cs="Times New Roman"/>
                      </w:rPr>
                      <m:t>B</m:t>
                    </m:r>
                  </m:e>
                </m:mr>
              </m:m>
            </m:e>
          </m:d>
          <m:r>
            <w:rPr>
              <w:rFonts w:ascii="Cambria Math" w:hAnsi="Cambria Math" w:cs="Times New Roman"/>
            </w:rPr>
            <m:t>=</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rPr>
                      <m:t>1 390</m:t>
                    </m:r>
                  </m:e>
                </m:mr>
                <m:mr>
                  <m:e>
                    <m:r>
                      <w:rPr>
                        <w:rFonts w:ascii="Cambria Math" w:hAnsi="Cambria Math" w:cs="Times New Roman"/>
                      </w:rPr>
                      <m:t>1 310</m:t>
                    </m:r>
                  </m:e>
                </m:mr>
                <m:mr>
                  <m:e>
                    <m:r>
                      <w:rPr>
                        <w:rFonts w:ascii="Cambria Math" w:hAnsi="Cambria Math" w:cs="Times New Roman"/>
                      </w:rPr>
                      <m:t>1 120</m:t>
                    </m:r>
                  </m:e>
                </m:mr>
              </m:m>
            </m:e>
          </m:d>
        </m:oMath>
      </m:oMathPara>
    </w:p>
    <w:p w14:paraId="37E9215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5B0502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To solve for the unknown </w:t>
      </w:r>
      <w:proofErr w:type="gramStart"/>
      <w:r w:rsidRPr="006E46F7">
        <w:rPr>
          <w:rFonts w:ascii="Times New Roman" w:eastAsia="Times New Roman" w:hAnsi="Times New Roman" w:cs="Times New Roman"/>
          <w:color w:val="000000"/>
          <w:sz w:val="20"/>
          <w:szCs w:val="20"/>
        </w:rPr>
        <w:t>constants</w:t>
      </w:r>
      <w:proofErr w:type="gramEnd"/>
      <w:r w:rsidRPr="006E46F7">
        <w:rPr>
          <w:rFonts w:ascii="Times New Roman" w:eastAsia="Times New Roman" w:hAnsi="Times New Roman" w:cs="Times New Roman"/>
          <w:color w:val="000000"/>
          <w:sz w:val="20"/>
          <w:szCs w:val="20"/>
        </w:rPr>
        <w:t xml:space="preserve"> matrix</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31</m:t>
                </m:r>
              </m:sub>
            </m:sSub>
          </m:e>
        </m:d>
      </m:oMath>
      <w:r w:rsidRPr="006E46F7">
        <w:rPr>
          <w:rFonts w:ascii="Times New Roman" w:eastAsia="Times New Roman" w:hAnsi="Times New Roman" w:cs="Times New Roman"/>
          <w:color w:val="000000"/>
          <w:sz w:val="20"/>
          <w:szCs w:val="20"/>
        </w:rPr>
        <w:t xml:space="preserve">, find the solution to the matrix multiplication </w:t>
      </w:r>
      <m:oMath>
        <m:sSup>
          <m:sSupPr>
            <m:ctrlPr>
              <w:rPr>
                <w:rFonts w:ascii="Cambria Math" w:eastAsia="Cambria Math" w:hAnsi="Cambria Math" w:cs="Times New Roman"/>
                <w:color w:val="000000"/>
                <w:sz w:val="20"/>
                <w:szCs w:val="20"/>
              </w:rPr>
            </m:ctrlPr>
          </m:sSupPr>
          <m:e>
            <m:d>
              <m:dPr>
                <m:begChr m:val="["/>
                <m:endChr m:val="]"/>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33</m:t>
                    </m:r>
                  </m:sub>
                </m:sSub>
              </m:e>
            </m:d>
          </m:e>
          <m:sup>
            <m:r>
              <m:rPr>
                <m:sty m:val="p"/>
              </m:rPr>
              <w:rPr>
                <w:rFonts w:ascii="Cambria Math" w:eastAsia="Cambria Math" w:hAnsi="Cambria Math" w:cs="Times New Roman"/>
                <w:color w:val="000000"/>
                <w:sz w:val="20"/>
                <w:szCs w:val="20"/>
              </w:rPr>
              <m:t>- 1</m:t>
            </m:r>
          </m:sup>
        </m:sSup>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31</m:t>
                </m:r>
              </m:sub>
            </m:sSub>
          </m:e>
        </m:d>
      </m:oMath>
      <w:r w:rsidRPr="006E46F7">
        <w:rPr>
          <w:rFonts w:ascii="Times New Roman" w:eastAsia="Times New Roman" w:hAnsi="Times New Roman" w:cs="Times New Roman"/>
          <w:color w:val="000000"/>
          <w:sz w:val="20"/>
          <w:szCs w:val="20"/>
        </w:rPr>
        <w:t>.</w:t>
      </w:r>
    </w:p>
    <w:p w14:paraId="57FF002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lang w:val="en-IN"/>
        </w:rPr>
      </w:pPr>
    </w:p>
    <w:p w14:paraId="6CB646F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this example, </w:t>
      </w:r>
      <m:oMath>
        <m:sSup>
          <m:sSupPr>
            <m:ctrlPr>
              <w:rPr>
                <w:rFonts w:ascii="Cambria Math" w:eastAsia="Cambria Math" w:hAnsi="Cambria Math" w:cs="Times New Roman"/>
                <w:color w:val="000000"/>
                <w:sz w:val="20"/>
                <w:szCs w:val="20"/>
              </w:rPr>
            </m:ctrlPr>
          </m:sSupPr>
          <m:e>
            <m:d>
              <m:dPr>
                <m:begChr m:val="["/>
                <m:endChr m:val="]"/>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33</m:t>
                    </m:r>
                  </m:sub>
                </m:sSub>
              </m:e>
            </m:d>
          </m:e>
          <m:sup>
            <m:r>
              <m:rPr>
                <m:sty m:val="p"/>
              </m:rPr>
              <w:rPr>
                <w:rFonts w:ascii="Cambria Math" w:eastAsia="Cambria Math" w:hAnsi="Cambria Math" w:cs="Times New Roman"/>
                <w:color w:val="000000"/>
                <w:sz w:val="20"/>
                <w:szCs w:val="20"/>
              </w:rPr>
              <m:t>- 1</m:t>
            </m:r>
          </m:sup>
        </m:sSup>
      </m:oMath>
      <w:r w:rsidRPr="006E46F7">
        <w:rPr>
          <w:rFonts w:ascii="Times New Roman" w:eastAsia="Times New Roman" w:hAnsi="Times New Roman" w:cs="Times New Roman"/>
          <w:color w:val="000000"/>
          <w:sz w:val="20"/>
          <w:szCs w:val="20"/>
        </w:rPr>
        <w:t xml:space="preserve"> is equal to:</w:t>
      </w:r>
    </w:p>
    <w:p w14:paraId="27CD474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935193C" w14:textId="77777777" w:rsidR="006E46F7" w:rsidRPr="006E46F7" w:rsidRDefault="00DB1968" w:rsidP="006E46F7">
      <w:pPr>
        <w:pStyle w:val="PARAGRAPHCharCharCharCharCharCharCharCharCharChar"/>
        <w:spacing w:before="0" w:after="0"/>
        <w:jc w:val="center"/>
        <w:rPr>
          <w:rFonts w:ascii="Times New Roman" w:hAnsi="Times New Roman" w:cs="Times New Roman"/>
        </w:rPr>
      </w:pPr>
      <m:oMathPara>
        <m:oMathParaPr>
          <m:jc m:val="center"/>
        </m:oMathParaPr>
        <m:oMath>
          <m:d>
            <m:dPr>
              <m:begChr m:val="["/>
              <m:endChr m:val="]"/>
              <m:ctrlPr>
                <w:rPr>
                  <w:rFonts w:ascii="Cambria Math" w:hAnsi="Cambria Math" w:cs="Times New Roman"/>
                </w:rPr>
              </m:ctrlPr>
            </m:dPr>
            <m:e>
              <m:m>
                <m:mPr>
                  <m:mcs>
                    <m:mc>
                      <m:mcPr>
                        <m:count m:val="3"/>
                        <m:mcJc m:val="center"/>
                      </m:mcPr>
                    </m:mc>
                  </m:mcs>
                  <m:ctrlPr>
                    <w:rPr>
                      <w:rFonts w:ascii="Cambria Math" w:hAnsi="Cambria Math" w:cs="Times New Roman"/>
                    </w:rPr>
                  </m:ctrlPr>
                </m:mPr>
                <m:mr>
                  <m:e>
                    <m:r>
                      <m:rPr>
                        <m:sty m:val="p"/>
                      </m:rPr>
                      <w:rPr>
                        <w:rFonts w:ascii="Cambria Math" w:hAnsi="Cambria Math" w:cs="Times New Roman"/>
                      </w:rPr>
                      <m:t>- 3.881 92</m:t>
                    </m:r>
                  </m:e>
                  <m:e>
                    <m:r>
                      <m:rPr>
                        <m:sty m:val="p"/>
                      </m:rPr>
                      <w:rPr>
                        <w:rFonts w:ascii="Cambria Math" w:hAnsi="Cambria Math" w:cs="Times New Roman"/>
                      </w:rPr>
                      <m:t>+ 1.496 69</m:t>
                    </m:r>
                  </m:e>
                  <m:e>
                    <m:r>
                      <m:rPr>
                        <m:sty m:val="p"/>
                      </m:rPr>
                      <w:rPr>
                        <w:rFonts w:ascii="Cambria Math" w:hAnsi="Cambria Math" w:cs="Times New Roman"/>
                      </w:rPr>
                      <m:t>+ 3.385 23</m:t>
                    </m:r>
                  </m:e>
                </m:mr>
                <m:mr>
                  <m:e>
                    <m:r>
                      <m:rPr>
                        <m:sty m:val="p"/>
                      </m:rPr>
                      <w:rPr>
                        <w:rFonts w:ascii="Cambria Math" w:hAnsi="Cambria Math" w:cs="Times New Roman"/>
                      </w:rPr>
                      <m:t>- 0.219 44</m:t>
                    </m:r>
                  </m:e>
                  <m:e>
                    <m:r>
                      <m:rPr>
                        <m:sty m:val="p"/>
                      </m:rPr>
                      <w:rPr>
                        <w:rFonts w:ascii="Cambria Math" w:hAnsi="Cambria Math" w:cs="Times New Roman"/>
                      </w:rPr>
                      <m:t>+ 0.020 90</m:t>
                    </m:r>
                  </m:e>
                  <m:e>
                    <m:r>
                      <m:rPr>
                        <m:sty m:val="p"/>
                      </m:rPr>
                      <w:rPr>
                        <w:rFonts w:ascii="Cambria Math" w:hAnsi="Cambria Math" w:cs="Times New Roman"/>
                      </w:rPr>
                      <m:t>+ 0.198 54</m:t>
                    </m:r>
                  </m:e>
                </m:mr>
                <m:mr>
                  <m:e>
                    <m:r>
                      <m:rPr>
                        <m:sty m:val="p"/>
                      </m:rPr>
                      <w:rPr>
                        <w:rFonts w:ascii="Cambria Math" w:hAnsi="Cambria Math" w:cs="Times New Roman"/>
                      </w:rPr>
                      <m:t>0.052 25</m:t>
                    </m:r>
                  </m:e>
                  <m:e>
                    <m:r>
                      <m:rPr>
                        <m:sty m:val="p"/>
                      </m:rPr>
                      <w:rPr>
                        <w:rFonts w:ascii="Cambria Math" w:hAnsi="Cambria Math" w:cs="Times New Roman"/>
                      </w:rPr>
                      <m:t>- 0.163 71</m:t>
                    </m:r>
                  </m:e>
                  <m:e>
                    <m:r>
                      <m:rPr>
                        <m:sty m:val="p"/>
                      </m:rPr>
                      <w:rPr>
                        <w:rFonts w:ascii="Cambria Math" w:hAnsi="Cambria Math" w:cs="Times New Roman"/>
                      </w:rPr>
                      <m:t>- 0.111 46</m:t>
                    </m:r>
                  </m:e>
                </m:mr>
              </m:m>
            </m:e>
          </m:d>
        </m:oMath>
      </m:oMathPara>
    </w:p>
    <w:p w14:paraId="5515D87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21EBDA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matrix multiplication </w:t>
      </w:r>
      <m:oMath>
        <m:sSup>
          <m:sSupPr>
            <m:ctrlPr>
              <w:rPr>
                <w:rFonts w:ascii="Cambria Math" w:eastAsia="Cambria Math" w:hAnsi="Cambria Math" w:cs="Times New Roman"/>
                <w:color w:val="000000"/>
                <w:sz w:val="20"/>
                <w:szCs w:val="20"/>
              </w:rPr>
            </m:ctrlPr>
          </m:sSupPr>
          <m:e>
            <m:d>
              <m:dPr>
                <m:begChr m:val="["/>
                <m:endChr m:val="]"/>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33</m:t>
                    </m:r>
                  </m:sub>
                </m:sSub>
              </m:e>
            </m:d>
          </m:e>
          <m:sup>
            <m:r>
              <m:rPr>
                <m:sty m:val="p"/>
              </m:rPr>
              <w:rPr>
                <w:rFonts w:ascii="Cambria Math" w:eastAsia="Cambria Math" w:hAnsi="Cambria Math" w:cs="Times New Roman"/>
                <w:color w:val="000000"/>
                <w:sz w:val="20"/>
                <w:szCs w:val="20"/>
              </w:rPr>
              <m:t>- 1</m:t>
            </m:r>
          </m:sup>
        </m:sSup>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31</m:t>
                </m:r>
              </m:sub>
            </m:sSub>
          </m:e>
        </m:d>
      </m:oMath>
      <w:r w:rsidRPr="006E46F7">
        <w:rPr>
          <w:rFonts w:ascii="Times New Roman" w:eastAsia="Times New Roman" w:hAnsi="Times New Roman" w:cs="Times New Roman"/>
          <w:color w:val="000000"/>
          <w:sz w:val="20"/>
          <w:szCs w:val="20"/>
        </w:rPr>
        <w:t xml:space="preserve"> yields the following matrix for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oMath>
      <w:r w:rsidRPr="006E46F7">
        <w:rPr>
          <w:rFonts w:ascii="Times New Roman" w:eastAsia="Times New Roman" w:hAnsi="Times New Roman" w:cs="Times New Roman"/>
          <w:color w:val="000000"/>
          <w:sz w:val="20"/>
          <w:szCs w:val="20"/>
        </w:rPr>
        <w:t>, A, and B.</w:t>
      </w:r>
    </w:p>
    <w:p w14:paraId="305F6B44" w14:textId="77777777" w:rsidR="006E46F7" w:rsidRPr="006E46F7" w:rsidRDefault="006E46F7" w:rsidP="006E46F7">
      <w:pPr>
        <w:spacing w:after="0" w:line="240" w:lineRule="auto"/>
        <w:jc w:val="both"/>
        <w:rPr>
          <w:rFonts w:ascii="Times New Roman" w:eastAsia="Times New Roman" w:hAnsi="Times New Roman" w:cs="Times New Roman"/>
          <w:i/>
          <w:color w:val="000000"/>
          <w:sz w:val="20"/>
          <w:szCs w:val="20"/>
        </w:rPr>
      </w:pPr>
    </w:p>
    <w:p w14:paraId="57A2EC3D" w14:textId="77777777" w:rsidR="006E46F7" w:rsidRPr="006E46F7" w:rsidRDefault="00DB1968" w:rsidP="006E46F7">
      <w:pPr>
        <w:pStyle w:val="PARAGRAPHCharCharCharCharCharCharCharCharCharChar"/>
        <w:spacing w:before="0" w:after="0"/>
        <w:jc w:val="center"/>
        <w:rPr>
          <w:rFonts w:ascii="Times New Roman" w:hAnsi="Times New Roman" w:cs="Times New Roman"/>
          <w:i/>
        </w:rPr>
      </w:pPr>
      <m:oMathPara>
        <m:oMathParaPr>
          <m:jc m:val="center"/>
        </m:oMathParaPr>
        <m:oMath>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31</m:t>
                  </m:r>
                </m:sub>
              </m:sSub>
            </m:e>
          </m:d>
          <m:r>
            <w:rPr>
              <w:rFonts w:ascii="Cambria Math" w:hAnsi="Cambria Math" w:cs="Times New Roman"/>
            </w:rPr>
            <m:t>=</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rPr>
                      <m:t>356.252 2</m:t>
                    </m:r>
                  </m:e>
                </m:mr>
                <m:mr>
                  <m:e>
                    <m:r>
                      <w:rPr>
                        <w:rFonts w:ascii="Cambria Math" w:hAnsi="Cambria Math" w:cs="Times New Roman"/>
                      </w:rPr>
                      <m:t>- 55.276 9</m:t>
                    </m:r>
                  </m:e>
                </m:mr>
                <m:mr>
                  <m:e>
                    <m:r>
                      <w:rPr>
                        <w:rFonts w:ascii="Cambria Math" w:hAnsi="Cambria Math" w:cs="Times New Roman"/>
                      </w:rPr>
                      <m:t>- 16.997 6</m:t>
                    </m:r>
                  </m:e>
                </m:mr>
              </m:m>
            </m:e>
          </m:d>
        </m:oMath>
      </m:oMathPara>
    </w:p>
    <w:p w14:paraId="204DC684" w14:textId="77777777" w:rsidR="006E46F7" w:rsidRPr="006E46F7" w:rsidRDefault="006E46F7" w:rsidP="006E46F7">
      <w:pPr>
        <w:spacing w:after="0" w:line="240" w:lineRule="auto"/>
        <w:jc w:val="both"/>
        <w:rPr>
          <w:rFonts w:ascii="Times New Roman" w:eastAsia="Times New Roman" w:hAnsi="Times New Roman" w:cs="Times New Roman"/>
          <w:i/>
          <w:color w:val="000000"/>
          <w:sz w:val="20"/>
          <w:szCs w:val="20"/>
        </w:rPr>
      </w:pPr>
    </w:p>
    <w:p w14:paraId="62C56E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B1CAA9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Using the solved constants from matrix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31</m:t>
                </m:r>
              </m:sub>
            </m:sSub>
          </m:e>
        </m:d>
      </m:oMath>
      <w:r w:rsidRPr="006E46F7">
        <w:rPr>
          <w:rFonts w:ascii="Times New Roman" w:eastAsia="Times New Roman" w:hAnsi="Times New Roman" w:cs="Times New Roman"/>
          <w:color w:val="000000"/>
          <w:sz w:val="20"/>
          <w:szCs w:val="20"/>
        </w:rPr>
        <w:t>, the energy consumption at any combination of compartment temperatures can be accurately estimated by the equation:</w:t>
      </w:r>
    </w:p>
    <w:p w14:paraId="25CA2F7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88BA752"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AB</m:t>
              </m:r>
            </m:sub>
          </m:sSub>
          <m:r>
            <m:rPr>
              <m:sty m:val="p"/>
            </m:rPr>
            <w:rPr>
              <w:rFonts w:ascii="Cambria Math" w:eastAsia="Cambria Math" w:hAnsi="Cambria Math" w:cs="Times New Roman"/>
              <w:color w:val="000000"/>
              <w:sz w:val="20"/>
              <w:szCs w:val="20"/>
            </w:rPr>
            <m:t>=356.252 2-55.276 9×</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r>
            <m:rPr>
              <m:sty m:val="p"/>
            </m:rPr>
            <w:rPr>
              <w:rFonts w:ascii="Cambria Math" w:eastAsia="Cambria Math" w:hAnsi="Cambria Math" w:cs="Times New Roman"/>
              <w:color w:val="000000"/>
              <w:sz w:val="20"/>
              <w:szCs w:val="20"/>
            </w:rPr>
            <m:t>-16.997 6×</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B</m:t>
              </m:r>
            </m:sub>
          </m:sSub>
        </m:oMath>
      </m:oMathPara>
    </w:p>
    <w:p w14:paraId="009ECC6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7138C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The energy consumption at the target temperature for Compartment A = − 18.0 and Compartment B = + 4.0 is given by:</w:t>
      </w:r>
    </w:p>
    <w:p w14:paraId="73F03D9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276B220"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AB-tar</m:t>
              </m:r>
            </m:sub>
          </m:sSub>
          <m:r>
            <m:rPr>
              <m:sty m:val="p"/>
            </m:rPr>
            <w:rPr>
              <w:rFonts w:ascii="Cambria Math" w:eastAsia="Cambria Math" w:hAnsi="Cambria Math" w:cs="Times New Roman"/>
              <w:color w:val="000000"/>
              <w:sz w:val="20"/>
              <w:szCs w:val="20"/>
            </w:rPr>
            <m:t>=356.252 2-55.276 9×</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- 18.0</m:t>
              </m:r>
            </m:e>
          </m:d>
          <m:r>
            <m:rPr>
              <m:sty m:val="p"/>
            </m:rPr>
            <w:rPr>
              <w:rFonts w:ascii="Cambria Math" w:eastAsia="Cambria Math" w:hAnsi="Cambria Math" w:cs="Times New Roman"/>
              <w:color w:val="000000"/>
              <w:sz w:val="20"/>
              <w:szCs w:val="20"/>
            </w:rPr>
            <m:t>-16.997 6×4.0=1 283.246 Wh/day</m:t>
          </m:r>
        </m:oMath>
      </m:oMathPara>
    </w:p>
    <w:p w14:paraId="7E9C565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EA9CE01" w14:textId="77777777" w:rsidR="006E46F7" w:rsidRPr="00FA7A06" w:rsidRDefault="006E46F7" w:rsidP="006E46F7">
      <w:pPr>
        <w:spacing w:after="0" w:line="240" w:lineRule="auto"/>
        <w:ind w:left="567" w:right="567"/>
        <w:jc w:val="both"/>
        <w:rPr>
          <w:rFonts w:ascii="Times New Roman" w:eastAsia="Times New Roman" w:hAnsi="Times New Roman" w:cs="Times New Roman"/>
          <w:color w:val="000000"/>
          <w:sz w:val="16"/>
          <w:szCs w:val="20"/>
        </w:rPr>
      </w:pPr>
      <w:r w:rsidRPr="00FA7A06">
        <w:rPr>
          <w:rFonts w:ascii="Times New Roman" w:eastAsia="Times New Roman" w:hAnsi="Times New Roman" w:cs="Times New Roman"/>
          <w:color w:val="000000"/>
          <w:sz w:val="16"/>
          <w:szCs w:val="20"/>
        </w:rPr>
        <w:t>NOTE — The result using matrices gives exactly the same result as manual interpolation as set out in the previous sub clause. In the examples documented in this sub clause and the previous sub clause, some errors in the last significant figure may occur due to rounding. This would not occur if spreadsheets are used to calculate the results without rounding.</w:t>
      </w:r>
    </w:p>
    <w:p w14:paraId="6350DA6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FD7535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energy impact of a change in compartment temperatures can be readily calculated from these parameters.</w:t>
      </w:r>
    </w:p>
    <w:p w14:paraId="72A4499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3A795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Compartment A (freezer), the change in energy resulting from a 1 K warmer compartment temperature is given by:</w:t>
      </w:r>
    </w:p>
    <w:p w14:paraId="6F3137D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E3715E8"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f>
            <m:fPr>
              <m:ctrlPr>
                <w:rPr>
                  <w:rFonts w:ascii="Cambria Math" w:eastAsia="Cambria Math" w:hAnsi="Cambria Math" w:cs="Times New Roman"/>
                  <w:color w:val="000000"/>
                  <w:sz w:val="20"/>
                  <w:szCs w:val="20"/>
                </w:rPr>
              </m:ctrlPr>
            </m:fPr>
            <m:num>
              <m:r>
                <w:rPr>
                  <w:rFonts w:ascii="Cambria Math" w:eastAsia="Cambria Math" w:hAnsi="Cambria Math" w:cs="Times New Roman"/>
                  <w:color w:val="000000"/>
                  <w:sz w:val="20"/>
                  <w:szCs w:val="20"/>
                </w:rPr>
                <m:t>A</m:t>
              </m:r>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target</m:t>
                  </m:r>
                </m:sub>
              </m:sSub>
            </m:den>
          </m:f>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- 55.276 9</m:t>
              </m:r>
            </m:num>
            <m:den>
              <m:r>
                <m:rPr>
                  <m:sty m:val="p"/>
                </m:rPr>
                <w:rPr>
                  <w:rFonts w:ascii="Cambria Math" w:eastAsia="Cambria Math" w:hAnsi="Cambria Math" w:cs="Times New Roman"/>
                  <w:color w:val="000000"/>
                  <w:sz w:val="20"/>
                  <w:szCs w:val="20"/>
                </w:rPr>
                <m:t>1 283.246</m:t>
              </m:r>
            </m:den>
          </m:f>
          <m:r>
            <m:rPr>
              <m:sty m:val="p"/>
            </m:rPr>
            <w:rPr>
              <w:rFonts w:ascii="Cambria Math" w:eastAsia="Cambria Math" w:hAnsi="Cambria Math" w:cs="Times New Roman"/>
              <w:color w:val="000000"/>
              <w:sz w:val="20"/>
              <w:szCs w:val="20"/>
            </w:rPr>
            <m:t>=- 4.31 %</m:t>
          </m:r>
        </m:oMath>
      </m:oMathPara>
    </w:p>
    <w:p w14:paraId="32503C20"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p>
    <w:p w14:paraId="4B1F5F1B"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p>
    <w:p w14:paraId="0D90739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That is, 1 K warmer freezer temperature will result in a 4.31 percent decrease in energy consumption (for a constant fresh food temperature).</w:t>
      </w:r>
    </w:p>
    <w:p w14:paraId="79AF271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F7BA9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Similarly, for Compartment B (fresh food), the change in energy resulting from a 1 K warmer compartment temperature is given by:</w:t>
      </w:r>
    </w:p>
    <w:p w14:paraId="5618B48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CD23BF8" w14:textId="77777777" w:rsidR="006E46F7" w:rsidRPr="006E46F7" w:rsidRDefault="00DB1968" w:rsidP="006E46F7">
      <w:pPr>
        <w:spacing w:after="0" w:line="240" w:lineRule="auto"/>
        <w:jc w:val="both"/>
        <w:rPr>
          <w:rFonts w:ascii="Times New Roman" w:eastAsia="Times New Roman" w:hAnsi="Times New Roman" w:cs="Times New Roman"/>
          <w:sz w:val="20"/>
          <w:szCs w:val="20"/>
        </w:rPr>
      </w:pPr>
      <m:oMathPara>
        <m:oMath>
          <m:f>
            <m:fPr>
              <m:ctrlPr>
                <w:rPr>
                  <w:rFonts w:ascii="Cambria Math" w:eastAsia="Cambria Math" w:hAnsi="Cambria Math" w:cs="Times New Roman"/>
                  <w:color w:val="000000"/>
                  <w:sz w:val="20"/>
                  <w:szCs w:val="20"/>
                </w:rPr>
              </m:ctrlPr>
            </m:fPr>
            <m:num>
              <m:r>
                <w:rPr>
                  <w:rFonts w:ascii="Cambria Math" w:eastAsia="Cambria Math" w:hAnsi="Cambria Math" w:cs="Times New Roman"/>
                  <w:color w:val="000000"/>
                  <w:sz w:val="20"/>
                  <w:szCs w:val="20"/>
                </w:rPr>
                <m:t>B</m:t>
              </m:r>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target</m:t>
                  </m:r>
                </m:sub>
              </m:sSub>
            </m:den>
          </m:f>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- 16.997</m:t>
              </m:r>
            </m:num>
            <m:den>
              <m:r>
                <m:rPr>
                  <m:sty m:val="p"/>
                </m:rPr>
                <w:rPr>
                  <w:rFonts w:ascii="Cambria Math" w:eastAsia="Cambria Math" w:hAnsi="Cambria Math" w:cs="Times New Roman"/>
                  <w:color w:val="000000"/>
                  <w:sz w:val="20"/>
                  <w:szCs w:val="20"/>
                </w:rPr>
                <m:t>1 283.246</m:t>
              </m:r>
            </m:den>
          </m:f>
          <m:r>
            <m:rPr>
              <m:sty m:val="p"/>
            </m:rPr>
            <w:rPr>
              <w:rFonts w:ascii="Cambria Math" w:eastAsia="Cambria Math" w:hAnsi="Cambria Math" w:cs="Times New Roman"/>
              <w:color w:val="000000"/>
              <w:sz w:val="20"/>
              <w:szCs w:val="20"/>
            </w:rPr>
            <m:t>=- 1.32 %</m:t>
          </m:r>
        </m:oMath>
      </m:oMathPara>
    </w:p>
    <w:p w14:paraId="785350E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F54073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sz w:val="20"/>
          <w:szCs w:val="20"/>
        </w:rPr>
        <w:t>Th</w:t>
      </w:r>
      <w:r w:rsidRPr="006E46F7">
        <w:rPr>
          <w:rFonts w:ascii="Times New Roman" w:eastAsia="Times New Roman" w:hAnsi="Times New Roman" w:cs="Times New Roman"/>
          <w:color w:val="000000"/>
          <w:sz w:val="20"/>
          <w:szCs w:val="20"/>
        </w:rPr>
        <w:t>at is, 1 K warmer fresh food temperature will result in a 1.32 percent decrease in energy consumption (for a constant freezer temperature).</w:t>
      </w:r>
    </w:p>
    <w:p w14:paraId="45A5732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73FF63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J-3.5 Three Compartments — Triangulation Using Matrices</w:t>
      </w:r>
    </w:p>
    <w:p w14:paraId="6BD55B4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31C38D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this worked example, we consider a refrigerator-freezer with three compartments and four points used for triangulation, as shown in Table 11.</w:t>
      </w:r>
    </w:p>
    <w:p w14:paraId="1CBC8B6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83CFAC3"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11 Example of Triangulation, Three Compartments</w:t>
      </w:r>
    </w:p>
    <w:p w14:paraId="266CC67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J-3.5)</w:t>
      </w:r>
    </w:p>
    <w:p w14:paraId="36074D0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774"/>
        <w:gridCol w:w="1239"/>
        <w:gridCol w:w="1239"/>
        <w:gridCol w:w="1239"/>
        <w:gridCol w:w="1239"/>
        <w:gridCol w:w="1239"/>
        <w:gridCol w:w="1240"/>
      </w:tblGrid>
      <w:tr w:rsidR="006E46F7" w:rsidRPr="006E46F7" w14:paraId="6FD922BA" w14:textId="77777777" w:rsidTr="006E46F7">
        <w:tc>
          <w:tcPr>
            <w:tcW w:w="704" w:type="dxa"/>
          </w:tcPr>
          <w:p w14:paraId="5121DD8E"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 No.</w:t>
            </w:r>
          </w:p>
        </w:tc>
        <w:tc>
          <w:tcPr>
            <w:tcW w:w="1774" w:type="dxa"/>
          </w:tcPr>
          <w:p w14:paraId="1B3D6149"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Parameter</w:t>
            </w:r>
          </w:p>
        </w:tc>
        <w:tc>
          <w:tcPr>
            <w:tcW w:w="1239" w:type="dxa"/>
          </w:tcPr>
          <w:p w14:paraId="1CC9F90D"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1</w:t>
            </w:r>
          </w:p>
        </w:tc>
        <w:tc>
          <w:tcPr>
            <w:tcW w:w="1239" w:type="dxa"/>
          </w:tcPr>
          <w:p w14:paraId="0B641EC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2</w:t>
            </w:r>
          </w:p>
        </w:tc>
        <w:tc>
          <w:tcPr>
            <w:tcW w:w="1239" w:type="dxa"/>
          </w:tcPr>
          <w:p w14:paraId="1AFE3EFE"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3</w:t>
            </w:r>
          </w:p>
        </w:tc>
        <w:tc>
          <w:tcPr>
            <w:tcW w:w="1239" w:type="dxa"/>
          </w:tcPr>
          <w:p w14:paraId="26C369AC" w14:textId="1F4DDCCE" w:rsidR="006E46F7" w:rsidRPr="006E46F7" w:rsidRDefault="00DB063B" w:rsidP="006E46F7">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w:t>
            </w:r>
            <w:r w:rsidR="006E46F7" w:rsidRPr="006E46F7">
              <w:rPr>
                <w:rFonts w:ascii="Times New Roman" w:eastAsia="Times New Roman" w:hAnsi="Times New Roman" w:cs="Times New Roman"/>
                <w:b/>
                <w:sz w:val="20"/>
                <w:szCs w:val="20"/>
              </w:rPr>
              <w:t xml:space="preserve"> 4</w:t>
            </w:r>
          </w:p>
        </w:tc>
        <w:tc>
          <w:tcPr>
            <w:tcW w:w="1239" w:type="dxa"/>
          </w:tcPr>
          <w:p w14:paraId="31B9A555"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Type</w:t>
            </w:r>
          </w:p>
        </w:tc>
        <w:tc>
          <w:tcPr>
            <w:tcW w:w="1240" w:type="dxa"/>
          </w:tcPr>
          <w:p w14:paraId="3A086A0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Target</w:t>
            </w:r>
          </w:p>
        </w:tc>
      </w:tr>
      <w:tr w:rsidR="006E46F7" w:rsidRPr="006E46F7" w14:paraId="5F7A3E1E" w14:textId="77777777" w:rsidTr="006E46F7">
        <w:tc>
          <w:tcPr>
            <w:tcW w:w="704" w:type="dxa"/>
          </w:tcPr>
          <w:p w14:paraId="781627A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w:t>
            </w:r>
          </w:p>
        </w:tc>
        <w:tc>
          <w:tcPr>
            <w:tcW w:w="1774" w:type="dxa"/>
          </w:tcPr>
          <w:p w14:paraId="04FB91F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w:t>
            </w:r>
          </w:p>
        </w:tc>
        <w:tc>
          <w:tcPr>
            <w:tcW w:w="1239" w:type="dxa"/>
          </w:tcPr>
          <w:p w14:paraId="421BDDB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w:t>
            </w:r>
          </w:p>
        </w:tc>
        <w:tc>
          <w:tcPr>
            <w:tcW w:w="1239" w:type="dxa"/>
          </w:tcPr>
          <w:p w14:paraId="4216852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w:t>
            </w:r>
          </w:p>
        </w:tc>
        <w:tc>
          <w:tcPr>
            <w:tcW w:w="1239" w:type="dxa"/>
          </w:tcPr>
          <w:p w14:paraId="74FF462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w:t>
            </w:r>
          </w:p>
        </w:tc>
        <w:tc>
          <w:tcPr>
            <w:tcW w:w="1239" w:type="dxa"/>
          </w:tcPr>
          <w:p w14:paraId="0032C18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w:t>
            </w:r>
          </w:p>
        </w:tc>
        <w:tc>
          <w:tcPr>
            <w:tcW w:w="1239" w:type="dxa"/>
          </w:tcPr>
          <w:p w14:paraId="363701A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w:t>
            </w:r>
          </w:p>
        </w:tc>
        <w:tc>
          <w:tcPr>
            <w:tcW w:w="1240" w:type="dxa"/>
          </w:tcPr>
          <w:p w14:paraId="7746500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(8)</w:t>
            </w:r>
          </w:p>
        </w:tc>
      </w:tr>
      <w:tr w:rsidR="006E46F7" w:rsidRPr="006E46F7" w14:paraId="4CB00C91" w14:textId="77777777" w:rsidTr="006E46F7">
        <w:tc>
          <w:tcPr>
            <w:tcW w:w="704" w:type="dxa"/>
          </w:tcPr>
          <w:p w14:paraId="6FADE9AD" w14:textId="77777777" w:rsidR="006E46F7" w:rsidRPr="006E46F7" w:rsidRDefault="006E46F7" w:rsidP="00335F30">
            <w:pPr>
              <w:pStyle w:val="ListParagraph"/>
              <w:numPr>
                <w:ilvl w:val="0"/>
                <w:numId w:val="66"/>
              </w:numPr>
              <w:spacing w:after="0" w:line="240" w:lineRule="auto"/>
              <w:jc w:val="both"/>
              <w:rPr>
                <w:rFonts w:ascii="Times New Roman" w:eastAsia="Times New Roman" w:hAnsi="Times New Roman" w:cs="Times New Roman"/>
                <w:color w:val="000000"/>
                <w:sz w:val="20"/>
                <w:szCs w:val="20"/>
              </w:rPr>
            </w:pPr>
          </w:p>
        </w:tc>
        <w:tc>
          <w:tcPr>
            <w:tcW w:w="1774" w:type="dxa"/>
          </w:tcPr>
          <w:p w14:paraId="7DEA777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A</w:t>
            </w:r>
          </w:p>
        </w:tc>
        <w:tc>
          <w:tcPr>
            <w:tcW w:w="1239" w:type="dxa"/>
          </w:tcPr>
          <w:p w14:paraId="26F55C4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20.1</w:t>
            </w:r>
          </w:p>
        </w:tc>
        <w:tc>
          <w:tcPr>
            <w:tcW w:w="1239" w:type="dxa"/>
          </w:tcPr>
          <w:p w14:paraId="2DE2FAF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18.8</w:t>
            </w:r>
          </w:p>
        </w:tc>
        <w:tc>
          <w:tcPr>
            <w:tcW w:w="1239" w:type="dxa"/>
          </w:tcPr>
          <w:p w14:paraId="77C2E5B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16.0</w:t>
            </w:r>
          </w:p>
        </w:tc>
        <w:tc>
          <w:tcPr>
            <w:tcW w:w="1239" w:type="dxa"/>
          </w:tcPr>
          <w:p w14:paraId="0AF4883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17.4</w:t>
            </w:r>
          </w:p>
        </w:tc>
        <w:tc>
          <w:tcPr>
            <w:tcW w:w="1239" w:type="dxa"/>
          </w:tcPr>
          <w:p w14:paraId="621A3F8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Freezer</w:t>
            </w:r>
          </w:p>
        </w:tc>
        <w:tc>
          <w:tcPr>
            <w:tcW w:w="1240" w:type="dxa"/>
          </w:tcPr>
          <w:p w14:paraId="24041BE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18.0</w:t>
            </w:r>
          </w:p>
        </w:tc>
      </w:tr>
      <w:tr w:rsidR="006E46F7" w:rsidRPr="006E46F7" w14:paraId="4A39B87C" w14:textId="77777777" w:rsidTr="006E46F7">
        <w:tc>
          <w:tcPr>
            <w:tcW w:w="704" w:type="dxa"/>
          </w:tcPr>
          <w:p w14:paraId="18DEFCBB" w14:textId="77777777" w:rsidR="006E46F7" w:rsidRPr="006E46F7" w:rsidRDefault="006E46F7" w:rsidP="00335F30">
            <w:pPr>
              <w:pStyle w:val="ListParagraph"/>
              <w:numPr>
                <w:ilvl w:val="0"/>
                <w:numId w:val="66"/>
              </w:numPr>
              <w:spacing w:after="0" w:line="240" w:lineRule="auto"/>
              <w:jc w:val="both"/>
              <w:rPr>
                <w:rFonts w:ascii="Times New Roman" w:eastAsia="Times New Roman" w:hAnsi="Times New Roman" w:cs="Times New Roman"/>
                <w:color w:val="000000"/>
                <w:sz w:val="20"/>
                <w:szCs w:val="20"/>
              </w:rPr>
            </w:pPr>
          </w:p>
        </w:tc>
        <w:tc>
          <w:tcPr>
            <w:tcW w:w="1774" w:type="dxa"/>
          </w:tcPr>
          <w:p w14:paraId="3D92548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B</w:t>
            </w:r>
          </w:p>
        </w:tc>
        <w:tc>
          <w:tcPr>
            <w:tcW w:w="1239" w:type="dxa"/>
          </w:tcPr>
          <w:p w14:paraId="31C244B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+ 4.3</w:t>
            </w:r>
          </w:p>
        </w:tc>
        <w:tc>
          <w:tcPr>
            <w:tcW w:w="1239" w:type="dxa"/>
          </w:tcPr>
          <w:p w14:paraId="04D21F3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+ 1.3</w:t>
            </w:r>
          </w:p>
        </w:tc>
        <w:tc>
          <w:tcPr>
            <w:tcW w:w="1239" w:type="dxa"/>
          </w:tcPr>
          <w:p w14:paraId="0C04E79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+ 6.4</w:t>
            </w:r>
          </w:p>
        </w:tc>
        <w:tc>
          <w:tcPr>
            <w:tcW w:w="1239" w:type="dxa"/>
          </w:tcPr>
          <w:p w14:paraId="333628F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+ 2.4</w:t>
            </w:r>
          </w:p>
        </w:tc>
        <w:tc>
          <w:tcPr>
            <w:tcW w:w="1239" w:type="dxa"/>
          </w:tcPr>
          <w:p w14:paraId="3FCE1E5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Fresh Food</w:t>
            </w:r>
          </w:p>
        </w:tc>
        <w:tc>
          <w:tcPr>
            <w:tcW w:w="1240" w:type="dxa"/>
          </w:tcPr>
          <w:p w14:paraId="616DBEB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+ 4.0</w:t>
            </w:r>
          </w:p>
        </w:tc>
      </w:tr>
      <w:tr w:rsidR="006E46F7" w:rsidRPr="006E46F7" w14:paraId="7739B2EE" w14:textId="77777777" w:rsidTr="006E46F7">
        <w:tc>
          <w:tcPr>
            <w:tcW w:w="704" w:type="dxa"/>
          </w:tcPr>
          <w:p w14:paraId="2367569F" w14:textId="77777777" w:rsidR="006E46F7" w:rsidRPr="006E46F7" w:rsidRDefault="006E46F7" w:rsidP="00335F30">
            <w:pPr>
              <w:pStyle w:val="ListParagraph"/>
              <w:numPr>
                <w:ilvl w:val="0"/>
                <w:numId w:val="66"/>
              </w:numPr>
              <w:spacing w:after="0" w:line="240" w:lineRule="auto"/>
              <w:jc w:val="both"/>
              <w:rPr>
                <w:rFonts w:ascii="Times New Roman" w:eastAsia="Times New Roman" w:hAnsi="Times New Roman" w:cs="Times New Roman"/>
                <w:color w:val="000000"/>
                <w:sz w:val="20"/>
                <w:szCs w:val="20"/>
              </w:rPr>
            </w:pPr>
          </w:p>
        </w:tc>
        <w:tc>
          <w:tcPr>
            <w:tcW w:w="1774" w:type="dxa"/>
          </w:tcPr>
          <w:p w14:paraId="4E72E8F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Compartment C</w:t>
            </w:r>
          </w:p>
        </w:tc>
        <w:tc>
          <w:tcPr>
            <w:tcW w:w="1239" w:type="dxa"/>
          </w:tcPr>
          <w:p w14:paraId="2960A92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14.2</w:t>
            </w:r>
          </w:p>
        </w:tc>
        <w:tc>
          <w:tcPr>
            <w:tcW w:w="1239" w:type="dxa"/>
          </w:tcPr>
          <w:p w14:paraId="7C45C09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12.5</w:t>
            </w:r>
          </w:p>
        </w:tc>
        <w:tc>
          <w:tcPr>
            <w:tcW w:w="1239" w:type="dxa"/>
          </w:tcPr>
          <w:p w14:paraId="1AFB2E8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10.5</w:t>
            </w:r>
          </w:p>
        </w:tc>
        <w:tc>
          <w:tcPr>
            <w:tcW w:w="1239" w:type="dxa"/>
          </w:tcPr>
          <w:p w14:paraId="31342B9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10.5</w:t>
            </w:r>
          </w:p>
        </w:tc>
        <w:tc>
          <w:tcPr>
            <w:tcW w:w="1239" w:type="dxa"/>
          </w:tcPr>
          <w:p w14:paraId="3978E4B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Two-star</w:t>
            </w:r>
          </w:p>
        </w:tc>
        <w:tc>
          <w:tcPr>
            <w:tcW w:w="1240" w:type="dxa"/>
          </w:tcPr>
          <w:p w14:paraId="6DEB4EC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12.0</w:t>
            </w:r>
          </w:p>
        </w:tc>
      </w:tr>
      <w:tr w:rsidR="006E46F7" w:rsidRPr="006E46F7" w14:paraId="02028572" w14:textId="77777777" w:rsidTr="006E46F7">
        <w:tc>
          <w:tcPr>
            <w:tcW w:w="704" w:type="dxa"/>
          </w:tcPr>
          <w:p w14:paraId="7B924CDE" w14:textId="77777777" w:rsidR="006E46F7" w:rsidRPr="006E46F7" w:rsidRDefault="006E46F7" w:rsidP="00335F30">
            <w:pPr>
              <w:pStyle w:val="ListParagraph"/>
              <w:numPr>
                <w:ilvl w:val="0"/>
                <w:numId w:val="66"/>
              </w:numPr>
              <w:spacing w:after="0" w:line="240" w:lineRule="auto"/>
              <w:jc w:val="both"/>
              <w:rPr>
                <w:rFonts w:ascii="Times New Roman" w:eastAsia="Times New Roman" w:hAnsi="Times New Roman" w:cs="Times New Roman"/>
                <w:color w:val="000000"/>
                <w:sz w:val="20"/>
                <w:szCs w:val="20"/>
              </w:rPr>
            </w:pPr>
          </w:p>
        </w:tc>
        <w:tc>
          <w:tcPr>
            <w:tcW w:w="1774" w:type="dxa"/>
          </w:tcPr>
          <w:p w14:paraId="369BDCF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Energy </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/day</w:t>
            </w:r>
          </w:p>
        </w:tc>
        <w:tc>
          <w:tcPr>
            <w:tcW w:w="1239" w:type="dxa"/>
          </w:tcPr>
          <w:p w14:paraId="147863A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1 250</w:t>
            </w:r>
          </w:p>
        </w:tc>
        <w:tc>
          <w:tcPr>
            <w:tcW w:w="1239" w:type="dxa"/>
          </w:tcPr>
          <w:p w14:paraId="6994679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1 220</w:t>
            </w:r>
          </w:p>
        </w:tc>
        <w:tc>
          <w:tcPr>
            <w:tcW w:w="1239" w:type="dxa"/>
          </w:tcPr>
          <w:p w14:paraId="7D570F3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1 080</w:t>
            </w:r>
          </w:p>
        </w:tc>
        <w:tc>
          <w:tcPr>
            <w:tcW w:w="1239" w:type="dxa"/>
          </w:tcPr>
          <w:p w14:paraId="0FEF27B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1 150</w:t>
            </w:r>
          </w:p>
        </w:tc>
        <w:tc>
          <w:tcPr>
            <w:tcW w:w="1239" w:type="dxa"/>
          </w:tcPr>
          <w:p w14:paraId="64D2770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1240" w:type="dxa"/>
          </w:tcPr>
          <w:p w14:paraId="792E586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r>
    </w:tbl>
    <w:p w14:paraId="35C61D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C54CC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Firstly, we check that the Point Q lies inside the tetrahedron formed by the four test points. Calculate the determinant of the following five matrices:</w:t>
      </w:r>
    </w:p>
    <w:p w14:paraId="2C25AB4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C297DDE"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0</m:t>
            </m:r>
          </m:sub>
        </m:sSub>
      </m:oMath>
      <w:r w:rsidR="006E46F7" w:rsidRPr="006E46F7">
        <w:rPr>
          <w:rFonts w:ascii="Times New Roman" w:eastAsia="Times New Roman" w:hAnsi="Times New Roman" w:cs="Times New Roman"/>
          <w:color w:val="000000"/>
          <w:sz w:val="20"/>
          <w:szCs w:val="20"/>
        </w:rPr>
        <w:t xml:space="preserve"> for </w:t>
      </w:r>
      <m:oMath>
        <m:d>
          <m:dPr>
            <m:begChr m:val="|"/>
            <m:endChr m:val="|"/>
            <m:ctrlPr>
              <w:rPr>
                <w:rFonts w:ascii="Cambria Math" w:eastAsia="Times New Roman" w:hAnsi="Cambria Math" w:cs="Times New Roman"/>
                <w:color w:val="000000"/>
                <w:sz w:val="20"/>
                <w:szCs w:val="20"/>
              </w:rPr>
            </m:ctrlPr>
          </m:dPr>
          <m:e>
            <m:m>
              <m:mPr>
                <m:mcs>
                  <m:mc>
                    <m:mcPr>
                      <m:count m:val="2"/>
                      <m:mcJc m:val="center"/>
                    </m:mcPr>
                  </m:mc>
                </m:mcs>
                <m:ctrlPr>
                  <w:rPr>
                    <w:rFonts w:ascii="Cambria Math" w:eastAsia="Times New Roman" w:hAnsi="Cambria Math" w:cs="Times New Roman"/>
                    <w:color w:val="000000"/>
                    <w:sz w:val="20"/>
                    <w:szCs w:val="20"/>
                  </w:rPr>
                </m:ctrlPr>
              </m:mPr>
              <m:mr>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- 20.1</m:t>
                        </m:r>
                      </m:e>
                    </m:mr>
                    <m:mr>
                      <m:e>
                        <m:r>
                          <m:rPr>
                            <m:sty m:val="p"/>
                          </m:rPr>
                          <w:rPr>
                            <w:rFonts w:ascii="Cambria Math" w:eastAsia="Times New Roman" w:hAnsi="Cambria Math" w:cs="Times New Roman"/>
                            <w:color w:val="000000"/>
                            <w:sz w:val="20"/>
                            <w:szCs w:val="20"/>
                          </w:rPr>
                          <m:t>- 18.8</m:t>
                        </m:r>
                      </m:e>
                    </m:mr>
                    <m:mr>
                      <m:e>
                        <m:r>
                          <m:rPr>
                            <m:sty m:val="p"/>
                          </m:rPr>
                          <w:rPr>
                            <w:rFonts w:ascii="Cambria Math" w:eastAsia="Times New Roman" w:hAnsi="Cambria Math" w:cs="Times New Roman"/>
                            <w:color w:val="000000"/>
                            <w:sz w:val="20"/>
                            <w:szCs w:val="20"/>
                          </w:rPr>
                          <m:t>- 16.0</m:t>
                        </m:r>
                      </m:e>
                    </m:mr>
                  </m:m>
                </m:e>
                <m:e>
                  <m:m>
                    <m:mPr>
                      <m:mcs>
                        <m:mc>
                          <m:mcPr>
                            <m:count m:val="3"/>
                            <m:mcJc m:val="center"/>
                          </m:mcPr>
                        </m:mc>
                      </m:mcs>
                      <m:ctrlPr>
                        <w:rPr>
                          <w:rFonts w:ascii="Cambria Math" w:eastAsia="Times New Roman" w:hAnsi="Cambria Math" w:cs="Times New Roman"/>
                          <w:color w:val="000000"/>
                          <w:sz w:val="20"/>
                          <w:szCs w:val="20"/>
                        </w:rPr>
                      </m:ctrlPr>
                    </m:mPr>
                    <m:mr>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+ 4.3</m:t>
                              </m:r>
                            </m:e>
                          </m:mr>
                          <m:mr>
                            <m:e>
                              <m:r>
                                <m:rPr>
                                  <m:sty m:val="p"/>
                                </m:rPr>
                                <w:rPr>
                                  <w:rFonts w:ascii="Cambria Math" w:eastAsia="Times New Roman" w:hAnsi="Cambria Math" w:cs="Times New Roman"/>
                                  <w:color w:val="000000"/>
                                  <w:sz w:val="20"/>
                                  <w:szCs w:val="20"/>
                                </w:rPr>
                                <m:t>+ 1.3</m:t>
                              </m:r>
                            </m:e>
                          </m:mr>
                          <m:mr>
                            <m:e>
                              <m:r>
                                <m:rPr>
                                  <m:sty m:val="p"/>
                                </m:rPr>
                                <w:rPr>
                                  <w:rFonts w:ascii="Cambria Math" w:eastAsia="Times New Roman" w:hAnsi="Cambria Math" w:cs="Times New Roman"/>
                                  <w:color w:val="000000"/>
                                  <w:sz w:val="20"/>
                                  <w:szCs w:val="20"/>
                                </w:rPr>
                                <m:t>+ 6.4</m:t>
                              </m:r>
                            </m:e>
                          </m:mr>
                        </m:m>
                      </m:e>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- 14.2</m:t>
                              </m:r>
                            </m:e>
                          </m:mr>
                          <m:mr>
                            <m:e>
                              <m:r>
                                <m:rPr>
                                  <m:sty m:val="p"/>
                                </m:rPr>
                                <w:rPr>
                                  <w:rFonts w:ascii="Cambria Math" w:eastAsia="Times New Roman" w:hAnsi="Cambria Math" w:cs="Times New Roman"/>
                                  <w:color w:val="000000"/>
                                  <w:sz w:val="20"/>
                                  <w:szCs w:val="20"/>
                                </w:rPr>
                                <m:t>- 12.5</m:t>
                              </m:r>
                            </m:e>
                          </m:mr>
                          <m:mr>
                            <m:e>
                              <m:r>
                                <m:rPr>
                                  <m:sty m:val="p"/>
                                </m:rPr>
                                <w:rPr>
                                  <w:rFonts w:ascii="Cambria Math" w:eastAsia="Times New Roman" w:hAnsi="Cambria Math" w:cs="Times New Roman"/>
                                  <w:color w:val="000000"/>
                                  <w:sz w:val="20"/>
                                  <w:szCs w:val="20"/>
                                </w:rPr>
                                <m:t>- 10.5</m:t>
                              </m:r>
                            </m:e>
                          </m:mr>
                        </m:m>
                      </m:e>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1</m:t>
                              </m:r>
                            </m:e>
                          </m:mr>
                          <m:mr>
                            <m:e>
                              <m:r>
                                <m:rPr>
                                  <m:sty m:val="p"/>
                                </m:rPr>
                                <w:rPr>
                                  <w:rFonts w:ascii="Cambria Math" w:eastAsia="Times New Roman" w:hAnsi="Cambria Math" w:cs="Times New Roman"/>
                                  <w:color w:val="000000"/>
                                  <w:sz w:val="20"/>
                                  <w:szCs w:val="20"/>
                                </w:rPr>
                                <m:t>1</m:t>
                              </m:r>
                            </m:e>
                          </m:mr>
                          <m:mr>
                            <m:e>
                              <m:r>
                                <m:rPr>
                                  <m:sty m:val="p"/>
                                </m:rPr>
                                <w:rPr>
                                  <w:rFonts w:ascii="Cambria Math" w:eastAsia="Times New Roman" w:hAnsi="Cambria Math" w:cs="Times New Roman"/>
                                  <w:color w:val="000000"/>
                                  <w:sz w:val="20"/>
                                  <w:szCs w:val="20"/>
                                </w:rPr>
                                <m:t>1</m:t>
                              </m:r>
                            </m:e>
                          </m:mr>
                        </m:m>
                      </m:e>
                    </m:mr>
                  </m:m>
                </m:e>
              </m:mr>
              <m:mr>
                <m:e>
                  <m:r>
                    <m:rPr>
                      <m:sty m:val="p"/>
                    </m:rPr>
                    <w:rPr>
                      <w:rFonts w:ascii="Cambria Math" w:eastAsia="Times New Roman" w:hAnsi="Cambria Math" w:cs="Times New Roman"/>
                      <w:color w:val="000000"/>
                      <w:sz w:val="20"/>
                      <w:szCs w:val="20"/>
                    </w:rPr>
                    <m:t>- 17.4</m:t>
                  </m:r>
                </m:e>
                <m:e>
                  <m:m>
                    <m:mPr>
                      <m:mcs>
                        <m:mc>
                          <m:mcPr>
                            <m:count m:val="3"/>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+ 2.4</m:t>
                        </m:r>
                      </m:e>
                      <m:e>
                        <m:r>
                          <m:rPr>
                            <m:sty m:val="p"/>
                          </m:rPr>
                          <w:rPr>
                            <w:rFonts w:ascii="Cambria Math" w:eastAsia="Times New Roman" w:hAnsi="Cambria Math" w:cs="Times New Roman"/>
                            <w:color w:val="000000"/>
                            <w:sz w:val="20"/>
                            <w:szCs w:val="20"/>
                          </w:rPr>
                          <m:t>- 10.5</m:t>
                        </m:r>
                      </m:e>
                      <m:e>
                        <m:r>
                          <m:rPr>
                            <m:sty m:val="p"/>
                          </m:rPr>
                          <w:rPr>
                            <w:rFonts w:ascii="Cambria Math" w:eastAsia="Times New Roman" w:hAnsi="Cambria Math" w:cs="Times New Roman"/>
                            <w:color w:val="000000"/>
                            <w:sz w:val="20"/>
                            <w:szCs w:val="20"/>
                          </w:rPr>
                          <m:t>1</m:t>
                        </m:r>
                      </m:e>
                    </m:mr>
                  </m:m>
                </m:e>
              </m:mr>
            </m:m>
          </m:e>
        </m:d>
      </m:oMath>
      <w:r w:rsidR="006E46F7" w:rsidRPr="006E46F7">
        <w:rPr>
          <w:rFonts w:ascii="Times New Roman" w:eastAsia="Times New Roman" w:hAnsi="Times New Roman" w:cs="Times New Roman"/>
          <w:color w:val="000000"/>
          <w:sz w:val="20"/>
          <w:szCs w:val="20"/>
        </w:rPr>
        <w:t xml:space="preserve"> = </w:t>
      </w:r>
      <w:r w:rsidR="006E46F7" w:rsidRPr="006E46F7">
        <w:rPr>
          <w:rFonts w:ascii="Times New Roman" w:eastAsia="Times New Roman" w:hAnsi="Times New Roman" w:cs="Times New Roman"/>
          <w:sz w:val="20"/>
          <w:szCs w:val="20"/>
        </w:rPr>
        <w:t>–</w:t>
      </w:r>
      <w:r w:rsidR="006E46F7" w:rsidRPr="006E46F7">
        <w:rPr>
          <w:rFonts w:ascii="Times New Roman" w:eastAsia="Times New Roman" w:hAnsi="Times New Roman" w:cs="Times New Roman"/>
          <w:color w:val="000000"/>
          <w:sz w:val="20"/>
          <w:szCs w:val="20"/>
        </w:rPr>
        <w:t xml:space="preserve"> 11.898</w:t>
      </w:r>
    </w:p>
    <w:p w14:paraId="1ECE7FC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3088566"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1</m:t>
            </m:r>
          </m:sub>
        </m:sSub>
      </m:oMath>
      <w:r w:rsidR="006E46F7" w:rsidRPr="006E46F7">
        <w:rPr>
          <w:rFonts w:ascii="Times New Roman" w:eastAsia="Times New Roman" w:hAnsi="Times New Roman" w:cs="Times New Roman"/>
          <w:color w:val="000000"/>
          <w:sz w:val="20"/>
          <w:szCs w:val="20"/>
        </w:rPr>
        <w:t xml:space="preserve"> for </w:t>
      </w:r>
      <m:oMath>
        <m:d>
          <m:dPr>
            <m:begChr m:val="|"/>
            <m:endChr m:val="|"/>
            <m:ctrlPr>
              <w:rPr>
                <w:rFonts w:ascii="Cambria Math" w:eastAsia="Times New Roman" w:hAnsi="Cambria Math" w:cs="Times New Roman"/>
                <w:color w:val="000000"/>
                <w:sz w:val="20"/>
                <w:szCs w:val="20"/>
              </w:rPr>
            </m:ctrlPr>
          </m:dPr>
          <m:e>
            <m:m>
              <m:mPr>
                <m:mcs>
                  <m:mc>
                    <m:mcPr>
                      <m:count m:val="2"/>
                      <m:mcJc m:val="center"/>
                    </m:mcPr>
                  </m:mc>
                </m:mcs>
                <m:ctrlPr>
                  <w:rPr>
                    <w:rFonts w:ascii="Cambria Math" w:eastAsia="Times New Roman" w:hAnsi="Cambria Math" w:cs="Times New Roman"/>
                    <w:color w:val="000000"/>
                    <w:sz w:val="20"/>
                    <w:szCs w:val="20"/>
                  </w:rPr>
                </m:ctrlPr>
              </m:mPr>
              <m:mr>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- 18.0</m:t>
                        </m:r>
                      </m:e>
                    </m:mr>
                    <m:mr>
                      <m:e>
                        <m:r>
                          <m:rPr>
                            <m:sty m:val="p"/>
                          </m:rPr>
                          <w:rPr>
                            <w:rFonts w:ascii="Cambria Math" w:eastAsia="Times New Roman" w:hAnsi="Cambria Math" w:cs="Times New Roman"/>
                            <w:color w:val="000000"/>
                            <w:sz w:val="20"/>
                            <w:szCs w:val="20"/>
                          </w:rPr>
                          <m:t>- 18.8</m:t>
                        </m:r>
                      </m:e>
                    </m:mr>
                    <m:mr>
                      <m:e>
                        <m:r>
                          <m:rPr>
                            <m:sty m:val="p"/>
                          </m:rPr>
                          <w:rPr>
                            <w:rFonts w:ascii="Cambria Math" w:eastAsia="Times New Roman" w:hAnsi="Cambria Math" w:cs="Times New Roman"/>
                            <w:color w:val="000000"/>
                            <w:sz w:val="20"/>
                            <w:szCs w:val="20"/>
                          </w:rPr>
                          <m:t>- 16.0</m:t>
                        </m:r>
                      </m:e>
                    </m:mr>
                  </m:m>
                </m:e>
                <m:e>
                  <m:m>
                    <m:mPr>
                      <m:mcs>
                        <m:mc>
                          <m:mcPr>
                            <m:count m:val="3"/>
                            <m:mcJc m:val="center"/>
                          </m:mcPr>
                        </m:mc>
                      </m:mcs>
                      <m:ctrlPr>
                        <w:rPr>
                          <w:rFonts w:ascii="Cambria Math" w:eastAsia="Times New Roman" w:hAnsi="Cambria Math" w:cs="Times New Roman"/>
                          <w:color w:val="000000"/>
                          <w:sz w:val="20"/>
                          <w:szCs w:val="20"/>
                        </w:rPr>
                      </m:ctrlPr>
                    </m:mPr>
                    <m:mr>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+ 4.0</m:t>
                              </m:r>
                            </m:e>
                          </m:mr>
                          <m:mr>
                            <m:e>
                              <m:r>
                                <m:rPr>
                                  <m:sty m:val="p"/>
                                </m:rPr>
                                <w:rPr>
                                  <w:rFonts w:ascii="Cambria Math" w:eastAsia="Times New Roman" w:hAnsi="Cambria Math" w:cs="Times New Roman"/>
                                  <w:color w:val="000000"/>
                                  <w:sz w:val="20"/>
                                  <w:szCs w:val="20"/>
                                </w:rPr>
                                <m:t>+ 1.3</m:t>
                              </m:r>
                            </m:e>
                          </m:mr>
                          <m:mr>
                            <m:e>
                              <m:r>
                                <m:rPr>
                                  <m:sty m:val="p"/>
                                </m:rPr>
                                <w:rPr>
                                  <w:rFonts w:ascii="Cambria Math" w:eastAsia="Times New Roman" w:hAnsi="Cambria Math" w:cs="Times New Roman"/>
                                  <w:color w:val="000000"/>
                                  <w:sz w:val="20"/>
                                  <w:szCs w:val="20"/>
                                </w:rPr>
                                <m:t>+ 6.4</m:t>
                              </m:r>
                            </m:e>
                          </m:mr>
                        </m:m>
                      </m:e>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- 12.0</m:t>
                              </m:r>
                            </m:e>
                          </m:mr>
                          <m:mr>
                            <m:e>
                              <m:r>
                                <m:rPr>
                                  <m:sty m:val="p"/>
                                </m:rPr>
                                <w:rPr>
                                  <w:rFonts w:ascii="Cambria Math" w:eastAsia="Times New Roman" w:hAnsi="Cambria Math" w:cs="Times New Roman"/>
                                  <w:color w:val="000000"/>
                                  <w:sz w:val="20"/>
                                  <w:szCs w:val="20"/>
                                </w:rPr>
                                <m:t>- 12.5</m:t>
                              </m:r>
                            </m:e>
                          </m:mr>
                          <m:mr>
                            <m:e>
                              <m:r>
                                <m:rPr>
                                  <m:sty m:val="p"/>
                                </m:rPr>
                                <w:rPr>
                                  <w:rFonts w:ascii="Cambria Math" w:eastAsia="Times New Roman" w:hAnsi="Cambria Math" w:cs="Times New Roman"/>
                                  <w:color w:val="000000"/>
                                  <w:sz w:val="20"/>
                                  <w:szCs w:val="20"/>
                                </w:rPr>
                                <m:t>- 10.5</m:t>
                              </m:r>
                            </m:e>
                          </m:mr>
                        </m:m>
                      </m:e>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1</m:t>
                              </m:r>
                            </m:e>
                          </m:mr>
                          <m:mr>
                            <m:e>
                              <m:r>
                                <m:rPr>
                                  <m:sty m:val="p"/>
                                </m:rPr>
                                <w:rPr>
                                  <w:rFonts w:ascii="Cambria Math" w:eastAsia="Times New Roman" w:hAnsi="Cambria Math" w:cs="Times New Roman"/>
                                  <w:color w:val="000000"/>
                                  <w:sz w:val="20"/>
                                  <w:szCs w:val="20"/>
                                </w:rPr>
                                <m:t>1</m:t>
                              </m:r>
                            </m:e>
                          </m:mr>
                          <m:mr>
                            <m:e>
                              <m:r>
                                <m:rPr>
                                  <m:sty m:val="p"/>
                                </m:rPr>
                                <w:rPr>
                                  <w:rFonts w:ascii="Cambria Math" w:eastAsia="Times New Roman" w:hAnsi="Cambria Math" w:cs="Times New Roman"/>
                                  <w:color w:val="000000"/>
                                  <w:sz w:val="20"/>
                                  <w:szCs w:val="20"/>
                                </w:rPr>
                                <m:t>1</m:t>
                              </m:r>
                            </m:e>
                          </m:mr>
                        </m:m>
                      </m:e>
                    </m:mr>
                  </m:m>
                </m:e>
              </m:mr>
              <m:mr>
                <m:e>
                  <m:r>
                    <m:rPr>
                      <m:sty m:val="p"/>
                    </m:rPr>
                    <w:rPr>
                      <w:rFonts w:ascii="Cambria Math" w:eastAsia="Times New Roman" w:hAnsi="Cambria Math" w:cs="Times New Roman"/>
                      <w:color w:val="000000"/>
                      <w:sz w:val="20"/>
                      <w:szCs w:val="20"/>
                    </w:rPr>
                    <m:t>- 17.4</m:t>
                  </m:r>
                </m:e>
                <m:e>
                  <m:m>
                    <m:mPr>
                      <m:mcs>
                        <m:mc>
                          <m:mcPr>
                            <m:count m:val="3"/>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+ 2.4</m:t>
                        </m:r>
                      </m:e>
                      <m:e>
                        <m:r>
                          <m:rPr>
                            <m:sty m:val="p"/>
                          </m:rPr>
                          <w:rPr>
                            <w:rFonts w:ascii="Cambria Math" w:eastAsia="Times New Roman" w:hAnsi="Cambria Math" w:cs="Times New Roman"/>
                            <w:color w:val="000000"/>
                            <w:sz w:val="20"/>
                            <w:szCs w:val="20"/>
                          </w:rPr>
                          <m:t>- 10.5</m:t>
                        </m:r>
                      </m:e>
                      <m:e>
                        <m:r>
                          <m:rPr>
                            <m:sty m:val="p"/>
                          </m:rPr>
                          <w:rPr>
                            <w:rFonts w:ascii="Cambria Math" w:eastAsia="Times New Roman" w:hAnsi="Cambria Math" w:cs="Times New Roman"/>
                            <w:color w:val="000000"/>
                            <w:sz w:val="20"/>
                            <w:szCs w:val="20"/>
                          </w:rPr>
                          <m:t>1</m:t>
                        </m:r>
                      </m:e>
                    </m:mr>
                  </m:m>
                </m:e>
              </m:mr>
            </m:m>
          </m:e>
        </m:d>
      </m:oMath>
      <w:r w:rsidR="006E46F7" w:rsidRPr="006E46F7">
        <w:rPr>
          <w:rFonts w:ascii="Times New Roman" w:eastAsia="Times New Roman" w:hAnsi="Times New Roman" w:cs="Times New Roman"/>
          <w:color w:val="000000"/>
          <w:sz w:val="20"/>
          <w:szCs w:val="20"/>
        </w:rPr>
        <w:t xml:space="preserve"> = </w:t>
      </w:r>
      <w:r w:rsidR="006E46F7" w:rsidRPr="006E46F7">
        <w:rPr>
          <w:rFonts w:ascii="Times New Roman" w:eastAsia="Times New Roman" w:hAnsi="Times New Roman" w:cs="Times New Roman"/>
          <w:sz w:val="20"/>
          <w:szCs w:val="20"/>
        </w:rPr>
        <w:t>–</w:t>
      </w:r>
      <w:r w:rsidR="006E46F7" w:rsidRPr="006E46F7">
        <w:rPr>
          <w:rFonts w:ascii="Times New Roman" w:eastAsia="Times New Roman" w:hAnsi="Times New Roman" w:cs="Times New Roman"/>
          <w:color w:val="000000"/>
          <w:sz w:val="20"/>
          <w:szCs w:val="20"/>
        </w:rPr>
        <w:t xml:space="preserve"> 3.190</w:t>
      </w:r>
    </w:p>
    <w:p w14:paraId="28F29C4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E62444E"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2</m:t>
            </m:r>
          </m:sub>
        </m:sSub>
      </m:oMath>
      <w:r w:rsidR="006E46F7" w:rsidRPr="006E46F7">
        <w:rPr>
          <w:rFonts w:ascii="Times New Roman" w:eastAsia="Times New Roman" w:hAnsi="Times New Roman" w:cs="Times New Roman"/>
          <w:color w:val="000000"/>
          <w:sz w:val="20"/>
          <w:szCs w:val="20"/>
        </w:rPr>
        <w:t xml:space="preserve"> for </w:t>
      </w:r>
      <m:oMath>
        <m:d>
          <m:dPr>
            <m:begChr m:val="|"/>
            <m:endChr m:val="|"/>
            <m:ctrlPr>
              <w:rPr>
                <w:rFonts w:ascii="Cambria Math" w:eastAsia="Times New Roman" w:hAnsi="Cambria Math" w:cs="Times New Roman"/>
                <w:color w:val="000000"/>
                <w:sz w:val="20"/>
                <w:szCs w:val="20"/>
              </w:rPr>
            </m:ctrlPr>
          </m:dPr>
          <m:e>
            <m:m>
              <m:mPr>
                <m:mcs>
                  <m:mc>
                    <m:mcPr>
                      <m:count m:val="2"/>
                      <m:mcJc m:val="center"/>
                    </m:mcPr>
                  </m:mc>
                </m:mcs>
                <m:ctrlPr>
                  <w:rPr>
                    <w:rFonts w:ascii="Cambria Math" w:eastAsia="Times New Roman" w:hAnsi="Cambria Math" w:cs="Times New Roman"/>
                    <w:color w:val="000000"/>
                    <w:sz w:val="20"/>
                    <w:szCs w:val="20"/>
                  </w:rPr>
                </m:ctrlPr>
              </m:mPr>
              <m:mr>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- 20.1</m:t>
                        </m:r>
                      </m:e>
                    </m:mr>
                    <m:mr>
                      <m:e>
                        <m:r>
                          <m:rPr>
                            <m:sty m:val="p"/>
                          </m:rPr>
                          <w:rPr>
                            <w:rFonts w:ascii="Cambria Math" w:eastAsia="Times New Roman" w:hAnsi="Cambria Math" w:cs="Times New Roman"/>
                            <w:color w:val="000000"/>
                            <w:sz w:val="20"/>
                            <w:szCs w:val="20"/>
                          </w:rPr>
                          <m:t>- 18.0</m:t>
                        </m:r>
                      </m:e>
                    </m:mr>
                    <m:mr>
                      <m:e>
                        <m:r>
                          <m:rPr>
                            <m:sty m:val="p"/>
                          </m:rPr>
                          <w:rPr>
                            <w:rFonts w:ascii="Cambria Math" w:eastAsia="Times New Roman" w:hAnsi="Cambria Math" w:cs="Times New Roman"/>
                            <w:color w:val="000000"/>
                            <w:sz w:val="20"/>
                            <w:szCs w:val="20"/>
                          </w:rPr>
                          <m:t>- 16.0</m:t>
                        </m:r>
                      </m:e>
                    </m:mr>
                  </m:m>
                </m:e>
                <m:e>
                  <m:m>
                    <m:mPr>
                      <m:mcs>
                        <m:mc>
                          <m:mcPr>
                            <m:count m:val="3"/>
                            <m:mcJc m:val="center"/>
                          </m:mcPr>
                        </m:mc>
                      </m:mcs>
                      <m:ctrlPr>
                        <w:rPr>
                          <w:rFonts w:ascii="Cambria Math" w:eastAsia="Times New Roman" w:hAnsi="Cambria Math" w:cs="Times New Roman"/>
                          <w:color w:val="000000"/>
                          <w:sz w:val="20"/>
                          <w:szCs w:val="20"/>
                        </w:rPr>
                      </m:ctrlPr>
                    </m:mPr>
                    <m:mr>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+ 4.3</m:t>
                              </m:r>
                            </m:e>
                          </m:mr>
                          <m:mr>
                            <m:e>
                              <m:r>
                                <m:rPr>
                                  <m:sty m:val="p"/>
                                </m:rPr>
                                <w:rPr>
                                  <w:rFonts w:ascii="Cambria Math" w:eastAsia="Times New Roman" w:hAnsi="Cambria Math" w:cs="Times New Roman"/>
                                  <w:color w:val="000000"/>
                                  <w:sz w:val="20"/>
                                  <w:szCs w:val="20"/>
                                </w:rPr>
                                <m:t>+ 4.0</m:t>
                              </m:r>
                            </m:e>
                          </m:mr>
                          <m:mr>
                            <m:e>
                              <m:r>
                                <m:rPr>
                                  <m:sty m:val="p"/>
                                </m:rPr>
                                <w:rPr>
                                  <w:rFonts w:ascii="Cambria Math" w:eastAsia="Times New Roman" w:hAnsi="Cambria Math" w:cs="Times New Roman"/>
                                  <w:color w:val="000000"/>
                                  <w:sz w:val="20"/>
                                  <w:szCs w:val="20"/>
                                </w:rPr>
                                <m:t>+ 6.4</m:t>
                              </m:r>
                            </m:e>
                          </m:mr>
                        </m:m>
                      </m:e>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- 14.2</m:t>
                              </m:r>
                            </m:e>
                          </m:mr>
                          <m:mr>
                            <m:e>
                              <m:r>
                                <m:rPr>
                                  <m:sty m:val="p"/>
                                </m:rPr>
                                <w:rPr>
                                  <w:rFonts w:ascii="Cambria Math" w:eastAsia="Times New Roman" w:hAnsi="Cambria Math" w:cs="Times New Roman"/>
                                  <w:color w:val="000000"/>
                                  <w:sz w:val="20"/>
                                  <w:szCs w:val="20"/>
                                </w:rPr>
                                <m:t>- 12.0</m:t>
                              </m:r>
                            </m:e>
                          </m:mr>
                          <m:mr>
                            <m:e>
                              <m:r>
                                <m:rPr>
                                  <m:sty m:val="p"/>
                                </m:rPr>
                                <w:rPr>
                                  <w:rFonts w:ascii="Cambria Math" w:eastAsia="Times New Roman" w:hAnsi="Cambria Math" w:cs="Times New Roman"/>
                                  <w:color w:val="000000"/>
                                  <w:sz w:val="20"/>
                                  <w:szCs w:val="20"/>
                                </w:rPr>
                                <m:t>- 10.5</m:t>
                              </m:r>
                            </m:e>
                          </m:mr>
                        </m:m>
                      </m:e>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1</m:t>
                              </m:r>
                            </m:e>
                          </m:mr>
                          <m:mr>
                            <m:e>
                              <m:r>
                                <m:rPr>
                                  <m:sty m:val="p"/>
                                </m:rPr>
                                <w:rPr>
                                  <w:rFonts w:ascii="Cambria Math" w:eastAsia="Times New Roman" w:hAnsi="Cambria Math" w:cs="Times New Roman"/>
                                  <w:color w:val="000000"/>
                                  <w:sz w:val="20"/>
                                  <w:szCs w:val="20"/>
                                </w:rPr>
                                <m:t>1</m:t>
                              </m:r>
                            </m:e>
                          </m:mr>
                          <m:mr>
                            <m:e>
                              <m:r>
                                <m:rPr>
                                  <m:sty m:val="p"/>
                                </m:rPr>
                                <w:rPr>
                                  <w:rFonts w:ascii="Cambria Math" w:eastAsia="Times New Roman" w:hAnsi="Cambria Math" w:cs="Times New Roman"/>
                                  <w:color w:val="000000"/>
                                  <w:sz w:val="20"/>
                                  <w:szCs w:val="20"/>
                                </w:rPr>
                                <m:t>1</m:t>
                              </m:r>
                            </m:e>
                          </m:mr>
                        </m:m>
                      </m:e>
                    </m:mr>
                  </m:m>
                </m:e>
              </m:mr>
              <m:mr>
                <m:e>
                  <m:r>
                    <m:rPr>
                      <m:sty m:val="p"/>
                    </m:rPr>
                    <w:rPr>
                      <w:rFonts w:ascii="Cambria Math" w:eastAsia="Times New Roman" w:hAnsi="Cambria Math" w:cs="Times New Roman"/>
                      <w:color w:val="000000"/>
                      <w:sz w:val="20"/>
                      <w:szCs w:val="20"/>
                    </w:rPr>
                    <m:t>- 17.4</m:t>
                  </m:r>
                </m:e>
                <m:e>
                  <m:m>
                    <m:mPr>
                      <m:mcs>
                        <m:mc>
                          <m:mcPr>
                            <m:count m:val="3"/>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+ 2.4</m:t>
                        </m:r>
                      </m:e>
                      <m:e>
                        <m:r>
                          <m:rPr>
                            <m:sty m:val="p"/>
                          </m:rPr>
                          <w:rPr>
                            <w:rFonts w:ascii="Cambria Math" w:eastAsia="Times New Roman" w:hAnsi="Cambria Math" w:cs="Times New Roman"/>
                            <w:color w:val="000000"/>
                            <w:sz w:val="20"/>
                            <w:szCs w:val="20"/>
                          </w:rPr>
                          <m:t>- 10.5</m:t>
                        </m:r>
                      </m:e>
                      <m:e>
                        <m:r>
                          <m:rPr>
                            <m:sty m:val="p"/>
                          </m:rPr>
                          <w:rPr>
                            <w:rFonts w:ascii="Cambria Math" w:eastAsia="Times New Roman" w:hAnsi="Cambria Math" w:cs="Times New Roman"/>
                            <w:color w:val="000000"/>
                            <w:sz w:val="20"/>
                            <w:szCs w:val="20"/>
                          </w:rPr>
                          <m:t>1</m:t>
                        </m:r>
                      </m:e>
                    </m:mr>
                  </m:m>
                </m:e>
              </m:mr>
            </m:m>
          </m:e>
        </m:d>
      </m:oMath>
      <w:r w:rsidR="006E46F7" w:rsidRPr="006E46F7">
        <w:rPr>
          <w:rFonts w:ascii="Times New Roman" w:eastAsia="Times New Roman" w:hAnsi="Times New Roman" w:cs="Times New Roman"/>
          <w:color w:val="000000"/>
          <w:sz w:val="20"/>
          <w:szCs w:val="20"/>
        </w:rPr>
        <w:t xml:space="preserve"> = </w:t>
      </w:r>
      <w:r w:rsidR="006E46F7" w:rsidRPr="006E46F7">
        <w:rPr>
          <w:rFonts w:ascii="Times New Roman" w:eastAsia="Times New Roman" w:hAnsi="Times New Roman" w:cs="Times New Roman"/>
          <w:sz w:val="20"/>
          <w:szCs w:val="20"/>
        </w:rPr>
        <w:t>–</w:t>
      </w:r>
      <w:r w:rsidR="006E46F7" w:rsidRPr="006E46F7">
        <w:rPr>
          <w:rFonts w:ascii="Times New Roman" w:eastAsia="Times New Roman" w:hAnsi="Times New Roman" w:cs="Times New Roman"/>
          <w:color w:val="000000"/>
          <w:sz w:val="20"/>
          <w:szCs w:val="20"/>
        </w:rPr>
        <w:t xml:space="preserve"> 3.022</w:t>
      </w:r>
    </w:p>
    <w:p w14:paraId="1AE34F7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D6D184C"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3</m:t>
            </m:r>
          </m:sub>
        </m:sSub>
      </m:oMath>
      <w:r w:rsidR="006E46F7" w:rsidRPr="006E46F7">
        <w:rPr>
          <w:rFonts w:ascii="Times New Roman" w:eastAsia="Times New Roman" w:hAnsi="Times New Roman" w:cs="Times New Roman"/>
          <w:color w:val="000000"/>
          <w:sz w:val="20"/>
          <w:szCs w:val="20"/>
        </w:rPr>
        <w:t xml:space="preserve"> for </w:t>
      </w:r>
      <m:oMath>
        <m:d>
          <m:dPr>
            <m:begChr m:val="|"/>
            <m:endChr m:val="|"/>
            <m:ctrlPr>
              <w:rPr>
                <w:rFonts w:ascii="Cambria Math" w:eastAsia="Times New Roman" w:hAnsi="Cambria Math" w:cs="Times New Roman"/>
                <w:color w:val="000000"/>
                <w:sz w:val="20"/>
                <w:szCs w:val="20"/>
              </w:rPr>
            </m:ctrlPr>
          </m:dPr>
          <m:e>
            <m:m>
              <m:mPr>
                <m:mcs>
                  <m:mc>
                    <m:mcPr>
                      <m:count m:val="2"/>
                      <m:mcJc m:val="center"/>
                    </m:mcPr>
                  </m:mc>
                </m:mcs>
                <m:ctrlPr>
                  <w:rPr>
                    <w:rFonts w:ascii="Cambria Math" w:eastAsia="Times New Roman" w:hAnsi="Cambria Math" w:cs="Times New Roman"/>
                    <w:color w:val="000000"/>
                    <w:sz w:val="20"/>
                    <w:szCs w:val="20"/>
                  </w:rPr>
                </m:ctrlPr>
              </m:mPr>
              <m:mr>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- 20.1</m:t>
                        </m:r>
                      </m:e>
                    </m:mr>
                    <m:mr>
                      <m:e>
                        <m:r>
                          <m:rPr>
                            <m:sty m:val="p"/>
                          </m:rPr>
                          <w:rPr>
                            <w:rFonts w:ascii="Cambria Math" w:eastAsia="Times New Roman" w:hAnsi="Cambria Math" w:cs="Times New Roman"/>
                            <w:color w:val="000000"/>
                            <w:sz w:val="20"/>
                            <w:szCs w:val="20"/>
                          </w:rPr>
                          <m:t>- 18.8</m:t>
                        </m:r>
                      </m:e>
                    </m:mr>
                    <m:mr>
                      <m:e>
                        <m:r>
                          <m:rPr>
                            <m:sty m:val="p"/>
                          </m:rPr>
                          <w:rPr>
                            <w:rFonts w:ascii="Cambria Math" w:eastAsia="Times New Roman" w:hAnsi="Cambria Math" w:cs="Times New Roman"/>
                            <w:color w:val="000000"/>
                            <w:sz w:val="20"/>
                            <w:szCs w:val="20"/>
                          </w:rPr>
                          <m:t>- 18.0</m:t>
                        </m:r>
                      </m:e>
                    </m:mr>
                  </m:m>
                </m:e>
                <m:e>
                  <m:m>
                    <m:mPr>
                      <m:mcs>
                        <m:mc>
                          <m:mcPr>
                            <m:count m:val="3"/>
                            <m:mcJc m:val="center"/>
                          </m:mcPr>
                        </m:mc>
                      </m:mcs>
                      <m:ctrlPr>
                        <w:rPr>
                          <w:rFonts w:ascii="Cambria Math" w:eastAsia="Times New Roman" w:hAnsi="Cambria Math" w:cs="Times New Roman"/>
                          <w:color w:val="000000"/>
                          <w:sz w:val="20"/>
                          <w:szCs w:val="20"/>
                        </w:rPr>
                      </m:ctrlPr>
                    </m:mPr>
                    <m:mr>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+ 4.3</m:t>
                              </m:r>
                            </m:e>
                          </m:mr>
                          <m:mr>
                            <m:e>
                              <m:r>
                                <m:rPr>
                                  <m:sty m:val="p"/>
                                </m:rPr>
                                <w:rPr>
                                  <w:rFonts w:ascii="Cambria Math" w:eastAsia="Times New Roman" w:hAnsi="Cambria Math" w:cs="Times New Roman"/>
                                  <w:color w:val="000000"/>
                                  <w:sz w:val="20"/>
                                  <w:szCs w:val="20"/>
                                </w:rPr>
                                <m:t>+ 1.3</m:t>
                              </m:r>
                            </m:e>
                          </m:mr>
                          <m:mr>
                            <m:e>
                              <m:r>
                                <m:rPr>
                                  <m:sty m:val="p"/>
                                </m:rPr>
                                <w:rPr>
                                  <w:rFonts w:ascii="Cambria Math" w:eastAsia="Times New Roman" w:hAnsi="Cambria Math" w:cs="Times New Roman"/>
                                  <w:color w:val="000000"/>
                                  <w:sz w:val="20"/>
                                  <w:szCs w:val="20"/>
                                </w:rPr>
                                <m:t>+ 4.0</m:t>
                              </m:r>
                            </m:e>
                          </m:mr>
                        </m:m>
                      </m:e>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- 14.2</m:t>
                              </m:r>
                            </m:e>
                          </m:mr>
                          <m:mr>
                            <m:e>
                              <m:r>
                                <m:rPr>
                                  <m:sty m:val="p"/>
                                </m:rPr>
                                <w:rPr>
                                  <w:rFonts w:ascii="Cambria Math" w:eastAsia="Times New Roman" w:hAnsi="Cambria Math" w:cs="Times New Roman"/>
                                  <w:color w:val="000000"/>
                                  <w:sz w:val="20"/>
                                  <w:szCs w:val="20"/>
                                </w:rPr>
                                <m:t>- 12.5</m:t>
                              </m:r>
                            </m:e>
                          </m:mr>
                          <m:mr>
                            <m:e>
                              <m:r>
                                <m:rPr>
                                  <m:sty m:val="p"/>
                                </m:rPr>
                                <w:rPr>
                                  <w:rFonts w:ascii="Cambria Math" w:eastAsia="Times New Roman" w:hAnsi="Cambria Math" w:cs="Times New Roman"/>
                                  <w:color w:val="000000"/>
                                  <w:sz w:val="20"/>
                                  <w:szCs w:val="20"/>
                                </w:rPr>
                                <m:t>- 12.0</m:t>
                              </m:r>
                            </m:e>
                          </m:mr>
                        </m:m>
                      </m:e>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1</m:t>
                              </m:r>
                            </m:e>
                          </m:mr>
                          <m:mr>
                            <m:e>
                              <m:r>
                                <m:rPr>
                                  <m:sty m:val="p"/>
                                </m:rPr>
                                <w:rPr>
                                  <w:rFonts w:ascii="Cambria Math" w:eastAsia="Times New Roman" w:hAnsi="Cambria Math" w:cs="Times New Roman"/>
                                  <w:color w:val="000000"/>
                                  <w:sz w:val="20"/>
                                  <w:szCs w:val="20"/>
                                </w:rPr>
                                <m:t>1</m:t>
                              </m:r>
                            </m:e>
                          </m:mr>
                          <m:mr>
                            <m:e>
                              <m:r>
                                <m:rPr>
                                  <m:sty m:val="p"/>
                                </m:rPr>
                                <w:rPr>
                                  <w:rFonts w:ascii="Cambria Math" w:eastAsia="Times New Roman" w:hAnsi="Cambria Math" w:cs="Times New Roman"/>
                                  <w:color w:val="000000"/>
                                  <w:sz w:val="20"/>
                                  <w:szCs w:val="20"/>
                                </w:rPr>
                                <m:t>1</m:t>
                              </m:r>
                            </m:e>
                          </m:mr>
                        </m:m>
                      </m:e>
                    </m:mr>
                  </m:m>
                </m:e>
              </m:mr>
              <m:mr>
                <m:e>
                  <m:r>
                    <m:rPr>
                      <m:sty m:val="p"/>
                    </m:rPr>
                    <w:rPr>
                      <w:rFonts w:ascii="Cambria Math" w:eastAsia="Times New Roman" w:hAnsi="Cambria Math" w:cs="Times New Roman"/>
                      <w:color w:val="000000"/>
                      <w:sz w:val="20"/>
                      <w:szCs w:val="20"/>
                    </w:rPr>
                    <m:t>- 17.4</m:t>
                  </m:r>
                </m:e>
                <m:e>
                  <m:m>
                    <m:mPr>
                      <m:mcs>
                        <m:mc>
                          <m:mcPr>
                            <m:count m:val="3"/>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+ 2.4</m:t>
                        </m:r>
                      </m:e>
                      <m:e>
                        <m:r>
                          <m:rPr>
                            <m:sty m:val="p"/>
                          </m:rPr>
                          <w:rPr>
                            <w:rFonts w:ascii="Cambria Math" w:eastAsia="Times New Roman" w:hAnsi="Cambria Math" w:cs="Times New Roman"/>
                            <w:color w:val="000000"/>
                            <w:sz w:val="20"/>
                            <w:szCs w:val="20"/>
                          </w:rPr>
                          <m:t>- 10.5</m:t>
                        </m:r>
                      </m:e>
                      <m:e>
                        <m:r>
                          <m:rPr>
                            <m:sty m:val="p"/>
                          </m:rPr>
                          <w:rPr>
                            <w:rFonts w:ascii="Cambria Math" w:eastAsia="Times New Roman" w:hAnsi="Cambria Math" w:cs="Times New Roman"/>
                            <w:color w:val="000000"/>
                            <w:sz w:val="20"/>
                            <w:szCs w:val="20"/>
                          </w:rPr>
                          <m:t>1</m:t>
                        </m:r>
                      </m:e>
                    </m:mr>
                  </m:m>
                </m:e>
              </m:mr>
            </m:m>
          </m:e>
        </m:d>
      </m:oMath>
      <w:r w:rsidR="006E46F7" w:rsidRPr="006E46F7">
        <w:rPr>
          <w:rFonts w:ascii="Times New Roman" w:eastAsia="Times New Roman" w:hAnsi="Times New Roman" w:cs="Times New Roman"/>
          <w:color w:val="000000"/>
          <w:sz w:val="20"/>
          <w:szCs w:val="20"/>
        </w:rPr>
        <w:t xml:space="preserve"> = </w:t>
      </w:r>
      <w:r w:rsidR="006E46F7" w:rsidRPr="006E46F7">
        <w:rPr>
          <w:rFonts w:ascii="Times New Roman" w:eastAsia="Times New Roman" w:hAnsi="Times New Roman" w:cs="Times New Roman"/>
          <w:sz w:val="20"/>
          <w:szCs w:val="20"/>
        </w:rPr>
        <w:t>–</w:t>
      </w:r>
      <w:r w:rsidR="006E46F7" w:rsidRPr="006E46F7">
        <w:rPr>
          <w:rFonts w:ascii="Times New Roman" w:eastAsia="Times New Roman" w:hAnsi="Times New Roman" w:cs="Times New Roman"/>
          <w:color w:val="000000"/>
          <w:sz w:val="20"/>
          <w:szCs w:val="20"/>
        </w:rPr>
        <w:t xml:space="preserve"> 4.075</w:t>
      </w:r>
    </w:p>
    <w:p w14:paraId="7D49E3B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6B0CD1A"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4</m:t>
            </m:r>
          </m:sub>
        </m:sSub>
      </m:oMath>
      <w:r w:rsidR="006E46F7" w:rsidRPr="006E46F7">
        <w:rPr>
          <w:rFonts w:ascii="Times New Roman" w:eastAsia="Times New Roman" w:hAnsi="Times New Roman" w:cs="Times New Roman"/>
          <w:color w:val="000000"/>
          <w:sz w:val="20"/>
          <w:szCs w:val="20"/>
        </w:rPr>
        <w:t xml:space="preserve"> for </w:t>
      </w:r>
      <m:oMath>
        <m:d>
          <m:dPr>
            <m:begChr m:val="|"/>
            <m:endChr m:val="|"/>
            <m:ctrlPr>
              <w:rPr>
                <w:rFonts w:ascii="Cambria Math" w:eastAsia="Times New Roman" w:hAnsi="Cambria Math" w:cs="Times New Roman"/>
                <w:color w:val="000000"/>
                <w:sz w:val="20"/>
                <w:szCs w:val="20"/>
              </w:rPr>
            </m:ctrlPr>
          </m:dPr>
          <m:e>
            <m:m>
              <m:mPr>
                <m:mcs>
                  <m:mc>
                    <m:mcPr>
                      <m:count m:val="2"/>
                      <m:mcJc m:val="center"/>
                    </m:mcPr>
                  </m:mc>
                </m:mcs>
                <m:ctrlPr>
                  <w:rPr>
                    <w:rFonts w:ascii="Cambria Math" w:eastAsia="Times New Roman" w:hAnsi="Cambria Math" w:cs="Times New Roman"/>
                    <w:color w:val="000000"/>
                    <w:sz w:val="20"/>
                    <w:szCs w:val="20"/>
                  </w:rPr>
                </m:ctrlPr>
              </m:mPr>
              <m:mr>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- 20.1</m:t>
                        </m:r>
                      </m:e>
                    </m:mr>
                    <m:mr>
                      <m:e>
                        <m:r>
                          <m:rPr>
                            <m:sty m:val="p"/>
                          </m:rPr>
                          <w:rPr>
                            <w:rFonts w:ascii="Cambria Math" w:eastAsia="Times New Roman" w:hAnsi="Cambria Math" w:cs="Times New Roman"/>
                            <w:color w:val="000000"/>
                            <w:sz w:val="20"/>
                            <w:szCs w:val="20"/>
                          </w:rPr>
                          <m:t>- 18.8</m:t>
                        </m:r>
                      </m:e>
                    </m:mr>
                    <m:mr>
                      <m:e>
                        <m:r>
                          <m:rPr>
                            <m:sty m:val="p"/>
                          </m:rPr>
                          <w:rPr>
                            <w:rFonts w:ascii="Cambria Math" w:eastAsia="Times New Roman" w:hAnsi="Cambria Math" w:cs="Times New Roman"/>
                            <w:color w:val="000000"/>
                            <w:sz w:val="20"/>
                            <w:szCs w:val="20"/>
                          </w:rPr>
                          <m:t>- 16.0</m:t>
                        </m:r>
                      </m:e>
                    </m:mr>
                  </m:m>
                </m:e>
                <m:e>
                  <m:m>
                    <m:mPr>
                      <m:mcs>
                        <m:mc>
                          <m:mcPr>
                            <m:count m:val="3"/>
                            <m:mcJc m:val="center"/>
                          </m:mcPr>
                        </m:mc>
                      </m:mcs>
                      <m:ctrlPr>
                        <w:rPr>
                          <w:rFonts w:ascii="Cambria Math" w:eastAsia="Times New Roman" w:hAnsi="Cambria Math" w:cs="Times New Roman"/>
                          <w:color w:val="000000"/>
                          <w:sz w:val="20"/>
                          <w:szCs w:val="20"/>
                        </w:rPr>
                      </m:ctrlPr>
                    </m:mPr>
                    <m:mr>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+ 4.3</m:t>
                              </m:r>
                            </m:e>
                          </m:mr>
                          <m:mr>
                            <m:e>
                              <m:r>
                                <m:rPr>
                                  <m:sty m:val="p"/>
                                </m:rPr>
                                <w:rPr>
                                  <w:rFonts w:ascii="Cambria Math" w:eastAsia="Times New Roman" w:hAnsi="Cambria Math" w:cs="Times New Roman"/>
                                  <w:color w:val="000000"/>
                                  <w:sz w:val="20"/>
                                  <w:szCs w:val="20"/>
                                </w:rPr>
                                <m:t>+ 1.3</m:t>
                              </m:r>
                            </m:e>
                          </m:mr>
                          <m:mr>
                            <m:e>
                              <m:r>
                                <m:rPr>
                                  <m:sty m:val="p"/>
                                </m:rPr>
                                <w:rPr>
                                  <w:rFonts w:ascii="Cambria Math" w:eastAsia="Times New Roman" w:hAnsi="Cambria Math" w:cs="Times New Roman"/>
                                  <w:color w:val="000000"/>
                                  <w:sz w:val="20"/>
                                  <w:szCs w:val="20"/>
                                </w:rPr>
                                <m:t>+ 6.4</m:t>
                              </m:r>
                            </m:e>
                          </m:mr>
                        </m:m>
                      </m:e>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- 14.2</m:t>
                              </m:r>
                            </m:e>
                          </m:mr>
                          <m:mr>
                            <m:e>
                              <m:r>
                                <m:rPr>
                                  <m:sty m:val="p"/>
                                </m:rPr>
                                <w:rPr>
                                  <w:rFonts w:ascii="Cambria Math" w:eastAsia="Times New Roman" w:hAnsi="Cambria Math" w:cs="Times New Roman"/>
                                  <w:color w:val="000000"/>
                                  <w:sz w:val="20"/>
                                  <w:szCs w:val="20"/>
                                </w:rPr>
                                <m:t>- 12.5</m:t>
                              </m:r>
                            </m:e>
                          </m:mr>
                          <m:mr>
                            <m:e>
                              <m:r>
                                <m:rPr>
                                  <m:sty m:val="p"/>
                                </m:rPr>
                                <w:rPr>
                                  <w:rFonts w:ascii="Cambria Math" w:eastAsia="Times New Roman" w:hAnsi="Cambria Math" w:cs="Times New Roman"/>
                                  <w:color w:val="000000"/>
                                  <w:sz w:val="20"/>
                                  <w:szCs w:val="20"/>
                                </w:rPr>
                                <m:t>- 10.5</m:t>
                              </m:r>
                            </m:e>
                          </m:mr>
                        </m:m>
                      </m:e>
                      <m:e>
                        <m:m>
                          <m:mPr>
                            <m:mcs>
                              <m:mc>
                                <m:mcPr>
                                  <m:count m:val="1"/>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1</m:t>
                              </m:r>
                            </m:e>
                          </m:mr>
                          <m:mr>
                            <m:e>
                              <m:r>
                                <m:rPr>
                                  <m:sty m:val="p"/>
                                </m:rPr>
                                <w:rPr>
                                  <w:rFonts w:ascii="Cambria Math" w:eastAsia="Times New Roman" w:hAnsi="Cambria Math" w:cs="Times New Roman"/>
                                  <w:color w:val="000000"/>
                                  <w:sz w:val="20"/>
                                  <w:szCs w:val="20"/>
                                </w:rPr>
                                <m:t>1</m:t>
                              </m:r>
                            </m:e>
                          </m:mr>
                          <m:mr>
                            <m:e>
                              <m:r>
                                <m:rPr>
                                  <m:sty m:val="p"/>
                                </m:rPr>
                                <w:rPr>
                                  <w:rFonts w:ascii="Cambria Math" w:eastAsia="Times New Roman" w:hAnsi="Cambria Math" w:cs="Times New Roman"/>
                                  <w:color w:val="000000"/>
                                  <w:sz w:val="20"/>
                                  <w:szCs w:val="20"/>
                                </w:rPr>
                                <m:t>1</m:t>
                              </m:r>
                            </m:e>
                          </m:mr>
                        </m:m>
                      </m:e>
                    </m:mr>
                  </m:m>
                </m:e>
              </m:mr>
              <m:mr>
                <m:e>
                  <m:r>
                    <m:rPr>
                      <m:sty m:val="p"/>
                    </m:rPr>
                    <w:rPr>
                      <w:rFonts w:ascii="Cambria Math" w:eastAsia="Times New Roman" w:hAnsi="Cambria Math" w:cs="Times New Roman"/>
                      <w:color w:val="000000"/>
                      <w:sz w:val="20"/>
                      <w:szCs w:val="20"/>
                    </w:rPr>
                    <m:t>- 18.0</m:t>
                  </m:r>
                </m:e>
                <m:e>
                  <m:m>
                    <m:mPr>
                      <m:mcs>
                        <m:mc>
                          <m:mcPr>
                            <m:count m:val="3"/>
                            <m:mcJc m:val="center"/>
                          </m:mcPr>
                        </m:mc>
                      </m:mcs>
                      <m:ctrlPr>
                        <w:rPr>
                          <w:rFonts w:ascii="Cambria Math" w:eastAsia="Times New Roman" w:hAnsi="Cambria Math" w:cs="Times New Roman"/>
                          <w:color w:val="000000"/>
                          <w:sz w:val="20"/>
                          <w:szCs w:val="20"/>
                        </w:rPr>
                      </m:ctrlPr>
                    </m:mPr>
                    <m:mr>
                      <m:e>
                        <m:r>
                          <m:rPr>
                            <m:sty m:val="p"/>
                          </m:rPr>
                          <w:rPr>
                            <w:rFonts w:ascii="Cambria Math" w:eastAsia="Times New Roman" w:hAnsi="Cambria Math" w:cs="Times New Roman"/>
                            <w:color w:val="000000"/>
                            <w:sz w:val="20"/>
                            <w:szCs w:val="20"/>
                          </w:rPr>
                          <m:t>+ 4.0</m:t>
                        </m:r>
                      </m:e>
                      <m:e>
                        <m:r>
                          <m:rPr>
                            <m:sty m:val="p"/>
                          </m:rPr>
                          <w:rPr>
                            <w:rFonts w:ascii="Cambria Math" w:eastAsia="Times New Roman" w:hAnsi="Cambria Math" w:cs="Times New Roman"/>
                            <w:color w:val="000000"/>
                            <w:sz w:val="20"/>
                            <w:szCs w:val="20"/>
                          </w:rPr>
                          <m:t>- 12.0</m:t>
                        </m:r>
                      </m:e>
                      <m:e>
                        <m:r>
                          <m:rPr>
                            <m:sty m:val="p"/>
                          </m:rPr>
                          <w:rPr>
                            <w:rFonts w:ascii="Cambria Math" w:eastAsia="Times New Roman" w:hAnsi="Cambria Math" w:cs="Times New Roman"/>
                            <w:color w:val="000000"/>
                            <w:sz w:val="20"/>
                            <w:szCs w:val="20"/>
                          </w:rPr>
                          <m:t>1</m:t>
                        </m:r>
                      </m:e>
                    </m:mr>
                  </m:m>
                </m:e>
              </m:mr>
            </m:m>
          </m:e>
        </m:d>
      </m:oMath>
      <w:r w:rsidR="006E46F7" w:rsidRPr="006E46F7">
        <w:rPr>
          <w:rFonts w:ascii="Times New Roman" w:eastAsia="Times New Roman" w:hAnsi="Times New Roman" w:cs="Times New Roman"/>
          <w:color w:val="000000"/>
          <w:sz w:val="20"/>
          <w:szCs w:val="20"/>
        </w:rPr>
        <w:t xml:space="preserve"> = </w:t>
      </w:r>
      <w:r w:rsidR="006E46F7" w:rsidRPr="006E46F7">
        <w:rPr>
          <w:rFonts w:ascii="Times New Roman" w:eastAsia="Times New Roman" w:hAnsi="Times New Roman" w:cs="Times New Roman"/>
          <w:sz w:val="20"/>
          <w:szCs w:val="20"/>
        </w:rPr>
        <w:t>–</w:t>
      </w:r>
      <w:r w:rsidR="006E46F7" w:rsidRPr="006E46F7">
        <w:rPr>
          <w:rFonts w:ascii="Times New Roman" w:eastAsia="Times New Roman" w:hAnsi="Times New Roman" w:cs="Times New Roman"/>
          <w:color w:val="000000"/>
          <w:sz w:val="20"/>
          <w:szCs w:val="20"/>
        </w:rPr>
        <w:t xml:space="preserve"> 1.611</w:t>
      </w:r>
    </w:p>
    <w:p w14:paraId="17B9232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4867EA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As a check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0</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1</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2</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3</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m:rPr>
                <m:sty m:val="p"/>
              </m:rPr>
              <w:rPr>
                <w:rFonts w:ascii="Cambria Math" w:eastAsia="Cambria Math" w:hAnsi="Cambria Math" w:cs="Times New Roman"/>
                <w:sz w:val="20"/>
                <w:szCs w:val="20"/>
              </w:rPr>
              <m:t>4</m:t>
            </m:r>
          </m:sub>
        </m:sSub>
      </m:oMath>
    </w:p>
    <w:p w14:paraId="26B5FE0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EDF03D9"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m:oMathPara>
        <m:oMath>
          <m:r>
            <m:rPr>
              <m:sty m:val="p"/>
            </m:rPr>
            <w:rPr>
              <w:rFonts w:ascii="Cambria Math" w:eastAsia="Cambria Math" w:hAnsi="Cambria Math" w:cs="Times New Roman"/>
              <w:color w:val="000000"/>
              <w:sz w:val="20"/>
              <w:szCs w:val="20"/>
            </w:rPr>
            <m:t>- 11.898=-3.190-3.022-4.075-1.611=correct</m:t>
          </m:r>
        </m:oMath>
      </m:oMathPara>
    </w:p>
    <w:p w14:paraId="3CA3633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322F8F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1</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2</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3</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4</m:t>
            </m:r>
          </m:sub>
        </m:sSub>
      </m:oMath>
      <w:r w:rsidRPr="006E46F7">
        <w:rPr>
          <w:rFonts w:ascii="Times New Roman" w:eastAsia="Times New Roman" w:hAnsi="Times New Roman" w:cs="Times New Roman"/>
          <w:color w:val="000000"/>
          <w:sz w:val="20"/>
          <w:szCs w:val="20"/>
        </w:rPr>
        <w:t xml:space="preserve"> are the same sign as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m:t>
            </m:r>
          </m:e>
          <m:sub>
            <m:r>
              <m:rPr>
                <m:sty m:val="p"/>
              </m:rPr>
              <w:rPr>
                <w:rFonts w:ascii="Cambria Math" w:eastAsia="Cambria Math" w:hAnsi="Cambria Math" w:cs="Times New Roman"/>
                <w:color w:val="000000"/>
                <w:sz w:val="20"/>
                <w:szCs w:val="20"/>
              </w:rPr>
              <m:t>0</m:t>
            </m:r>
          </m:sub>
        </m:sSub>
      </m:oMath>
      <w:r w:rsidRPr="006E46F7">
        <w:rPr>
          <w:rFonts w:ascii="Times New Roman" w:eastAsia="Times New Roman" w:hAnsi="Times New Roman" w:cs="Times New Roman"/>
          <w:color w:val="000000"/>
          <w:sz w:val="20"/>
          <w:szCs w:val="20"/>
        </w:rPr>
        <w:t>, then Point Q is inside of the tetrahedron (correct).</w:t>
      </w:r>
    </w:p>
    <w:p w14:paraId="4FB62BD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ABBD615" w14:textId="114DEEB4"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As per the previous example, the data can be organised into </w:t>
      </w:r>
      <w:r w:rsidR="004563DE" w:rsidRPr="006E46F7">
        <w:rPr>
          <w:rFonts w:ascii="Times New Roman" w:eastAsia="Times New Roman" w:hAnsi="Times New Roman" w:cs="Times New Roman"/>
          <w:color w:val="000000"/>
          <w:sz w:val="20"/>
          <w:szCs w:val="20"/>
        </w:rPr>
        <w:t>a matrix</w:t>
      </w:r>
      <w:r w:rsidRPr="006E46F7">
        <w:rPr>
          <w:rFonts w:ascii="Times New Roman" w:eastAsia="Times New Roman" w:hAnsi="Times New Roman" w:cs="Times New Roman"/>
          <w:color w:val="000000"/>
          <w:sz w:val="20"/>
          <w:szCs w:val="20"/>
        </w:rPr>
        <w:t xml:space="preserve"> as follows:</w:t>
      </w:r>
    </w:p>
    <w:p w14:paraId="33109F5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FBDEA42"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44</m:t>
                </m:r>
              </m:sub>
            </m:sSub>
          </m:e>
        </m:d>
        <m:r>
          <m:rPr>
            <m:sty m:val="p"/>
          </m:rPr>
          <w:rPr>
            <w:rFonts w:ascii="Cambria Math" w:eastAsia="Cambria Math" w:hAnsi="Cambria Math" w:cs="Times New Roman"/>
            <w:sz w:val="20"/>
            <w:szCs w:val="20"/>
          </w:rPr>
          <m:t>×</m:t>
        </m:r>
        <m:d>
          <m:dPr>
            <m:begChr m:val="["/>
            <m:endChr m:val="]"/>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m:t>
                </m:r>
              </m:e>
              <m:sub>
                <m:r>
                  <m:rPr>
                    <m:sty m:val="p"/>
                  </m:rPr>
                  <w:rPr>
                    <w:rFonts w:ascii="Cambria Math" w:eastAsia="Cambria Math" w:hAnsi="Cambria Math" w:cs="Times New Roman"/>
                    <w:sz w:val="20"/>
                    <w:szCs w:val="20"/>
                  </w:rPr>
                  <m:t>41</m:t>
                </m:r>
              </m:sub>
            </m:sSub>
          </m:e>
        </m:d>
        <m:r>
          <m:rPr>
            <m:sty m:val="p"/>
          </m:rPr>
          <w:rPr>
            <w:rFonts w:ascii="Cambria Math" w:eastAsia="Cambria Math" w:hAnsi="Cambria Math" w:cs="Times New Roman"/>
            <w:sz w:val="20"/>
            <w:szCs w:val="20"/>
          </w:rPr>
          <m:t>=</m:t>
        </m:r>
        <m:d>
          <m:dPr>
            <m:begChr m:val="["/>
            <m:endChr m:val="]"/>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41</m:t>
                </m:r>
              </m:sub>
            </m:sSub>
          </m:e>
        </m:d>
      </m:oMath>
      <w:r w:rsidR="006E46F7" w:rsidRPr="006E46F7">
        <w:rPr>
          <w:rFonts w:ascii="Times New Roman" w:eastAsia="Times New Roman" w:hAnsi="Times New Roman" w:cs="Times New Roman"/>
          <w:color w:val="000000"/>
          <w:sz w:val="20"/>
          <w:szCs w:val="20"/>
        </w:rPr>
        <w:t xml:space="preserve"> </w:t>
      </w:r>
      <w:r w:rsidR="006E46F7" w:rsidRPr="006E46F7">
        <w:rPr>
          <w:rFonts w:ascii="Times New Roman" w:eastAsia="Cambria Math" w:hAnsi="Times New Roman" w:cs="Times New Roman"/>
          <w:color w:val="000000"/>
          <w:sz w:val="20"/>
          <w:szCs w:val="20"/>
        </w:rPr>
        <w:t xml:space="preserve">   </w:t>
      </w:r>
    </w:p>
    <w:p w14:paraId="53D0A00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598BD7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where</w:t>
      </w:r>
    </w:p>
    <w:p w14:paraId="4FA8135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8642" w:type="dxa"/>
        <w:tblInd w:w="279" w:type="dxa"/>
        <w:tblLayout w:type="fixed"/>
        <w:tblLook w:val="0400" w:firstRow="0" w:lastRow="0" w:firstColumn="0" w:lastColumn="0" w:noHBand="0" w:noVBand="1"/>
      </w:tblPr>
      <w:tblGrid>
        <w:gridCol w:w="841"/>
        <w:gridCol w:w="352"/>
        <w:gridCol w:w="7449"/>
      </w:tblGrid>
      <w:tr w:rsidR="006E46F7" w:rsidRPr="006E46F7" w14:paraId="50493209" w14:textId="77777777" w:rsidTr="006E46F7">
        <w:trPr>
          <w:trHeight w:val="283"/>
        </w:trPr>
        <w:tc>
          <w:tcPr>
            <w:tcW w:w="841" w:type="dxa"/>
          </w:tcPr>
          <w:p w14:paraId="7DFA6CB5"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44</m:t>
                        </m:r>
                      </m:sub>
                    </m:sSub>
                  </m:e>
                </m:d>
              </m:oMath>
            </m:oMathPara>
          </w:p>
        </w:tc>
        <w:tc>
          <w:tcPr>
            <w:tcW w:w="352" w:type="dxa"/>
          </w:tcPr>
          <w:p w14:paraId="0B294AE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449" w:type="dxa"/>
          </w:tcPr>
          <w:p w14:paraId="4A2A353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4 × 4 matrix of 1 (constant),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w:rPr>
                      <w:rFonts w:ascii="Cambria Math" w:eastAsia="Cambria Math" w:hAnsi="Cambria Math" w:cs="Times New Roman"/>
                      <w:sz w:val="20"/>
                      <w:szCs w:val="20"/>
                    </w:rPr>
                    <m:t>A</m:t>
                  </m:r>
                </m:sub>
              </m:sSub>
            </m:oMath>
            <w:r w:rsidRPr="006E46F7">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w:rPr>
                      <w:rFonts w:ascii="Cambria Math" w:eastAsia="Cambria Math" w:hAnsi="Cambria Math" w:cs="Times New Roman"/>
                      <w:sz w:val="20"/>
                      <w:szCs w:val="20"/>
                    </w:rPr>
                    <m:t>B</m:t>
                  </m:r>
                </m:sub>
              </m:sSub>
            </m:oMath>
            <w:r w:rsidRPr="006E46F7">
              <w:rPr>
                <w:rFonts w:ascii="Times New Roman" w:eastAsia="Times New Roman" w:hAnsi="Times New Roman" w:cs="Times New Roman"/>
                <w:sz w:val="20"/>
                <w:szCs w:val="20"/>
              </w:rPr>
              <w:t xml:space="preserve">, and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w:rPr>
                      <w:rFonts w:ascii="Cambria Math" w:eastAsia="Cambria Math" w:hAnsi="Cambria Math" w:cs="Times New Roman"/>
                      <w:sz w:val="20"/>
                      <w:szCs w:val="20"/>
                    </w:rPr>
                    <m:t>C</m:t>
                  </m:r>
                </m:sub>
              </m:sSub>
            </m:oMath>
            <w:r w:rsidRPr="006E46F7">
              <w:rPr>
                <w:rFonts w:ascii="Times New Roman" w:eastAsia="Times New Roman" w:hAnsi="Times New Roman" w:cs="Times New Roman"/>
                <w:sz w:val="20"/>
                <w:szCs w:val="20"/>
              </w:rPr>
              <w:t xml:space="preserve"> for each test point;</w:t>
            </w:r>
          </w:p>
        </w:tc>
      </w:tr>
      <w:tr w:rsidR="006E46F7" w:rsidRPr="006E46F7" w14:paraId="09C832F1" w14:textId="77777777" w:rsidTr="006E46F7">
        <w:trPr>
          <w:trHeight w:val="283"/>
        </w:trPr>
        <w:tc>
          <w:tcPr>
            <w:tcW w:w="841" w:type="dxa"/>
          </w:tcPr>
          <w:p w14:paraId="23116B0C"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m:t>
                        </m:r>
                      </m:e>
                      <m:sub>
                        <m:r>
                          <m:rPr>
                            <m:sty m:val="p"/>
                          </m:rPr>
                          <w:rPr>
                            <w:rFonts w:ascii="Cambria Math" w:eastAsia="Cambria Math" w:hAnsi="Cambria Math" w:cs="Times New Roman"/>
                            <w:sz w:val="20"/>
                            <w:szCs w:val="20"/>
                          </w:rPr>
                          <m:t>41</m:t>
                        </m:r>
                      </m:sub>
                    </m:sSub>
                  </m:e>
                </m:d>
              </m:oMath>
            </m:oMathPara>
          </w:p>
        </w:tc>
        <w:tc>
          <w:tcPr>
            <w:tcW w:w="352" w:type="dxa"/>
          </w:tcPr>
          <w:p w14:paraId="6E4474C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449" w:type="dxa"/>
          </w:tcPr>
          <w:p w14:paraId="5341438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4 × 1 matrix of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0</m:t>
                  </m:r>
                </m:sub>
              </m:sSub>
            </m:oMath>
            <w:r w:rsidRPr="006E46F7">
              <w:rPr>
                <w:rFonts w:ascii="Times New Roman" w:eastAsia="Times New Roman" w:hAnsi="Times New Roman" w:cs="Times New Roman"/>
                <w:sz w:val="20"/>
                <w:szCs w:val="20"/>
              </w:rPr>
              <w:t>, A, B and C (constants to be solved); and</w:t>
            </w:r>
          </w:p>
        </w:tc>
      </w:tr>
      <w:tr w:rsidR="006E46F7" w:rsidRPr="006E46F7" w14:paraId="301CEFC6" w14:textId="77777777" w:rsidTr="006E46F7">
        <w:trPr>
          <w:trHeight w:val="283"/>
        </w:trPr>
        <w:tc>
          <w:tcPr>
            <w:tcW w:w="841" w:type="dxa"/>
          </w:tcPr>
          <w:p w14:paraId="6056F10F"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d>
                  <m:dPr>
                    <m:begChr m:val="["/>
                    <m:endChr m:val="]"/>
                    <m:ctrlPr>
                      <w:rPr>
                        <w:rFonts w:ascii="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41</m:t>
                        </m:r>
                      </m:sub>
                    </m:sSub>
                  </m:e>
                </m:d>
              </m:oMath>
            </m:oMathPara>
          </w:p>
        </w:tc>
        <w:tc>
          <w:tcPr>
            <w:tcW w:w="352" w:type="dxa"/>
          </w:tcPr>
          <w:p w14:paraId="026ABE6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449" w:type="dxa"/>
          </w:tcPr>
          <w:p w14:paraId="5417CCE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4 × 1 matrix of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1</m:t>
                  </m:r>
                </m:sub>
              </m:sSub>
            </m:oMath>
            <w:r w:rsidRPr="006E46F7">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2</m:t>
                  </m:r>
                </m:sub>
              </m:sSub>
            </m:oMath>
            <w:r w:rsidRPr="006E46F7">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3</m:t>
                  </m:r>
                </m:sub>
              </m:sSub>
            </m:oMath>
            <w:r w:rsidRPr="006E46F7">
              <w:rPr>
                <w:rFonts w:ascii="Times New Roman" w:eastAsia="Times New Roman" w:hAnsi="Times New Roman" w:cs="Times New Roman"/>
                <w:sz w:val="20"/>
                <w:szCs w:val="20"/>
              </w:rPr>
              <w:t xml:space="preserve">, and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4</m:t>
                  </m:r>
                </m:sub>
              </m:sSub>
            </m:oMath>
            <w:r w:rsidRPr="006E46F7">
              <w:rPr>
                <w:rFonts w:ascii="Times New Roman" w:eastAsia="Times New Roman" w:hAnsi="Times New Roman" w:cs="Times New Roman"/>
                <w:sz w:val="20"/>
                <w:szCs w:val="20"/>
              </w:rPr>
              <w:t>.</w:t>
            </w:r>
          </w:p>
        </w:tc>
      </w:tr>
    </w:tbl>
    <w:p w14:paraId="6127435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A4F343A" w14:textId="77777777" w:rsidR="006E46F7" w:rsidRPr="006E46F7" w:rsidRDefault="00DB1968" w:rsidP="006E46F7">
      <w:pPr>
        <w:pStyle w:val="PARAGRAPH"/>
        <w:spacing w:before="0" w:after="0"/>
        <w:rPr>
          <w:rFonts w:ascii="Times New Roman" w:hAnsi="Times New Roman" w:cs="Times New Roman"/>
          <w:position w:val="2"/>
        </w:rPr>
      </w:pPr>
      <m:oMathPara>
        <m:oMath>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m>
                      <m:mPr>
                        <m:mcs>
                          <m:mc>
                            <m:mcPr>
                              <m:count m:val="1"/>
                              <m:mcJc m:val="center"/>
                            </m:mcPr>
                          </m:mc>
                        </m:mcs>
                        <m:ctrlPr>
                          <w:rPr>
                            <w:rFonts w:ascii="Cambria Math" w:hAnsi="Cambria Math" w:cs="Times New Roman"/>
                            <w:i/>
                          </w:rPr>
                        </m:ctrlPr>
                      </m:mPr>
                      <m:mr>
                        <m:e>
                          <m:r>
                            <w:rPr>
                              <w:rFonts w:ascii="Cambria Math" w:hAnsi="Cambria Math" w:cs="Times New Roman"/>
                            </w:rPr>
                            <m:t>- 20.1</m:t>
                          </m:r>
                        </m:e>
                      </m:mr>
                      <m:mr>
                        <m:e>
                          <m:m>
                            <m:mPr>
                              <m:mcs>
                                <m:mc>
                                  <m:mcPr>
                                    <m:count m:val="1"/>
                                    <m:mcJc m:val="center"/>
                                  </m:mcPr>
                                </m:mc>
                              </m:mcs>
                              <m:ctrlPr>
                                <w:rPr>
                                  <w:rFonts w:ascii="Cambria Math" w:hAnsi="Cambria Math" w:cs="Times New Roman"/>
                                  <w:i/>
                                </w:rPr>
                              </m:ctrlPr>
                            </m:mPr>
                            <m:mr>
                              <m:e>
                                <m:r>
                                  <w:rPr>
                                    <w:rFonts w:ascii="Cambria Math" w:hAnsi="Cambria Math" w:cs="Times New Roman"/>
                                  </w:rPr>
                                  <m:t>- 18.8</m:t>
                                </m:r>
                              </m:e>
                            </m:mr>
                            <m:mr>
                              <m:e>
                                <m:m>
                                  <m:mPr>
                                    <m:mcs>
                                      <m:mc>
                                        <m:mcPr>
                                          <m:count m:val="1"/>
                                          <m:mcJc m:val="center"/>
                                        </m:mcPr>
                                      </m:mc>
                                    </m:mcs>
                                    <m:ctrlPr>
                                      <w:rPr>
                                        <w:rFonts w:ascii="Cambria Math" w:hAnsi="Cambria Math" w:cs="Times New Roman"/>
                                        <w:i/>
                                      </w:rPr>
                                    </m:ctrlPr>
                                  </m:mPr>
                                  <m:mr>
                                    <m:e>
                                      <m:r>
                                        <w:rPr>
                                          <w:rFonts w:ascii="Cambria Math" w:hAnsi="Cambria Math" w:cs="Times New Roman"/>
                                        </w:rPr>
                                        <m:t>- 16.0</m:t>
                                      </m:r>
                                    </m:e>
                                  </m:mr>
                                  <m:mr>
                                    <m:e>
                                      <m:r>
                                        <w:rPr>
                                          <w:rFonts w:ascii="Cambria Math" w:hAnsi="Cambria Math" w:cs="Times New Roman"/>
                                        </w:rPr>
                                        <m:t>- 17.4</m:t>
                                      </m:r>
                                    </m:e>
                                  </m:mr>
                                </m:m>
                              </m:e>
                            </m:mr>
                          </m:m>
                        </m:e>
                      </m:mr>
                    </m:m>
                  </m:e>
                  <m:e>
                    <m:m>
                      <m:mPr>
                        <m:mcs>
                          <m:mc>
                            <m:mcPr>
                              <m:count m:val="1"/>
                              <m:mcJc m:val="center"/>
                            </m:mcPr>
                          </m:mc>
                        </m:mcs>
                        <m:ctrlPr>
                          <w:rPr>
                            <w:rFonts w:ascii="Cambria Math" w:hAnsi="Cambria Math" w:cs="Times New Roman"/>
                            <w:i/>
                          </w:rPr>
                        </m:ctrlPr>
                      </m:mPr>
                      <m:mr>
                        <m:e>
                          <m:r>
                            <w:rPr>
                              <w:rFonts w:ascii="Cambria Math" w:hAnsi="Cambria Math" w:cs="Times New Roman"/>
                            </w:rPr>
                            <m:t>+4.3</m:t>
                          </m:r>
                        </m:e>
                      </m:mr>
                      <m:mr>
                        <m:e>
                          <m:m>
                            <m:mPr>
                              <m:mcs>
                                <m:mc>
                                  <m:mcPr>
                                    <m:count m:val="1"/>
                                    <m:mcJc m:val="center"/>
                                  </m:mcPr>
                                </m:mc>
                              </m:mcs>
                              <m:ctrlPr>
                                <w:rPr>
                                  <w:rFonts w:ascii="Cambria Math" w:hAnsi="Cambria Math" w:cs="Times New Roman"/>
                                  <w:i/>
                                </w:rPr>
                              </m:ctrlPr>
                            </m:mPr>
                            <m:mr>
                              <m:e>
                                <m:r>
                                  <w:rPr>
                                    <w:rFonts w:ascii="Cambria Math" w:hAnsi="Cambria Math" w:cs="Times New Roman"/>
                                  </w:rPr>
                                  <m:t>+1.3</m:t>
                                </m:r>
                              </m:e>
                            </m:mr>
                            <m:mr>
                              <m:e>
                                <m:m>
                                  <m:mPr>
                                    <m:mcs>
                                      <m:mc>
                                        <m:mcPr>
                                          <m:count m:val="1"/>
                                          <m:mcJc m:val="center"/>
                                        </m:mcPr>
                                      </m:mc>
                                    </m:mcs>
                                    <m:ctrlPr>
                                      <w:rPr>
                                        <w:rFonts w:ascii="Cambria Math" w:hAnsi="Cambria Math" w:cs="Times New Roman"/>
                                        <w:i/>
                                      </w:rPr>
                                    </m:ctrlPr>
                                  </m:mPr>
                                  <m:mr>
                                    <m:e>
                                      <m:r>
                                        <w:rPr>
                                          <w:rFonts w:ascii="Cambria Math" w:hAnsi="Cambria Math" w:cs="Times New Roman"/>
                                        </w:rPr>
                                        <m:t>+6.4</m:t>
                                      </m:r>
                                    </m:e>
                                  </m:mr>
                                  <m:mr>
                                    <m:e>
                                      <m:r>
                                        <w:rPr>
                                          <w:rFonts w:ascii="Cambria Math" w:hAnsi="Cambria Math" w:cs="Times New Roman"/>
                                        </w:rPr>
                                        <m:t>+2.4</m:t>
                                      </m:r>
                                    </m:e>
                                  </m:mr>
                                </m:m>
                              </m:e>
                            </m:mr>
                          </m:m>
                        </m:e>
                      </m:mr>
                    </m:m>
                  </m:e>
                  <m:e>
                    <m:m>
                      <m:mPr>
                        <m:mcs>
                          <m:mc>
                            <m:mcPr>
                              <m:count m:val="1"/>
                              <m:mcJc m:val="center"/>
                            </m:mcPr>
                          </m:mc>
                        </m:mcs>
                        <m:ctrlPr>
                          <w:rPr>
                            <w:rFonts w:ascii="Cambria Math" w:hAnsi="Cambria Math" w:cs="Times New Roman"/>
                            <w:i/>
                          </w:rPr>
                        </m:ctrlPr>
                      </m:mPr>
                      <m:mr>
                        <m:e>
                          <m:m>
                            <m:mPr>
                              <m:mcs>
                                <m:mc>
                                  <m:mcPr>
                                    <m:count m:val="2"/>
                                    <m:mcJc m:val="center"/>
                                  </m:mcPr>
                                </m:mc>
                              </m:mcs>
                              <m:ctrlPr>
                                <w:rPr>
                                  <w:rFonts w:ascii="Cambria Math" w:hAnsi="Cambria Math" w:cs="Times New Roman"/>
                                  <w:i/>
                                </w:rPr>
                              </m:ctrlPr>
                            </m:mPr>
                            <m:mr>
                              <m:e>
                                <m:r>
                                  <w:rPr>
                                    <w:rFonts w:ascii="Cambria Math" w:hAnsi="Cambria Math" w:cs="Times New Roman"/>
                                  </w:rPr>
                                  <m:t>- 14.2</m:t>
                                </m:r>
                              </m:e>
                              <m:e>
                                <m:r>
                                  <w:rPr>
                                    <w:rFonts w:ascii="Cambria Math" w:hAnsi="Cambria Math" w:cs="Times New Roman"/>
                                  </w:rPr>
                                  <m:t>1</m:t>
                                </m:r>
                              </m:e>
                            </m:mr>
                          </m:m>
                        </m:e>
                      </m:mr>
                      <m:mr>
                        <m:e>
                          <m:m>
                            <m:mPr>
                              <m:mcs>
                                <m:mc>
                                  <m:mcPr>
                                    <m:count m:val="2"/>
                                    <m:mcJc m:val="center"/>
                                  </m:mcPr>
                                </m:mc>
                              </m:mcs>
                              <m:ctrlPr>
                                <w:rPr>
                                  <w:rFonts w:ascii="Cambria Math" w:hAnsi="Cambria Math" w:cs="Times New Roman"/>
                                  <w:i/>
                                </w:rPr>
                              </m:ctrlPr>
                            </m:mPr>
                            <m:mr>
                              <m:e>
                                <m:r>
                                  <w:rPr>
                                    <w:rFonts w:ascii="Cambria Math" w:hAnsi="Cambria Math" w:cs="Times New Roman"/>
                                  </w:rPr>
                                  <m:t>- 12.1</m:t>
                                </m:r>
                              </m:e>
                              <m:e>
                                <m:r>
                                  <w:rPr>
                                    <w:rFonts w:ascii="Cambria Math" w:hAnsi="Cambria Math" w:cs="Times New Roman"/>
                                  </w:rPr>
                                  <m:t>1</m:t>
                                </m:r>
                              </m:e>
                            </m:mr>
                          </m:m>
                        </m:e>
                      </m:mr>
                      <m:mr>
                        <m:e>
                          <m:m>
                            <m:mPr>
                              <m:mcs>
                                <m:mc>
                                  <m:mcPr>
                                    <m:count m:val="1"/>
                                    <m:mcJc m:val="center"/>
                                  </m:mcPr>
                                </m:mc>
                              </m:mcs>
                              <m:ctrlPr>
                                <w:rPr>
                                  <w:rFonts w:ascii="Cambria Math" w:hAnsi="Cambria Math" w:cs="Times New Roman"/>
                                  <w:i/>
                                </w:rPr>
                              </m:ctrlPr>
                            </m:mPr>
                            <m:mr>
                              <m:e>
                                <m:m>
                                  <m:mPr>
                                    <m:mcs>
                                      <m:mc>
                                        <m:mcPr>
                                          <m:count m:val="2"/>
                                          <m:mcJc m:val="center"/>
                                        </m:mcPr>
                                      </m:mc>
                                    </m:mcs>
                                    <m:ctrlPr>
                                      <w:rPr>
                                        <w:rFonts w:ascii="Cambria Math" w:hAnsi="Cambria Math" w:cs="Times New Roman"/>
                                        <w:i/>
                                      </w:rPr>
                                    </m:ctrlPr>
                                  </m:mPr>
                                  <m:mr>
                                    <m:e>
                                      <m:r>
                                        <w:rPr>
                                          <w:rFonts w:ascii="Cambria Math" w:hAnsi="Cambria Math" w:cs="Times New Roman"/>
                                        </w:rPr>
                                        <m:t>- 10.5</m:t>
                                      </m:r>
                                    </m:e>
                                    <m:e>
                                      <m:r>
                                        <w:rPr>
                                          <w:rFonts w:ascii="Cambria Math" w:hAnsi="Cambria Math" w:cs="Times New Roman"/>
                                        </w:rPr>
                                        <m:t>1</m:t>
                                      </m:r>
                                    </m:e>
                                  </m:mr>
                                </m:m>
                              </m:e>
                            </m:mr>
                            <m:mr>
                              <m:e>
                                <m:m>
                                  <m:mPr>
                                    <m:mcs>
                                      <m:mc>
                                        <m:mcPr>
                                          <m:count m:val="2"/>
                                          <m:mcJc m:val="center"/>
                                        </m:mcPr>
                                      </m:mc>
                                    </m:mcs>
                                    <m:ctrlPr>
                                      <w:rPr>
                                        <w:rFonts w:ascii="Cambria Math" w:hAnsi="Cambria Math" w:cs="Times New Roman"/>
                                        <w:i/>
                                      </w:rPr>
                                    </m:ctrlPr>
                                  </m:mPr>
                                  <m:mr>
                                    <m:e>
                                      <m:r>
                                        <w:rPr>
                                          <w:rFonts w:ascii="Cambria Math" w:hAnsi="Cambria Math" w:cs="Times New Roman"/>
                                        </w:rPr>
                                        <m:t>- 10.5</m:t>
                                      </m:r>
                                    </m:e>
                                    <m:e>
                                      <m:r>
                                        <w:rPr>
                                          <w:rFonts w:ascii="Cambria Math" w:hAnsi="Cambria Math" w:cs="Times New Roman"/>
                                        </w:rPr>
                                        <m:t>1</m:t>
                                      </m:r>
                                    </m:e>
                                  </m:mr>
                                </m:m>
                              </m:e>
                            </m:mr>
                          </m:m>
                        </m:e>
                      </m:mr>
                    </m:m>
                  </m:e>
                </m:mr>
              </m:m>
            </m:e>
          </m:d>
          <m:r>
            <w:rPr>
              <w:rFonts w:ascii="Cambria Math" w:hAnsi="Cambria Math" w:cs="Times New Roman"/>
            </w:rPr>
            <m:t>×</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e>
                </m:mr>
                <m:mr>
                  <m:e>
                    <m:m>
                      <m:mPr>
                        <m:mcs>
                          <m:mc>
                            <m:mcPr>
                              <m:count m:val="1"/>
                              <m:mcJc m:val="center"/>
                            </m:mcPr>
                          </m:mc>
                        </m:mcs>
                        <m:ctrlPr>
                          <w:rPr>
                            <w:rFonts w:ascii="Cambria Math" w:hAnsi="Cambria Math" w:cs="Times New Roman"/>
                            <w:i/>
                          </w:rPr>
                        </m:ctrlPr>
                      </m:mPr>
                      <m:mr>
                        <m:e>
                          <m:r>
                            <w:rPr>
                              <w:rFonts w:ascii="Cambria Math" w:hAnsi="Cambria Math" w:cs="Times New Roman"/>
                            </w:rPr>
                            <m:t>A</m:t>
                          </m:r>
                        </m:e>
                      </m:mr>
                      <m:mr>
                        <m:e>
                          <m:m>
                            <m:mPr>
                              <m:mcs>
                                <m:mc>
                                  <m:mcPr>
                                    <m:count m:val="1"/>
                                    <m:mcJc m:val="center"/>
                                  </m:mcPr>
                                </m:mc>
                              </m:mcs>
                              <m:ctrlPr>
                                <w:rPr>
                                  <w:rFonts w:ascii="Cambria Math" w:hAnsi="Cambria Math" w:cs="Times New Roman"/>
                                  <w:i/>
                                </w:rPr>
                              </m:ctrlPr>
                            </m:mPr>
                            <m:mr>
                              <m:e>
                                <m:r>
                                  <w:rPr>
                                    <w:rFonts w:ascii="Cambria Math" w:hAnsi="Cambria Math" w:cs="Times New Roman"/>
                                  </w:rPr>
                                  <m:t>B</m:t>
                                </m:r>
                              </m:e>
                            </m:mr>
                            <m:mr>
                              <m:e>
                                <m:r>
                                  <w:rPr>
                                    <w:rFonts w:ascii="Cambria Math" w:hAnsi="Cambria Math" w:cs="Times New Roman"/>
                                  </w:rPr>
                                  <m:t>C</m:t>
                                </m:r>
                              </m:e>
                            </m:mr>
                          </m:m>
                        </m:e>
                      </m:mr>
                    </m:m>
                  </m:e>
                </m:mr>
              </m:m>
            </m:e>
          </m:d>
          <m:r>
            <w:rPr>
              <w:rFonts w:ascii="Cambria Math" w:hAnsi="Cambria Math" w:cs="Times New Roman"/>
            </w:rPr>
            <m:t>=</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rPr>
                      <m:t>1 250</m:t>
                    </m:r>
                  </m:e>
                </m:mr>
                <m:mr>
                  <m:e>
                    <m:m>
                      <m:mPr>
                        <m:mcs>
                          <m:mc>
                            <m:mcPr>
                              <m:count m:val="1"/>
                              <m:mcJc m:val="center"/>
                            </m:mcPr>
                          </m:mc>
                        </m:mcs>
                        <m:ctrlPr>
                          <w:rPr>
                            <w:rFonts w:ascii="Cambria Math" w:hAnsi="Cambria Math" w:cs="Times New Roman"/>
                            <w:i/>
                          </w:rPr>
                        </m:ctrlPr>
                      </m:mPr>
                      <m:mr>
                        <m:e>
                          <m:r>
                            <w:rPr>
                              <w:rFonts w:ascii="Cambria Math" w:hAnsi="Cambria Math" w:cs="Times New Roman"/>
                            </w:rPr>
                            <m:t>1 220</m:t>
                          </m:r>
                        </m:e>
                      </m:mr>
                      <m:mr>
                        <m:e>
                          <m:m>
                            <m:mPr>
                              <m:mcs>
                                <m:mc>
                                  <m:mcPr>
                                    <m:count m:val="1"/>
                                    <m:mcJc m:val="center"/>
                                  </m:mcPr>
                                </m:mc>
                              </m:mcs>
                              <m:ctrlPr>
                                <w:rPr>
                                  <w:rFonts w:ascii="Cambria Math" w:hAnsi="Cambria Math" w:cs="Times New Roman"/>
                                  <w:i/>
                                </w:rPr>
                              </m:ctrlPr>
                            </m:mPr>
                            <m:mr>
                              <m:e>
                                <m:r>
                                  <w:rPr>
                                    <w:rFonts w:ascii="Cambria Math" w:hAnsi="Cambria Math" w:cs="Times New Roman"/>
                                  </w:rPr>
                                  <m:t>1 080</m:t>
                                </m:r>
                              </m:e>
                            </m:mr>
                            <m:mr>
                              <m:e>
                                <m:r>
                                  <w:rPr>
                                    <w:rFonts w:ascii="Cambria Math" w:hAnsi="Cambria Math" w:cs="Times New Roman"/>
                                  </w:rPr>
                                  <m:t>1 150</m:t>
                                </m:r>
                              </m:e>
                            </m:mr>
                          </m:m>
                        </m:e>
                      </m:mr>
                    </m:m>
                  </m:e>
                </m:mr>
              </m:m>
            </m:e>
          </m:d>
        </m:oMath>
      </m:oMathPara>
    </w:p>
    <w:p w14:paraId="0B9363D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069457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To solve for the unknown </w:t>
      </w:r>
      <w:proofErr w:type="gramStart"/>
      <w:r w:rsidRPr="006E46F7">
        <w:rPr>
          <w:rFonts w:ascii="Times New Roman" w:eastAsia="Times New Roman" w:hAnsi="Times New Roman" w:cs="Times New Roman"/>
          <w:sz w:val="20"/>
          <w:szCs w:val="20"/>
        </w:rPr>
        <w:t>constants</w:t>
      </w:r>
      <w:proofErr w:type="gramEnd"/>
      <w:r w:rsidRPr="006E46F7">
        <w:rPr>
          <w:rFonts w:ascii="Times New Roman" w:eastAsia="Times New Roman" w:hAnsi="Times New Roman" w:cs="Times New Roman"/>
          <w:sz w:val="20"/>
          <w:szCs w:val="20"/>
        </w:rPr>
        <w:t xml:space="preserve"> matrix </w:t>
      </w:r>
      <m:oMath>
        <m:d>
          <m:dPr>
            <m:begChr m:val="["/>
            <m:endChr m:val="]"/>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m:t>
                </m:r>
              </m:e>
              <m:sub>
                <m:r>
                  <m:rPr>
                    <m:sty m:val="p"/>
                  </m:rPr>
                  <w:rPr>
                    <w:rFonts w:ascii="Cambria Math" w:eastAsia="Cambria Math" w:hAnsi="Cambria Math" w:cs="Times New Roman"/>
                    <w:sz w:val="20"/>
                    <w:szCs w:val="20"/>
                  </w:rPr>
                  <m:t>41</m:t>
                </m:r>
              </m:sub>
            </m:sSub>
          </m:e>
        </m:d>
      </m:oMath>
      <w:r w:rsidRPr="006E46F7">
        <w:rPr>
          <w:rFonts w:ascii="Times New Roman" w:eastAsia="Times New Roman" w:hAnsi="Times New Roman" w:cs="Times New Roman"/>
          <w:sz w:val="20"/>
          <w:szCs w:val="20"/>
        </w:rPr>
        <w:t xml:space="preserve">, find the solution to the matrix multiplication </w:t>
      </w:r>
      <m:oMath>
        <m:sSup>
          <m:sSupPr>
            <m:ctrlPr>
              <w:rPr>
                <w:rFonts w:ascii="Cambria Math" w:eastAsia="Cambria Math" w:hAnsi="Cambria Math" w:cs="Times New Roman"/>
                <w:sz w:val="20"/>
                <w:szCs w:val="20"/>
              </w:rPr>
            </m:ctrlPr>
          </m:sSupPr>
          <m:e>
            <m:d>
              <m:dPr>
                <m:begChr m:val="["/>
                <m:endChr m:val="]"/>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M</m:t>
                    </m:r>
                  </m:e>
                  <m:sub>
                    <m:r>
                      <m:rPr>
                        <m:sty m:val="p"/>
                      </m:rPr>
                      <w:rPr>
                        <w:rFonts w:ascii="Cambria Math" w:eastAsia="Cambria Math" w:hAnsi="Cambria Math" w:cs="Times New Roman"/>
                        <w:sz w:val="20"/>
                        <w:szCs w:val="20"/>
                      </w:rPr>
                      <m:t>44</m:t>
                    </m:r>
                  </m:sub>
                </m:sSub>
              </m:e>
            </m:d>
          </m:e>
          <m:sup>
            <m:r>
              <m:rPr>
                <m:sty m:val="p"/>
              </m:rPr>
              <w:rPr>
                <w:rFonts w:ascii="Cambria Math" w:eastAsia="Cambria Math" w:hAnsi="Cambria Math" w:cs="Times New Roman"/>
                <w:sz w:val="20"/>
                <w:szCs w:val="20"/>
              </w:rPr>
              <m:t>- 1</m:t>
            </m:r>
          </m:sup>
        </m:sSup>
        <m:r>
          <m:rPr>
            <m:sty m:val="p"/>
          </m:rPr>
          <w:rPr>
            <w:rFonts w:ascii="Cambria Math" w:eastAsia="Cambria Math" w:hAnsi="Cambria Math" w:cs="Times New Roman"/>
            <w:sz w:val="20"/>
            <w:szCs w:val="20"/>
          </w:rPr>
          <m:t>×</m:t>
        </m:r>
        <m:d>
          <m:dPr>
            <m:begChr m:val="["/>
            <m:endChr m:val="]"/>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41</m:t>
                </m:r>
              </m:sub>
            </m:sSub>
          </m:e>
        </m:d>
      </m:oMath>
      <w:r w:rsidRPr="006E46F7">
        <w:rPr>
          <w:rFonts w:ascii="Times New Roman" w:eastAsia="Times New Roman" w:hAnsi="Times New Roman" w:cs="Times New Roman"/>
          <w:sz w:val="20"/>
          <w:szCs w:val="20"/>
        </w:rPr>
        <w:t>.</w:t>
      </w:r>
    </w:p>
    <w:p w14:paraId="519A6EF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CA1102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this example, </w:t>
      </w:r>
      <m:oMath>
        <m:sSup>
          <m:sSupPr>
            <m:ctrlPr>
              <w:rPr>
                <w:rFonts w:ascii="Cambria Math" w:eastAsia="Cambria Math" w:hAnsi="Cambria Math" w:cs="Times New Roman"/>
                <w:color w:val="000000"/>
                <w:sz w:val="20"/>
                <w:szCs w:val="20"/>
              </w:rPr>
            </m:ctrlPr>
          </m:sSupPr>
          <m:e>
            <m:d>
              <m:dPr>
                <m:begChr m:val="["/>
                <m:endChr m:val="]"/>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44</m:t>
                    </m:r>
                  </m:sub>
                </m:sSub>
              </m:e>
            </m:d>
          </m:e>
          <m:sup>
            <m:r>
              <m:rPr>
                <m:sty m:val="p"/>
              </m:rPr>
              <w:rPr>
                <w:rFonts w:ascii="Cambria Math" w:eastAsia="Cambria Math" w:hAnsi="Cambria Math" w:cs="Times New Roman"/>
                <w:color w:val="000000"/>
                <w:sz w:val="20"/>
                <w:szCs w:val="20"/>
              </w:rPr>
              <m:t>- 1</m:t>
            </m:r>
          </m:sup>
        </m:sSup>
      </m:oMath>
      <w:r w:rsidRPr="006E46F7">
        <w:rPr>
          <w:rFonts w:ascii="Times New Roman" w:eastAsia="Times New Roman" w:hAnsi="Times New Roman" w:cs="Times New Roman"/>
          <w:color w:val="000000"/>
          <w:sz w:val="20"/>
          <w:szCs w:val="20"/>
        </w:rPr>
        <w:t xml:space="preserve"> is equal to:</w:t>
      </w:r>
    </w:p>
    <w:p w14:paraId="39F5174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A8C1090" w14:textId="77777777" w:rsidR="006E46F7" w:rsidRPr="006E46F7" w:rsidRDefault="00DB1968" w:rsidP="006E46F7">
      <w:pPr>
        <w:pStyle w:val="PARAGRAPH"/>
        <w:spacing w:before="0" w:after="0"/>
        <w:rPr>
          <w:rFonts w:ascii="Times New Roman" w:hAnsi="Times New Roman" w:cs="Times New Roman"/>
        </w:rPr>
      </w:pPr>
      <m:oMathPara>
        <m:oMath>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m>
                      <m:mPr>
                        <m:mcs>
                          <m:mc>
                            <m:mcPr>
                              <m:count m:val="1"/>
                              <m:mcJc m:val="center"/>
                            </m:mcPr>
                          </m:mc>
                        </m:mcs>
                        <m:ctrlPr>
                          <w:rPr>
                            <w:rFonts w:ascii="Cambria Math" w:hAnsi="Cambria Math" w:cs="Times New Roman"/>
                            <w:i/>
                          </w:rPr>
                        </m:ctrlPr>
                      </m:mPr>
                      <m:mr>
                        <m:e>
                          <m:r>
                            <w:rPr>
                              <w:rFonts w:ascii="Cambria Math" w:hAnsi="Cambria Math" w:cs="Times New Roman"/>
                            </w:rPr>
                            <m:t>- 8.681 29</m:t>
                          </m:r>
                        </m:e>
                      </m:mr>
                      <m:mr>
                        <m:e>
                          <m:m>
                            <m:mPr>
                              <m:mcs>
                                <m:mc>
                                  <m:mcPr>
                                    <m:count m:val="1"/>
                                    <m:mcJc m:val="center"/>
                                  </m:mcPr>
                                </m:mc>
                              </m:mcs>
                              <m:ctrlPr>
                                <w:rPr>
                                  <w:rFonts w:ascii="Cambria Math" w:hAnsi="Cambria Math" w:cs="Times New Roman"/>
                                  <w:i/>
                                </w:rPr>
                              </m:ctrlPr>
                            </m:mPr>
                            <m:mr>
                              <m:e>
                                <m:r>
                                  <w:rPr>
                                    <w:rFonts w:ascii="Cambria Math" w:hAnsi="Cambria Math" w:cs="Times New Roman"/>
                                  </w:rPr>
                                  <m:t>- 0.672 38</m:t>
                                </m:r>
                              </m:e>
                            </m:mr>
                            <m:mr>
                              <m:e>
                                <m:m>
                                  <m:mPr>
                                    <m:mcs>
                                      <m:mc>
                                        <m:mcPr>
                                          <m:count m:val="1"/>
                                          <m:mcJc m:val="center"/>
                                        </m:mcPr>
                                      </m:mc>
                                    </m:mcs>
                                    <m:ctrlPr>
                                      <w:rPr>
                                        <w:rFonts w:ascii="Cambria Math" w:hAnsi="Cambria Math" w:cs="Times New Roman"/>
                                        <w:i/>
                                      </w:rPr>
                                    </m:ctrlPr>
                                  </m:mPr>
                                  <m:mr>
                                    <m:e>
                                      <m:r>
                                        <w:rPr>
                                          <w:rFonts w:ascii="Cambria Math" w:hAnsi="Cambria Math" w:cs="Times New Roman"/>
                                        </w:rPr>
                                        <m:t>+ 0.235 33</m:t>
                                      </m:r>
                                    </m:e>
                                  </m:mr>
                                  <m:mr>
                                    <m:e>
                                      <m:r>
                                        <w:rPr>
                                          <w:rFonts w:ascii="Cambria Math" w:hAnsi="Cambria Math" w:cs="Times New Roman"/>
                                        </w:rPr>
                                        <m:t>+ 0.341 23</m:t>
                                      </m:r>
                                    </m:e>
                                  </m:mr>
                                </m:m>
                              </m:e>
                            </m:mr>
                          </m:m>
                        </m:e>
                      </m:mr>
                    </m:m>
                  </m:e>
                  <m:e>
                    <m:m>
                      <m:mPr>
                        <m:mcs>
                          <m:mc>
                            <m:mcPr>
                              <m:count m:val="1"/>
                              <m:mcJc m:val="center"/>
                            </m:mcPr>
                          </m:mc>
                        </m:mcs>
                        <m:ctrlPr>
                          <w:rPr>
                            <w:rFonts w:ascii="Cambria Math" w:hAnsi="Cambria Math" w:cs="Times New Roman"/>
                            <w:i/>
                          </w:rPr>
                        </m:ctrlPr>
                      </m:mPr>
                      <m:mr>
                        <m:e>
                          <m:r>
                            <w:rPr>
                              <w:rFonts w:ascii="Cambria Math" w:hAnsi="Cambria Math" w:cs="Times New Roman"/>
                            </w:rPr>
                            <m:t>+ 10.810 39</m:t>
                          </m:r>
                        </m:e>
                      </m:mr>
                      <m:mr>
                        <m:e>
                          <m:m>
                            <m:mPr>
                              <m:mcs>
                                <m:mc>
                                  <m:mcPr>
                                    <m:count m:val="1"/>
                                    <m:mcJc m:val="center"/>
                                  </m:mcPr>
                                </m:mc>
                              </m:mcs>
                              <m:ctrlPr>
                                <w:rPr>
                                  <w:rFonts w:ascii="Cambria Math" w:hAnsi="Cambria Math" w:cs="Times New Roman"/>
                                  <w:i/>
                                </w:rPr>
                              </m:ctrlPr>
                            </m:mPr>
                            <m:mr>
                              <m:e>
                                <m:r>
                                  <w:rPr>
                                    <w:rFonts w:ascii="Cambria Math" w:hAnsi="Cambria Math" w:cs="Times New Roman"/>
                                  </w:rPr>
                                  <m:t>+ 1.243 91</m:t>
                                </m:r>
                              </m:e>
                            </m:mr>
                            <m:mr>
                              <m:e>
                                <m:m>
                                  <m:mPr>
                                    <m:mcs>
                                      <m:mc>
                                        <m:mcPr>
                                          <m:count m:val="1"/>
                                          <m:mcJc m:val="center"/>
                                        </m:mcPr>
                                      </m:mc>
                                    </m:mcs>
                                    <m:ctrlPr>
                                      <w:rPr>
                                        <w:rFonts w:ascii="Cambria Math" w:hAnsi="Cambria Math" w:cs="Times New Roman"/>
                                        <w:i/>
                                      </w:rPr>
                                    </m:ctrlPr>
                                  </m:mPr>
                                  <m:mr>
                                    <m:e>
                                      <m:r>
                                        <w:rPr>
                                          <w:rFonts w:ascii="Cambria Math" w:hAnsi="Cambria Math" w:cs="Times New Roman"/>
                                        </w:rPr>
                                        <m:t>- 0.435 37</m:t>
                                      </m:r>
                                    </m:e>
                                  </m:mr>
                                  <m:mr>
                                    <m:e>
                                      <m:r>
                                        <w:rPr>
                                          <w:rFonts w:ascii="Cambria Math" w:hAnsi="Cambria Math" w:cs="Times New Roman"/>
                                        </w:rPr>
                                        <m:t>- 1.131 28</m:t>
                                      </m:r>
                                    </m:e>
                                  </m:mr>
                                </m:m>
                              </m:e>
                            </m:mr>
                          </m:m>
                        </m:e>
                      </m:mr>
                    </m:m>
                  </m:e>
                  <m:e>
                    <m:m>
                      <m:mPr>
                        <m:mcs>
                          <m:mc>
                            <m:mcPr>
                              <m:count m:val="1"/>
                              <m:mcJc m:val="center"/>
                            </m:mcPr>
                          </m:mc>
                        </m:mcs>
                        <m:ctrlPr>
                          <w:rPr>
                            <w:rFonts w:ascii="Cambria Math" w:hAnsi="Cambria Math" w:cs="Times New Roman"/>
                            <w:i/>
                          </w:rPr>
                        </m:ctrlPr>
                      </m:mPr>
                      <m:mr>
                        <m:e>
                          <m:m>
                            <m:mPr>
                              <m:mcs>
                                <m:mc>
                                  <m:mcPr>
                                    <m:count m:val="2"/>
                                    <m:mcJc m:val="center"/>
                                  </m:mcPr>
                                </m:mc>
                              </m:mcs>
                              <m:ctrlPr>
                                <w:rPr>
                                  <w:rFonts w:ascii="Cambria Math" w:hAnsi="Cambria Math" w:cs="Times New Roman"/>
                                  <w:i/>
                                </w:rPr>
                              </m:ctrlPr>
                            </m:mPr>
                            <m:mr>
                              <m:e>
                                <m:r>
                                  <w:rPr>
                                    <w:rFonts w:ascii="Cambria Math" w:hAnsi="Cambria Math" w:cs="Times New Roman"/>
                                  </w:rPr>
                                  <m:t>+ 6.496 47</m:t>
                                </m:r>
                              </m:e>
                              <m:e>
                                <m:r>
                                  <w:rPr>
                                    <w:rFonts w:ascii="Cambria Math" w:hAnsi="Cambria Math" w:cs="Times New Roman"/>
                                  </w:rPr>
                                  <m:t>- 7.625 57</m:t>
                                </m:r>
                              </m:e>
                            </m:mr>
                          </m:m>
                        </m:e>
                      </m:mr>
                      <m:mr>
                        <m:e>
                          <m:m>
                            <m:mPr>
                              <m:mcs>
                                <m:mc>
                                  <m:mcPr>
                                    <m:count m:val="2"/>
                                    <m:mcJc m:val="center"/>
                                  </m:mcPr>
                                </m:mc>
                              </m:mcs>
                              <m:ctrlPr>
                                <w:rPr>
                                  <w:rFonts w:ascii="Cambria Math" w:hAnsi="Cambria Math" w:cs="Times New Roman"/>
                                  <w:i/>
                                </w:rPr>
                              </m:ctrlPr>
                            </m:mPr>
                            <m:mr>
                              <m:e>
                                <m:r>
                                  <w:rPr>
                                    <w:rFonts w:ascii="Cambria Math" w:hAnsi="Cambria Math" w:cs="Times New Roman"/>
                                  </w:rPr>
                                  <m:t>+ 0.661 46</m:t>
                                </m:r>
                              </m:e>
                              <m:e>
                                <m:r>
                                  <w:rPr>
                                    <w:rFonts w:ascii="Cambria Math" w:hAnsi="Cambria Math" w:cs="Times New Roman"/>
                                  </w:rPr>
                                  <m:t>- 1.232 98</m:t>
                                </m:r>
                              </m:e>
                            </m:mr>
                          </m:m>
                        </m:e>
                      </m:mr>
                      <m:mr>
                        <m:e>
                          <m:m>
                            <m:mPr>
                              <m:mcs>
                                <m:mc>
                                  <m:mcPr>
                                    <m:count m:val="1"/>
                                    <m:mcJc m:val="center"/>
                                  </m:mcPr>
                                </m:mc>
                              </m:mcs>
                              <m:ctrlPr>
                                <w:rPr>
                                  <w:rFonts w:ascii="Cambria Math" w:hAnsi="Cambria Math" w:cs="Times New Roman"/>
                                  <w:i/>
                                </w:rPr>
                              </m:ctrlPr>
                            </m:mPr>
                            <m:mr>
                              <m:e>
                                <m:m>
                                  <m:mPr>
                                    <m:mcs>
                                      <m:mc>
                                        <m:mcPr>
                                          <m:count m:val="2"/>
                                          <m:mcJc m:val="center"/>
                                        </m:mcPr>
                                      </m:mc>
                                    </m:mcs>
                                    <m:ctrlPr>
                                      <w:rPr>
                                        <w:rFonts w:ascii="Cambria Math" w:hAnsi="Cambria Math" w:cs="Times New Roman"/>
                                        <w:i/>
                                      </w:rPr>
                                    </m:ctrlPr>
                                  </m:mPr>
                                  <m:mr>
                                    <m:e>
                                      <m:r>
                                        <w:rPr>
                                          <w:rFonts w:ascii="Cambria Math" w:hAnsi="Cambria Math" w:cs="Times New Roman"/>
                                        </w:rPr>
                                        <m:t>+ 0.018 49</m:t>
                                      </m:r>
                                    </m:e>
                                    <m:e>
                                      <m:r>
                                        <w:rPr>
                                          <w:rFonts w:ascii="Cambria Math" w:hAnsi="Cambria Math" w:cs="Times New Roman"/>
                                        </w:rPr>
                                        <m:t>+ 0.181 54</m:t>
                                      </m:r>
                                    </m:e>
                                  </m:mr>
                                </m:m>
                              </m:e>
                            </m:mr>
                            <m:mr>
                              <m:e>
                                <m:m>
                                  <m:mPr>
                                    <m:mcs>
                                      <m:mc>
                                        <m:mcPr>
                                          <m:count m:val="2"/>
                                          <m:mcJc m:val="center"/>
                                        </m:mcPr>
                                      </m:mc>
                                    </m:mcs>
                                    <m:ctrlPr>
                                      <w:rPr>
                                        <w:rFonts w:ascii="Cambria Math" w:hAnsi="Cambria Math" w:cs="Times New Roman"/>
                                        <w:i/>
                                      </w:rPr>
                                    </m:ctrlPr>
                                  </m:mPr>
                                  <m:mr>
                                    <m:e>
                                      <m:r>
                                        <w:rPr>
                                          <w:rFonts w:ascii="Cambria Math" w:hAnsi="Cambria Math" w:cs="Times New Roman"/>
                                        </w:rPr>
                                        <m:t>- 0.473 19</m:t>
                                      </m:r>
                                    </m:e>
                                    <m:e>
                                      <m:r>
                                        <w:rPr>
                                          <w:rFonts w:ascii="Cambria Math" w:hAnsi="Cambria Math" w:cs="Times New Roman"/>
                                        </w:rPr>
                                        <m:t>+ 1.263 24</m:t>
                                      </m:r>
                                    </m:e>
                                  </m:mr>
                                </m:m>
                              </m:e>
                            </m:mr>
                          </m:m>
                        </m:e>
                      </m:mr>
                    </m:m>
                  </m:e>
                </m:mr>
              </m:m>
            </m:e>
          </m:d>
        </m:oMath>
      </m:oMathPara>
    </w:p>
    <w:p w14:paraId="3A64162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CB234E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matrix multiplication </w:t>
      </w:r>
      <m:oMath>
        <m:sSup>
          <m:sSupPr>
            <m:ctrlPr>
              <w:rPr>
                <w:rFonts w:ascii="Cambria Math" w:eastAsia="Cambria Math" w:hAnsi="Cambria Math" w:cs="Times New Roman"/>
                <w:color w:val="000000"/>
                <w:sz w:val="20"/>
                <w:szCs w:val="20"/>
              </w:rPr>
            </m:ctrlPr>
          </m:sSupPr>
          <m:e>
            <m:d>
              <m:dPr>
                <m:begChr m:val="["/>
                <m:endChr m:val="]"/>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44</m:t>
                    </m:r>
                  </m:sub>
                </m:sSub>
              </m:e>
            </m:d>
          </m:e>
          <m:sup>
            <m:r>
              <m:rPr>
                <m:sty m:val="p"/>
              </m:rPr>
              <w:rPr>
                <w:rFonts w:ascii="Cambria Math" w:eastAsia="Cambria Math" w:hAnsi="Cambria Math" w:cs="Times New Roman"/>
                <w:color w:val="000000"/>
                <w:sz w:val="20"/>
                <w:szCs w:val="20"/>
              </w:rPr>
              <m:t>- 1</m:t>
            </m:r>
          </m:sup>
        </m:sSup>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41</m:t>
                </m:r>
              </m:sub>
            </m:sSub>
          </m:e>
        </m:d>
      </m:oMath>
      <w:r w:rsidRPr="006E46F7">
        <w:rPr>
          <w:rFonts w:ascii="Times New Roman" w:eastAsia="Times New Roman" w:hAnsi="Times New Roman" w:cs="Times New Roman"/>
          <w:color w:val="000000"/>
          <w:sz w:val="20"/>
          <w:szCs w:val="20"/>
        </w:rPr>
        <w:t xml:space="preserve"> yields the following matrix for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0</m:t>
            </m:r>
          </m:sub>
        </m:sSub>
      </m:oMath>
      <w:r w:rsidRPr="006E46F7">
        <w:rPr>
          <w:rFonts w:ascii="Times New Roman" w:eastAsia="Times New Roman" w:hAnsi="Times New Roman" w:cs="Times New Roman"/>
          <w:color w:val="000000"/>
          <w:sz w:val="20"/>
          <w:szCs w:val="20"/>
        </w:rPr>
        <w:t>, A, B, and C.</w:t>
      </w:r>
    </w:p>
    <w:p w14:paraId="4BA442E1" w14:textId="77777777" w:rsidR="006E46F7" w:rsidRPr="006E46F7" w:rsidRDefault="006E46F7" w:rsidP="006E46F7">
      <w:pPr>
        <w:pStyle w:val="BodyText"/>
        <w:jc w:val="center"/>
        <w:rPr>
          <w:rFonts w:ascii="Times New Roman" w:hAnsi="Times New Roman" w:cs="Times New Roman"/>
          <w:i/>
          <w:position w:val="2"/>
          <w:sz w:val="20"/>
          <w:szCs w:val="20"/>
        </w:rPr>
      </w:pPr>
    </w:p>
    <w:p w14:paraId="77A69E15" w14:textId="77777777" w:rsidR="006E46F7" w:rsidRPr="006E46F7" w:rsidRDefault="00DB1968" w:rsidP="006E46F7">
      <w:pPr>
        <w:pStyle w:val="PARAGRAPHCharCharCharCharCharCharCharCharCharChar"/>
        <w:spacing w:before="0" w:after="0"/>
        <w:jc w:val="center"/>
        <w:rPr>
          <w:rFonts w:ascii="Times New Roman" w:hAnsi="Times New Roman" w:cs="Times New Roman"/>
        </w:rPr>
      </w:pPr>
      <m:oMathPara>
        <m:oMath>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41</m:t>
                  </m:r>
                </m:sub>
              </m:sSub>
            </m:e>
          </m:d>
          <m:r>
            <w:rPr>
              <w:rFonts w:ascii="Cambria Math" w:hAnsi="Cambria Math" w:cs="Times New Roman"/>
            </w:rPr>
            <m:t>=</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rPr>
                      <m:t>583.845 2</m:t>
                    </m:r>
                  </m:e>
                </m:mr>
                <m:mr>
                  <m:e>
                    <m:m>
                      <m:mPr>
                        <m:mcs>
                          <m:mc>
                            <m:mcPr>
                              <m:count m:val="1"/>
                              <m:mcJc m:val="center"/>
                            </m:mcPr>
                          </m:mc>
                        </m:mcs>
                        <m:ctrlPr>
                          <w:rPr>
                            <w:rFonts w:ascii="Cambria Math" w:hAnsi="Cambria Math" w:cs="Times New Roman"/>
                            <w:i/>
                          </w:rPr>
                        </m:ctrlPr>
                      </m:mPr>
                      <m:mr>
                        <m:e>
                          <m:m>
                            <m:mPr>
                              <m:mcs>
                                <m:mc>
                                  <m:mcPr>
                                    <m:count m:val="1"/>
                                    <m:mcJc m:val="center"/>
                                  </m:mcPr>
                                </m:mc>
                              </m:mcs>
                              <m:ctrlPr>
                                <w:rPr>
                                  <w:rFonts w:ascii="Cambria Math" w:hAnsi="Cambria Math" w:cs="Times New Roman"/>
                                  <w:i/>
                                </w:rPr>
                              </m:ctrlPr>
                            </m:mPr>
                            <m:mr>
                              <m:e>
                                <m:r>
                                  <w:rPr>
                                    <w:rFonts w:ascii="Cambria Math" w:hAnsi="Cambria Math" w:cs="Times New Roman"/>
                                  </w:rPr>
                                  <m:t>- 26.466 6</m:t>
                                </m:r>
                              </m:e>
                            </m:mr>
                            <m:mr>
                              <m:e>
                                <m:r>
                                  <w:rPr>
                                    <w:rFonts w:ascii="Cambria Math" w:hAnsi="Cambria Math" w:cs="Times New Roman"/>
                                  </w:rPr>
                                  <m:t>- 8.236 68</m:t>
                                </m:r>
                              </m:e>
                            </m:mr>
                          </m:m>
                        </m:e>
                      </m:mr>
                      <m:mr>
                        <m:e>
                          <m:r>
                            <w:rPr>
                              <w:rFonts w:ascii="Cambria Math" w:hAnsi="Cambria Math" w:cs="Times New Roman"/>
                            </w:rPr>
                            <m:t>- 11.943 2</m:t>
                          </m:r>
                        </m:e>
                      </m:mr>
                    </m:m>
                  </m:e>
                </m:mr>
              </m:m>
            </m:e>
          </m:d>
        </m:oMath>
      </m:oMathPara>
    </w:p>
    <w:p w14:paraId="4E0B7E7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A00932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Using the solved constants from matrix </w:t>
      </w:r>
      <m:oMath>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41</m:t>
                </m:r>
              </m:sub>
            </m:sSub>
          </m:e>
        </m:d>
      </m:oMath>
      <w:r w:rsidRPr="006E46F7">
        <w:rPr>
          <w:rFonts w:ascii="Times New Roman" w:eastAsia="Times New Roman" w:hAnsi="Times New Roman" w:cs="Times New Roman"/>
          <w:color w:val="000000"/>
          <w:sz w:val="20"/>
          <w:szCs w:val="20"/>
        </w:rPr>
        <w:t>, the energy consumption at any combination of compartment temperatures can be accurately estimated by the equation:</w:t>
      </w:r>
    </w:p>
    <w:p w14:paraId="7319D77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16B048F"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ABC</m:t>
              </m:r>
            </m:sub>
          </m:sSub>
          <m:r>
            <m:rPr>
              <m:sty m:val="p"/>
            </m:rPr>
            <w:rPr>
              <w:rFonts w:ascii="Cambria Math" w:eastAsia="Cambria Math" w:hAnsi="Cambria Math" w:cs="Times New Roman"/>
              <w:sz w:val="20"/>
              <w:szCs w:val="20"/>
            </w:rPr>
            <m:t>=583.845 2-26.466 6×</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m:t>
              </m:r>
            </m:sub>
          </m:sSub>
          <m:r>
            <m:rPr>
              <m:sty m:val="p"/>
            </m:rPr>
            <w:rPr>
              <w:rFonts w:ascii="Cambria Math" w:eastAsia="Cambria Math" w:hAnsi="Cambria Math" w:cs="Times New Roman"/>
              <w:sz w:val="20"/>
              <w:szCs w:val="20"/>
            </w:rPr>
            <m:t>-8.236 68×</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B</m:t>
              </m:r>
            </m:sub>
          </m:sSub>
          <m:r>
            <m:rPr>
              <m:sty m:val="p"/>
            </m:rPr>
            <w:rPr>
              <w:rFonts w:ascii="Cambria Math" w:eastAsia="Cambria Math" w:hAnsi="Cambria Math" w:cs="Times New Roman"/>
              <w:sz w:val="20"/>
              <w:szCs w:val="20"/>
            </w:rPr>
            <m:t>-11.943 2×</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C</m:t>
              </m:r>
            </m:sub>
          </m:sSub>
        </m:oMath>
      </m:oMathPara>
    </w:p>
    <w:p w14:paraId="419ABB3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80C071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The energy consumption at the target temperature for Compartment A = − 18.0 and Compartment B = + 4.0 and Compartment C = − 12.0 is given by:</w:t>
      </w:r>
    </w:p>
    <w:p w14:paraId="3078D15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60434ED"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ABC-tar</m:t>
            </m:r>
          </m:sub>
        </m:sSub>
        <m:r>
          <m:rPr>
            <m:sty m:val="p"/>
          </m:rPr>
          <w:rPr>
            <w:rFonts w:ascii="Cambria Math" w:eastAsia="Cambria Math" w:hAnsi="Cambria Math" w:cs="Times New Roman"/>
            <w:sz w:val="20"/>
            <w:szCs w:val="20"/>
          </w:rPr>
          <m:t>=583.845 2-26.466 6×</m:t>
        </m:r>
        <m:d>
          <m:dPr>
            <m:ctrlPr>
              <w:rPr>
                <w:rFonts w:ascii="Cambria Math" w:eastAsia="Cambria Math" w:hAnsi="Cambria Math" w:cs="Times New Roman"/>
                <w:sz w:val="20"/>
                <w:szCs w:val="20"/>
              </w:rPr>
            </m:ctrlPr>
          </m:dPr>
          <m:e>
            <m:r>
              <m:rPr>
                <m:sty m:val="p"/>
              </m:rPr>
              <w:rPr>
                <w:rFonts w:ascii="Cambria Math" w:eastAsia="Cambria Math" w:hAnsi="Cambria Math" w:cs="Times New Roman"/>
                <w:sz w:val="20"/>
                <w:szCs w:val="20"/>
              </w:rPr>
              <m:t>- 18</m:t>
            </m:r>
          </m:e>
        </m:d>
        <m:r>
          <m:rPr>
            <m:sty m:val="p"/>
          </m:rPr>
          <w:rPr>
            <w:rFonts w:ascii="Cambria Math" w:eastAsia="Cambria Math" w:hAnsi="Cambria Math" w:cs="Times New Roman"/>
            <w:sz w:val="20"/>
            <w:szCs w:val="20"/>
          </w:rPr>
          <m:t>-8.236 68×</m:t>
        </m:r>
        <m:d>
          <m:dPr>
            <m:ctrlPr>
              <w:rPr>
                <w:rFonts w:ascii="Cambria Math" w:eastAsia="Cambria Math" w:hAnsi="Cambria Math" w:cs="Times New Roman"/>
                <w:sz w:val="20"/>
                <w:szCs w:val="20"/>
              </w:rPr>
            </m:ctrlPr>
          </m:dPr>
          <m:e>
            <m:r>
              <m:rPr>
                <m:sty m:val="p"/>
              </m:rPr>
              <w:rPr>
                <w:rFonts w:ascii="Cambria Math" w:eastAsia="Cambria Math" w:hAnsi="Cambria Math" w:cs="Times New Roman"/>
                <w:sz w:val="20"/>
                <w:szCs w:val="20"/>
              </w:rPr>
              <m:t>+ 4</m:t>
            </m:r>
          </m:e>
        </m:d>
        <m:r>
          <m:rPr>
            <m:sty m:val="p"/>
          </m:rPr>
          <w:rPr>
            <w:rFonts w:ascii="Cambria Math" w:eastAsia="Cambria Math" w:hAnsi="Cambria Math" w:cs="Times New Roman"/>
            <w:sz w:val="20"/>
            <w:szCs w:val="20"/>
          </w:rPr>
          <m:t>-11.943 2×</m:t>
        </m:r>
        <m:d>
          <m:dPr>
            <m:ctrlPr>
              <w:rPr>
                <w:rFonts w:ascii="Cambria Math" w:eastAsia="Cambria Math" w:hAnsi="Cambria Math" w:cs="Times New Roman"/>
                <w:sz w:val="20"/>
                <w:szCs w:val="20"/>
              </w:rPr>
            </m:ctrlPr>
          </m:dPr>
          <m:e>
            <m:r>
              <m:rPr>
                <m:sty m:val="p"/>
              </m:rPr>
              <w:rPr>
                <w:rFonts w:ascii="Cambria Math" w:eastAsia="Cambria Math" w:hAnsi="Cambria Math" w:cs="Times New Roman"/>
                <w:sz w:val="20"/>
                <w:szCs w:val="20"/>
              </w:rPr>
              <m:t>- 12</m:t>
            </m:r>
          </m:e>
        </m:d>
      </m:oMath>
      <w:r w:rsidR="006E46F7" w:rsidRPr="006E46F7">
        <w:rPr>
          <w:rFonts w:ascii="Times New Roman" w:eastAsia="Times New Roman" w:hAnsi="Times New Roman" w:cs="Times New Roman"/>
          <w:sz w:val="20"/>
          <w:szCs w:val="20"/>
        </w:rPr>
        <w:t xml:space="preserve"> Wh/day</w:t>
      </w:r>
    </w:p>
    <w:p w14:paraId="0A6F29A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659E0FC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 1 170.616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/day</w:t>
      </w:r>
    </w:p>
    <w:p w14:paraId="7BCF7DB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217839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The energy impact of a change in compartment temperatures can be readily calculated from these parameters.</w:t>
      </w:r>
    </w:p>
    <w:p w14:paraId="3B20201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A7B928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For Compartment A, a 1 K warmer compartment temperature will result in a 26.466 6 </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color w:val="000000"/>
          <w:sz w:val="20"/>
          <w:szCs w:val="20"/>
        </w:rPr>
        <w:t>day</w:t>
      </w:r>
      <w:r w:rsidRPr="006E46F7">
        <w:rPr>
          <w:rFonts w:ascii="Times New Roman" w:eastAsia="Times New Roman" w:hAnsi="Times New Roman" w:cs="Times New Roman"/>
          <w:sz w:val="20"/>
          <w:szCs w:val="20"/>
        </w:rPr>
        <w:t xml:space="preserve"> decrease in energy consumption (equivalent to 1.10 W decrease or a 2.26 percent energy decrease per K warmer).</w:t>
      </w:r>
    </w:p>
    <w:p w14:paraId="51B046A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292CB0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For Compartment B, a 1 K warmer compartment temperature will result in </w:t>
      </w:r>
      <w:proofErr w:type="gramStart"/>
      <w:r w:rsidRPr="006E46F7">
        <w:rPr>
          <w:rFonts w:ascii="Times New Roman" w:eastAsia="Times New Roman" w:hAnsi="Times New Roman" w:cs="Times New Roman"/>
          <w:sz w:val="20"/>
          <w:szCs w:val="20"/>
        </w:rPr>
        <w:t>a</w:t>
      </w:r>
      <w:proofErr w:type="gramEnd"/>
      <w:r w:rsidRPr="006E46F7">
        <w:rPr>
          <w:rFonts w:ascii="Times New Roman" w:eastAsia="Times New Roman" w:hAnsi="Times New Roman" w:cs="Times New Roman"/>
          <w:sz w:val="20"/>
          <w:szCs w:val="20"/>
        </w:rPr>
        <w:t xml:space="preserve"> 8.236 68 </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/day decrease in energy consumption (equivalent to 0.343 W decrease or a 0.70 percent energy decrease per K warmer).</w:t>
      </w:r>
    </w:p>
    <w:p w14:paraId="0482E5D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CB93CE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For Compartment C, a 1 K warmer compartment temperature will result in a 11.943 2 </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/day decrease in energy consumption (equivalent to 0.498 W decrease or a 1.02 percent energy decrease per K warmer).</w:t>
      </w:r>
    </w:p>
    <w:p w14:paraId="5962602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E0FAA2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J-4 CALCULATING THE ENERGY IMPACT OF INTERNAL TEMPERATURE CHANGES</w:t>
      </w:r>
    </w:p>
    <w:p w14:paraId="29FEBEC2"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CE8DB3D"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J-4.1 General</w:t>
      </w:r>
    </w:p>
    <w:p w14:paraId="7C2F86E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658352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It is often useful to calculate the energy impact of internal compartment temperature changes which result from changes in user adjustments to temperature control settings. Calculation of these values can give a good indication of the user-related impact of changes in temperature control settings that may occur from user to user and can assist with analysis of field data.</w:t>
      </w:r>
    </w:p>
    <w:p w14:paraId="40FBC0C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5207C0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Analysis of a range of refrigerator-freezers tested at an ambient of 32 °C showed that the impact of freezer temperature was typically an increase in energy of 2 percent to 5 percent per degree K compartment decrease and for the fresh food temperature was typically an increase in energy of 1 percent to 3 percent per degree K decrease. These values vary by model.</w:t>
      </w:r>
    </w:p>
    <w:p w14:paraId="1A43B0B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1DEA2C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While such calculations are of interest and are recommended, they are not required as part of this standard.</w:t>
      </w:r>
    </w:p>
    <w:p w14:paraId="4517D81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ECA4A8B" w14:textId="77777777" w:rsidR="006E46F7" w:rsidRPr="00FA7A06" w:rsidRDefault="006E46F7" w:rsidP="006E46F7">
      <w:pPr>
        <w:spacing w:after="0" w:line="240" w:lineRule="auto"/>
        <w:ind w:left="567" w:right="567"/>
        <w:jc w:val="both"/>
        <w:rPr>
          <w:rFonts w:ascii="Times New Roman" w:eastAsia="Times New Roman" w:hAnsi="Times New Roman" w:cs="Times New Roman"/>
          <w:sz w:val="16"/>
          <w:szCs w:val="20"/>
        </w:rPr>
      </w:pPr>
      <w:r w:rsidRPr="00FA7A06">
        <w:rPr>
          <w:rFonts w:ascii="Times New Roman" w:eastAsia="Times New Roman" w:hAnsi="Times New Roman" w:cs="Times New Roman"/>
          <w:sz w:val="16"/>
          <w:szCs w:val="20"/>
        </w:rPr>
        <w:t>NOTE — When calculating the energy impact of internal temperature changes, great care is required in cases where the base of the triangle is less than 2 K and the height of the triangle is less than 1 K. Small or flat shaped triangles may not provide an accurate estimate of the impact in either compartment for products with 2 user-adjustable temperature controls.</w:t>
      </w:r>
    </w:p>
    <w:p w14:paraId="719A7BF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E92281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J-4.2 One Compartment</w:t>
      </w:r>
    </w:p>
    <w:p w14:paraId="5818DC4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CC7C5D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Where two-point interpolation using a single control is used to calculate the energy for a refrigerating appliance with only one compartment, the energy impact per degree K change can be readily calculated.</w:t>
      </w:r>
    </w:p>
    <w:p w14:paraId="26FEBE5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5D8467A"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target</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1</m:t>
              </m:r>
            </m:sub>
          </m:sSub>
          <m:r>
            <m:rPr>
              <m:sty m:val="p"/>
            </m:rPr>
            <w:rPr>
              <w:rFonts w:ascii="Cambria Math" w:eastAsia="Cambria Math" w:hAnsi="Cambria Math" w:cs="Times New Roman"/>
              <w:sz w:val="20"/>
              <w:szCs w:val="20"/>
            </w:rPr>
            <m:t>+</m:t>
          </m:r>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2</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1</m:t>
                  </m:r>
                </m:sub>
              </m:sSub>
            </m:e>
          </m:d>
          <m:r>
            <m:rPr>
              <m:sty m:val="p"/>
            </m:rP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tar</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1</m:t>
                      </m:r>
                    </m:sub>
                  </m:sSub>
                </m:e>
              </m:d>
            </m:num>
            <m:den>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2</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1</m:t>
                      </m:r>
                    </m:sub>
                  </m:sSub>
                </m:e>
              </m:d>
            </m:den>
          </m:f>
        </m:oMath>
      </m:oMathPara>
    </w:p>
    <w:p w14:paraId="2514855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F4D5931" w14:textId="77777777" w:rsidR="006E46F7" w:rsidRPr="006E46F7" w:rsidRDefault="006E46F7" w:rsidP="006E46F7">
      <w:pPr>
        <w:spacing w:after="0" w:line="240" w:lineRule="auto"/>
        <w:jc w:val="both"/>
        <w:rPr>
          <w:rFonts w:ascii="Times New Roman" w:eastAsia="Cambria Math" w:hAnsi="Times New Roman" w:cs="Times New Roman"/>
          <w:sz w:val="20"/>
          <w:szCs w:val="20"/>
        </w:rPr>
      </w:pPr>
      <m:oMathPara>
        <m:oMath>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r>
            <m:rPr>
              <m:sty m:val="p"/>
            </m:rP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2</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1</m:t>
                      </m:r>
                    </m:sub>
                  </m:sSub>
                </m:e>
              </m:d>
            </m:num>
            <m:den>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2</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1</m:t>
                      </m:r>
                    </m:sub>
                  </m:sSub>
                </m:e>
              </m:d>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target</m:t>
                  </m:r>
                </m:sub>
              </m:sSub>
            </m:den>
          </m:f>
        </m:oMath>
      </m:oMathPara>
    </w:p>
    <w:p w14:paraId="756371C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311F73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where</w:t>
      </w:r>
    </w:p>
    <w:p w14:paraId="63455A0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9095" w:type="dxa"/>
        <w:tblInd w:w="279" w:type="dxa"/>
        <w:tblBorders>
          <w:top w:val="nil"/>
          <w:left w:val="nil"/>
          <w:bottom w:val="nil"/>
          <w:right w:val="nil"/>
          <w:insideH w:val="nil"/>
          <w:insideV w:val="nil"/>
        </w:tblBorders>
        <w:tblLayout w:type="fixed"/>
        <w:tblLook w:val="0400" w:firstRow="0" w:lastRow="0" w:firstColumn="0" w:lastColumn="0" w:noHBand="0" w:noVBand="1"/>
      </w:tblPr>
      <w:tblGrid>
        <w:gridCol w:w="859"/>
        <w:gridCol w:w="352"/>
        <w:gridCol w:w="7884"/>
      </w:tblGrid>
      <w:tr w:rsidR="006E46F7" w:rsidRPr="006E46F7" w14:paraId="390CBFC2" w14:textId="77777777" w:rsidTr="006E46F7">
        <w:tc>
          <w:tcPr>
            <w:tcW w:w="859" w:type="dxa"/>
          </w:tcPr>
          <w:p w14:paraId="769BE46F"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target</m:t>
                    </m:r>
                  </m:sub>
                </m:sSub>
              </m:oMath>
            </m:oMathPara>
          </w:p>
        </w:tc>
        <w:tc>
          <w:tcPr>
            <w:tcW w:w="352" w:type="dxa"/>
          </w:tcPr>
          <w:p w14:paraId="55976D0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84" w:type="dxa"/>
          </w:tcPr>
          <w:p w14:paraId="2D3DDB2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Energy consumption at the target temperature determined by linear interpolation from test points 1 and 2;</w:t>
            </w:r>
          </w:p>
        </w:tc>
      </w:tr>
      <w:tr w:rsidR="006E46F7" w:rsidRPr="006E46F7" w14:paraId="30C2F7D0" w14:textId="77777777" w:rsidTr="006E46F7">
        <w:tc>
          <w:tcPr>
            <w:tcW w:w="859" w:type="dxa"/>
          </w:tcPr>
          <w:p w14:paraId="39253A7C"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1</m:t>
                    </m:r>
                  </m:sub>
                </m:sSub>
              </m:oMath>
            </m:oMathPara>
          </w:p>
        </w:tc>
        <w:tc>
          <w:tcPr>
            <w:tcW w:w="352" w:type="dxa"/>
          </w:tcPr>
          <w:p w14:paraId="64418C0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84" w:type="dxa"/>
          </w:tcPr>
          <w:p w14:paraId="41A6A2D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Measured energy consumption at test point 1 for temperature control setting 1;</w:t>
            </w:r>
          </w:p>
        </w:tc>
      </w:tr>
      <w:tr w:rsidR="006E46F7" w:rsidRPr="006E46F7" w14:paraId="2BF3E56E" w14:textId="77777777" w:rsidTr="006E46F7">
        <w:tc>
          <w:tcPr>
            <w:tcW w:w="859" w:type="dxa"/>
          </w:tcPr>
          <w:p w14:paraId="42A9C63F"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2</m:t>
                    </m:r>
                  </m:sub>
                </m:sSub>
              </m:oMath>
            </m:oMathPara>
          </w:p>
        </w:tc>
        <w:tc>
          <w:tcPr>
            <w:tcW w:w="352" w:type="dxa"/>
          </w:tcPr>
          <w:p w14:paraId="0627370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84" w:type="dxa"/>
          </w:tcPr>
          <w:p w14:paraId="2975EC3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Measured energy consumption at test point 2 for temperature control setting 2;</w:t>
            </w:r>
          </w:p>
        </w:tc>
      </w:tr>
      <w:tr w:rsidR="006E46F7" w:rsidRPr="006E46F7" w14:paraId="45836EDB" w14:textId="77777777" w:rsidTr="006E46F7">
        <w:tc>
          <w:tcPr>
            <w:tcW w:w="859" w:type="dxa"/>
          </w:tcPr>
          <w:p w14:paraId="46B57292"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1</m:t>
                    </m:r>
                  </m:sub>
                </m:sSub>
              </m:oMath>
            </m:oMathPara>
          </w:p>
        </w:tc>
        <w:tc>
          <w:tcPr>
            <w:tcW w:w="352" w:type="dxa"/>
          </w:tcPr>
          <w:p w14:paraId="39F91B1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84" w:type="dxa"/>
          </w:tcPr>
          <w:p w14:paraId="24900E5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Measured temperature at test point 1 for temperature control setting 1;</w:t>
            </w:r>
          </w:p>
        </w:tc>
      </w:tr>
      <w:tr w:rsidR="006E46F7" w:rsidRPr="006E46F7" w14:paraId="3C651E0F" w14:textId="77777777" w:rsidTr="006E46F7">
        <w:tc>
          <w:tcPr>
            <w:tcW w:w="859" w:type="dxa"/>
          </w:tcPr>
          <w:p w14:paraId="5E40B16E"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2</m:t>
                    </m:r>
                  </m:sub>
                </m:sSub>
              </m:oMath>
            </m:oMathPara>
          </w:p>
        </w:tc>
        <w:tc>
          <w:tcPr>
            <w:tcW w:w="352" w:type="dxa"/>
          </w:tcPr>
          <w:p w14:paraId="72E3BC0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84" w:type="dxa"/>
          </w:tcPr>
          <w:p w14:paraId="25B2189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Measured temperature at test point 2 for temperature control setting 2; </w:t>
            </w:r>
          </w:p>
        </w:tc>
      </w:tr>
      <w:tr w:rsidR="006E46F7" w:rsidRPr="006E46F7" w14:paraId="55C749AF" w14:textId="77777777" w:rsidTr="006E46F7">
        <w:tc>
          <w:tcPr>
            <w:tcW w:w="859" w:type="dxa"/>
          </w:tcPr>
          <w:p w14:paraId="0E3F05CF"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tar</m:t>
                    </m:r>
                  </m:sub>
                </m:sSub>
              </m:oMath>
            </m:oMathPara>
          </w:p>
        </w:tc>
        <w:tc>
          <w:tcPr>
            <w:tcW w:w="352" w:type="dxa"/>
          </w:tcPr>
          <w:p w14:paraId="22CEA04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84" w:type="dxa"/>
          </w:tcPr>
          <w:p w14:paraId="6BE89C7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Target temperature for the compartment type as set out in Table 1; and</w:t>
            </w:r>
          </w:p>
        </w:tc>
      </w:tr>
      <w:tr w:rsidR="006E46F7" w:rsidRPr="006E46F7" w14:paraId="7A8308FC" w14:textId="77777777" w:rsidTr="006E46F7">
        <w:tc>
          <w:tcPr>
            <w:tcW w:w="859" w:type="dxa"/>
          </w:tcPr>
          <w:p w14:paraId="5962B14A" w14:textId="77777777" w:rsidR="006E46F7" w:rsidRPr="006E46F7" w:rsidRDefault="006E46F7" w:rsidP="006E46F7">
            <w:pPr>
              <w:spacing w:after="0" w:line="240" w:lineRule="auto"/>
              <w:jc w:val="center"/>
              <w:rPr>
                <w:rFonts w:ascii="Times New Roman" w:eastAsia="Cambria Math" w:hAnsi="Times New Roman" w:cs="Times New Roman"/>
                <w:sz w:val="20"/>
                <w:szCs w:val="20"/>
              </w:rPr>
            </w:pPr>
            <m:oMathPara>
              <m:oMath>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oMath>
            </m:oMathPara>
          </w:p>
        </w:tc>
        <w:tc>
          <w:tcPr>
            <w:tcW w:w="352" w:type="dxa"/>
          </w:tcPr>
          <w:p w14:paraId="3A38413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84" w:type="dxa"/>
          </w:tcPr>
          <w:p w14:paraId="1B2BCDC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Energy change in percent of the target energy consumption per change in degree K for the compartment.</w:t>
            </w:r>
          </w:p>
        </w:tc>
      </w:tr>
    </w:tbl>
    <w:p w14:paraId="0FFCB1B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C3BAC26" w14:textId="77777777" w:rsidR="006E46F7" w:rsidRPr="00FA7A06" w:rsidRDefault="006E46F7" w:rsidP="006E46F7">
      <w:pPr>
        <w:spacing w:after="0" w:line="240" w:lineRule="auto"/>
        <w:ind w:left="567"/>
        <w:jc w:val="both"/>
        <w:rPr>
          <w:rFonts w:ascii="Times New Roman" w:eastAsia="Times New Roman" w:hAnsi="Times New Roman" w:cs="Times New Roman"/>
          <w:sz w:val="16"/>
          <w:szCs w:val="20"/>
        </w:rPr>
      </w:pPr>
      <w:r w:rsidRPr="00FA7A06">
        <w:rPr>
          <w:rFonts w:ascii="Times New Roman" w:eastAsia="Times New Roman" w:hAnsi="Times New Roman" w:cs="Times New Roman"/>
          <w:sz w:val="16"/>
          <w:szCs w:val="20"/>
        </w:rPr>
        <w:t xml:space="preserve">NOTE — The value of </w:t>
      </w:r>
      <m:oMath>
        <m:r>
          <m:rPr>
            <m:sty m:val="p"/>
          </m:rPr>
          <w:rPr>
            <w:rFonts w:ascii="Cambria Math" w:eastAsia="Cambria Math" w:hAnsi="Cambria Math" w:cs="Times New Roman"/>
            <w:sz w:val="16"/>
            <w:szCs w:val="20"/>
          </w:rPr>
          <m:t>∆</m:t>
        </m:r>
        <m:r>
          <w:rPr>
            <w:rFonts w:ascii="Cambria Math" w:eastAsia="Cambria Math" w:hAnsi="Cambria Math" w:cs="Times New Roman"/>
            <w:sz w:val="16"/>
            <w:szCs w:val="20"/>
          </w:rPr>
          <m:t>E</m:t>
        </m:r>
      </m:oMath>
      <w:r w:rsidRPr="00FA7A06">
        <w:rPr>
          <w:rFonts w:ascii="Times New Roman" w:eastAsia="Times New Roman" w:hAnsi="Times New Roman" w:cs="Times New Roman"/>
          <w:sz w:val="16"/>
          <w:szCs w:val="20"/>
        </w:rPr>
        <w:t xml:space="preserve"> is usually negative in that an increase in temperature will result in a decrease in energy.</w:t>
      </w:r>
    </w:p>
    <w:p w14:paraId="48481DBF" w14:textId="77777777" w:rsidR="006E46F7" w:rsidRPr="006E46F7" w:rsidRDefault="006E46F7" w:rsidP="006E46F7">
      <w:pPr>
        <w:spacing w:after="0" w:line="240" w:lineRule="auto"/>
        <w:ind w:left="567"/>
        <w:jc w:val="both"/>
        <w:rPr>
          <w:rFonts w:ascii="Times New Roman" w:eastAsia="Times New Roman" w:hAnsi="Times New Roman" w:cs="Times New Roman"/>
          <w:color w:val="000000"/>
          <w:sz w:val="20"/>
          <w:szCs w:val="20"/>
        </w:rPr>
      </w:pPr>
    </w:p>
    <w:p w14:paraId="11AA109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Using the example for a single compartment from </w:t>
      </w:r>
      <w:r w:rsidRPr="006E46F7">
        <w:rPr>
          <w:rFonts w:ascii="Times New Roman" w:eastAsia="Times New Roman" w:hAnsi="Times New Roman" w:cs="Times New Roman"/>
          <w:b/>
          <w:color w:val="000000"/>
          <w:sz w:val="20"/>
          <w:szCs w:val="20"/>
        </w:rPr>
        <w:t>J-3.2.2</w:t>
      </w:r>
      <w:r w:rsidRPr="006E46F7">
        <w:rPr>
          <w:rFonts w:ascii="Times New Roman" w:eastAsia="Times New Roman" w:hAnsi="Times New Roman" w:cs="Times New Roman"/>
          <w:color w:val="000000"/>
          <w:sz w:val="20"/>
          <w:szCs w:val="20"/>
        </w:rPr>
        <w:t>.</w:t>
      </w:r>
    </w:p>
    <w:p w14:paraId="444C23E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80A896C"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ParaPr>
          <m:jc m:val="left"/>
        </m:oMathPara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Daily1</m:t>
              </m:r>
            </m:sub>
          </m:sSub>
          <m:r>
            <m:rPr>
              <m:sty m:val="p"/>
            </m:rPr>
            <w:rPr>
              <w:rFonts w:ascii="Cambria Math" w:eastAsia="Cambria Math" w:hAnsi="Cambria Math" w:cs="Times New Roman"/>
              <w:color w:val="000000"/>
              <w:sz w:val="20"/>
              <w:szCs w:val="20"/>
            </w:rPr>
            <m:t>=789 Wh/day</m:t>
          </m:r>
        </m:oMath>
      </m:oMathPara>
    </w:p>
    <w:p w14:paraId="0746BDAB"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p>
    <w:p w14:paraId="3FE6FCE6"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ParaPr>
          <m:jc m:val="left"/>
        </m:oMathPara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=- 19.6 ℃</m:t>
          </m:r>
        </m:oMath>
      </m:oMathPara>
    </w:p>
    <w:p w14:paraId="1B80CABD"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p>
    <w:p w14:paraId="36EE7D91"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ParaPr>
          <m:jc m:val="left"/>
        </m:oMathPara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Daily2</m:t>
              </m:r>
            </m:sub>
          </m:sSub>
          <m:r>
            <m:rPr>
              <m:sty m:val="p"/>
            </m:rPr>
            <w:rPr>
              <w:rFonts w:ascii="Cambria Math" w:eastAsia="Cambria Math" w:hAnsi="Cambria Math" w:cs="Times New Roman"/>
              <w:color w:val="000000"/>
              <w:sz w:val="20"/>
              <w:szCs w:val="20"/>
            </w:rPr>
            <m:t>=668 Wh/day</m:t>
          </m:r>
        </m:oMath>
      </m:oMathPara>
    </w:p>
    <w:p w14:paraId="7653F366" w14:textId="77777777" w:rsidR="006E46F7" w:rsidRPr="006E46F7" w:rsidRDefault="006E46F7" w:rsidP="006E46F7">
      <w:pPr>
        <w:spacing w:after="0" w:line="240" w:lineRule="auto"/>
        <w:jc w:val="both"/>
        <w:rPr>
          <w:rFonts w:ascii="Times New Roman" w:eastAsia="Cambria Math" w:hAnsi="Times New Roman" w:cs="Times New Roman"/>
          <w:color w:val="000000"/>
          <w:sz w:val="20"/>
          <w:szCs w:val="20"/>
        </w:rPr>
      </w:pPr>
    </w:p>
    <w:p w14:paraId="0DAD7416"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ParaPr>
          <m:jc m:val="left"/>
        </m:oMathPara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2</m:t>
              </m:r>
            </m:sub>
          </m:sSub>
          <m:r>
            <m:rPr>
              <m:sty m:val="p"/>
            </m:rPr>
            <w:rPr>
              <w:rFonts w:ascii="Cambria Math" w:eastAsia="Cambria Math" w:hAnsi="Cambria Math" w:cs="Times New Roman"/>
              <w:color w:val="000000"/>
              <w:sz w:val="20"/>
              <w:szCs w:val="20"/>
            </w:rPr>
            <m:t>=- 17.1 ℃</m:t>
          </m:r>
        </m:oMath>
      </m:oMathPara>
    </w:p>
    <w:p w14:paraId="524B365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A70E3A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Target temperature for freezer: − 18.0 °C</w:t>
      </w:r>
    </w:p>
    <w:p w14:paraId="47DB3A8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061A00B" w14:textId="77777777"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n</m:t>
              </m:r>
            </m:sub>
          </m:sSub>
          <m:r>
            <m:rPr>
              <m:sty m:val="p"/>
            </m:rPr>
            <w:rPr>
              <w:rFonts w:ascii="Cambria Math" w:eastAsia="Cambria Math" w:hAnsi="Cambria Math" w:cs="Times New Roman"/>
              <w:color w:val="000000"/>
              <w:sz w:val="20"/>
              <w:szCs w:val="20"/>
            </w:rPr>
            <m:t>=789+</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668-789</m:t>
              </m:r>
            </m:e>
          </m:d>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-18.0-</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-19.6</m:t>
                      </m:r>
                    </m:e>
                  </m:d>
                </m:e>
              </m:d>
            </m:num>
            <m:den>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-17.1-</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-19.6</m:t>
                      </m:r>
                    </m:e>
                  </m:d>
                </m:e>
              </m:d>
            </m:den>
          </m:f>
          <m:r>
            <m:rPr>
              <m:sty m:val="p"/>
            </m:rPr>
            <w:rPr>
              <w:rFonts w:ascii="Cambria Math" w:eastAsia="Cambria Math" w:hAnsi="Cambria Math" w:cs="Times New Roman"/>
              <w:color w:val="000000"/>
              <w:sz w:val="20"/>
              <w:szCs w:val="20"/>
            </w:rPr>
            <m:t>=711.56 Wh/day</m:t>
          </m:r>
        </m:oMath>
      </m:oMathPara>
    </w:p>
    <w:p w14:paraId="7C458CA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331C78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therefore:</w:t>
      </w:r>
    </w:p>
    <w:p w14:paraId="77C0260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180169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m:oMathPara>
        <m:oMath>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668-789</m:t>
                  </m:r>
                </m:e>
              </m:d>
            </m:num>
            <m:den>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-17.1-</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-19.6</m:t>
                      </m:r>
                    </m:e>
                  </m:d>
                </m:e>
              </m:d>
              <m:r>
                <m:rPr>
                  <m:sty m:val="p"/>
                </m:rPr>
                <w:rPr>
                  <w:rFonts w:ascii="Cambria Math" w:eastAsia="Cambria Math" w:hAnsi="Cambria Math" w:cs="Times New Roman"/>
                  <w:color w:val="000000"/>
                  <w:sz w:val="20"/>
                  <w:szCs w:val="20"/>
                </w:rPr>
                <m:t>×711.56</m:t>
              </m:r>
            </m:den>
          </m:f>
          <m:r>
            <m:rPr>
              <m:sty m:val="p"/>
            </m:rPr>
            <w:rPr>
              <w:rFonts w:ascii="Cambria Math" w:eastAsia="Cambria Math" w:hAnsi="Cambria Math" w:cs="Times New Roman"/>
              <w:color w:val="000000"/>
              <w:sz w:val="20"/>
              <w:szCs w:val="20"/>
            </w:rPr>
            <m:t>=- 0.068 per K</m:t>
          </m:r>
        </m:oMath>
      </m:oMathPara>
    </w:p>
    <w:p w14:paraId="49F05BE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5018E3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m:oMath>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oMath>
      <w:r w:rsidRPr="006E46F7">
        <w:rPr>
          <w:rFonts w:ascii="Times New Roman" w:eastAsia="Gungsuh" w:hAnsi="Times New Roman" w:cs="Times New Roman"/>
          <w:color w:val="000000"/>
          <w:sz w:val="20"/>
          <w:szCs w:val="20"/>
        </w:rPr>
        <w:t xml:space="preserve"> = − 0.068 per K</w:t>
      </w:r>
    </w:p>
    <w:p w14:paraId="47B9DF1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0B18DD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or a 6.8 percent energy increase per degree K decrease in internal temperature.</w:t>
      </w:r>
    </w:p>
    <w:p w14:paraId="769C3CC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2D5D61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the temperatures in two compartments are affected by a single control, the calculation for </w:t>
      </w:r>
      <m:oMath>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oMath>
      <w:r w:rsidRPr="006E46F7">
        <w:rPr>
          <w:rFonts w:ascii="Times New Roman" w:eastAsia="Times New Roman" w:hAnsi="Times New Roman" w:cs="Times New Roman"/>
          <w:color w:val="000000"/>
          <w:sz w:val="20"/>
          <w:szCs w:val="20"/>
        </w:rPr>
        <w:t xml:space="preserve"> is performed for each compartment using the target energy consumption for the critical compartment as specified in </w:t>
      </w:r>
      <w:r w:rsidRPr="006E46F7">
        <w:rPr>
          <w:rFonts w:ascii="Times New Roman" w:eastAsia="Times New Roman" w:hAnsi="Times New Roman" w:cs="Times New Roman"/>
          <w:b/>
          <w:color w:val="000000"/>
          <w:sz w:val="20"/>
          <w:szCs w:val="20"/>
        </w:rPr>
        <w:t>E-3</w:t>
      </w:r>
      <w:r w:rsidRPr="006E46F7">
        <w:rPr>
          <w:rFonts w:ascii="Times New Roman" w:eastAsia="Times New Roman" w:hAnsi="Times New Roman" w:cs="Times New Roman"/>
          <w:color w:val="000000"/>
          <w:sz w:val="20"/>
          <w:szCs w:val="20"/>
        </w:rPr>
        <w:t>. Because it may not be possible to independently vary the compartment temperatures, values for both compartments should be reported together.</w:t>
      </w:r>
    </w:p>
    <w:p w14:paraId="4084461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D81D0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there are two independent user-adjustable temperature controls that are both adjusted (or only one is adjusted) to get two test points, the resulting calculations will not give a valid representation of the temperature energy impact in both compartments. This can only be done using triangulation (3 test points for 2 compartments).</w:t>
      </w:r>
    </w:p>
    <w:p w14:paraId="682C5B2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8B25572"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J-4.3 Triangulation</w:t>
      </w:r>
    </w:p>
    <w:p w14:paraId="3C849B3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642FAD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triangulation is undertaken in accordance with </w:t>
      </w:r>
      <w:r w:rsidRPr="006E46F7">
        <w:rPr>
          <w:rFonts w:ascii="Times New Roman" w:eastAsia="Times New Roman" w:hAnsi="Times New Roman" w:cs="Times New Roman"/>
          <w:b/>
          <w:color w:val="000000"/>
          <w:sz w:val="20"/>
          <w:szCs w:val="20"/>
        </w:rPr>
        <w:t>E-4</w:t>
      </w:r>
      <w:r w:rsidRPr="006E46F7">
        <w:rPr>
          <w:rFonts w:ascii="Times New Roman" w:eastAsia="Times New Roman" w:hAnsi="Times New Roman" w:cs="Times New Roman"/>
          <w:color w:val="000000"/>
          <w:sz w:val="20"/>
          <w:szCs w:val="20"/>
        </w:rPr>
        <w:t>, the test points can be used to derive another useful characteristic of the refrigerating appliance, which is the energy change per degree temperature change for each compartment (where there are two compartments and two controls changed). This is most reliably done when the triangle surrounding Point Q are well spread in both compartments (for example close to an equilateral triangle, rather than a flat triangle).</w:t>
      </w:r>
    </w:p>
    <w:p w14:paraId="129E325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9FD454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To calculate these parameters, exactly the same equations in </w:t>
      </w:r>
      <w:r w:rsidRPr="006E46F7">
        <w:rPr>
          <w:rFonts w:ascii="Times New Roman" w:eastAsia="Times New Roman" w:hAnsi="Times New Roman" w:cs="Times New Roman"/>
          <w:b/>
          <w:color w:val="000000"/>
          <w:sz w:val="20"/>
          <w:szCs w:val="20"/>
        </w:rPr>
        <w:t>E-4</w:t>
      </w:r>
      <w:r w:rsidRPr="006E46F7">
        <w:rPr>
          <w:rFonts w:ascii="Times New Roman" w:eastAsia="Times New Roman" w:hAnsi="Times New Roman" w:cs="Times New Roman"/>
          <w:color w:val="000000"/>
          <w:sz w:val="20"/>
          <w:szCs w:val="20"/>
        </w:rPr>
        <w:t xml:space="preserve"> are used but with an adjusted target temperature for each compartment applied separately. For the purposes of this analysis, it is not critical whether the adjusted target temperature Point Q strictly lies inside the triangle of test points or not if the data are not used as the basis of a primary claim.</w:t>
      </w:r>
    </w:p>
    <w:p w14:paraId="6458D98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F9D736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matrices are used to interpolate (as set out in </w:t>
      </w:r>
      <w:r w:rsidRPr="006E46F7">
        <w:rPr>
          <w:rFonts w:ascii="Times New Roman" w:eastAsia="Times New Roman" w:hAnsi="Times New Roman" w:cs="Times New Roman"/>
          <w:b/>
          <w:color w:val="000000"/>
          <w:sz w:val="20"/>
          <w:szCs w:val="20"/>
        </w:rPr>
        <w:t>E-4.4</w:t>
      </w:r>
      <w:r w:rsidRPr="006E46F7">
        <w:rPr>
          <w:rFonts w:ascii="Times New Roman" w:eastAsia="Times New Roman" w:hAnsi="Times New Roman" w:cs="Times New Roman"/>
          <w:color w:val="000000"/>
          <w:sz w:val="20"/>
          <w:szCs w:val="20"/>
        </w:rPr>
        <w:t xml:space="preserve">), then the derived coefficients A and B are in fact the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B</m:t>
            </m:r>
          </m:sub>
        </m:sSub>
      </m:oMath>
      <w:r w:rsidRPr="006E46F7">
        <w:rPr>
          <w:rFonts w:ascii="Times New Roman" w:eastAsia="Times New Roman" w:hAnsi="Times New Roman" w:cs="Times New Roman"/>
          <w:color w:val="000000"/>
          <w:sz w:val="20"/>
          <w:szCs w:val="20"/>
        </w:rPr>
        <w:t xml:space="preserve"> parameters for compartments A and B (that is, energy change per degree change in each compartment) as set out in the examples in </w:t>
      </w:r>
      <w:r w:rsidRPr="006E46F7">
        <w:rPr>
          <w:rFonts w:ascii="Times New Roman" w:eastAsia="Times New Roman" w:hAnsi="Times New Roman" w:cs="Times New Roman"/>
          <w:b/>
          <w:color w:val="000000"/>
          <w:sz w:val="20"/>
          <w:szCs w:val="20"/>
        </w:rPr>
        <w:t>J-3.3</w:t>
      </w:r>
      <w:r w:rsidRPr="006E46F7">
        <w:rPr>
          <w:rFonts w:ascii="Times New Roman" w:eastAsia="Times New Roman" w:hAnsi="Times New Roman" w:cs="Times New Roman"/>
          <w:color w:val="000000"/>
          <w:sz w:val="20"/>
          <w:szCs w:val="20"/>
        </w:rPr>
        <w:t>. This is the easiest approach. Alternatively, the impacts can be manually determined as set out below.</w:t>
      </w:r>
    </w:p>
    <w:p w14:paraId="1661C13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F3F142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a refrigerator-freezer with 2 user-adjustable temperature controls, the recommended approach is:</w:t>
      </w:r>
    </w:p>
    <w:p w14:paraId="71F60C7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7481BD4" w14:textId="77777777" w:rsidR="006E46F7" w:rsidRPr="006E46F7" w:rsidRDefault="006E46F7" w:rsidP="00335F30">
      <w:pPr>
        <w:pStyle w:val="ListParagraph"/>
        <w:numPr>
          <w:ilvl w:val="0"/>
          <w:numId w:val="67"/>
        </w:num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xml:space="preserve">Determine the energy consumption at Point Q for the specified target temperatures of + 4 °C and − 18 °C </w:t>
      </w:r>
      <m:oMath>
        <m:d>
          <m:dPr>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 -18</m:t>
                </m:r>
              </m:sub>
            </m:sSub>
          </m:e>
        </m:d>
      </m:oMath>
      <w:r w:rsidRPr="006E46F7">
        <w:rPr>
          <w:rFonts w:ascii="Times New Roman" w:eastAsia="Times New Roman" w:hAnsi="Times New Roman" w:cs="Times New Roman"/>
          <w:color w:val="000000"/>
          <w:sz w:val="20"/>
          <w:szCs w:val="20"/>
        </w:rPr>
        <w:t>;</w:t>
      </w:r>
    </w:p>
    <w:p w14:paraId="7460404C" w14:textId="77777777" w:rsidR="006E46F7" w:rsidRPr="006E46F7" w:rsidRDefault="006E46F7" w:rsidP="00335F30">
      <w:pPr>
        <w:pStyle w:val="ListParagraph"/>
        <w:numPr>
          <w:ilvl w:val="0"/>
          <w:numId w:val="67"/>
        </w:num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xml:space="preserve">Determine the energy consumption at the temperatures of + 4 °C and − 19 °C </w:t>
      </w:r>
      <m:oMath>
        <m:d>
          <m:dPr>
            <m:ctrlPr>
              <w:rPr>
                <w:rFonts w:ascii="Cambria Math" w:hAnsi="Cambria Math" w:cs="Times New Roman"/>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 -19</m:t>
                </m:r>
              </m:sub>
            </m:sSub>
          </m:e>
        </m:d>
      </m:oMath>
      <w:r w:rsidRPr="006E46F7">
        <w:rPr>
          <w:rFonts w:ascii="Times New Roman" w:eastAsia="Times New Roman" w:hAnsi="Times New Roman" w:cs="Times New Roman"/>
          <w:color w:val="000000"/>
          <w:sz w:val="20"/>
          <w:szCs w:val="20"/>
        </w:rPr>
        <w:t>; and</w:t>
      </w:r>
    </w:p>
    <w:p w14:paraId="2B8F8ADD" w14:textId="77777777" w:rsidR="006E46F7" w:rsidRPr="006E46F7" w:rsidRDefault="006E46F7" w:rsidP="00335F30">
      <w:pPr>
        <w:pStyle w:val="ListParagraph"/>
        <w:numPr>
          <w:ilvl w:val="0"/>
          <w:numId w:val="67"/>
        </w:num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Determine the energy consumption at the temperatures of + 3 °C and − 18 °C</w:t>
      </w:r>
      <m:oMath>
        <m:r>
          <w:rPr>
            <w:rFonts w:ascii="Cambria Math" w:eastAsia="Gungsuh" w:hAnsi="Cambria Math" w:cs="Times New Roman"/>
            <w:color w:val="000000"/>
            <w:sz w:val="20"/>
            <w:szCs w:val="20"/>
          </w:rPr>
          <m:t xml:space="preserve"> </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 -18</m:t>
                </m:r>
              </m:sub>
            </m:sSub>
          </m:e>
        </m:d>
      </m:oMath>
      <w:r w:rsidRPr="006E46F7">
        <w:rPr>
          <w:rFonts w:ascii="Times New Roman" w:eastAsia="Times New Roman" w:hAnsi="Times New Roman" w:cs="Times New Roman"/>
          <w:color w:val="000000"/>
          <w:sz w:val="20"/>
          <w:szCs w:val="20"/>
        </w:rPr>
        <w:t>.</w:t>
      </w:r>
    </w:p>
    <w:p w14:paraId="3CCEFF7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C2ABD56" w14:textId="77777777" w:rsidR="006E46F7" w:rsidRPr="00FA7A06" w:rsidRDefault="006E46F7" w:rsidP="006E46F7">
      <w:pPr>
        <w:spacing w:after="0" w:line="240" w:lineRule="auto"/>
        <w:ind w:left="567" w:right="567"/>
        <w:jc w:val="both"/>
        <w:rPr>
          <w:rFonts w:ascii="Times New Roman" w:eastAsia="Times New Roman" w:hAnsi="Times New Roman" w:cs="Times New Roman"/>
          <w:sz w:val="16"/>
          <w:szCs w:val="20"/>
        </w:rPr>
      </w:pPr>
      <w:r w:rsidRPr="00FA7A06">
        <w:rPr>
          <w:rFonts w:ascii="Times New Roman" w:eastAsia="Times New Roman" w:hAnsi="Times New Roman" w:cs="Times New Roman"/>
          <w:sz w:val="16"/>
          <w:szCs w:val="20"/>
        </w:rPr>
        <w:t xml:space="preserve">NOTE — These calculations can be done for any two compartments A and B. The fresh food and freezer </w:t>
      </w:r>
      <w:proofErr w:type="gramStart"/>
      <w:r w:rsidRPr="00FA7A06">
        <w:rPr>
          <w:rFonts w:ascii="Times New Roman" w:eastAsia="Times New Roman" w:hAnsi="Times New Roman" w:cs="Times New Roman"/>
          <w:sz w:val="16"/>
          <w:szCs w:val="20"/>
        </w:rPr>
        <w:t>is</w:t>
      </w:r>
      <w:proofErr w:type="gramEnd"/>
      <w:r w:rsidRPr="00FA7A06">
        <w:rPr>
          <w:rFonts w:ascii="Times New Roman" w:eastAsia="Times New Roman" w:hAnsi="Times New Roman" w:cs="Times New Roman"/>
          <w:sz w:val="16"/>
          <w:szCs w:val="20"/>
        </w:rPr>
        <w:t xml:space="preserve"> used as an illustrative example.</w:t>
      </w:r>
    </w:p>
    <w:p w14:paraId="3EAE6EE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4E2361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temperature response to changes in internal temperatures can then be calculated as:</w:t>
      </w:r>
    </w:p>
    <w:p w14:paraId="3542E35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21803D3"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freezer</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4,-18</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4,-19</m:t>
                  </m:r>
                </m:sub>
              </m:sSub>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4,-18</m:t>
                  </m:r>
                </m:sub>
              </m:sSub>
            </m:den>
          </m:f>
        </m:oMath>
      </m:oMathPara>
    </w:p>
    <w:p w14:paraId="4E57AE9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14D190C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332" w:type="dxa"/>
        <w:tblInd w:w="279" w:type="dxa"/>
        <w:tblBorders>
          <w:top w:val="nil"/>
          <w:left w:val="nil"/>
          <w:bottom w:val="nil"/>
          <w:right w:val="nil"/>
          <w:insideH w:val="nil"/>
          <w:insideV w:val="nil"/>
        </w:tblBorders>
        <w:tblLayout w:type="fixed"/>
        <w:tblLook w:val="0400" w:firstRow="0" w:lastRow="0" w:firstColumn="0" w:lastColumn="0" w:noHBand="0" w:noVBand="1"/>
      </w:tblPr>
      <w:tblGrid>
        <w:gridCol w:w="1096"/>
        <w:gridCol w:w="352"/>
        <w:gridCol w:w="7884"/>
      </w:tblGrid>
      <w:tr w:rsidR="006E46F7" w:rsidRPr="006E46F7" w14:paraId="1536CAD4" w14:textId="77777777" w:rsidTr="006E46F7">
        <w:tc>
          <w:tcPr>
            <w:tcW w:w="1096" w:type="dxa"/>
          </w:tcPr>
          <w:p w14:paraId="46ABE56E"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freezer</m:t>
                    </m:r>
                  </m:sub>
                </m:sSub>
              </m:oMath>
            </m:oMathPara>
          </w:p>
        </w:tc>
        <w:tc>
          <w:tcPr>
            <w:tcW w:w="352" w:type="dxa"/>
          </w:tcPr>
          <w:p w14:paraId="4B8D7D3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84" w:type="dxa"/>
          </w:tcPr>
          <w:p w14:paraId="0E0948B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Change in energy consumption per degree K warmer in freezer temperature as a percent of the target energy consumption at Point Q;</w:t>
            </w:r>
          </w:p>
        </w:tc>
      </w:tr>
      <w:tr w:rsidR="006E46F7" w:rsidRPr="006E46F7" w14:paraId="644F8E5D" w14:textId="77777777" w:rsidTr="006E46F7">
        <w:tc>
          <w:tcPr>
            <w:tcW w:w="1096" w:type="dxa"/>
          </w:tcPr>
          <w:p w14:paraId="720FEBA6"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4,-18</m:t>
                    </m:r>
                  </m:sub>
                </m:sSub>
              </m:oMath>
            </m:oMathPara>
          </w:p>
        </w:tc>
        <w:tc>
          <w:tcPr>
            <w:tcW w:w="352" w:type="dxa"/>
          </w:tcPr>
          <w:p w14:paraId="67D027D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84" w:type="dxa"/>
          </w:tcPr>
          <w:p w14:paraId="3794D8D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Energy consumption by interpolation at + 4 °C and − 18 °C; and</w:t>
            </w:r>
          </w:p>
        </w:tc>
      </w:tr>
      <w:tr w:rsidR="006E46F7" w:rsidRPr="006E46F7" w14:paraId="7415EE09" w14:textId="77777777" w:rsidTr="006E46F7">
        <w:tc>
          <w:tcPr>
            <w:tcW w:w="1096" w:type="dxa"/>
          </w:tcPr>
          <w:p w14:paraId="5B1572F4"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4,-19</m:t>
                    </m:r>
                  </m:sub>
                </m:sSub>
              </m:oMath>
            </m:oMathPara>
          </w:p>
        </w:tc>
        <w:tc>
          <w:tcPr>
            <w:tcW w:w="352" w:type="dxa"/>
          </w:tcPr>
          <w:p w14:paraId="60E7ED6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84" w:type="dxa"/>
          </w:tcPr>
          <w:p w14:paraId="3C8C794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Energy consumption by interpolation at + 4 °C and − 19 °C.</w:t>
            </w:r>
          </w:p>
        </w:tc>
      </w:tr>
    </w:tbl>
    <w:p w14:paraId="0859CD8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82E6A1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temperature response to changes in internal temperatures can then be calculated as:</w:t>
      </w:r>
    </w:p>
    <w:p w14:paraId="27A7E69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F461594"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freshfood</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4,-18</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3,-19</m:t>
                  </m:r>
                </m:sub>
              </m:sSub>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4,-18</m:t>
                  </m:r>
                </m:sub>
              </m:sSub>
            </m:den>
          </m:f>
        </m:oMath>
      </m:oMathPara>
    </w:p>
    <w:p w14:paraId="6EB6D01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659EF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 where</w:t>
      </w:r>
    </w:p>
    <w:p w14:paraId="735819C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535" w:type="dxa"/>
        <w:tblInd w:w="279" w:type="dxa"/>
        <w:tblBorders>
          <w:top w:val="nil"/>
          <w:left w:val="nil"/>
          <w:bottom w:val="nil"/>
          <w:right w:val="nil"/>
          <w:insideH w:val="nil"/>
          <w:insideV w:val="nil"/>
        </w:tblBorders>
        <w:tblLayout w:type="fixed"/>
        <w:tblLook w:val="0400" w:firstRow="0" w:lastRow="0" w:firstColumn="0" w:lastColumn="0" w:noHBand="0" w:noVBand="1"/>
      </w:tblPr>
      <w:tblGrid>
        <w:gridCol w:w="1299"/>
        <w:gridCol w:w="352"/>
        <w:gridCol w:w="7884"/>
      </w:tblGrid>
      <w:tr w:rsidR="006E46F7" w:rsidRPr="006E46F7" w14:paraId="69E6180E" w14:textId="77777777" w:rsidTr="006E46F7">
        <w:tc>
          <w:tcPr>
            <w:tcW w:w="1299" w:type="dxa"/>
          </w:tcPr>
          <w:p w14:paraId="15E16D37"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freshfood</m:t>
                    </m:r>
                  </m:sub>
                </m:sSub>
              </m:oMath>
            </m:oMathPara>
          </w:p>
        </w:tc>
        <w:tc>
          <w:tcPr>
            <w:tcW w:w="352" w:type="dxa"/>
          </w:tcPr>
          <w:p w14:paraId="042797F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84" w:type="dxa"/>
          </w:tcPr>
          <w:p w14:paraId="7DFCE4E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Change in energy consumption per degree K warmer in fresh food temperature as a percent of the target energy consumption at Point Q;</w:t>
            </w:r>
          </w:p>
        </w:tc>
      </w:tr>
      <w:tr w:rsidR="006E46F7" w:rsidRPr="006E46F7" w14:paraId="6CDB09AD" w14:textId="77777777" w:rsidTr="006E46F7">
        <w:tc>
          <w:tcPr>
            <w:tcW w:w="1299" w:type="dxa"/>
          </w:tcPr>
          <w:p w14:paraId="3B35BC75"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4,-18</m:t>
                    </m:r>
                  </m:sub>
                </m:sSub>
              </m:oMath>
            </m:oMathPara>
          </w:p>
        </w:tc>
        <w:tc>
          <w:tcPr>
            <w:tcW w:w="352" w:type="dxa"/>
          </w:tcPr>
          <w:p w14:paraId="178BB98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84" w:type="dxa"/>
          </w:tcPr>
          <w:p w14:paraId="6658845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Energy consumption by interpolation at + 4 °C and − 18 °C; and</w:t>
            </w:r>
          </w:p>
        </w:tc>
      </w:tr>
      <w:tr w:rsidR="006E46F7" w:rsidRPr="006E46F7" w14:paraId="3B30CFBF" w14:textId="77777777" w:rsidTr="006E46F7">
        <w:tc>
          <w:tcPr>
            <w:tcW w:w="1299" w:type="dxa"/>
          </w:tcPr>
          <w:p w14:paraId="2A0F1188"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3,-19</m:t>
                    </m:r>
                  </m:sub>
                </m:sSub>
              </m:oMath>
            </m:oMathPara>
          </w:p>
        </w:tc>
        <w:tc>
          <w:tcPr>
            <w:tcW w:w="352" w:type="dxa"/>
          </w:tcPr>
          <w:p w14:paraId="1F20669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884" w:type="dxa"/>
          </w:tcPr>
          <w:p w14:paraId="390CCD6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Energy consumption by interpolation at + 3 °C and − 18 °C.</w:t>
            </w:r>
          </w:p>
        </w:tc>
      </w:tr>
    </w:tbl>
    <w:p w14:paraId="5A9E985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1484104" w14:textId="77777777" w:rsidR="006E46F7" w:rsidRPr="00FA7A06" w:rsidRDefault="006E46F7" w:rsidP="006E46F7">
      <w:pPr>
        <w:spacing w:after="0" w:line="240" w:lineRule="auto"/>
        <w:ind w:left="567"/>
        <w:jc w:val="both"/>
        <w:rPr>
          <w:rFonts w:ascii="Times New Roman" w:eastAsia="Times New Roman" w:hAnsi="Times New Roman" w:cs="Times New Roman"/>
          <w:sz w:val="16"/>
          <w:szCs w:val="20"/>
        </w:rPr>
      </w:pPr>
      <w:r w:rsidRPr="00FA7A06">
        <w:rPr>
          <w:rFonts w:ascii="Times New Roman" w:eastAsia="Times New Roman" w:hAnsi="Times New Roman" w:cs="Times New Roman"/>
          <w:sz w:val="16"/>
          <w:szCs w:val="20"/>
        </w:rPr>
        <w:t>NOTE — The value of Δ</w:t>
      </w:r>
      <w:r w:rsidRPr="00AB0650">
        <w:rPr>
          <w:rFonts w:ascii="Times New Roman" w:eastAsia="Times New Roman" w:hAnsi="Times New Roman" w:cs="Times New Roman"/>
          <w:i/>
          <w:sz w:val="16"/>
          <w:szCs w:val="20"/>
        </w:rPr>
        <w:t>E</w:t>
      </w:r>
      <w:r w:rsidRPr="00FA7A06">
        <w:rPr>
          <w:rFonts w:ascii="Times New Roman" w:eastAsia="Times New Roman" w:hAnsi="Times New Roman" w:cs="Times New Roman"/>
          <w:sz w:val="16"/>
          <w:szCs w:val="20"/>
        </w:rPr>
        <w:t xml:space="preserve"> is usually negative in that a warmer temperature will result in a decrease in energy.</w:t>
      </w:r>
    </w:p>
    <w:p w14:paraId="1BF2FB6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3A2E30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energy response to internal temperature changes (away from the target temperature) can be calculated in a similar way for all relevant compartments with separate user- adjustable temperature controls.</w:t>
      </w:r>
    </w:p>
    <w:p w14:paraId="2AEB4F4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04CBC7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J-5 AUTOMATICALLY CONTROLLED ANTI-CONDENSATION HEATER(S)</w:t>
      </w:r>
    </w:p>
    <w:p w14:paraId="3AE810F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3E0338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probability of various indoor relative humidity levels in the jurisdiction shall be as in the three ‘Probability constant’ columns in Table 12. A refrigerator-freezer has automatically controlled anti-condensation heaters. For this particular model (at compartment target temperatures) at the various relative humidity levels and the three ambient temperatures, the average wattage of the heaters is as in the ‘average heater wattage’ columns in Table 12.</w:t>
      </w:r>
    </w:p>
    <w:p w14:paraId="7B26247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152332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each ambient,</w:t>
      </w:r>
    </w:p>
    <w:p w14:paraId="498199D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BF6AC50"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W</m:t>
            </m:r>
          </m:e>
          <m:sub>
            <m:r>
              <m:rPr>
                <m:sty m:val="p"/>
              </m:rPr>
              <w:rPr>
                <w:rFonts w:ascii="Cambria Math" w:eastAsia="Cambria Math" w:hAnsi="Cambria Math" w:cs="Times New Roman"/>
                <w:color w:val="000000"/>
                <w:sz w:val="20"/>
                <w:szCs w:val="20"/>
              </w:rPr>
              <m:t>heaters</m:t>
            </m:r>
          </m:sub>
        </m:sSub>
        <m:r>
          <m:rPr>
            <m:sty m:val="p"/>
          </m:rPr>
          <w:rPr>
            <w:rFonts w:ascii="Cambria Math" w:eastAsia="Cambria Math" w:hAnsi="Cambria Math" w:cs="Times New Roman"/>
            <w:color w:val="000000"/>
            <w:sz w:val="20"/>
            <w:szCs w:val="20"/>
          </w:rPr>
          <m:t>=[</m:t>
        </m:r>
        <m:nary>
          <m:naryPr>
            <m:chr m:val="∑"/>
            <m:ctrlPr>
              <w:rPr>
                <w:rFonts w:ascii="Cambria Math" w:eastAsia="Cambria Math" w:hAnsi="Cambria Math" w:cs="Times New Roman"/>
                <w:color w:val="000000"/>
                <w:sz w:val="20"/>
                <w:szCs w:val="20"/>
              </w:rPr>
            </m:ctrlPr>
          </m:naryPr>
          <m:sub>
            <m:r>
              <w:rPr>
                <w:rFonts w:ascii="Cambria Math" w:eastAsia="Cambria Math" w:hAnsi="Cambria Math" w:cs="Times New Roman"/>
                <w:color w:val="000000"/>
                <w:sz w:val="20"/>
                <w:szCs w:val="20"/>
              </w:rPr>
              <m:t>i</m:t>
            </m:r>
            <m:r>
              <m:rPr>
                <m:sty m:val="p"/>
              </m:rPr>
              <w:rPr>
                <w:rFonts w:ascii="Cambria Math" w:eastAsia="Cambria Math" w:hAnsi="Cambria Math" w:cs="Times New Roman"/>
                <w:color w:val="000000"/>
                <w:sz w:val="20"/>
                <w:szCs w:val="20"/>
              </w:rPr>
              <m:t>=1</m:t>
            </m:r>
          </m:sub>
          <m:sup>
            <m:r>
              <w:rPr>
                <w:rFonts w:ascii="Cambria Math" w:eastAsia="Cambria Math" w:hAnsi="Cambria Math" w:cs="Times New Roman"/>
                <w:color w:val="000000"/>
                <w:sz w:val="20"/>
                <w:szCs w:val="20"/>
              </w:rPr>
              <m:t>k</m:t>
            </m:r>
          </m:sup>
          <m:e>
            <m:r>
              <m:rPr>
                <m:sty m:val="p"/>
              </m:rPr>
              <w:rPr>
                <w:rFonts w:ascii="Cambria Math" w:eastAsia="Cambria Math" w:hAnsi="Cambria Math" w:cs="Times New Roman"/>
                <w:color w:val="000000"/>
                <w:sz w:val="20"/>
                <w:szCs w:val="20"/>
              </w:rPr>
              <m:t xml:space="preserve"> </m:t>
            </m:r>
          </m:e>
        </m:nary>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R</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Hi</m:t>
            </m:r>
          </m:sub>
        </m:sSub>
        <m:r>
          <m:rPr>
            <m:sty m:val="p"/>
          </m:rPr>
          <w:rPr>
            <w:rFonts w:ascii="Cambria Math" w:eastAsia="Cambria Math" w:hAnsi="Cambria Math" w:cs="Times New Roman"/>
            <w:color w:val="000000"/>
            <w:sz w:val="20"/>
            <w:szCs w:val="20"/>
          </w:rPr>
          <m:t>)]×1.3</m:t>
        </m:r>
      </m:oMath>
      <w:r w:rsidR="006E46F7" w:rsidRPr="006E46F7">
        <w:rPr>
          <w:rFonts w:ascii="Times New Roman" w:eastAsia="Cambria Math" w:hAnsi="Times New Roman" w:cs="Times New Roman"/>
          <w:color w:val="000000"/>
          <w:sz w:val="20"/>
          <w:szCs w:val="20"/>
        </w:rPr>
        <w:t xml:space="preserve"> </w:t>
      </w:r>
    </w:p>
    <w:p w14:paraId="113D3FA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5BF7AD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DD7E15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Weighted average annual power,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W</m:t>
            </m:r>
          </m:e>
          <m:sub>
            <m:r>
              <m:rPr>
                <m:sty m:val="p"/>
              </m:rPr>
              <w:rPr>
                <w:rFonts w:ascii="Cambria Math" w:eastAsia="Cambria Math" w:hAnsi="Cambria Math" w:cs="Times New Roman"/>
                <w:color w:val="000000"/>
                <w:sz w:val="20"/>
                <w:szCs w:val="20"/>
              </w:rPr>
              <m:t>heaters</m:t>
            </m:r>
          </m:sub>
        </m:sSub>
      </m:oMath>
      <w:r w:rsidRPr="006E46F7">
        <w:rPr>
          <w:rFonts w:ascii="Times New Roman" w:eastAsia="Times New Roman" w:hAnsi="Times New Roman" w:cs="Times New Roman"/>
          <w:color w:val="000000"/>
          <w:sz w:val="20"/>
          <w:szCs w:val="20"/>
        </w:rPr>
        <w:t xml:space="preserve"> = 328.40 × 1.3 W = 426.92 W</w:t>
      </w:r>
    </w:p>
    <w:p w14:paraId="6DECCE0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0A7B87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system loss factor (1.3) is to allow for the extra energy used to remove heater energy that leaks into the refrigerating appliance.</w:t>
      </w:r>
    </w:p>
    <w:p w14:paraId="2D5C2E0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45FA8D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annual energy from this auxiliary can be calculated as:</w:t>
      </w:r>
    </w:p>
    <w:p w14:paraId="24DD7DE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033BE10"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aux</m:t>
              </m:r>
            </m:sub>
          </m:sSub>
          <m:r>
            <m:rPr>
              <m:sty m:val="p"/>
            </m:rPr>
            <w:rPr>
              <w:rFonts w:ascii="Cambria Math" w:eastAsia="Cambria Math" w:hAnsi="Cambria Math" w:cs="Times New Roman"/>
              <w:color w:val="000000"/>
              <w:sz w:val="20"/>
              <w:szCs w:val="20"/>
            </w:rPr>
            <m:t>=426.92 W ×24</m:t>
          </m:r>
          <m:f>
            <m:fPr>
              <m:ctrlPr>
                <w:rPr>
                  <w:rFonts w:ascii="Cambria Math" w:eastAsia="Cambria Math" w:hAnsi="Cambria Math" w:cs="Times New Roman"/>
                  <w:color w:val="000000"/>
                  <w:sz w:val="20"/>
                  <w:szCs w:val="20"/>
                </w:rPr>
              </m:ctrlPr>
            </m:fPr>
            <m:num>
              <m:r>
                <w:rPr>
                  <w:rFonts w:ascii="Cambria Math" w:eastAsia="Cambria Math" w:hAnsi="Cambria Math" w:cs="Times New Roman"/>
                  <w:color w:val="000000"/>
                  <w:sz w:val="20"/>
                  <w:szCs w:val="20"/>
                </w:rPr>
                <m:t>h</m:t>
              </m:r>
            </m:num>
            <m:den>
              <m:r>
                <w:rPr>
                  <w:rFonts w:ascii="Cambria Math" w:eastAsia="Cambria Math" w:hAnsi="Cambria Math" w:cs="Times New Roman"/>
                  <w:color w:val="000000"/>
                  <w:sz w:val="20"/>
                  <w:szCs w:val="20"/>
                </w:rPr>
                <m:t>day</m:t>
              </m:r>
            </m:den>
          </m:f>
          <m:r>
            <m:rPr>
              <m:sty m:val="p"/>
            </m:rPr>
            <w:rPr>
              <w:rFonts w:ascii="Cambria Math" w:eastAsia="Cambria Math" w:hAnsi="Cambria Math" w:cs="Times New Roman"/>
              <w:color w:val="000000"/>
              <w:sz w:val="20"/>
              <w:szCs w:val="20"/>
            </w:rPr>
            <m:t>×365</m:t>
          </m:r>
          <m:f>
            <m:fPr>
              <m:ctrlPr>
                <w:rPr>
                  <w:rFonts w:ascii="Cambria Math" w:eastAsia="Cambria Math" w:hAnsi="Cambria Math" w:cs="Times New Roman"/>
                  <w:color w:val="000000"/>
                  <w:sz w:val="20"/>
                  <w:szCs w:val="20"/>
                </w:rPr>
              </m:ctrlPr>
            </m:fPr>
            <m:num>
              <m:r>
                <w:rPr>
                  <w:rFonts w:ascii="Cambria Math" w:eastAsia="Cambria Math" w:hAnsi="Cambria Math" w:cs="Times New Roman"/>
                  <w:color w:val="000000"/>
                  <w:sz w:val="20"/>
                  <w:szCs w:val="20"/>
                </w:rPr>
                <m:t>day</m:t>
              </m:r>
            </m:num>
            <m:den>
              <m:r>
                <w:rPr>
                  <w:rFonts w:ascii="Cambria Math" w:eastAsia="Cambria Math" w:hAnsi="Cambria Math" w:cs="Times New Roman"/>
                  <w:color w:val="000000"/>
                  <w:sz w:val="20"/>
                  <w:szCs w:val="20"/>
                </w:rPr>
                <m:t>year</m:t>
              </m:r>
            </m:den>
          </m:f>
          <m:r>
            <m:rPr>
              <m:sty m:val="p"/>
            </m:rPr>
            <w:rPr>
              <w:rFonts w:ascii="Cambria Math" w:eastAsia="Cambria Math" w:hAnsi="Cambria Math" w:cs="Times New Roman"/>
              <w:color w:val="000000"/>
              <w:sz w:val="20"/>
              <w:szCs w:val="20"/>
            </w:rPr>
            <m:t>×0.001 kW/W=3 739.819 2 kWh/year</m:t>
          </m:r>
        </m:oMath>
      </m:oMathPara>
    </w:p>
    <w:p w14:paraId="3C0F600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4E3BBD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FA9218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value would add to the annual energy value if the heater was not operating when tested for energy consumption.</w:t>
      </w:r>
    </w:p>
    <w:p w14:paraId="3677573D" w14:textId="77777777" w:rsidR="006E46F7" w:rsidRPr="00FA7A06" w:rsidRDefault="006E46F7" w:rsidP="006E46F7">
      <w:pPr>
        <w:spacing w:after="0" w:line="240" w:lineRule="auto"/>
        <w:jc w:val="both"/>
        <w:rPr>
          <w:rFonts w:ascii="Times New Roman" w:eastAsia="Times New Roman" w:hAnsi="Times New Roman" w:cs="Times New Roman"/>
          <w:color w:val="000000"/>
          <w:sz w:val="16"/>
          <w:szCs w:val="20"/>
        </w:rPr>
      </w:pPr>
    </w:p>
    <w:p w14:paraId="1B5A7EED" w14:textId="77777777" w:rsidR="006E46F7" w:rsidRPr="00FA7A06" w:rsidRDefault="006E46F7" w:rsidP="006E46F7">
      <w:pPr>
        <w:spacing w:after="0" w:line="240" w:lineRule="auto"/>
        <w:ind w:left="567" w:right="567"/>
        <w:jc w:val="both"/>
        <w:rPr>
          <w:rFonts w:ascii="Times New Roman" w:eastAsia="Times New Roman" w:hAnsi="Times New Roman" w:cs="Times New Roman"/>
          <w:sz w:val="16"/>
          <w:szCs w:val="20"/>
        </w:rPr>
      </w:pPr>
      <w:r w:rsidRPr="00FA7A06">
        <w:rPr>
          <w:rFonts w:ascii="Times New Roman" w:eastAsia="Times New Roman" w:hAnsi="Times New Roman" w:cs="Times New Roman"/>
          <w:sz w:val="16"/>
          <w:szCs w:val="20"/>
        </w:rPr>
        <w:t xml:space="preserve">NOTE — The values for energy consumption are initially calculated on a daily basis in </w:t>
      </w:r>
      <w:r w:rsidRPr="00FA7A06">
        <w:rPr>
          <w:rFonts w:ascii="Times New Roman" w:eastAsia="Times New Roman" w:hAnsi="Times New Roman" w:cs="Times New Roman"/>
          <w:b/>
          <w:sz w:val="16"/>
          <w:szCs w:val="20"/>
        </w:rPr>
        <w:t>6.8.2</w:t>
      </w:r>
      <w:r w:rsidRPr="00FA7A06">
        <w:rPr>
          <w:rFonts w:ascii="Times New Roman" w:eastAsia="Times New Roman" w:hAnsi="Times New Roman" w:cs="Times New Roman"/>
          <w:sz w:val="16"/>
          <w:szCs w:val="20"/>
        </w:rPr>
        <w:t>, so care is required to ensure consistent units when adding energy values.</w:t>
      </w:r>
    </w:p>
    <w:p w14:paraId="79C413A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233BBEC" w14:textId="77777777" w:rsidR="006E46F7" w:rsidRPr="006E46F7" w:rsidRDefault="006E46F7" w:rsidP="006E46F7">
      <w:pPr>
        <w:spacing w:after="0" w:line="240" w:lineRule="auto"/>
        <w:ind w:firstLine="567"/>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 Table 12 Example of Population-Weighted Humidity Probabilities and Heater Wattages at 32 °C</w:t>
      </w:r>
    </w:p>
    <w:p w14:paraId="45BD321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Clauses</w:t>
      </w:r>
      <w:r w:rsidRPr="006E46F7">
        <w:rPr>
          <w:rFonts w:ascii="Times New Roman" w:eastAsia="Times New Roman" w:hAnsi="Times New Roman" w:cs="Times New Roman"/>
          <w:sz w:val="20"/>
          <w:szCs w:val="20"/>
        </w:rPr>
        <w:t xml:space="preserve"> 6.7, 6.8.4, J-5, </w:t>
      </w:r>
      <w:r w:rsidRPr="006E46F7">
        <w:rPr>
          <w:rFonts w:ascii="Times New Roman" w:eastAsia="Times New Roman" w:hAnsi="Times New Roman" w:cs="Times New Roman"/>
          <w:i/>
          <w:sz w:val="20"/>
          <w:szCs w:val="20"/>
        </w:rPr>
        <w:t>and</w:t>
      </w:r>
      <w:r w:rsidRPr="006E46F7">
        <w:rPr>
          <w:rFonts w:ascii="Times New Roman" w:eastAsia="Times New Roman" w:hAnsi="Times New Roman" w:cs="Times New Roman"/>
          <w:sz w:val="20"/>
          <w:szCs w:val="20"/>
        </w:rPr>
        <w:t xml:space="preserve"> F-2.5)</w:t>
      </w:r>
    </w:p>
    <w:p w14:paraId="0638533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985"/>
        <w:gridCol w:w="2268"/>
        <w:gridCol w:w="2693"/>
        <w:gridCol w:w="2263"/>
      </w:tblGrid>
      <w:tr w:rsidR="006E46F7" w:rsidRPr="006E46F7" w14:paraId="22FEAE4B" w14:textId="77777777" w:rsidTr="006E46F7">
        <w:tc>
          <w:tcPr>
            <w:tcW w:w="704" w:type="dxa"/>
          </w:tcPr>
          <w:p w14:paraId="39DDF053"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 No.</w:t>
            </w:r>
          </w:p>
        </w:tc>
        <w:tc>
          <w:tcPr>
            <w:tcW w:w="1985" w:type="dxa"/>
          </w:tcPr>
          <w:p w14:paraId="12597D97"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RH Band Mid- point</w:t>
            </w:r>
          </w:p>
          <w:p w14:paraId="0E33D0BE"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74DBB60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 Percent)</w:t>
            </w:r>
          </w:p>
        </w:tc>
        <w:tc>
          <w:tcPr>
            <w:tcW w:w="2268" w:type="dxa"/>
          </w:tcPr>
          <w:p w14:paraId="2BE4174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Regional Probability, </w:t>
            </w:r>
            <m:oMath>
              <m:sSub>
                <m:sSubPr>
                  <m:ctrlPr>
                    <w:rPr>
                      <w:rFonts w:ascii="Cambria Math" w:eastAsia="Cambria Math" w:hAnsi="Cambria Math" w:cs="Times New Roman"/>
                      <w:b/>
                      <w:sz w:val="20"/>
                      <w:szCs w:val="20"/>
                    </w:rPr>
                  </m:ctrlPr>
                </m:sSubPr>
                <m:e>
                  <m:r>
                    <m:rPr>
                      <m:sty m:val="bi"/>
                    </m:rPr>
                    <w:rPr>
                      <w:rFonts w:ascii="Cambria Math" w:eastAsia="Cambria Math" w:hAnsi="Cambria Math" w:cs="Times New Roman"/>
                      <w:sz w:val="20"/>
                      <w:szCs w:val="20"/>
                    </w:rPr>
                    <m:t>R</m:t>
                  </m:r>
                </m:e>
                <m:sub>
                  <m:r>
                    <m:rPr>
                      <m:sty m:val="b"/>
                    </m:rPr>
                    <w:rPr>
                      <w:rFonts w:ascii="Cambria Math" w:eastAsia="Cambria Math" w:hAnsi="Cambria Math" w:cs="Times New Roman"/>
                      <w:sz w:val="20"/>
                      <w:szCs w:val="20"/>
                    </w:rPr>
                    <m:t>i</m:t>
                  </m:r>
                </m:sub>
              </m:sSub>
            </m:oMath>
          </w:p>
          <w:p w14:paraId="685E7AC6"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0B98F8A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 Percent)</w:t>
            </w:r>
          </w:p>
        </w:tc>
        <w:tc>
          <w:tcPr>
            <w:tcW w:w="2693" w:type="dxa"/>
          </w:tcPr>
          <w:p w14:paraId="06885978"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Average Heater Power, </w:t>
            </w:r>
            <m:oMath>
              <m:sSub>
                <m:sSubPr>
                  <m:ctrlPr>
                    <w:rPr>
                      <w:rFonts w:ascii="Cambria Math" w:eastAsia="Cambria Math" w:hAnsi="Cambria Math" w:cs="Times New Roman"/>
                      <w:b/>
                      <w:sz w:val="20"/>
                      <w:szCs w:val="20"/>
                    </w:rPr>
                  </m:ctrlPr>
                </m:sSubPr>
                <m:e>
                  <m:r>
                    <m:rPr>
                      <m:sty m:val="bi"/>
                    </m:rPr>
                    <w:rPr>
                      <w:rFonts w:ascii="Cambria Math" w:eastAsia="Cambria Math" w:hAnsi="Cambria Math" w:cs="Times New Roman"/>
                      <w:sz w:val="20"/>
                      <w:szCs w:val="20"/>
                    </w:rPr>
                    <m:t>P</m:t>
                  </m:r>
                </m:e>
                <m:sub>
                  <m:r>
                    <m:rPr>
                      <m:sty m:val="b"/>
                    </m:rPr>
                    <w:rPr>
                      <w:rFonts w:ascii="Cambria Math" w:eastAsia="Cambria Math" w:hAnsi="Cambria Math" w:cs="Times New Roman"/>
                      <w:sz w:val="20"/>
                      <w:szCs w:val="20"/>
                    </w:rPr>
                    <m:t>Hi</m:t>
                  </m:r>
                </m:sub>
              </m:sSub>
            </m:oMath>
            <w:r w:rsidRPr="006E46F7">
              <w:rPr>
                <w:rFonts w:ascii="Times New Roman" w:eastAsia="Times New Roman" w:hAnsi="Times New Roman" w:cs="Times New Roman"/>
                <w:b/>
                <w:sz w:val="20"/>
                <w:szCs w:val="20"/>
              </w:rPr>
              <w:t xml:space="preserve"> (from Manufacturer)</w:t>
            </w:r>
          </w:p>
          <w:p w14:paraId="37DCFD8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33F7E37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w:t>
            </w:r>
          </w:p>
        </w:tc>
        <w:tc>
          <w:tcPr>
            <w:tcW w:w="2263" w:type="dxa"/>
          </w:tcPr>
          <w:p w14:paraId="47DE0C85"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Probability Times Power at each Ambient</w:t>
            </w:r>
          </w:p>
          <w:p w14:paraId="2C931E50"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Temperature</w:t>
            </w:r>
          </w:p>
        </w:tc>
      </w:tr>
      <w:tr w:rsidR="006E46F7" w:rsidRPr="006E46F7" w14:paraId="0763CCB0" w14:textId="77777777" w:rsidTr="006E46F7">
        <w:tc>
          <w:tcPr>
            <w:tcW w:w="704" w:type="dxa"/>
          </w:tcPr>
          <w:p w14:paraId="1F7134D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w:t>
            </w:r>
          </w:p>
        </w:tc>
        <w:tc>
          <w:tcPr>
            <w:tcW w:w="1985" w:type="dxa"/>
          </w:tcPr>
          <w:p w14:paraId="5503C09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w:t>
            </w:r>
          </w:p>
        </w:tc>
        <w:tc>
          <w:tcPr>
            <w:tcW w:w="2268" w:type="dxa"/>
          </w:tcPr>
          <w:p w14:paraId="0BFF4C9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w:t>
            </w:r>
          </w:p>
        </w:tc>
        <w:tc>
          <w:tcPr>
            <w:tcW w:w="2693" w:type="dxa"/>
          </w:tcPr>
          <w:p w14:paraId="5C296B5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w:t>
            </w:r>
          </w:p>
        </w:tc>
        <w:tc>
          <w:tcPr>
            <w:tcW w:w="2263" w:type="dxa"/>
          </w:tcPr>
          <w:p w14:paraId="3C07841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w:t>
            </w:r>
          </w:p>
        </w:tc>
      </w:tr>
      <w:tr w:rsidR="006E46F7" w:rsidRPr="006E46F7" w14:paraId="21EB9893" w14:textId="77777777" w:rsidTr="006E46F7">
        <w:tc>
          <w:tcPr>
            <w:tcW w:w="704" w:type="dxa"/>
          </w:tcPr>
          <w:p w14:paraId="1AB03D5A" w14:textId="77777777" w:rsidR="006E46F7" w:rsidRPr="006E46F7" w:rsidRDefault="006E46F7" w:rsidP="00335F30">
            <w:pPr>
              <w:pStyle w:val="ListParagraph"/>
              <w:numPr>
                <w:ilvl w:val="0"/>
                <w:numId w:val="68"/>
              </w:numPr>
              <w:spacing w:after="0" w:line="240" w:lineRule="auto"/>
              <w:jc w:val="both"/>
              <w:rPr>
                <w:rFonts w:ascii="Times New Roman" w:eastAsia="Times New Roman" w:hAnsi="Times New Roman" w:cs="Times New Roman"/>
                <w:color w:val="000000"/>
                <w:sz w:val="20"/>
                <w:szCs w:val="20"/>
              </w:rPr>
            </w:pPr>
          </w:p>
        </w:tc>
        <w:tc>
          <w:tcPr>
            <w:tcW w:w="1985" w:type="dxa"/>
          </w:tcPr>
          <w:p w14:paraId="762E6F1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w:t>
            </w:r>
          </w:p>
        </w:tc>
        <w:tc>
          <w:tcPr>
            <w:tcW w:w="2268" w:type="dxa"/>
          </w:tcPr>
          <w:p w14:paraId="6E69F8C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0.3</w:t>
            </w:r>
          </w:p>
        </w:tc>
        <w:tc>
          <w:tcPr>
            <w:tcW w:w="2693" w:type="dxa"/>
          </w:tcPr>
          <w:p w14:paraId="72793E7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w:t>
            </w:r>
          </w:p>
        </w:tc>
        <w:tc>
          <w:tcPr>
            <w:tcW w:w="2263" w:type="dxa"/>
          </w:tcPr>
          <w:p w14:paraId="305E04D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0.000 0</w:t>
            </w:r>
          </w:p>
        </w:tc>
      </w:tr>
      <w:tr w:rsidR="006E46F7" w:rsidRPr="006E46F7" w14:paraId="76B0D38E" w14:textId="77777777" w:rsidTr="006E46F7">
        <w:tc>
          <w:tcPr>
            <w:tcW w:w="704" w:type="dxa"/>
          </w:tcPr>
          <w:p w14:paraId="6649004A" w14:textId="77777777" w:rsidR="006E46F7" w:rsidRPr="006E46F7" w:rsidRDefault="006E46F7" w:rsidP="00335F30">
            <w:pPr>
              <w:pStyle w:val="ListParagraph"/>
              <w:numPr>
                <w:ilvl w:val="0"/>
                <w:numId w:val="68"/>
              </w:numPr>
              <w:spacing w:after="0" w:line="240" w:lineRule="auto"/>
              <w:jc w:val="both"/>
              <w:rPr>
                <w:rFonts w:ascii="Times New Roman" w:eastAsia="Times New Roman" w:hAnsi="Times New Roman" w:cs="Times New Roman"/>
                <w:color w:val="000000"/>
                <w:sz w:val="20"/>
                <w:szCs w:val="20"/>
              </w:rPr>
            </w:pPr>
          </w:p>
        </w:tc>
        <w:tc>
          <w:tcPr>
            <w:tcW w:w="1985" w:type="dxa"/>
          </w:tcPr>
          <w:p w14:paraId="199CFC4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w:t>
            </w:r>
          </w:p>
        </w:tc>
        <w:tc>
          <w:tcPr>
            <w:tcW w:w="2268" w:type="dxa"/>
          </w:tcPr>
          <w:p w14:paraId="368666F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3.3</w:t>
            </w:r>
          </w:p>
        </w:tc>
        <w:tc>
          <w:tcPr>
            <w:tcW w:w="2693" w:type="dxa"/>
          </w:tcPr>
          <w:p w14:paraId="5D28D64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w:t>
            </w:r>
          </w:p>
        </w:tc>
        <w:tc>
          <w:tcPr>
            <w:tcW w:w="2263" w:type="dxa"/>
          </w:tcPr>
          <w:p w14:paraId="02B1B67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0.003 3</w:t>
            </w:r>
          </w:p>
        </w:tc>
      </w:tr>
      <w:tr w:rsidR="006E46F7" w:rsidRPr="006E46F7" w14:paraId="150C9A85" w14:textId="77777777" w:rsidTr="006E46F7">
        <w:tc>
          <w:tcPr>
            <w:tcW w:w="704" w:type="dxa"/>
          </w:tcPr>
          <w:p w14:paraId="78B0EBDE" w14:textId="77777777" w:rsidR="006E46F7" w:rsidRPr="006E46F7" w:rsidRDefault="006E46F7" w:rsidP="00335F30">
            <w:pPr>
              <w:pStyle w:val="ListParagraph"/>
              <w:numPr>
                <w:ilvl w:val="0"/>
                <w:numId w:val="68"/>
              </w:numPr>
              <w:spacing w:after="0" w:line="240" w:lineRule="auto"/>
              <w:jc w:val="both"/>
              <w:rPr>
                <w:rFonts w:ascii="Times New Roman" w:eastAsia="Times New Roman" w:hAnsi="Times New Roman" w:cs="Times New Roman"/>
                <w:color w:val="000000"/>
                <w:sz w:val="20"/>
                <w:szCs w:val="20"/>
              </w:rPr>
            </w:pPr>
          </w:p>
        </w:tc>
        <w:tc>
          <w:tcPr>
            <w:tcW w:w="1985" w:type="dxa"/>
          </w:tcPr>
          <w:p w14:paraId="3655892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25</w:t>
            </w:r>
          </w:p>
        </w:tc>
        <w:tc>
          <w:tcPr>
            <w:tcW w:w="2268" w:type="dxa"/>
          </w:tcPr>
          <w:p w14:paraId="0A7C61F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23.5</w:t>
            </w:r>
          </w:p>
        </w:tc>
        <w:tc>
          <w:tcPr>
            <w:tcW w:w="2693" w:type="dxa"/>
          </w:tcPr>
          <w:p w14:paraId="60C7C3D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w:t>
            </w:r>
          </w:p>
        </w:tc>
        <w:tc>
          <w:tcPr>
            <w:tcW w:w="2263" w:type="dxa"/>
          </w:tcPr>
          <w:p w14:paraId="6AB0A09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0.047 0</w:t>
            </w:r>
          </w:p>
        </w:tc>
      </w:tr>
      <w:tr w:rsidR="006E46F7" w:rsidRPr="006E46F7" w14:paraId="302F738A" w14:textId="77777777" w:rsidTr="006E46F7">
        <w:tc>
          <w:tcPr>
            <w:tcW w:w="704" w:type="dxa"/>
          </w:tcPr>
          <w:p w14:paraId="1F908A81" w14:textId="77777777" w:rsidR="006E46F7" w:rsidRPr="006E46F7" w:rsidRDefault="006E46F7" w:rsidP="00335F30">
            <w:pPr>
              <w:pStyle w:val="ListParagraph"/>
              <w:numPr>
                <w:ilvl w:val="0"/>
                <w:numId w:val="68"/>
              </w:numPr>
              <w:spacing w:after="0" w:line="240" w:lineRule="auto"/>
              <w:jc w:val="both"/>
              <w:rPr>
                <w:rFonts w:ascii="Times New Roman" w:eastAsia="Times New Roman" w:hAnsi="Times New Roman" w:cs="Times New Roman"/>
                <w:color w:val="000000"/>
                <w:sz w:val="20"/>
                <w:szCs w:val="20"/>
              </w:rPr>
            </w:pPr>
          </w:p>
        </w:tc>
        <w:tc>
          <w:tcPr>
            <w:tcW w:w="1985" w:type="dxa"/>
          </w:tcPr>
          <w:p w14:paraId="071E347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35</w:t>
            </w:r>
          </w:p>
        </w:tc>
        <w:tc>
          <w:tcPr>
            <w:tcW w:w="2268" w:type="dxa"/>
          </w:tcPr>
          <w:p w14:paraId="2CCF2BD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25.6</w:t>
            </w:r>
          </w:p>
        </w:tc>
        <w:tc>
          <w:tcPr>
            <w:tcW w:w="2693" w:type="dxa"/>
          </w:tcPr>
          <w:p w14:paraId="22D0DD6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w:t>
            </w:r>
          </w:p>
        </w:tc>
        <w:tc>
          <w:tcPr>
            <w:tcW w:w="2263" w:type="dxa"/>
          </w:tcPr>
          <w:p w14:paraId="41CB52A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0.076 8</w:t>
            </w:r>
          </w:p>
        </w:tc>
      </w:tr>
      <w:tr w:rsidR="006E46F7" w:rsidRPr="006E46F7" w14:paraId="6AF4ED2A" w14:textId="77777777" w:rsidTr="006E46F7">
        <w:tc>
          <w:tcPr>
            <w:tcW w:w="704" w:type="dxa"/>
          </w:tcPr>
          <w:p w14:paraId="277053EB" w14:textId="77777777" w:rsidR="006E46F7" w:rsidRPr="006E46F7" w:rsidRDefault="006E46F7" w:rsidP="00335F30">
            <w:pPr>
              <w:pStyle w:val="ListParagraph"/>
              <w:numPr>
                <w:ilvl w:val="0"/>
                <w:numId w:val="68"/>
              </w:numPr>
              <w:spacing w:after="0" w:line="240" w:lineRule="auto"/>
              <w:jc w:val="both"/>
              <w:rPr>
                <w:rFonts w:ascii="Times New Roman" w:eastAsia="Times New Roman" w:hAnsi="Times New Roman" w:cs="Times New Roman"/>
                <w:color w:val="000000"/>
                <w:sz w:val="20"/>
                <w:szCs w:val="20"/>
              </w:rPr>
            </w:pPr>
          </w:p>
        </w:tc>
        <w:tc>
          <w:tcPr>
            <w:tcW w:w="1985" w:type="dxa"/>
          </w:tcPr>
          <w:p w14:paraId="1B502F9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45</w:t>
            </w:r>
          </w:p>
        </w:tc>
        <w:tc>
          <w:tcPr>
            <w:tcW w:w="2268" w:type="dxa"/>
          </w:tcPr>
          <w:p w14:paraId="6E3EB02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35.7</w:t>
            </w:r>
          </w:p>
        </w:tc>
        <w:tc>
          <w:tcPr>
            <w:tcW w:w="2693" w:type="dxa"/>
          </w:tcPr>
          <w:p w14:paraId="75F8FBD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w:t>
            </w:r>
          </w:p>
        </w:tc>
        <w:tc>
          <w:tcPr>
            <w:tcW w:w="2263" w:type="dxa"/>
          </w:tcPr>
          <w:p w14:paraId="6BE27D7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0.142 8</w:t>
            </w:r>
          </w:p>
        </w:tc>
      </w:tr>
      <w:tr w:rsidR="006E46F7" w:rsidRPr="006E46F7" w14:paraId="50ACA77C" w14:textId="77777777" w:rsidTr="006E46F7">
        <w:tc>
          <w:tcPr>
            <w:tcW w:w="704" w:type="dxa"/>
          </w:tcPr>
          <w:p w14:paraId="513B4C7B" w14:textId="77777777" w:rsidR="006E46F7" w:rsidRPr="006E46F7" w:rsidRDefault="006E46F7" w:rsidP="00335F30">
            <w:pPr>
              <w:pStyle w:val="ListParagraph"/>
              <w:numPr>
                <w:ilvl w:val="0"/>
                <w:numId w:val="68"/>
              </w:numPr>
              <w:spacing w:after="0" w:line="240" w:lineRule="auto"/>
              <w:jc w:val="both"/>
              <w:rPr>
                <w:rFonts w:ascii="Times New Roman" w:eastAsia="Times New Roman" w:hAnsi="Times New Roman" w:cs="Times New Roman"/>
                <w:color w:val="000000"/>
                <w:sz w:val="20"/>
                <w:szCs w:val="20"/>
              </w:rPr>
            </w:pPr>
          </w:p>
        </w:tc>
        <w:tc>
          <w:tcPr>
            <w:tcW w:w="1985" w:type="dxa"/>
          </w:tcPr>
          <w:p w14:paraId="6AF1FDF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55</w:t>
            </w:r>
          </w:p>
        </w:tc>
        <w:tc>
          <w:tcPr>
            <w:tcW w:w="2268" w:type="dxa"/>
          </w:tcPr>
          <w:p w14:paraId="60AA0E6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11.1</w:t>
            </w:r>
          </w:p>
        </w:tc>
        <w:tc>
          <w:tcPr>
            <w:tcW w:w="2693" w:type="dxa"/>
          </w:tcPr>
          <w:p w14:paraId="76F68B0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w:t>
            </w:r>
          </w:p>
        </w:tc>
        <w:tc>
          <w:tcPr>
            <w:tcW w:w="2263" w:type="dxa"/>
          </w:tcPr>
          <w:p w14:paraId="6B41A6E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0.055 5</w:t>
            </w:r>
          </w:p>
        </w:tc>
      </w:tr>
      <w:tr w:rsidR="006E46F7" w:rsidRPr="006E46F7" w14:paraId="4ED0FCB2" w14:textId="77777777" w:rsidTr="006E46F7">
        <w:tc>
          <w:tcPr>
            <w:tcW w:w="704" w:type="dxa"/>
          </w:tcPr>
          <w:p w14:paraId="0AA22979" w14:textId="77777777" w:rsidR="006E46F7" w:rsidRPr="006E46F7" w:rsidRDefault="006E46F7" w:rsidP="00335F30">
            <w:pPr>
              <w:pStyle w:val="ListParagraph"/>
              <w:numPr>
                <w:ilvl w:val="0"/>
                <w:numId w:val="68"/>
              </w:numPr>
              <w:spacing w:after="0" w:line="240" w:lineRule="auto"/>
              <w:jc w:val="both"/>
              <w:rPr>
                <w:rFonts w:ascii="Times New Roman" w:eastAsia="Times New Roman" w:hAnsi="Times New Roman" w:cs="Times New Roman"/>
                <w:color w:val="000000"/>
                <w:sz w:val="20"/>
                <w:szCs w:val="20"/>
              </w:rPr>
            </w:pPr>
          </w:p>
        </w:tc>
        <w:tc>
          <w:tcPr>
            <w:tcW w:w="1985" w:type="dxa"/>
          </w:tcPr>
          <w:p w14:paraId="0A1DD03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65</w:t>
            </w:r>
          </w:p>
        </w:tc>
        <w:tc>
          <w:tcPr>
            <w:tcW w:w="2268" w:type="dxa"/>
          </w:tcPr>
          <w:p w14:paraId="34CA805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0.05</w:t>
            </w:r>
          </w:p>
        </w:tc>
        <w:tc>
          <w:tcPr>
            <w:tcW w:w="2693" w:type="dxa"/>
          </w:tcPr>
          <w:p w14:paraId="57AB3F3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w:t>
            </w:r>
          </w:p>
        </w:tc>
        <w:tc>
          <w:tcPr>
            <w:tcW w:w="2263" w:type="dxa"/>
          </w:tcPr>
          <w:p w14:paraId="5FA4C2C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0.003 0</w:t>
            </w:r>
          </w:p>
        </w:tc>
      </w:tr>
      <w:tr w:rsidR="006E46F7" w:rsidRPr="006E46F7" w14:paraId="55124C26" w14:textId="77777777" w:rsidTr="006E46F7">
        <w:tc>
          <w:tcPr>
            <w:tcW w:w="704" w:type="dxa"/>
          </w:tcPr>
          <w:p w14:paraId="427B1F8A" w14:textId="77777777" w:rsidR="006E46F7" w:rsidRPr="006E46F7" w:rsidRDefault="006E46F7" w:rsidP="00335F30">
            <w:pPr>
              <w:pStyle w:val="ListParagraph"/>
              <w:numPr>
                <w:ilvl w:val="0"/>
                <w:numId w:val="68"/>
              </w:numPr>
              <w:spacing w:after="0" w:line="240" w:lineRule="auto"/>
              <w:jc w:val="both"/>
              <w:rPr>
                <w:rFonts w:ascii="Times New Roman" w:eastAsia="Times New Roman" w:hAnsi="Times New Roman" w:cs="Times New Roman"/>
                <w:color w:val="000000"/>
                <w:sz w:val="20"/>
                <w:szCs w:val="20"/>
              </w:rPr>
            </w:pPr>
          </w:p>
        </w:tc>
        <w:tc>
          <w:tcPr>
            <w:tcW w:w="1985" w:type="dxa"/>
          </w:tcPr>
          <w:p w14:paraId="0875DA0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w:t>
            </w:r>
          </w:p>
        </w:tc>
        <w:tc>
          <w:tcPr>
            <w:tcW w:w="2268" w:type="dxa"/>
          </w:tcPr>
          <w:p w14:paraId="2C3A4A2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w:t>
            </w:r>
          </w:p>
        </w:tc>
        <w:tc>
          <w:tcPr>
            <w:tcW w:w="2693" w:type="dxa"/>
          </w:tcPr>
          <w:p w14:paraId="533AE36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w:t>
            </w:r>
          </w:p>
        </w:tc>
        <w:tc>
          <w:tcPr>
            <w:tcW w:w="2263" w:type="dxa"/>
          </w:tcPr>
          <w:p w14:paraId="1532B33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0.000 0</w:t>
            </w:r>
          </w:p>
        </w:tc>
      </w:tr>
      <w:tr w:rsidR="006E46F7" w:rsidRPr="006E46F7" w14:paraId="6EC6C846" w14:textId="77777777" w:rsidTr="006E46F7">
        <w:tc>
          <w:tcPr>
            <w:tcW w:w="704" w:type="dxa"/>
          </w:tcPr>
          <w:p w14:paraId="3A0041B8" w14:textId="77777777" w:rsidR="006E46F7" w:rsidRPr="006E46F7" w:rsidRDefault="006E46F7" w:rsidP="00335F30">
            <w:pPr>
              <w:pStyle w:val="ListParagraph"/>
              <w:numPr>
                <w:ilvl w:val="0"/>
                <w:numId w:val="68"/>
              </w:numPr>
              <w:spacing w:after="0" w:line="240" w:lineRule="auto"/>
              <w:jc w:val="both"/>
              <w:rPr>
                <w:rFonts w:ascii="Times New Roman" w:eastAsia="Times New Roman" w:hAnsi="Times New Roman" w:cs="Times New Roman"/>
                <w:color w:val="000000"/>
                <w:sz w:val="20"/>
                <w:szCs w:val="20"/>
              </w:rPr>
            </w:pPr>
          </w:p>
        </w:tc>
        <w:tc>
          <w:tcPr>
            <w:tcW w:w="1985" w:type="dxa"/>
          </w:tcPr>
          <w:p w14:paraId="36E6099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85</w:t>
            </w:r>
          </w:p>
        </w:tc>
        <w:tc>
          <w:tcPr>
            <w:tcW w:w="2268" w:type="dxa"/>
          </w:tcPr>
          <w:p w14:paraId="320B706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w:t>
            </w:r>
          </w:p>
        </w:tc>
        <w:tc>
          <w:tcPr>
            <w:tcW w:w="2693" w:type="dxa"/>
          </w:tcPr>
          <w:p w14:paraId="7BE2F06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8</w:t>
            </w:r>
          </w:p>
        </w:tc>
        <w:tc>
          <w:tcPr>
            <w:tcW w:w="2263" w:type="dxa"/>
          </w:tcPr>
          <w:p w14:paraId="4C2CD3D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0.000 0</w:t>
            </w:r>
          </w:p>
        </w:tc>
      </w:tr>
      <w:tr w:rsidR="006E46F7" w:rsidRPr="006E46F7" w14:paraId="763C565E" w14:textId="77777777" w:rsidTr="006E46F7">
        <w:tc>
          <w:tcPr>
            <w:tcW w:w="704" w:type="dxa"/>
          </w:tcPr>
          <w:p w14:paraId="5AFE0CFB" w14:textId="77777777" w:rsidR="006E46F7" w:rsidRPr="006E46F7" w:rsidRDefault="006E46F7" w:rsidP="00335F30">
            <w:pPr>
              <w:pStyle w:val="ListParagraph"/>
              <w:numPr>
                <w:ilvl w:val="0"/>
                <w:numId w:val="68"/>
              </w:numPr>
              <w:spacing w:after="0" w:line="240" w:lineRule="auto"/>
              <w:jc w:val="both"/>
              <w:rPr>
                <w:rFonts w:ascii="Times New Roman" w:eastAsia="Times New Roman" w:hAnsi="Times New Roman" w:cs="Times New Roman"/>
                <w:color w:val="000000"/>
                <w:sz w:val="20"/>
                <w:szCs w:val="20"/>
              </w:rPr>
            </w:pPr>
          </w:p>
        </w:tc>
        <w:tc>
          <w:tcPr>
            <w:tcW w:w="1985" w:type="dxa"/>
          </w:tcPr>
          <w:p w14:paraId="5F44D43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95</w:t>
            </w:r>
          </w:p>
        </w:tc>
        <w:tc>
          <w:tcPr>
            <w:tcW w:w="2268" w:type="dxa"/>
          </w:tcPr>
          <w:p w14:paraId="6E8E5CC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w:t>
            </w:r>
          </w:p>
        </w:tc>
        <w:tc>
          <w:tcPr>
            <w:tcW w:w="2693" w:type="dxa"/>
          </w:tcPr>
          <w:p w14:paraId="668A48D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9</w:t>
            </w:r>
          </w:p>
        </w:tc>
        <w:tc>
          <w:tcPr>
            <w:tcW w:w="2263" w:type="dxa"/>
          </w:tcPr>
          <w:p w14:paraId="62190E0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0.000 0</w:t>
            </w:r>
          </w:p>
        </w:tc>
      </w:tr>
      <w:tr w:rsidR="006E46F7" w:rsidRPr="006E46F7" w14:paraId="1EA29EB1" w14:textId="77777777" w:rsidTr="006E46F7">
        <w:tc>
          <w:tcPr>
            <w:tcW w:w="704" w:type="dxa"/>
          </w:tcPr>
          <w:p w14:paraId="03CA51F5" w14:textId="77777777" w:rsidR="006E46F7" w:rsidRPr="006E46F7" w:rsidRDefault="006E46F7" w:rsidP="00335F30">
            <w:pPr>
              <w:pStyle w:val="ListParagraph"/>
              <w:numPr>
                <w:ilvl w:val="0"/>
                <w:numId w:val="68"/>
              </w:numPr>
              <w:spacing w:after="0" w:line="240" w:lineRule="auto"/>
              <w:jc w:val="both"/>
              <w:rPr>
                <w:rFonts w:ascii="Times New Roman" w:eastAsia="Times New Roman" w:hAnsi="Times New Roman" w:cs="Times New Roman"/>
                <w:color w:val="000000"/>
                <w:sz w:val="20"/>
                <w:szCs w:val="20"/>
              </w:rPr>
            </w:pPr>
          </w:p>
        </w:tc>
        <w:tc>
          <w:tcPr>
            <w:tcW w:w="1985" w:type="dxa"/>
          </w:tcPr>
          <w:p w14:paraId="03B6D69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Total</w:t>
            </w:r>
          </w:p>
        </w:tc>
        <w:tc>
          <w:tcPr>
            <w:tcW w:w="2268" w:type="dxa"/>
          </w:tcPr>
          <w:p w14:paraId="1852DCE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100</w:t>
            </w:r>
          </w:p>
        </w:tc>
        <w:tc>
          <w:tcPr>
            <w:tcW w:w="2693" w:type="dxa"/>
          </w:tcPr>
          <w:p w14:paraId="3DF194C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2263" w:type="dxa"/>
          </w:tcPr>
          <w:p w14:paraId="77E4C69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r>
    </w:tbl>
    <w:p w14:paraId="5FAEA31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9B2E14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J-6 CALCULATION OF LOAD PROCESSING EFFICIENCY</w:t>
      </w:r>
    </w:p>
    <w:p w14:paraId="6E791E4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78C9B6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product has been tested for load processing efficiency in accordance with Annex G of this standard.</w:t>
      </w:r>
    </w:p>
    <w:p w14:paraId="2832D56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131841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appliance attributes were as follows:</w:t>
      </w:r>
    </w:p>
    <w:p w14:paraId="23A6597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FC36A59" w14:textId="77777777" w:rsidR="006E46F7" w:rsidRPr="006E46F7" w:rsidRDefault="006E46F7" w:rsidP="00335F30">
      <w:pPr>
        <w:pStyle w:val="ListParagraph"/>
        <w:numPr>
          <w:ilvl w:val="0"/>
          <w:numId w:val="6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Fresh food volume: 300 l, therefore the water load = 3 600 g (12 g/l); and</w:t>
      </w:r>
    </w:p>
    <w:p w14:paraId="46D3A7AE" w14:textId="77777777" w:rsidR="006E46F7" w:rsidRPr="006E46F7" w:rsidRDefault="006E46F7" w:rsidP="00335F30">
      <w:pPr>
        <w:pStyle w:val="ListParagraph"/>
        <w:numPr>
          <w:ilvl w:val="0"/>
          <w:numId w:val="6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Freezer volume: 120 l, therefore the water load = 480 g (4 g/l).</w:t>
      </w:r>
    </w:p>
    <w:p w14:paraId="40D4A5C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8E804B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An unfrozen load of 3 600 g is made up of 6 PET bottles of 500 g and 2 bottles of 300 g. These are placed:</w:t>
      </w:r>
    </w:p>
    <w:p w14:paraId="380A3A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B62B0F5" w14:textId="77777777" w:rsidR="006E46F7" w:rsidRPr="006E46F7" w:rsidRDefault="006E46F7" w:rsidP="00335F30">
      <w:pPr>
        <w:pStyle w:val="ListParagraph"/>
        <w:numPr>
          <w:ilvl w:val="0"/>
          <w:numId w:val="7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1 000 g at the level of TMP</w:t>
      </w:r>
      <w:r w:rsidRPr="006E46F7">
        <w:rPr>
          <w:rFonts w:ascii="Times New Roman" w:eastAsia="Times New Roman" w:hAnsi="Times New Roman" w:cs="Times New Roman"/>
          <w:color w:val="000000"/>
          <w:sz w:val="20"/>
          <w:szCs w:val="20"/>
          <w:vertAlign w:val="subscript"/>
        </w:rPr>
        <w:t>1</w:t>
      </w:r>
      <w:r w:rsidRPr="006E46F7">
        <w:rPr>
          <w:rFonts w:ascii="Times New Roman" w:eastAsia="Times New Roman" w:hAnsi="Times New Roman" w:cs="Times New Roman"/>
          <w:color w:val="000000"/>
          <w:sz w:val="20"/>
          <w:szCs w:val="20"/>
        </w:rPr>
        <w:t>;</w:t>
      </w:r>
    </w:p>
    <w:p w14:paraId="142BA0D7" w14:textId="77777777" w:rsidR="006E46F7" w:rsidRPr="006E46F7" w:rsidRDefault="006E46F7" w:rsidP="00335F30">
      <w:pPr>
        <w:pStyle w:val="ListParagraph"/>
        <w:numPr>
          <w:ilvl w:val="0"/>
          <w:numId w:val="7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1 300 g at the level of TMP</w:t>
      </w:r>
      <w:r w:rsidRPr="006E46F7">
        <w:rPr>
          <w:rFonts w:ascii="Times New Roman" w:eastAsia="Times New Roman" w:hAnsi="Times New Roman" w:cs="Times New Roman"/>
          <w:color w:val="000000"/>
          <w:sz w:val="20"/>
          <w:szCs w:val="20"/>
          <w:vertAlign w:val="subscript"/>
        </w:rPr>
        <w:t>2</w:t>
      </w:r>
      <w:r w:rsidRPr="006E46F7">
        <w:rPr>
          <w:rFonts w:ascii="Times New Roman" w:eastAsia="Times New Roman" w:hAnsi="Times New Roman" w:cs="Times New Roman"/>
          <w:color w:val="000000"/>
          <w:sz w:val="20"/>
          <w:szCs w:val="20"/>
        </w:rPr>
        <w:t>; and</w:t>
      </w:r>
    </w:p>
    <w:p w14:paraId="68C61911" w14:textId="77777777" w:rsidR="006E46F7" w:rsidRPr="006E46F7" w:rsidRDefault="006E46F7" w:rsidP="00335F30">
      <w:pPr>
        <w:pStyle w:val="ListParagraph"/>
        <w:numPr>
          <w:ilvl w:val="0"/>
          <w:numId w:val="70"/>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1 300 g at the level of TMP</w:t>
      </w:r>
      <w:r w:rsidRPr="006E46F7">
        <w:rPr>
          <w:rFonts w:ascii="Times New Roman" w:eastAsia="Times New Roman" w:hAnsi="Times New Roman" w:cs="Times New Roman"/>
          <w:color w:val="000000"/>
          <w:sz w:val="20"/>
          <w:szCs w:val="20"/>
          <w:vertAlign w:val="subscript"/>
        </w:rPr>
        <w:t>3</w:t>
      </w:r>
      <w:r w:rsidRPr="006E46F7">
        <w:rPr>
          <w:rFonts w:ascii="Times New Roman" w:eastAsia="Times New Roman" w:hAnsi="Times New Roman" w:cs="Times New Roman"/>
          <w:color w:val="000000"/>
          <w:sz w:val="20"/>
          <w:szCs w:val="20"/>
        </w:rPr>
        <w:t>.</w:t>
      </w:r>
    </w:p>
    <w:p w14:paraId="12BC8D8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68E1A2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frozen load of 480 g is made up of one ice cube tray of 200 g and two ice cube trays of 140 g.</w:t>
      </w:r>
    </w:p>
    <w:p w14:paraId="748F420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6E424C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water load is left in the test room for 20 h prior to the test. The average test room temperature in the 6 h prior to the start of the test is 32.1 °C.</w:t>
      </w:r>
    </w:p>
    <w:p w14:paraId="6963252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B96357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following data was collected during the test:</w:t>
      </w:r>
    </w:p>
    <w:p w14:paraId="6C8E1BA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2C8A8F2" w14:textId="77777777" w:rsidR="006E46F7" w:rsidRPr="006E46F7" w:rsidRDefault="006E46F7" w:rsidP="00335F30">
      <w:pPr>
        <w:pStyle w:val="ListParagraph"/>
        <w:numPr>
          <w:ilvl w:val="0"/>
          <w:numId w:val="71"/>
        </w:num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xml:space="preserve">Steady state prior to load insertion: + 3.7 °C, − 18.5 °C, 45.2 W (3 blocks as per </w:t>
      </w:r>
      <w:r w:rsidRPr="006E46F7">
        <w:rPr>
          <w:rFonts w:ascii="Times New Roman" w:eastAsia="Times New Roman" w:hAnsi="Times New Roman" w:cs="Times New Roman"/>
          <w:b/>
          <w:color w:val="000000"/>
          <w:sz w:val="20"/>
          <w:szCs w:val="20"/>
        </w:rPr>
        <w:t>B-3</w:t>
      </w:r>
      <w:r w:rsidRPr="006E46F7">
        <w:rPr>
          <w:rFonts w:ascii="Times New Roman" w:eastAsia="Times New Roman" w:hAnsi="Times New Roman" w:cs="Times New Roman"/>
          <w:color w:val="000000"/>
          <w:sz w:val="20"/>
          <w:szCs w:val="20"/>
        </w:rPr>
        <w:t>); and</w:t>
      </w:r>
    </w:p>
    <w:p w14:paraId="07061160" w14:textId="77777777" w:rsidR="006E46F7" w:rsidRPr="006E46F7" w:rsidRDefault="006E46F7" w:rsidP="00335F30">
      <w:pPr>
        <w:pStyle w:val="ListParagraph"/>
        <w:numPr>
          <w:ilvl w:val="0"/>
          <w:numId w:val="71"/>
        </w:num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xml:space="preserve">Steady state at completion of load processing: + 3.5 °C, − 18.4 °C, 46.3 W (3 blocks as per </w:t>
      </w:r>
      <w:r w:rsidRPr="006E46F7">
        <w:rPr>
          <w:rFonts w:ascii="Times New Roman" w:eastAsia="Times New Roman" w:hAnsi="Times New Roman" w:cs="Times New Roman"/>
          <w:b/>
          <w:color w:val="000000"/>
          <w:sz w:val="20"/>
          <w:szCs w:val="20"/>
        </w:rPr>
        <w:t>B-3</w:t>
      </w:r>
      <w:r w:rsidRPr="006E46F7">
        <w:rPr>
          <w:rFonts w:ascii="Times New Roman" w:eastAsia="Times New Roman" w:hAnsi="Times New Roman" w:cs="Times New Roman"/>
          <w:color w:val="000000"/>
          <w:sz w:val="20"/>
          <w:szCs w:val="20"/>
        </w:rPr>
        <w:t xml:space="preserve">). The fresh food temperatures are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1</m:t>
            </m:r>
          </m:sub>
        </m:sSub>
      </m:oMath>
      <w:r w:rsidRPr="006E46F7">
        <w:rPr>
          <w:rFonts w:ascii="Times New Roman" w:eastAsia="Times New Roman" w:hAnsi="Times New Roman" w:cs="Times New Roman"/>
          <w:color w:val="000000"/>
          <w:sz w:val="20"/>
          <w:szCs w:val="20"/>
        </w:rPr>
        <w:t xml:space="preserve"> = + 4.8 °C,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2</m:t>
            </m:r>
          </m:sub>
        </m:sSub>
      </m:oMath>
      <w:r w:rsidRPr="006E46F7">
        <w:rPr>
          <w:rFonts w:ascii="Times New Roman" w:eastAsia="Times New Roman" w:hAnsi="Times New Roman" w:cs="Times New Roman"/>
          <w:color w:val="000000"/>
          <w:sz w:val="20"/>
          <w:szCs w:val="20"/>
        </w:rPr>
        <w:t xml:space="preserve"> = + 3.4 °C,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3</m:t>
            </m:r>
          </m:sub>
        </m:sSub>
      </m:oMath>
      <w:r w:rsidRPr="006E46F7">
        <w:rPr>
          <w:rFonts w:ascii="Times New Roman" w:eastAsia="Times New Roman" w:hAnsi="Times New Roman" w:cs="Times New Roman"/>
          <w:color w:val="000000"/>
          <w:sz w:val="20"/>
          <w:szCs w:val="20"/>
        </w:rPr>
        <w:t xml:space="preserve"> = + 2.3 °C measured at sensor positions TMP</w:t>
      </w:r>
      <w:r w:rsidRPr="006E46F7">
        <w:rPr>
          <w:rFonts w:ascii="Times New Roman" w:eastAsia="Times New Roman" w:hAnsi="Times New Roman" w:cs="Times New Roman"/>
          <w:color w:val="000000"/>
          <w:sz w:val="20"/>
          <w:szCs w:val="20"/>
          <w:vertAlign w:val="subscript"/>
        </w:rPr>
        <w:t>1</w:t>
      </w:r>
      <w:r w:rsidRPr="006E46F7">
        <w:rPr>
          <w:rFonts w:ascii="Times New Roman" w:eastAsia="Times New Roman" w:hAnsi="Times New Roman" w:cs="Times New Roman"/>
          <w:color w:val="000000"/>
          <w:sz w:val="20"/>
          <w:szCs w:val="20"/>
        </w:rPr>
        <w:t>, TMP</w:t>
      </w:r>
      <w:r w:rsidRPr="006E46F7">
        <w:rPr>
          <w:rFonts w:ascii="Times New Roman" w:eastAsia="Times New Roman" w:hAnsi="Times New Roman" w:cs="Times New Roman"/>
          <w:color w:val="000000"/>
          <w:sz w:val="20"/>
          <w:szCs w:val="20"/>
          <w:vertAlign w:val="subscript"/>
        </w:rPr>
        <w:t>2</w:t>
      </w:r>
      <w:r w:rsidRPr="006E46F7">
        <w:rPr>
          <w:rFonts w:ascii="Times New Roman" w:eastAsia="Times New Roman" w:hAnsi="Times New Roman" w:cs="Times New Roman"/>
          <w:color w:val="000000"/>
          <w:sz w:val="20"/>
          <w:szCs w:val="20"/>
        </w:rPr>
        <w:t>, and TMP</w:t>
      </w:r>
      <w:r w:rsidRPr="006E46F7">
        <w:rPr>
          <w:rFonts w:ascii="Times New Roman" w:eastAsia="Times New Roman" w:hAnsi="Times New Roman" w:cs="Times New Roman"/>
          <w:color w:val="000000"/>
          <w:sz w:val="20"/>
          <w:szCs w:val="20"/>
          <w:vertAlign w:val="subscript"/>
        </w:rPr>
        <w:t>3</w:t>
      </w:r>
      <w:r w:rsidRPr="006E46F7">
        <w:rPr>
          <w:rFonts w:ascii="Times New Roman" w:eastAsia="Times New Roman" w:hAnsi="Times New Roman" w:cs="Times New Roman"/>
          <w:color w:val="000000"/>
          <w:sz w:val="20"/>
          <w:szCs w:val="20"/>
        </w:rPr>
        <w:t xml:space="preserve"> respectively.</w:t>
      </w:r>
    </w:p>
    <w:p w14:paraId="0ED551F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8B62C2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Comparing steady state conditions before and after the load processing efficiency test, the spread of temperature is less than 1 K in both compartments (0.2 K and 0.1 K respectively) and the spread of power is less than 2 W and 5 percent (1.1 W and percent respectively), so the data is acceptable (refer </w:t>
      </w:r>
      <w:r w:rsidRPr="006E46F7">
        <w:rPr>
          <w:rFonts w:ascii="Times New Roman" w:eastAsia="Times New Roman" w:hAnsi="Times New Roman" w:cs="Times New Roman"/>
          <w:b/>
          <w:color w:val="000000"/>
          <w:sz w:val="20"/>
          <w:szCs w:val="20"/>
        </w:rPr>
        <w:t>G-4.4</w:t>
      </w:r>
      <w:r w:rsidRPr="006E46F7">
        <w:rPr>
          <w:rFonts w:ascii="Times New Roman" w:eastAsia="Times New Roman" w:hAnsi="Times New Roman" w:cs="Times New Roman"/>
          <w:color w:val="000000"/>
          <w:sz w:val="20"/>
          <w:szCs w:val="20"/>
        </w:rPr>
        <w:t>). Both compartment temperatures are within 1 K of the relevant target temperature.</w:t>
      </w:r>
    </w:p>
    <w:p w14:paraId="6FC8893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B44F3E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equations to calculate the input energy are specified in Annex G.</w:t>
      </w:r>
    </w:p>
    <w:p w14:paraId="1F4D8E3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D553E06"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unfrozen-test</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amb</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1</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2</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amb</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2</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3</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amb</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3</m:t>
                        </m:r>
                      </m:sub>
                    </m:sSub>
                  </m:e>
                </m:d>
              </m:e>
            </m:d>
            <m:r>
              <m:rPr>
                <m:sty m:val="p"/>
              </m:rPr>
              <w:rPr>
                <w:rFonts w:ascii="Cambria Math" w:eastAsia="Cambria Math" w:hAnsi="Cambria Math" w:cs="Times New Roman"/>
                <w:color w:val="000000"/>
                <w:sz w:val="20"/>
                <w:szCs w:val="20"/>
              </w:rPr>
              <m:t xml:space="preserve"> × 4.186</m:t>
            </m:r>
          </m:num>
          <m:den>
            <m:r>
              <m:rPr>
                <m:sty m:val="p"/>
              </m:rPr>
              <w:rPr>
                <w:rFonts w:ascii="Cambria Math" w:eastAsia="Cambria Math" w:hAnsi="Cambria Math" w:cs="Times New Roman"/>
                <w:color w:val="000000"/>
                <w:sz w:val="20"/>
                <w:szCs w:val="20"/>
              </w:rPr>
              <m:t>3.6</m:t>
            </m:r>
          </m:den>
        </m:f>
      </m:oMath>
      <w:r w:rsidR="006E46F7" w:rsidRPr="006E46F7">
        <w:rPr>
          <w:rFonts w:ascii="Times New Roman" w:eastAsia="Cambria Math" w:hAnsi="Times New Roman" w:cs="Times New Roman"/>
          <w:color w:val="000000"/>
          <w:sz w:val="20"/>
          <w:szCs w:val="20"/>
        </w:rPr>
        <w:t xml:space="preserve"> </w:t>
      </w:r>
    </w:p>
    <w:p w14:paraId="4A3963E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6BAEC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this example, the data is:</w:t>
      </w:r>
    </w:p>
    <w:p w14:paraId="1BFE01E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A9C5661"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unfrozen-test</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1.0×</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32.1-4.8</m:t>
                      </m:r>
                    </m:e>
                  </m:d>
                  <m:r>
                    <m:rPr>
                      <m:sty m:val="p"/>
                    </m:rPr>
                    <w:rPr>
                      <w:rFonts w:ascii="Cambria Math" w:eastAsia="Cambria Math" w:hAnsi="Cambria Math" w:cs="Times New Roman"/>
                      <w:color w:val="000000"/>
                      <w:sz w:val="20"/>
                      <w:szCs w:val="20"/>
                    </w:rPr>
                    <m:t>+1.3×</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32.1-3.4</m:t>
                      </m:r>
                    </m:e>
                  </m:d>
                  <m:r>
                    <m:rPr>
                      <m:sty m:val="p"/>
                    </m:rPr>
                    <w:rPr>
                      <w:rFonts w:ascii="Cambria Math" w:eastAsia="Cambria Math" w:hAnsi="Cambria Math" w:cs="Times New Roman"/>
                      <w:color w:val="000000"/>
                      <w:sz w:val="20"/>
                      <w:szCs w:val="20"/>
                    </w:rPr>
                    <m:t>+1.3×</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32.1-2.3</m:t>
                      </m:r>
                    </m:e>
                  </m:d>
                </m:e>
              </m:d>
              <m:r>
                <m:rPr>
                  <m:sty m:val="p"/>
                </m:rPr>
                <w:rPr>
                  <w:rFonts w:ascii="Cambria Math" w:eastAsia="Cambria Math" w:hAnsi="Cambria Math" w:cs="Times New Roman"/>
                  <w:color w:val="000000"/>
                  <w:sz w:val="20"/>
                  <w:szCs w:val="20"/>
                </w:rPr>
                <m:t>×4.186</m:t>
              </m:r>
            </m:num>
            <m:den>
              <m:r>
                <m:rPr>
                  <m:sty m:val="p"/>
                </m:rPr>
                <w:rPr>
                  <w:rFonts w:ascii="Cambria Math" w:eastAsia="Cambria Math" w:hAnsi="Cambria Math" w:cs="Times New Roman"/>
                  <w:color w:val="000000"/>
                  <w:sz w:val="20"/>
                  <w:szCs w:val="20"/>
                </w:rPr>
                <m:t>3.6</m:t>
              </m:r>
            </m:den>
          </m:f>
          <m:r>
            <m:rPr>
              <m:sty m:val="p"/>
            </m:rPr>
            <w:rPr>
              <w:rFonts w:ascii="Cambria Math" w:eastAsia="Cambria Math" w:hAnsi="Cambria Math" w:cs="Times New Roman"/>
              <w:color w:val="000000"/>
              <w:sz w:val="20"/>
              <w:szCs w:val="20"/>
            </w:rPr>
            <m:t>=120.17 Wh</m:t>
          </m:r>
        </m:oMath>
      </m:oMathPara>
    </w:p>
    <w:p w14:paraId="5AAAC86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4D76A0A"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frozen-test</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tot-fz</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4.186×</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amb</m:t>
                        </m:r>
                      </m:sub>
                    </m:sSub>
                    <m:r>
                      <m:rPr>
                        <m:sty m:val="p"/>
                      </m:rPr>
                      <w:rPr>
                        <w:rFonts w:ascii="Cambria Math" w:eastAsia="Cambria Math" w:hAnsi="Cambria Math" w:cs="Times New Roman"/>
                        <w:color w:val="000000"/>
                        <w:sz w:val="20"/>
                        <w:szCs w:val="20"/>
                      </w:rPr>
                      <m:t>+333.6-</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fz-av</m:t>
                        </m:r>
                      </m:sub>
                    </m:sSub>
                    <m:r>
                      <m:rPr>
                        <m:sty m:val="p"/>
                      </m:rPr>
                      <w:rPr>
                        <w:rFonts w:ascii="Cambria Math" w:eastAsia="Cambria Math" w:hAnsi="Cambria Math" w:cs="Times New Roman"/>
                        <w:color w:val="000000"/>
                        <w:sz w:val="20"/>
                        <w:szCs w:val="20"/>
                      </w:rPr>
                      <m:t xml:space="preserve"> × 2.05</m:t>
                    </m:r>
                  </m:e>
                </m:d>
              </m:e>
            </m:d>
          </m:num>
          <m:den>
            <m:r>
              <m:rPr>
                <m:sty m:val="p"/>
              </m:rPr>
              <w:rPr>
                <w:rFonts w:ascii="Cambria Math" w:eastAsia="Cambria Math" w:hAnsi="Cambria Math" w:cs="Times New Roman"/>
                <w:color w:val="000000"/>
                <w:sz w:val="20"/>
                <w:szCs w:val="20"/>
              </w:rPr>
              <m:t>3.6</m:t>
            </m:r>
          </m:den>
        </m:f>
      </m:oMath>
      <w:r w:rsidR="006E46F7" w:rsidRPr="006E46F7">
        <w:rPr>
          <w:rFonts w:ascii="Times New Roman" w:eastAsia="Cambria Math" w:hAnsi="Times New Roman" w:cs="Times New Roman"/>
          <w:color w:val="000000"/>
          <w:sz w:val="20"/>
          <w:szCs w:val="20"/>
        </w:rPr>
        <w:t xml:space="preserve">   </w:t>
      </w:r>
    </w:p>
    <w:p w14:paraId="370BF22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0567B7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this example, the data is:</w:t>
      </w:r>
    </w:p>
    <w:p w14:paraId="70CA88B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4ECFA67"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frozen-test</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0.48×</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4.186×32.1+333.6-</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- 18.4</m:t>
                        </m:r>
                      </m:e>
                    </m:d>
                    <m:r>
                      <m:rPr>
                        <m:sty m:val="p"/>
                      </m:rPr>
                      <w:rPr>
                        <w:rFonts w:ascii="Cambria Math" w:eastAsia="Cambria Math" w:hAnsi="Cambria Math" w:cs="Times New Roman"/>
                        <w:color w:val="000000"/>
                        <w:sz w:val="20"/>
                        <w:szCs w:val="20"/>
                      </w:rPr>
                      <m:t xml:space="preserve"> × 2.05</m:t>
                    </m:r>
                  </m:e>
                </m:d>
              </m:e>
            </m:d>
          </m:num>
          <m:den>
            <m:r>
              <m:rPr>
                <m:sty m:val="p"/>
              </m:rPr>
              <w:rPr>
                <w:rFonts w:ascii="Cambria Math" w:eastAsia="Cambria Math" w:hAnsi="Cambria Math" w:cs="Times New Roman"/>
                <w:color w:val="000000"/>
                <w:sz w:val="20"/>
                <w:szCs w:val="20"/>
              </w:rPr>
              <m:t>3.6</m:t>
            </m:r>
          </m:den>
        </m:f>
      </m:oMath>
      <w:r w:rsidR="006E46F7" w:rsidRPr="006E46F7">
        <w:rPr>
          <w:rFonts w:ascii="Times New Roman" w:eastAsia="Times New Roman" w:hAnsi="Times New Roman" w:cs="Times New Roman"/>
          <w:color w:val="000000"/>
          <w:sz w:val="20"/>
          <w:szCs w:val="20"/>
        </w:rPr>
        <w:t xml:space="preserve"> = 67.43 Wh</w:t>
      </w:r>
    </w:p>
    <w:p w14:paraId="324F145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ECD108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C009FC1"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input-test</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unfrozen-test</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frozen-test</m:t>
            </m:r>
          </m:sub>
        </m:sSub>
      </m:oMath>
      <w:r w:rsidR="006E46F7" w:rsidRPr="006E46F7">
        <w:rPr>
          <w:rFonts w:ascii="Times New Roman" w:eastAsia="Cambria Math" w:hAnsi="Times New Roman" w:cs="Times New Roman"/>
          <w:color w:val="000000"/>
          <w:sz w:val="20"/>
          <w:szCs w:val="20"/>
        </w:rPr>
        <w:t xml:space="preserve"> </w:t>
      </w:r>
    </w:p>
    <w:p w14:paraId="7EFD813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E53B7A2"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input-test</m:t>
              </m:r>
            </m:sub>
          </m:sSub>
          <m:r>
            <m:rPr>
              <m:sty m:val="p"/>
            </m:rPr>
            <w:rPr>
              <w:rFonts w:ascii="Cambria Math" w:eastAsia="Cambria Math" w:hAnsi="Cambria Math" w:cs="Times New Roman"/>
              <w:color w:val="000000"/>
              <w:sz w:val="20"/>
              <w:szCs w:val="20"/>
            </w:rPr>
            <m:t>=120.17+67.43 Wh</m:t>
          </m:r>
        </m:oMath>
      </m:oMathPara>
    </w:p>
    <w:p w14:paraId="4CB89DC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18A235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following data were recorded during the test:</w:t>
      </w:r>
    </w:p>
    <w:p w14:paraId="0B7B0CC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AA653BD" w14:textId="77777777" w:rsidR="006E46F7" w:rsidRPr="006E46F7" w:rsidRDefault="00DB1968" w:rsidP="00335F30">
      <w:pPr>
        <w:pStyle w:val="ListParagraph"/>
        <w:numPr>
          <w:ilvl w:val="0"/>
          <w:numId w:val="72"/>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start</m:t>
            </m:r>
          </m:sub>
        </m:sSub>
      </m:oMath>
      <w:r w:rsidR="006E46F7" w:rsidRPr="006E46F7">
        <w:rPr>
          <w:rFonts w:ascii="Times New Roman" w:eastAsia="Times New Roman" w:hAnsi="Times New Roman" w:cs="Times New Roman"/>
          <w:color w:val="000000"/>
          <w:sz w:val="20"/>
          <w:szCs w:val="20"/>
        </w:rPr>
        <w:t xml:space="preserve">= 403.8 </w:t>
      </w:r>
      <w:proofErr w:type="spellStart"/>
      <w:r w:rsidR="006E46F7" w:rsidRPr="006E46F7">
        <w:rPr>
          <w:rFonts w:ascii="Times New Roman" w:eastAsia="Times New Roman" w:hAnsi="Times New Roman" w:cs="Times New Roman"/>
          <w:color w:val="000000"/>
          <w:sz w:val="20"/>
          <w:szCs w:val="20"/>
        </w:rPr>
        <w:t>Wh</w:t>
      </w:r>
      <w:proofErr w:type="spellEnd"/>
      <w:r w:rsidR="006E46F7" w:rsidRPr="006E46F7">
        <w:rPr>
          <w:rFonts w:ascii="Times New Roman" w:eastAsia="Times New Roman" w:hAnsi="Times New Roman" w:cs="Times New Roman"/>
          <w:color w:val="000000"/>
          <w:sz w:val="20"/>
          <w:szCs w:val="20"/>
        </w:rPr>
        <w:t>;</w:t>
      </w:r>
    </w:p>
    <w:p w14:paraId="29E72F89" w14:textId="77777777" w:rsidR="006E46F7" w:rsidRPr="006E46F7" w:rsidRDefault="00DB1968" w:rsidP="00335F30">
      <w:pPr>
        <w:pStyle w:val="ListParagraph"/>
        <w:numPr>
          <w:ilvl w:val="0"/>
          <w:numId w:val="72"/>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end</m:t>
            </m:r>
          </m:sub>
        </m:sSub>
      </m:oMath>
      <w:r w:rsidR="006E46F7" w:rsidRPr="006E46F7">
        <w:rPr>
          <w:rFonts w:ascii="Times New Roman" w:eastAsia="Times New Roman" w:hAnsi="Times New Roman" w:cs="Times New Roman"/>
          <w:color w:val="000000"/>
          <w:sz w:val="20"/>
          <w:szCs w:val="20"/>
        </w:rPr>
        <w:t xml:space="preserve">= 1 910.5 </w:t>
      </w:r>
      <w:proofErr w:type="spellStart"/>
      <w:r w:rsidR="006E46F7" w:rsidRPr="006E46F7">
        <w:rPr>
          <w:rFonts w:ascii="Times New Roman" w:eastAsia="Times New Roman" w:hAnsi="Times New Roman" w:cs="Times New Roman"/>
          <w:color w:val="000000"/>
          <w:sz w:val="20"/>
          <w:szCs w:val="20"/>
        </w:rPr>
        <w:t>Wh</w:t>
      </w:r>
      <w:proofErr w:type="spellEnd"/>
      <w:r w:rsidR="006E46F7" w:rsidRPr="006E46F7">
        <w:rPr>
          <w:rFonts w:ascii="Times New Roman" w:eastAsia="Times New Roman" w:hAnsi="Times New Roman" w:cs="Times New Roman"/>
          <w:color w:val="000000"/>
          <w:sz w:val="20"/>
          <w:szCs w:val="20"/>
        </w:rPr>
        <w:t>;</w:t>
      </w:r>
    </w:p>
    <w:p w14:paraId="25176540" w14:textId="77777777" w:rsidR="006E46F7" w:rsidRPr="006E46F7" w:rsidRDefault="00DB1968" w:rsidP="00335F30">
      <w:pPr>
        <w:pStyle w:val="ListParagraph"/>
        <w:numPr>
          <w:ilvl w:val="0"/>
          <w:numId w:val="72"/>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after</m:t>
            </m:r>
          </m:sub>
        </m:sSub>
      </m:oMath>
      <w:r w:rsidR="006E46F7" w:rsidRPr="006E46F7">
        <w:rPr>
          <w:rFonts w:ascii="Times New Roman" w:eastAsia="Times New Roman" w:hAnsi="Times New Roman" w:cs="Times New Roman"/>
          <w:color w:val="000000"/>
          <w:sz w:val="20"/>
          <w:szCs w:val="20"/>
        </w:rPr>
        <w:t>= 46.3 W;</w:t>
      </w:r>
    </w:p>
    <w:p w14:paraId="0D9410DC" w14:textId="06BF3684" w:rsidR="006E46F7" w:rsidRPr="006E46F7" w:rsidRDefault="00DB1968" w:rsidP="00335F30">
      <w:pPr>
        <w:pStyle w:val="ListParagraph"/>
        <w:numPr>
          <w:ilvl w:val="0"/>
          <w:numId w:val="72"/>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start</m:t>
            </m:r>
          </m:sub>
        </m:sSub>
      </m:oMath>
      <w:r w:rsidR="006E46F7" w:rsidRPr="006E46F7">
        <w:rPr>
          <w:rFonts w:ascii="Times New Roman" w:eastAsia="Times New Roman" w:hAnsi="Times New Roman" w:cs="Times New Roman"/>
          <w:color w:val="000000"/>
          <w:sz w:val="20"/>
          <w:szCs w:val="20"/>
        </w:rPr>
        <w:t>= 46.2 h;</w:t>
      </w:r>
    </w:p>
    <w:p w14:paraId="04577BC7" w14:textId="77777777" w:rsidR="006E46F7" w:rsidRPr="006E46F7" w:rsidRDefault="00DB1968" w:rsidP="00335F30">
      <w:pPr>
        <w:pStyle w:val="ListParagraph"/>
        <w:numPr>
          <w:ilvl w:val="0"/>
          <w:numId w:val="72"/>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m:t>
            </m:r>
          </m:sub>
        </m:sSub>
      </m:oMath>
      <w:r w:rsidR="006E46F7" w:rsidRPr="006E46F7">
        <w:rPr>
          <w:rFonts w:ascii="Times New Roman" w:eastAsia="Times New Roman" w:hAnsi="Times New Roman" w:cs="Times New Roman"/>
          <w:color w:val="000000"/>
          <w:sz w:val="20"/>
          <w:szCs w:val="20"/>
        </w:rPr>
        <w:t>= 72.1 h;</w:t>
      </w:r>
    </w:p>
    <w:p w14:paraId="2B342915" w14:textId="77777777" w:rsidR="006E46F7" w:rsidRPr="006E46F7" w:rsidRDefault="006E46F7" w:rsidP="00335F30">
      <w:pPr>
        <w:pStyle w:val="ListParagraph"/>
        <w:numPr>
          <w:ilvl w:val="0"/>
          <w:numId w:val="72"/>
        </w:numPr>
        <w:spacing w:after="0" w:line="240" w:lineRule="auto"/>
        <w:jc w:val="both"/>
        <w:rPr>
          <w:rFonts w:ascii="Times New Roman" w:eastAsia="Times New Roman" w:hAnsi="Times New Roman" w:cs="Times New Roman"/>
          <w:color w:val="000000"/>
          <w:sz w:val="20"/>
          <w:szCs w:val="20"/>
        </w:rPr>
      </w:pPr>
      <w:r w:rsidRPr="004563DE">
        <w:rPr>
          <w:rFonts w:ascii="Times New Roman" w:eastAsia="Times New Roman" w:hAnsi="Times New Roman" w:cs="Times New Roman"/>
          <w:i/>
          <w:color w:val="000000"/>
          <w:sz w:val="20"/>
          <w:szCs w:val="20"/>
        </w:rPr>
        <w:t>z</w:t>
      </w:r>
      <w:r w:rsidRPr="006E46F7">
        <w:rPr>
          <w:rFonts w:ascii="Times New Roman" w:eastAsia="Times New Roman" w:hAnsi="Times New Roman" w:cs="Times New Roman"/>
          <w:color w:val="000000"/>
          <w:sz w:val="20"/>
          <w:szCs w:val="20"/>
        </w:rPr>
        <w:t xml:space="preserve"> = 1 defrost occurred during the test period; and</w:t>
      </w:r>
    </w:p>
    <w:p w14:paraId="0B18CF6B" w14:textId="77777777" w:rsidR="006E46F7" w:rsidRPr="006E46F7" w:rsidRDefault="00DB1968" w:rsidP="00335F30">
      <w:pPr>
        <w:pStyle w:val="ListParagraph"/>
        <w:numPr>
          <w:ilvl w:val="0"/>
          <w:numId w:val="72"/>
        </w:num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r>
          <m:rPr>
            <m:sty m:val="p"/>
          </m:rPr>
          <w:rPr>
            <w:rFonts w:ascii="Cambria Math" w:eastAsia="Cambria Math" w:hAnsi="Cambria Math" w:cs="Times New Roman"/>
            <w:color w:val="000000"/>
            <w:sz w:val="20"/>
            <w:szCs w:val="20"/>
          </w:rPr>
          <m:t>=</m:t>
        </m:r>
      </m:oMath>
      <w:r w:rsidR="006E46F7" w:rsidRPr="006E46F7">
        <w:rPr>
          <w:rFonts w:ascii="Times New Roman" w:eastAsia="Times New Roman" w:hAnsi="Times New Roman" w:cs="Times New Roman"/>
          <w:color w:val="000000"/>
          <w:sz w:val="20"/>
          <w:szCs w:val="20"/>
        </w:rPr>
        <w:t>135.2Wh (determined from Annex C).</w:t>
      </w:r>
    </w:p>
    <w:p w14:paraId="51D9E59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F4A4BD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Calculate the </w:t>
      </w:r>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additional-test</m:t>
            </m:r>
          </m:sub>
        </m:sSub>
      </m:oMath>
      <w:r w:rsidRPr="006E46F7">
        <w:rPr>
          <w:rFonts w:ascii="Times New Roman" w:eastAsia="Times New Roman" w:hAnsi="Times New Roman" w:cs="Times New Roman"/>
          <w:sz w:val="20"/>
          <w:szCs w:val="20"/>
        </w:rPr>
        <w:t xml:space="preserve"> during the test as given in Annex G:</w:t>
      </w:r>
    </w:p>
    <w:p w14:paraId="504B68F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806B5FA"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additional-test</m:t>
              </m:r>
            </m:sub>
          </m:sSub>
          <m:r>
            <m:rPr>
              <m:sty m:val="p"/>
            </m:rPr>
            <w:rPr>
              <w:rFonts w:ascii="Cambria Math" w:eastAsia="Cambria Math" w:hAnsi="Cambria Math" w:cs="Times New Roman"/>
              <w:sz w:val="20"/>
              <w:szCs w:val="20"/>
            </w:rPr>
            <m:t>=</m:t>
          </m:r>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end</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start</m:t>
                  </m:r>
                </m:sub>
              </m:sSub>
            </m:e>
          </m:d>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P</m:t>
              </m:r>
            </m:e>
            <m:sub>
              <m:r>
                <m:rPr>
                  <m:sty m:val="p"/>
                </m:rPr>
                <w:rPr>
                  <w:rFonts w:ascii="Cambria Math" w:eastAsia="Cambria Math" w:hAnsi="Cambria Math" w:cs="Times New Roman"/>
                  <w:sz w:val="20"/>
                  <w:szCs w:val="20"/>
                </w:rPr>
                <m:t>after</m:t>
              </m:r>
            </m:sub>
          </m:sSub>
          <m:r>
            <m:rPr>
              <m:sty m:val="p"/>
            </m:rPr>
            <w:rPr>
              <w:rFonts w:ascii="Cambria Math" w:eastAsia="Cambria Math" w:hAnsi="Cambria Math" w:cs="Times New Roman"/>
              <w:sz w:val="20"/>
              <w:szCs w:val="20"/>
            </w:rPr>
            <m:t>×</m:t>
          </m:r>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start</m:t>
                  </m:r>
                </m:sub>
              </m:sSub>
            </m:e>
          </m:d>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z</m:t>
          </m:r>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m:t>
              </m:r>
            </m:sub>
          </m:sSub>
        </m:oMath>
      </m:oMathPara>
    </w:p>
    <w:p w14:paraId="3480276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373ECA3"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additional-test</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1 910.5-403.8</m:t>
              </m:r>
            </m:e>
          </m:d>
          <m:r>
            <m:rPr>
              <m:sty m:val="p"/>
            </m:rPr>
            <w:rPr>
              <w:rFonts w:ascii="Cambria Math" w:eastAsia="Cambria Math" w:hAnsi="Cambria Math" w:cs="Times New Roman"/>
              <w:color w:val="000000"/>
              <w:sz w:val="20"/>
              <w:szCs w:val="20"/>
            </w:rPr>
            <m:t>-46.3×</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72.1-46.2</m:t>
              </m:r>
            </m:e>
          </m:d>
          <m:r>
            <m:rPr>
              <m:sty m:val="p"/>
            </m:rPr>
            <w:rPr>
              <w:rFonts w:ascii="Cambria Math" w:eastAsia="Cambria Math" w:hAnsi="Cambria Math" w:cs="Times New Roman"/>
              <w:color w:val="000000"/>
              <w:sz w:val="20"/>
              <w:szCs w:val="20"/>
            </w:rPr>
            <m:t>-1×135.2=172.33 Wh</m:t>
          </m:r>
        </m:oMath>
      </m:oMathPara>
    </w:p>
    <w:p w14:paraId="014A03B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F7DE099"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Efficiency</m:t>
            </m:r>
          </m:e>
          <m:sub>
            <m:r>
              <m:rPr>
                <m:sty m:val="p"/>
              </m:rPr>
              <w:rPr>
                <w:rFonts w:ascii="Cambria Math" w:eastAsia="Cambria Math" w:hAnsi="Cambria Math" w:cs="Times New Roman"/>
                <w:color w:val="000000"/>
                <w:sz w:val="20"/>
                <w:szCs w:val="20"/>
              </w:rPr>
              <m:t>load,ambient</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input-test</m:t>
                </m:r>
              </m:sub>
            </m:sSub>
          </m:num>
          <m:den>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additional-test</m:t>
                </m:r>
              </m:sub>
            </m:sSub>
          </m:den>
        </m:f>
      </m:oMath>
      <w:r w:rsidR="006E46F7" w:rsidRPr="006E46F7">
        <w:rPr>
          <w:rFonts w:ascii="Times New Roman" w:eastAsia="Cambria Math" w:hAnsi="Times New Roman" w:cs="Times New Roman"/>
          <w:color w:val="000000"/>
          <w:sz w:val="20"/>
          <w:szCs w:val="20"/>
        </w:rPr>
        <w:t xml:space="preserve"> </w:t>
      </w:r>
    </w:p>
    <w:p w14:paraId="6B1E01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93B1832"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Efficiency</m:t>
              </m:r>
            </m:e>
            <m:sub>
              <m:r>
                <m:rPr>
                  <m:sty m:val="p"/>
                </m:rPr>
                <w:rPr>
                  <w:rFonts w:ascii="Cambria Math" w:eastAsia="Cambria Math" w:hAnsi="Cambria Math" w:cs="Times New Roman"/>
                  <w:color w:val="000000"/>
                  <w:sz w:val="20"/>
                  <w:szCs w:val="20"/>
                </w:rPr>
                <m:t>load,32 °C</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187.60</m:t>
              </m:r>
            </m:num>
            <m:den>
              <m:r>
                <m:rPr>
                  <m:sty m:val="p"/>
                </m:rPr>
                <w:rPr>
                  <w:rFonts w:ascii="Cambria Math" w:eastAsia="Cambria Math" w:hAnsi="Cambria Math" w:cs="Times New Roman"/>
                  <w:color w:val="000000"/>
                  <w:sz w:val="20"/>
                  <w:szCs w:val="20"/>
                </w:rPr>
                <m:t>172.33</m:t>
              </m:r>
            </m:den>
          </m:f>
          <m:r>
            <m:rPr>
              <m:sty m:val="p"/>
            </m:rPr>
            <w:rPr>
              <w:rFonts w:ascii="Cambria Math" w:eastAsia="Cambria Math" w:hAnsi="Cambria Math" w:cs="Times New Roman"/>
              <w:color w:val="000000"/>
              <w:sz w:val="20"/>
              <w:szCs w:val="20"/>
            </w:rPr>
            <m:t>=1.089</m:t>
          </m:r>
        </m:oMath>
      </m:oMathPara>
    </w:p>
    <w:p w14:paraId="6B1C3DB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578393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0380BE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nominal load added for the load processing efficiency test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w:rPr>
                <w:rFonts w:ascii="Cambria Math" w:eastAsia="Cambria Math" w:hAnsi="Cambria Math" w:cs="Times New Roman"/>
                <w:color w:val="000000"/>
                <w:sz w:val="20"/>
                <w:szCs w:val="20"/>
              </w:rPr>
              <m:t>input</m:t>
            </m:r>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nominal</m:t>
            </m:r>
          </m:sub>
        </m:sSub>
      </m:oMath>
      <w:r w:rsidRPr="006E46F7">
        <w:rPr>
          <w:rFonts w:ascii="Times New Roman" w:eastAsia="Times New Roman" w:hAnsi="Times New Roman" w:cs="Times New Roman"/>
          <w:color w:val="000000"/>
          <w:sz w:val="20"/>
          <w:szCs w:val="20"/>
        </w:rPr>
        <w:t xml:space="preserve"> is then calculated:</w:t>
      </w:r>
    </w:p>
    <w:p w14:paraId="612DB91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221AFB2"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unfrozen-nominal</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m:rPr>
                <m:sty m:val="p"/>
              </m:rPr>
              <w:rPr>
                <w:rFonts w:ascii="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tot-unfz</m:t>
                </m:r>
              </m:sub>
            </m:sSub>
            <m:r>
              <m:rPr>
                <m:sty m:val="p"/>
              </m:rPr>
              <w:rPr>
                <w:rFonts w:ascii="Cambria Math" w:eastAsia="Cambria Math" w:hAnsi="Cambria Math" w:cs="Times New Roman"/>
                <w:color w:val="000000"/>
                <w:sz w:val="20"/>
                <w:szCs w:val="20"/>
              </w:rPr>
              <m:t xml:space="preserve"> × </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amb-tar</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unfz-tar</m:t>
                    </m:r>
                  </m:sub>
                </m:sSub>
              </m:e>
            </m:d>
            <m:r>
              <m:rPr>
                <m:sty m:val="p"/>
              </m:rPr>
              <w:rPr>
                <w:rFonts w:ascii="Cambria Math" w:hAnsi="Cambria Math" w:cs="Times New Roman"/>
                <w:color w:val="000000"/>
                <w:sz w:val="20"/>
                <w:szCs w:val="20"/>
              </w:rPr>
              <m:t>⌋</m:t>
            </m:r>
            <m:r>
              <m:rPr>
                <m:sty m:val="p"/>
              </m:rPr>
              <w:rPr>
                <w:rFonts w:ascii="Cambria Math" w:eastAsia="Cambria Math" w:hAnsi="Cambria Math" w:cs="Times New Roman"/>
                <w:color w:val="000000"/>
                <w:sz w:val="20"/>
                <w:szCs w:val="20"/>
              </w:rPr>
              <m:t xml:space="preserve"> × 4.186</m:t>
            </m:r>
          </m:num>
          <m:den>
            <m:r>
              <m:rPr>
                <m:sty m:val="p"/>
              </m:rPr>
              <w:rPr>
                <w:rFonts w:ascii="Cambria Math" w:eastAsia="Cambria Math" w:hAnsi="Cambria Math" w:cs="Times New Roman"/>
                <w:color w:val="000000"/>
                <w:sz w:val="20"/>
                <w:szCs w:val="20"/>
              </w:rPr>
              <m:t>3.6</m:t>
            </m:r>
          </m:den>
        </m:f>
      </m:oMath>
      <w:r w:rsidR="006E46F7" w:rsidRPr="006E46F7">
        <w:rPr>
          <w:rFonts w:ascii="Times New Roman" w:eastAsia="Cambria Math" w:hAnsi="Times New Roman" w:cs="Times New Roman"/>
          <w:color w:val="000000"/>
          <w:sz w:val="20"/>
          <w:szCs w:val="20"/>
        </w:rPr>
        <w:t xml:space="preserve"> </w:t>
      </w:r>
    </w:p>
    <w:p w14:paraId="515E166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18F60D7"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unfrozen-nominal</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m:rPr>
                  <m:sty m:val="p"/>
                </m:rPr>
                <w:rPr>
                  <w:rFonts w:ascii="Cambria Math" w:eastAsia="Arial" w:hAnsi="Cambria Math" w:cs="Times New Roman"/>
                  <w:color w:val="000000"/>
                  <w:sz w:val="20"/>
                  <w:szCs w:val="20"/>
                </w:rPr>
                <m:t>⌊</m:t>
              </m:r>
              <m:r>
                <m:rPr>
                  <m:sty m:val="p"/>
                </m:rPr>
                <w:rPr>
                  <w:rFonts w:ascii="Cambria Math" w:eastAsia="Cambria Math" w:hAnsi="Cambria Math" w:cs="Times New Roman"/>
                  <w:color w:val="000000"/>
                  <w:sz w:val="20"/>
                  <w:szCs w:val="20"/>
                </w:rPr>
                <m:t>3.6×</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32-4</m:t>
                  </m:r>
                </m:e>
              </m:d>
              <m:r>
                <m:rPr>
                  <m:sty m:val="p"/>
                </m:rPr>
                <w:rPr>
                  <w:rFonts w:ascii="Cambria Math" w:eastAsia="Arial" w:hAnsi="Cambria Math" w:cs="Times New Roman"/>
                  <w:color w:val="000000"/>
                  <w:sz w:val="20"/>
                  <w:szCs w:val="20"/>
                </w:rPr>
                <m:t>⌋</m:t>
              </m:r>
              <m:r>
                <m:rPr>
                  <m:sty m:val="p"/>
                </m:rPr>
                <w:rPr>
                  <w:rFonts w:ascii="Cambria Math" w:eastAsia="Cambria Math" w:hAnsi="Cambria Math" w:cs="Times New Roman"/>
                  <w:color w:val="000000"/>
                  <w:sz w:val="20"/>
                  <w:szCs w:val="20"/>
                </w:rPr>
                <m:t>×4.186</m:t>
              </m:r>
            </m:num>
            <m:den>
              <m:r>
                <m:rPr>
                  <m:sty m:val="p"/>
                </m:rPr>
                <w:rPr>
                  <w:rFonts w:ascii="Cambria Math" w:eastAsia="Cambria Math" w:hAnsi="Cambria Math" w:cs="Times New Roman"/>
                  <w:color w:val="000000"/>
                  <w:sz w:val="20"/>
                  <w:szCs w:val="20"/>
                </w:rPr>
                <m:t>3.6</m:t>
              </m:r>
            </m:den>
          </m:f>
        </m:oMath>
      </m:oMathPara>
    </w:p>
    <w:p w14:paraId="1482DAA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B0AAACE"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unfrozen-nominal</m:t>
            </m:r>
          </m:sub>
        </m:sSub>
      </m:oMath>
      <w:r w:rsidR="006E46F7" w:rsidRPr="006E46F7">
        <w:rPr>
          <w:rFonts w:ascii="Times New Roman" w:eastAsia="Times New Roman" w:hAnsi="Times New Roman" w:cs="Times New Roman"/>
          <w:sz w:val="20"/>
          <w:szCs w:val="20"/>
        </w:rPr>
        <w:t xml:space="preserve"> = 117.21 Wh</w:t>
      </w:r>
    </w:p>
    <w:p w14:paraId="634789E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A81966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8744F40"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frozen-nominal</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m:rPr>
                <m:sty m:val="p"/>
              </m:rPr>
              <w:rPr>
                <w:rFonts w:ascii="Cambria Math" w:eastAsia="Arial"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M</m:t>
                </m:r>
              </m:e>
              <m:sub>
                <m:r>
                  <m:rPr>
                    <m:sty m:val="p"/>
                  </m:rPr>
                  <w:rPr>
                    <w:rFonts w:ascii="Cambria Math" w:eastAsia="Cambria Math" w:hAnsi="Cambria Math" w:cs="Times New Roman"/>
                    <w:color w:val="000000"/>
                    <w:sz w:val="20"/>
                    <w:szCs w:val="20"/>
                  </w:rPr>
                  <m:t>tot-fz</m:t>
                </m:r>
              </m:sub>
            </m:sSub>
            <m:r>
              <m:rPr>
                <m:sty m:val="p"/>
              </m:rPr>
              <w:rPr>
                <w:rFonts w:ascii="Cambria Math" w:eastAsia="Cambria Math" w:hAnsi="Cambria Math" w:cs="Times New Roman"/>
                <w:color w:val="000000"/>
                <w:sz w:val="20"/>
                <w:szCs w:val="20"/>
              </w:rPr>
              <m:t xml:space="preserve"> × </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xml:space="preserve">4.186 ×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amb-tar</m:t>
                    </m:r>
                  </m:sub>
                </m:sSub>
                <m:r>
                  <m:rPr>
                    <m:sty m:val="p"/>
                  </m:rPr>
                  <w:rPr>
                    <w:rFonts w:ascii="Cambria Math" w:eastAsia="Cambria Math" w:hAnsi="Cambria Math" w:cs="Times New Roman"/>
                    <w:color w:val="000000"/>
                    <w:sz w:val="20"/>
                    <w:szCs w:val="20"/>
                  </w:rPr>
                  <m:t xml:space="preserve"> + 333.6 -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fz-tar</m:t>
                    </m:r>
                  </m:sub>
                </m:sSub>
                <m:r>
                  <m:rPr>
                    <m:sty m:val="p"/>
                  </m:rPr>
                  <w:rPr>
                    <w:rFonts w:ascii="Cambria Math" w:eastAsia="Cambria Math" w:hAnsi="Cambria Math" w:cs="Times New Roman"/>
                    <w:color w:val="000000"/>
                    <w:sz w:val="20"/>
                    <w:szCs w:val="20"/>
                  </w:rPr>
                  <m:t>× 2.05</m:t>
                </m:r>
              </m:e>
            </m:d>
            <m:r>
              <m:rPr>
                <m:sty m:val="p"/>
              </m:rPr>
              <w:rPr>
                <w:rFonts w:ascii="Cambria Math" w:eastAsia="Arial" w:hAnsi="Cambria Math" w:cs="Times New Roman"/>
                <w:color w:val="000000"/>
                <w:sz w:val="20"/>
                <w:szCs w:val="20"/>
              </w:rPr>
              <m:t>⌋</m:t>
            </m:r>
          </m:num>
          <m:den>
            <m:r>
              <m:rPr>
                <m:sty m:val="p"/>
              </m:rPr>
              <w:rPr>
                <w:rFonts w:ascii="Cambria Math" w:eastAsia="Cambria Math" w:hAnsi="Cambria Math" w:cs="Times New Roman"/>
                <w:color w:val="000000"/>
                <w:sz w:val="20"/>
                <w:szCs w:val="20"/>
              </w:rPr>
              <m:t>3.6</m:t>
            </m:r>
          </m:den>
        </m:f>
      </m:oMath>
      <w:r w:rsidR="006E46F7" w:rsidRPr="006E46F7">
        <w:rPr>
          <w:rFonts w:ascii="Times New Roman" w:eastAsia="Cambria Math" w:hAnsi="Times New Roman" w:cs="Times New Roman"/>
          <w:color w:val="000000"/>
          <w:sz w:val="20"/>
          <w:szCs w:val="20"/>
        </w:rPr>
        <w:t xml:space="preserve">  </w:t>
      </w:r>
    </w:p>
    <w:p w14:paraId="511135E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C4E7940"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frozen-nominal</m:t>
              </m:r>
            </m:sub>
          </m:sSub>
          <m:r>
            <m:rPr>
              <m:sty m:val="p"/>
            </m:rP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d>
                <m:dPr>
                  <m:begChr m:val="["/>
                  <m:endChr m:val="]"/>
                  <m:ctrlPr>
                    <w:rPr>
                      <w:rFonts w:ascii="Cambria Math" w:eastAsia="Cambria Math" w:hAnsi="Cambria Math" w:cs="Times New Roman"/>
                      <w:sz w:val="20"/>
                      <w:szCs w:val="20"/>
                    </w:rPr>
                  </m:ctrlPr>
                </m:dPr>
                <m:e>
                  <m:r>
                    <m:rPr>
                      <m:sty m:val="p"/>
                    </m:rPr>
                    <w:rPr>
                      <w:rFonts w:ascii="Cambria Math" w:eastAsia="Cambria Math" w:hAnsi="Cambria Math" w:cs="Times New Roman"/>
                      <w:sz w:val="20"/>
                      <w:szCs w:val="20"/>
                    </w:rPr>
                    <m:t>0.48×</m:t>
                  </m:r>
                  <m:d>
                    <m:dPr>
                      <m:ctrlPr>
                        <w:rPr>
                          <w:rFonts w:ascii="Cambria Math" w:eastAsia="Cambria Math" w:hAnsi="Cambria Math" w:cs="Times New Roman"/>
                          <w:sz w:val="20"/>
                          <w:szCs w:val="20"/>
                        </w:rPr>
                      </m:ctrlPr>
                    </m:dPr>
                    <m:e>
                      <m:r>
                        <m:rPr>
                          <m:sty m:val="p"/>
                        </m:rPr>
                        <w:rPr>
                          <w:rFonts w:ascii="Cambria Math" w:eastAsia="Cambria Math" w:hAnsi="Cambria Math" w:cs="Times New Roman"/>
                          <w:sz w:val="20"/>
                          <w:szCs w:val="20"/>
                        </w:rPr>
                        <m:t>4.186×32+333.6-</m:t>
                      </m:r>
                      <m:d>
                        <m:dPr>
                          <m:ctrlPr>
                            <w:rPr>
                              <w:rFonts w:ascii="Cambria Math" w:eastAsia="Cambria Math" w:hAnsi="Cambria Math" w:cs="Times New Roman"/>
                              <w:sz w:val="20"/>
                              <w:szCs w:val="20"/>
                            </w:rPr>
                          </m:ctrlPr>
                        </m:dPr>
                        <m:e>
                          <m:r>
                            <m:rPr>
                              <m:sty m:val="p"/>
                            </m:rPr>
                            <w:rPr>
                              <w:rFonts w:ascii="Cambria Math" w:eastAsia="Cambria Math" w:hAnsi="Cambria Math" w:cs="Times New Roman"/>
                              <w:sz w:val="20"/>
                              <w:szCs w:val="20"/>
                            </w:rPr>
                            <m:t>- 18</m:t>
                          </m:r>
                        </m:e>
                      </m:d>
                      <m:r>
                        <m:rPr>
                          <m:sty m:val="p"/>
                        </m:rPr>
                        <w:rPr>
                          <w:rFonts w:ascii="Cambria Math" w:eastAsia="Cambria Math" w:hAnsi="Cambria Math" w:cs="Times New Roman"/>
                          <w:sz w:val="20"/>
                          <w:szCs w:val="20"/>
                        </w:rPr>
                        <m:t>×2.05</m:t>
                      </m:r>
                    </m:e>
                  </m:d>
                </m:e>
              </m:d>
            </m:num>
            <m:den>
              <m:r>
                <m:rPr>
                  <m:sty m:val="p"/>
                </m:rPr>
                <w:rPr>
                  <w:rFonts w:ascii="Cambria Math" w:eastAsia="Cambria Math" w:hAnsi="Cambria Math" w:cs="Times New Roman"/>
                  <w:sz w:val="20"/>
                  <w:szCs w:val="20"/>
                </w:rPr>
                <m:t>3.6</m:t>
              </m:r>
            </m:den>
          </m:f>
        </m:oMath>
      </m:oMathPara>
    </w:p>
    <w:p w14:paraId="098E4FE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39C784F"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frozen-nominal</m:t>
            </m:r>
          </m:sub>
        </m:sSub>
      </m:oMath>
      <w:r w:rsidR="006E46F7" w:rsidRPr="006E46F7">
        <w:rPr>
          <w:rFonts w:ascii="Times New Roman" w:eastAsia="Times New Roman" w:hAnsi="Times New Roman" w:cs="Times New Roman"/>
          <w:sz w:val="20"/>
          <w:szCs w:val="20"/>
        </w:rPr>
        <w:t xml:space="preserve"> = 67.26 Wh</w:t>
      </w:r>
    </w:p>
    <w:p w14:paraId="14C0404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E6F7608"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input-nominal</m:t>
            </m:r>
          </m:sub>
        </m:sSub>
        <m:r>
          <m:rPr>
            <m:sty m:val="p"/>
          </m:rPr>
          <w:rPr>
            <w:rFonts w:ascii="Cambria Math" w:eastAsia="Cambria Math" w:hAnsi="Cambria Math" w:cs="Times New Roman"/>
            <w:sz w:val="20"/>
            <w:szCs w:val="20"/>
          </w:rPr>
          <m:t xml:space="preserve"> =</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unfrozen-nominal</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frozen-nominal</m:t>
            </m:r>
          </m:sub>
        </m:sSub>
      </m:oMath>
      <w:r w:rsidR="006E46F7" w:rsidRPr="006E46F7">
        <w:rPr>
          <w:rFonts w:ascii="Times New Roman" w:eastAsia="Cambria Math" w:hAnsi="Times New Roman" w:cs="Times New Roman"/>
          <w:color w:val="000000"/>
          <w:sz w:val="20"/>
          <w:szCs w:val="20"/>
        </w:rPr>
        <w:t xml:space="preserve">  </w:t>
      </w:r>
    </w:p>
    <w:p w14:paraId="050FE34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D8DFFFE" w14:textId="77777777" w:rsidR="006E46F7" w:rsidRPr="006E46F7" w:rsidRDefault="00DB1968" w:rsidP="006E46F7">
      <w:pPr>
        <w:spacing w:after="0" w:line="240" w:lineRule="auto"/>
        <w:jc w:val="both"/>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input-nominal</m:t>
            </m:r>
          </m:sub>
        </m:sSub>
      </m:oMath>
      <w:r w:rsidR="006E46F7" w:rsidRPr="006E46F7">
        <w:rPr>
          <w:rFonts w:ascii="Times New Roman" w:eastAsia="Times New Roman" w:hAnsi="Times New Roman" w:cs="Times New Roman"/>
          <w:sz w:val="20"/>
          <w:szCs w:val="20"/>
        </w:rPr>
        <w:t xml:space="preserve"> = 117.21 + 67.26 = 184.47 Wh at an ambient of 32 °C.</w:t>
      </w:r>
    </w:p>
    <w:p w14:paraId="5BA282C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47FB50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daily energy impact of a known daily processing load of 155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 at an ambient temperature of 32 °C could be calculated as follows:</w:t>
      </w:r>
    </w:p>
    <w:p w14:paraId="3251ACB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25C6930"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processing</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user</m:t>
                </m:r>
              </m:sub>
            </m:sSub>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Efficiency</m:t>
                </m:r>
              </m:e>
              <m:sub>
                <m:r>
                  <m:rPr>
                    <m:sty m:val="p"/>
                  </m:rPr>
                  <w:rPr>
                    <w:rFonts w:ascii="Cambria Math" w:eastAsia="Cambria Math" w:hAnsi="Cambria Math" w:cs="Times New Roman"/>
                    <w:color w:val="000000"/>
                    <w:sz w:val="20"/>
                    <w:szCs w:val="20"/>
                  </w:rPr>
                  <m:t>load,ambient</m:t>
                </m:r>
              </m:sub>
            </m:sSub>
          </m:den>
        </m:f>
      </m:oMath>
      <w:r w:rsidR="006E46F7" w:rsidRPr="006E46F7">
        <w:rPr>
          <w:rFonts w:ascii="Times New Roman" w:eastAsia="Cambria Math" w:hAnsi="Times New Roman" w:cs="Times New Roman"/>
          <w:color w:val="000000"/>
          <w:sz w:val="20"/>
          <w:szCs w:val="20"/>
        </w:rPr>
        <w:t xml:space="preserve">  </w:t>
      </w:r>
    </w:p>
    <w:p w14:paraId="2E3C157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20FD3C4"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processing</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155</m:t>
              </m:r>
            </m:num>
            <m:den>
              <m:r>
                <m:rPr>
                  <m:sty m:val="p"/>
                </m:rPr>
                <w:rPr>
                  <w:rFonts w:ascii="Cambria Math" w:eastAsia="Cambria Math" w:hAnsi="Cambria Math" w:cs="Times New Roman"/>
                  <w:color w:val="000000"/>
                  <w:sz w:val="20"/>
                  <w:szCs w:val="20"/>
                </w:rPr>
                <m:t>1.089</m:t>
              </m:r>
            </m:den>
          </m:f>
          <m:r>
            <m:rPr>
              <m:sty m:val="p"/>
            </m:rPr>
            <w:rPr>
              <w:rFonts w:ascii="Cambria Math" w:eastAsia="Cambria Math" w:hAnsi="Cambria Math" w:cs="Times New Roman"/>
              <w:color w:val="000000"/>
              <w:sz w:val="20"/>
              <w:szCs w:val="20"/>
            </w:rPr>
            <m:t>=142.3 Wh/day</m:t>
          </m:r>
        </m:oMath>
      </m:oMathPara>
    </w:p>
    <w:p w14:paraId="443BE1C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850F4B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value of 155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/day in this example is a regional factor intended to represent user related heat loads and could be fixed for all refrigerating appliances or it could be a function of size and type of product.</w:t>
      </w:r>
    </w:p>
    <w:p w14:paraId="64C817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B4D687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Alternatively, the nominal daily energy impact specified in the load processing efficiency test could be scaled to an equivalent ambient temperature of 32 °C as follows:</w:t>
      </w:r>
    </w:p>
    <w:p w14:paraId="13ADFE2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14FC7630"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processing</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input-nominal</m:t>
                </m:r>
              </m:sub>
            </m:sSub>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Efficiency</m:t>
                </m:r>
              </m:e>
              <m:sub>
                <m:r>
                  <m:rPr>
                    <m:sty m:val="p"/>
                  </m:rPr>
                  <w:rPr>
                    <w:rFonts w:ascii="Cambria Math" w:eastAsia="Cambria Math" w:hAnsi="Cambria Math" w:cs="Times New Roman"/>
                    <w:color w:val="000000"/>
                    <w:sz w:val="20"/>
                    <w:szCs w:val="20"/>
                  </w:rPr>
                  <m:t>load,ambient</m:t>
                </m:r>
              </m:sub>
            </m:sSub>
          </m:den>
        </m:f>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oMath>
      <w:r w:rsidR="006E46F7" w:rsidRPr="006E46F7">
        <w:rPr>
          <w:rFonts w:ascii="Times New Roman" w:eastAsia="Cambria Math" w:hAnsi="Times New Roman" w:cs="Times New Roman"/>
          <w:color w:val="000000"/>
          <w:sz w:val="20"/>
          <w:szCs w:val="20"/>
        </w:rPr>
        <w:t xml:space="preserve">  </w:t>
      </w:r>
    </w:p>
    <w:p w14:paraId="344EDC9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725052"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processing</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184.47</m:t>
              </m:r>
            </m:num>
            <m:den>
              <m:r>
                <m:rPr>
                  <m:sty m:val="p"/>
                </m:rPr>
                <w:rPr>
                  <w:rFonts w:ascii="Cambria Math" w:eastAsia="Cambria Math" w:hAnsi="Cambria Math" w:cs="Times New Roman"/>
                  <w:color w:val="000000"/>
                  <w:sz w:val="20"/>
                  <w:szCs w:val="20"/>
                </w:rPr>
                <m:t>1.089</m:t>
              </m:r>
            </m:den>
          </m:f>
          <m:r>
            <m:rPr>
              <m:sty m:val="p"/>
            </m:rPr>
            <w:rPr>
              <w:rFonts w:ascii="Cambria Math" w:eastAsia="Cambria Math" w:hAnsi="Cambria Math" w:cs="Times New Roman"/>
              <w:color w:val="000000"/>
              <w:sz w:val="20"/>
              <w:szCs w:val="20"/>
            </w:rPr>
            <m:t>×0.9=152.45 Wh/day</m:t>
          </m:r>
        </m:oMath>
      </m:oMathPara>
    </w:p>
    <w:p w14:paraId="4C80391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E1B4FB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value of </w:t>
      </w:r>
      <m:oMath>
        <m:r>
          <w:rPr>
            <w:rFonts w:ascii="Cambria Math" w:eastAsia="Cambria Math" w:hAnsi="Cambria Math" w:cs="Times New Roman"/>
            <w:color w:val="000000"/>
            <w:sz w:val="20"/>
            <w:szCs w:val="20"/>
          </w:rPr>
          <m:t>a</m:t>
        </m:r>
      </m:oMath>
      <w:r w:rsidRPr="006E46F7">
        <w:rPr>
          <w:rFonts w:ascii="Times New Roman" w:eastAsia="Times New Roman" w:hAnsi="Times New Roman" w:cs="Times New Roman"/>
          <w:color w:val="000000"/>
          <w:sz w:val="20"/>
          <w:szCs w:val="20"/>
        </w:rPr>
        <w:t xml:space="preserve"> = 0.9 in this example is a regional factor that reflects user related heat loads. It would normally be fixed for all refrigerating appliances of a similar type (as the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input-nominal</m:t>
            </m:r>
          </m:sub>
        </m:sSub>
      </m:oMath>
      <w:r w:rsidRPr="006E46F7">
        <w:rPr>
          <w:rFonts w:ascii="Times New Roman" w:eastAsia="Times New Roman" w:hAnsi="Times New Roman" w:cs="Times New Roman"/>
          <w:color w:val="000000"/>
          <w:sz w:val="20"/>
          <w:szCs w:val="20"/>
        </w:rPr>
        <w:t xml:space="preserve"> is a function of appliance volume), but it may vary by product type (for example, freezers may be expected to have less user interaction and processing load than refrigerator-freezers).</w:t>
      </w:r>
    </w:p>
    <w:p w14:paraId="28CE254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779E4B3"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J-7 DETERMINATION OF ANNUAL ENERGY CONSUMPTION</w:t>
      </w:r>
    </w:p>
    <w:p w14:paraId="6A4765D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19E50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product has been tested for energy consumption in accordance with this standard. Daily energy consumption at 32 °C has been determined.</w:t>
      </w:r>
    </w:p>
    <w:p w14:paraId="0C734EA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E9D16B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number of possible approaches to determine annual energy consumption can be used. One possible approach is to use the results from test ambient temperatures with a regional factor for the equivalent number of days in each ambient condition in a year to give a representative annual energy consumption. The example below illustrates how the components in this standard could be assembled in this way to make a regionally relevant estimate of energy consumption. It is one possible example - many other local approaches could be developed and applied.</w:t>
      </w:r>
    </w:p>
    <w:p w14:paraId="2B7E21B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0E0F14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Consider the following refrigerating appliance:</w:t>
      </w:r>
    </w:p>
    <w:p w14:paraId="7096062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6776860" w14:textId="2175001D" w:rsidR="006E46F7" w:rsidRPr="006E46F7" w:rsidRDefault="00DB1968" w:rsidP="006E46F7">
      <w:pP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32 ℃</m:t>
            </m:r>
          </m:sub>
        </m:sSub>
      </m:oMath>
      <w:r w:rsidR="00FA7A06">
        <w:rPr>
          <w:rFonts w:ascii="Times New Roman" w:eastAsia="Times New Roman" w:hAnsi="Times New Roman" w:cs="Times New Roman"/>
          <w:color w:val="000000"/>
          <w:sz w:val="20"/>
          <w:szCs w:val="20"/>
        </w:rPr>
        <w:t xml:space="preserve"> </w:t>
      </w:r>
      <w:r w:rsidR="006E46F7" w:rsidRPr="006E46F7">
        <w:rPr>
          <w:rFonts w:ascii="Times New Roman" w:eastAsia="Times New Roman" w:hAnsi="Times New Roman" w:cs="Times New Roman"/>
          <w:color w:val="000000"/>
          <w:sz w:val="20"/>
          <w:szCs w:val="20"/>
        </w:rPr>
        <w:t xml:space="preserve">= 1 230 </w:t>
      </w:r>
      <w:proofErr w:type="spellStart"/>
      <w:r w:rsidR="006E46F7" w:rsidRPr="006E46F7">
        <w:rPr>
          <w:rFonts w:ascii="Times New Roman" w:eastAsia="Times New Roman" w:hAnsi="Times New Roman" w:cs="Times New Roman"/>
          <w:color w:val="000000"/>
          <w:sz w:val="20"/>
          <w:szCs w:val="20"/>
        </w:rPr>
        <w:t>Wh</w:t>
      </w:r>
      <w:proofErr w:type="spellEnd"/>
      <w:r w:rsidR="006E46F7" w:rsidRPr="006E46F7">
        <w:rPr>
          <w:rFonts w:ascii="Times New Roman" w:eastAsia="Times New Roman" w:hAnsi="Times New Roman" w:cs="Times New Roman"/>
          <w:color w:val="000000"/>
          <w:sz w:val="20"/>
          <w:szCs w:val="20"/>
        </w:rPr>
        <w:t>/day at target temperature (triangulation).</w:t>
      </w:r>
    </w:p>
    <w:p w14:paraId="6DEC131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4A5995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measured load processing efficiency at an ambient temperature of 32 °C is 1.15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/Wh.</w:t>
      </w:r>
    </w:p>
    <w:p w14:paraId="2FF7C6B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F8F31D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daily regional processing load for warmer conditions is 390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/day (ambient temperature of 32 °C).</w:t>
      </w:r>
    </w:p>
    <w:p w14:paraId="437823B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2FF84D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regional equivalent operating factors for a refrigerating appliance are:</w:t>
      </w:r>
    </w:p>
    <w:p w14:paraId="4F98FA8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ACF408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Annual days operating at an ambient temperature of 32 °C equivalent is 195 days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Day</m:t>
            </m:r>
          </m:e>
          <m:sub>
            <m:r>
              <m:rPr>
                <m:sty m:val="p"/>
              </m:rPr>
              <w:rPr>
                <w:rFonts w:ascii="Cambria Math" w:eastAsia="Cambria Math" w:hAnsi="Cambria Math" w:cs="Times New Roman"/>
                <w:color w:val="000000"/>
                <w:sz w:val="20"/>
                <w:szCs w:val="20"/>
              </w:rPr>
              <m:t>32</m:t>
            </m:r>
          </m:sub>
        </m:sSub>
      </m:oMath>
      <w:r w:rsidRPr="006E46F7">
        <w:rPr>
          <w:rFonts w:ascii="Times New Roman" w:eastAsia="Times New Roman" w:hAnsi="Times New Roman" w:cs="Times New Roman"/>
          <w:color w:val="000000"/>
          <w:sz w:val="20"/>
          <w:szCs w:val="20"/>
        </w:rPr>
        <w:t>).</w:t>
      </w:r>
    </w:p>
    <w:p w14:paraId="3BEBDC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285690C" w14:textId="77777777" w:rsidR="006E46F7" w:rsidRPr="006E46F7" w:rsidRDefault="00DB1968" w:rsidP="006E46F7">
      <w:pPr>
        <w:spacing w:after="0" w:line="240" w:lineRule="auto"/>
        <w:jc w:val="both"/>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Day</m:t>
            </m:r>
          </m:e>
          <m:sub>
            <m:r>
              <m:rPr>
                <m:sty m:val="p"/>
              </m:rPr>
              <w:rPr>
                <w:rFonts w:ascii="Cambria Math" w:eastAsia="Cambria Math" w:hAnsi="Cambria Math" w:cs="Times New Roman"/>
                <w:sz w:val="20"/>
                <w:szCs w:val="20"/>
              </w:rPr>
              <m:t>32</m:t>
            </m:r>
          </m:sub>
        </m:sSub>
      </m:oMath>
      <w:r w:rsidR="006E46F7" w:rsidRPr="006E46F7">
        <w:rPr>
          <w:rFonts w:ascii="Times New Roman" w:eastAsia="Times New Roman" w:hAnsi="Times New Roman" w:cs="Times New Roman"/>
          <w:sz w:val="20"/>
          <w:szCs w:val="20"/>
        </w:rPr>
        <w:t xml:space="preserve"> = 365</w:t>
      </w:r>
    </w:p>
    <w:p w14:paraId="331BCBE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C69140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regional function of the annual energy at 32 °C is expressed as follows:</w:t>
      </w:r>
    </w:p>
    <w:p w14:paraId="763277E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92FDD6D"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total</m:t>
            </m:r>
          </m:sub>
        </m:sSub>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f</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i/>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daily 32 ℃</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aux</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processing-annual</m:t>
            </m:r>
          </m:sub>
        </m:sSub>
      </m:oMath>
      <w:r w:rsidR="006E46F7" w:rsidRPr="006E46F7">
        <w:rPr>
          <w:rFonts w:ascii="Times New Roman" w:eastAsia="Cambria Math" w:hAnsi="Times New Roman" w:cs="Times New Roman"/>
          <w:color w:val="000000"/>
          <w:sz w:val="20"/>
          <w:szCs w:val="20"/>
        </w:rPr>
        <w:t xml:space="preserve">  </w:t>
      </w:r>
    </w:p>
    <w:p w14:paraId="0C4E4AB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295C140"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total</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Day</m:t>
                  </m:r>
                </m:e>
                <m:sub>
                  <m:r>
                    <m:rPr>
                      <m:sty m:val="p"/>
                    </m:rPr>
                    <w:rPr>
                      <w:rFonts w:ascii="Cambria Math" w:eastAsia="Cambria Math" w:hAnsi="Cambria Math" w:cs="Times New Roman"/>
                      <w:color w:val="000000"/>
                      <w:sz w:val="20"/>
                      <w:szCs w:val="20"/>
                    </w:rPr>
                    <m:t>32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daily 32 ℃</m:t>
                  </m:r>
                </m:sub>
              </m:sSub>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aux</m:t>
                  </m:r>
                </m:sub>
              </m:sSub>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processing-annual</m:t>
                  </m:r>
                </m:sub>
              </m:sSub>
            </m:e>
          </m:d>
        </m:oMath>
      </m:oMathPara>
    </w:p>
    <w:p w14:paraId="36237B8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A45FA1B"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total</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195+170×1 230+</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597</m:t>
                  </m:r>
                </m:num>
                <m:den>
                  <m:r>
                    <m:rPr>
                      <m:sty m:val="p"/>
                    </m:rPr>
                    <w:rPr>
                      <w:rFonts w:ascii="Cambria Math" w:eastAsia="Cambria Math" w:hAnsi="Cambria Math" w:cs="Times New Roman"/>
                      <w:color w:val="000000"/>
                      <w:sz w:val="20"/>
                      <w:szCs w:val="20"/>
                    </w:rPr>
                    <m:t>1 000</m:t>
                  </m:r>
                </m:den>
              </m:f>
              <m:r>
                <m:rPr>
                  <m:sty m:val="p"/>
                </m:rPr>
                <w:rPr>
                  <w:rFonts w:ascii="Cambria Math" w:eastAsia="Cambria Math" w:hAnsi="Cambria Math" w:cs="Times New Roman"/>
                  <w:color w:val="000000"/>
                  <w:sz w:val="20"/>
                  <w:szCs w:val="20"/>
                </w:rPr>
                <m:t>+195+170×390+</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135</m:t>
                  </m:r>
                </m:num>
                <m:den>
                  <m:r>
                    <m:rPr>
                      <m:sty m:val="p"/>
                    </m:rPr>
                    <w:rPr>
                      <w:rFonts w:ascii="Cambria Math" w:eastAsia="Cambria Math" w:hAnsi="Cambria Math" w:cs="Times New Roman"/>
                      <w:color w:val="000000"/>
                      <w:sz w:val="20"/>
                      <w:szCs w:val="20"/>
                    </w:rPr>
                    <m:t>1.15</m:t>
                  </m:r>
                </m:den>
              </m:f>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1.47</m:t>
                  </m:r>
                </m:num>
                <m:den>
                  <m:r>
                    <m:rPr>
                      <m:sty m:val="p"/>
                    </m:rPr>
                    <w:rPr>
                      <w:rFonts w:ascii="Cambria Math" w:eastAsia="Cambria Math" w:hAnsi="Cambria Math" w:cs="Times New Roman"/>
                      <w:color w:val="000000"/>
                      <w:sz w:val="20"/>
                      <w:szCs w:val="20"/>
                    </w:rPr>
                    <m:t>1 000</m:t>
                  </m:r>
                </m:den>
              </m:f>
            </m:e>
          </m:d>
        </m:oMath>
      </m:oMathPara>
    </w:p>
    <w:p w14:paraId="3998830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AE847C4"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total</m:t>
              </m:r>
            </m:sub>
          </m:sSub>
          <m:r>
            <m:rPr>
              <m:sty m:val="p"/>
            </m:rPr>
            <w:rPr>
              <w:rFonts w:ascii="Cambria Math" w:eastAsia="Cambria Math" w:hAnsi="Cambria Math" w:cs="Times New Roman"/>
              <w:color w:val="000000"/>
              <w:sz w:val="20"/>
              <w:szCs w:val="20"/>
            </w:rPr>
            <m:t>=239.85+15.612 2+66.130 4</m:t>
          </m:r>
        </m:oMath>
      </m:oMathPara>
    </w:p>
    <w:p w14:paraId="2C15ECF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0309380"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total</m:t>
              </m:r>
            </m:sub>
          </m:sSub>
          <m:r>
            <m:rPr>
              <m:sty m:val="p"/>
            </m:rPr>
            <w:rPr>
              <w:rFonts w:ascii="Cambria Math" w:eastAsia="Cambria Math" w:hAnsi="Cambria Math" w:cs="Times New Roman"/>
              <w:color w:val="000000"/>
              <w:sz w:val="20"/>
              <w:szCs w:val="20"/>
            </w:rPr>
            <m:t>=349.104 kWh/year</m:t>
          </m:r>
        </m:oMath>
      </m:oMathPara>
    </w:p>
    <w:p w14:paraId="4297723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704695D" w14:textId="77777777" w:rsidR="006E46F7" w:rsidRPr="00FA7A06" w:rsidRDefault="006E46F7" w:rsidP="006E46F7">
      <w:pPr>
        <w:spacing w:after="0" w:line="240" w:lineRule="auto"/>
        <w:ind w:left="567" w:right="567"/>
        <w:jc w:val="both"/>
        <w:rPr>
          <w:rFonts w:ascii="Times New Roman" w:eastAsia="Times New Roman" w:hAnsi="Times New Roman" w:cs="Times New Roman"/>
          <w:sz w:val="16"/>
          <w:szCs w:val="20"/>
        </w:rPr>
      </w:pPr>
      <w:r w:rsidRPr="00FA7A06">
        <w:rPr>
          <w:rFonts w:ascii="Times New Roman" w:eastAsia="Times New Roman" w:hAnsi="Times New Roman" w:cs="Times New Roman"/>
          <w:sz w:val="16"/>
          <w:szCs w:val="20"/>
        </w:rPr>
        <w:t xml:space="preserve">NOTE — The factor of 1 000 in this equation converts the units of </w:t>
      </w:r>
      <w:proofErr w:type="spellStart"/>
      <w:r w:rsidRPr="00FA7A06">
        <w:rPr>
          <w:rFonts w:ascii="Times New Roman" w:eastAsia="Times New Roman" w:hAnsi="Times New Roman" w:cs="Times New Roman"/>
          <w:sz w:val="16"/>
          <w:szCs w:val="20"/>
        </w:rPr>
        <w:t>Wh</w:t>
      </w:r>
      <w:proofErr w:type="spellEnd"/>
      <w:r w:rsidRPr="00FA7A06">
        <w:rPr>
          <w:rFonts w:ascii="Times New Roman" w:eastAsia="Times New Roman" w:hAnsi="Times New Roman" w:cs="Times New Roman"/>
          <w:sz w:val="16"/>
          <w:szCs w:val="20"/>
        </w:rPr>
        <w:t>/day to kWh/day. Care is required to make sure all units are consistent.</w:t>
      </w:r>
    </w:p>
    <w:p w14:paraId="0F4AEB0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8274801"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J-8 EXAMPLES OF DETERMINATION OF POWER AND TEMPERATURE FROM RAW DATA</w:t>
      </w:r>
    </w:p>
    <w:p w14:paraId="26022DC0"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3CA1DAFE"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J-8.1 Manual Review of Data</w:t>
      </w:r>
    </w:p>
    <w:p w14:paraId="285B1D9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A8BD39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Fig. 29 shows an example of test data for a refrigerator-freezer that has been tested for energy consumption. The figure illustrates data for power and temperature in the fresh food and frozen compartments that is collected every minute. The product operates in a steady state condition and then undertakes defrost and recovery period as marked. The follow steps outline how this data is analysed using approach SS1 in Annex B to determine the key characteristics of the product in accordance with this standard. Later examples for approach SS2 and for the calculation of defrost and recovery energy and temperature change are included using the same data set.</w:t>
      </w:r>
    </w:p>
    <w:p w14:paraId="71424E7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6F315FF6" wp14:editId="543B4E96">
            <wp:extent cx="3724032" cy="3988784"/>
            <wp:effectExtent l="0" t="0" r="0" b="0"/>
            <wp:docPr id="74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3"/>
                    <a:srcRect/>
                    <a:stretch>
                      <a:fillRect/>
                    </a:stretch>
                  </pic:blipFill>
                  <pic:spPr>
                    <a:xfrm>
                      <a:off x="0" y="0"/>
                      <a:ext cx="3724032" cy="3988784"/>
                    </a:xfrm>
                    <a:prstGeom prst="rect">
                      <a:avLst/>
                    </a:prstGeom>
                    <a:ln/>
                  </pic:spPr>
                </pic:pic>
              </a:graphicData>
            </a:graphic>
          </wp:inline>
        </w:drawing>
      </w:r>
    </w:p>
    <w:p w14:paraId="17C8B43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9B6C0C2"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35 An Example of Power and Temperature Data</w:t>
      </w:r>
    </w:p>
    <w:p w14:paraId="430D81F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8405A2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Step1: Select temperature control cycles from the raw data (not provided in this example). In this example, each temperature control cycle is selected from the operation of compressor ‘on’ to the subsequent compressor ‘on’ (the product is relatively simple and this provides the most reliable and stable temperature control cycles). In this example, temperature control cycle 18 is a short compressor run before the defrost heater operates (temperature control cycle 19). The recovery period is temperature control cycle 20.</w:t>
      </w:r>
    </w:p>
    <w:p w14:paraId="57CFF1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F66DE9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2: Calculate the average temperature in each compartment, the energy consumed and the average power for each temperature control cycle (TCC) from the raw data. The raw data that is illustrated in Fig. 35 has been used to determine the values for each TCC that are set out in table format </w:t>
      </w:r>
      <w:r w:rsidRPr="006E46F7">
        <w:rPr>
          <w:rFonts w:ascii="Times New Roman" w:eastAsia="Times New Roman" w:hAnsi="Times New Roman" w:cs="Times New Roman"/>
          <w:sz w:val="20"/>
          <w:szCs w:val="20"/>
        </w:rPr>
        <w:t>in Table</w:t>
      </w:r>
      <w:r w:rsidRPr="006E46F7">
        <w:rPr>
          <w:rFonts w:ascii="Times New Roman" w:eastAsia="Times New Roman" w:hAnsi="Times New Roman" w:cs="Times New Roman"/>
          <w:color w:val="000000"/>
          <w:sz w:val="20"/>
          <w:szCs w:val="20"/>
        </w:rPr>
        <w:t xml:space="preserve"> 13. This data for each TCC is used as the basis for subsequent sample calculations in this example.</w:t>
      </w:r>
    </w:p>
    <w:p w14:paraId="0877405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1EC4DD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Step 3: Select the number of temperature control cycles per block to be examined. (</w:t>
      </w:r>
      <w:r w:rsidRPr="006E46F7">
        <w:rPr>
          <w:rFonts w:ascii="Times New Roman" w:eastAsia="Times New Roman" w:hAnsi="Times New Roman" w:cs="Times New Roman"/>
          <w:i/>
          <w:color w:val="000000"/>
          <w:sz w:val="20"/>
          <w:szCs w:val="20"/>
        </w:rPr>
        <w:t xml:space="preserve">See </w:t>
      </w:r>
      <w:r w:rsidRPr="006E46F7">
        <w:rPr>
          <w:rFonts w:ascii="Times New Roman" w:eastAsia="Times New Roman" w:hAnsi="Times New Roman" w:cs="Times New Roman"/>
          <w:b/>
          <w:color w:val="000000"/>
          <w:sz w:val="20"/>
          <w:szCs w:val="20"/>
        </w:rPr>
        <w:t>B-3.1</w:t>
      </w:r>
      <w:r w:rsidRPr="006E46F7">
        <w:rPr>
          <w:rFonts w:ascii="Times New Roman" w:eastAsia="Times New Roman" w:hAnsi="Times New Roman" w:cs="Times New Roman"/>
          <w:color w:val="000000"/>
          <w:sz w:val="20"/>
          <w:szCs w:val="20"/>
        </w:rPr>
        <w:t xml:space="preserve">). In this example, 3 temperature control cycles in each block (A, B, C) have been selected as the first example because each temperature control cycle is just under 1 h in length and the minimum permitted block size of the test data is no less than 2 h in duration for each block (that is, a block size smaller than three TCC would yield no valid data). The sample data for each possible block (1 to 56) is illustrated in </w:t>
      </w:r>
      <w:hyperlink w:anchor="_heading=h.17dp8vu">
        <w:r w:rsidRPr="006E46F7">
          <w:rPr>
            <w:rFonts w:ascii="Times New Roman" w:eastAsia="Times New Roman" w:hAnsi="Times New Roman" w:cs="Times New Roman"/>
            <w:color w:val="000000"/>
            <w:sz w:val="20"/>
            <w:szCs w:val="20"/>
          </w:rPr>
          <w:t xml:space="preserve">Table </w:t>
        </w:r>
      </w:hyperlink>
      <w:r w:rsidRPr="006E46F7">
        <w:rPr>
          <w:rFonts w:ascii="Times New Roman" w:eastAsia="Times New Roman" w:hAnsi="Times New Roman" w:cs="Times New Roman"/>
          <w:color w:val="000000"/>
          <w:sz w:val="20"/>
          <w:szCs w:val="20"/>
        </w:rPr>
        <w:t>14.</w:t>
      </w:r>
    </w:p>
    <w:p w14:paraId="417394E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A23A98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4: Possible test periods, made up of consecutive blocks of data, are then constructed from these blocks. An example of all possible test periods using a block size of 3 temperature control cycles is illustrated in </w:t>
      </w:r>
      <w:hyperlink w:anchor="_heading=h.1ksv4uv">
        <w:r w:rsidRPr="006E46F7">
          <w:rPr>
            <w:rFonts w:ascii="Times New Roman" w:eastAsia="Times New Roman" w:hAnsi="Times New Roman" w:cs="Times New Roman"/>
            <w:color w:val="000000"/>
            <w:sz w:val="20"/>
            <w:szCs w:val="20"/>
          </w:rPr>
          <w:t>Table</w:t>
        </w:r>
      </w:hyperlink>
      <w:r w:rsidRPr="006E46F7">
        <w:rPr>
          <w:rFonts w:ascii="Times New Roman" w:eastAsia="Times New Roman" w:hAnsi="Times New Roman" w:cs="Times New Roman"/>
          <w:color w:val="000000"/>
          <w:sz w:val="20"/>
          <w:szCs w:val="20"/>
        </w:rPr>
        <w:t xml:space="preserve"> 15. The first test period consists of Block A (Block 1 using TCC 1 to 3), Block B (Block 4 using TCC 4 to 6) and Block C (Block 7 using TCC 7 to 9). The second test period consists of Block A (Block 2 using TCC 2 to 4), Block B (Block 5 using TCC 5 to 7) and Block C (block 8 using TCC 8 to 10). A total of 36 possible test periods are listed in </w:t>
      </w:r>
      <w:hyperlink w:anchor="_heading=h.1ksv4uv">
        <w:r w:rsidRPr="006E46F7">
          <w:rPr>
            <w:rFonts w:ascii="Times New Roman" w:eastAsia="Times New Roman" w:hAnsi="Times New Roman" w:cs="Times New Roman"/>
            <w:color w:val="000000"/>
            <w:sz w:val="20"/>
            <w:szCs w:val="20"/>
          </w:rPr>
          <w:t>Table</w:t>
        </w:r>
      </w:hyperlink>
      <w:r w:rsidRPr="006E46F7">
        <w:rPr>
          <w:rFonts w:ascii="Times New Roman" w:eastAsia="Times New Roman" w:hAnsi="Times New Roman" w:cs="Times New Roman"/>
          <w:color w:val="000000"/>
          <w:sz w:val="20"/>
          <w:szCs w:val="20"/>
        </w:rPr>
        <w:t xml:space="preserve"> using this approach. It is then possible to calculate the characteristics for each of the selected test periods and check the validity requirements across the blocks of data (spread of temperature, slope of temperature, spread of power and slope of power from Block A to Block C) as set out in </w:t>
      </w:r>
      <w:r w:rsidRPr="006E46F7">
        <w:rPr>
          <w:rFonts w:ascii="Times New Roman" w:eastAsia="Times New Roman" w:hAnsi="Times New Roman" w:cs="Times New Roman"/>
          <w:b/>
          <w:color w:val="000000"/>
          <w:sz w:val="20"/>
          <w:szCs w:val="20"/>
        </w:rPr>
        <w:t>B-3.1</w:t>
      </w:r>
      <w:r w:rsidRPr="006E46F7">
        <w:rPr>
          <w:rFonts w:ascii="Times New Roman" w:eastAsia="Times New Roman" w:hAnsi="Times New Roman" w:cs="Times New Roman"/>
          <w:color w:val="000000"/>
          <w:sz w:val="20"/>
          <w:szCs w:val="20"/>
        </w:rPr>
        <w:t>.</w:t>
      </w:r>
    </w:p>
    <w:p w14:paraId="152A4F9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33C479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Step 5: Once each of the validity characteristics across the blocks has been calculated, these can be evaluated against the validity criteria in </w:t>
      </w:r>
      <w:r w:rsidRPr="006E46F7">
        <w:rPr>
          <w:rFonts w:ascii="Times New Roman" w:eastAsia="Times New Roman" w:hAnsi="Times New Roman" w:cs="Times New Roman"/>
          <w:b/>
          <w:color w:val="000000"/>
          <w:sz w:val="20"/>
          <w:szCs w:val="20"/>
        </w:rPr>
        <w:t>B-3.2</w:t>
      </w:r>
      <w:r w:rsidRPr="006E46F7">
        <w:rPr>
          <w:rFonts w:ascii="Times New Roman" w:eastAsia="Times New Roman" w:hAnsi="Times New Roman" w:cs="Times New Roman"/>
          <w:color w:val="000000"/>
          <w:sz w:val="20"/>
          <w:szCs w:val="20"/>
        </w:rPr>
        <w:t xml:space="preserve">. In this example for a block size of 3 temperature control cycles, there are several possible test periods that meet the specified validity criteria in </w:t>
      </w:r>
      <w:r w:rsidRPr="006E46F7">
        <w:rPr>
          <w:rFonts w:ascii="Times New Roman" w:eastAsia="Times New Roman" w:hAnsi="Times New Roman" w:cs="Times New Roman"/>
          <w:b/>
          <w:color w:val="000000"/>
          <w:sz w:val="20"/>
          <w:szCs w:val="20"/>
        </w:rPr>
        <w:t>B-3.2</w:t>
      </w:r>
      <w:r w:rsidRPr="006E46F7">
        <w:rPr>
          <w:rFonts w:ascii="Times New Roman" w:eastAsia="Times New Roman" w:hAnsi="Times New Roman" w:cs="Times New Roman"/>
          <w:color w:val="000000"/>
          <w:sz w:val="20"/>
          <w:szCs w:val="20"/>
        </w:rPr>
        <w:t xml:space="preserve"> (a total of 7 test periods, noted as VALID in the last column in </w:t>
      </w:r>
      <w:hyperlink w:anchor="_heading=h.1ksv4uv">
        <w:r w:rsidRPr="006E46F7">
          <w:rPr>
            <w:rFonts w:ascii="Times New Roman" w:eastAsia="Times New Roman" w:hAnsi="Times New Roman" w:cs="Times New Roman"/>
            <w:color w:val="000000"/>
            <w:sz w:val="20"/>
            <w:szCs w:val="20"/>
          </w:rPr>
          <w:t xml:space="preserve">Table </w:t>
        </w:r>
      </w:hyperlink>
      <w:r w:rsidRPr="006E46F7">
        <w:rPr>
          <w:rFonts w:ascii="Times New Roman" w:eastAsia="Times New Roman" w:hAnsi="Times New Roman" w:cs="Times New Roman"/>
          <w:color w:val="000000"/>
          <w:sz w:val="20"/>
          <w:szCs w:val="20"/>
        </w:rPr>
        <w:t>15). Note that the test periods that start with temperature control cycles in the range 10 to 24 (in Table 15) do not comply with the validity criteria because of the effects of the defrost and recovery period that occur at temperature control cycle 19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Fig. 29 and Table 13). Where there are a number of possible test periods that meet all of the validity criteria in </w:t>
      </w:r>
      <w:r w:rsidRPr="006E46F7">
        <w:rPr>
          <w:rFonts w:ascii="Times New Roman" w:eastAsia="Times New Roman" w:hAnsi="Times New Roman" w:cs="Times New Roman"/>
          <w:b/>
          <w:color w:val="000000"/>
          <w:sz w:val="20"/>
          <w:szCs w:val="20"/>
        </w:rPr>
        <w:t>B-3.2</w:t>
      </w:r>
      <w:r w:rsidRPr="006E46F7">
        <w:rPr>
          <w:rFonts w:ascii="Times New Roman" w:eastAsia="Times New Roman" w:hAnsi="Times New Roman" w:cs="Times New Roman"/>
          <w:color w:val="000000"/>
          <w:sz w:val="20"/>
          <w:szCs w:val="20"/>
        </w:rPr>
        <w:t xml:space="preserve"> for the selected block size, the test period with the minimum spread of power should be selected. In this example, the test period before the defrost that has the lowest power spread across blocks A, B and C </w:t>
      </w:r>
      <w:r w:rsidRPr="006E46F7">
        <w:rPr>
          <w:rFonts w:ascii="Times New Roman" w:eastAsia="Times New Roman" w:hAnsi="Times New Roman" w:cs="Times New Roman"/>
          <w:sz w:val="20"/>
          <w:szCs w:val="20"/>
        </w:rPr>
        <w:t>is the test</w:t>
      </w:r>
      <w:r w:rsidRPr="006E46F7">
        <w:rPr>
          <w:rFonts w:ascii="Times New Roman" w:eastAsia="Times New Roman" w:hAnsi="Times New Roman" w:cs="Times New Roman"/>
          <w:color w:val="000000"/>
          <w:sz w:val="20"/>
          <w:szCs w:val="20"/>
        </w:rPr>
        <w:t xml:space="preserve"> period starting with temperature control cycle number 10 (the test period from TCC 4 to TCC 12 inclusive). The lowest power spread in this case is 0.32 percent and is marked in green in </w:t>
      </w:r>
      <w:hyperlink w:anchor="_heading=h.1ksv4uv">
        <w:r w:rsidRPr="006E46F7">
          <w:rPr>
            <w:rFonts w:ascii="Times New Roman" w:eastAsia="Times New Roman" w:hAnsi="Times New Roman" w:cs="Times New Roman"/>
            <w:color w:val="000000"/>
            <w:sz w:val="20"/>
            <w:szCs w:val="20"/>
          </w:rPr>
          <w:t>Table</w:t>
        </w:r>
      </w:hyperlink>
      <w:r w:rsidRPr="006E46F7">
        <w:rPr>
          <w:rFonts w:ascii="Times New Roman" w:eastAsia="Times New Roman" w:hAnsi="Times New Roman" w:cs="Times New Roman"/>
          <w:color w:val="000000"/>
          <w:sz w:val="20"/>
          <w:szCs w:val="20"/>
        </w:rPr>
        <w:t xml:space="preserve"> 15. Note that this is the third consecutive test period for this block size where all validity criteria are met (each one incremented by one TCC) as set out in </w:t>
      </w:r>
      <w:r w:rsidRPr="006E46F7">
        <w:rPr>
          <w:rFonts w:ascii="Times New Roman" w:eastAsia="Times New Roman" w:hAnsi="Times New Roman" w:cs="Times New Roman"/>
          <w:b/>
          <w:color w:val="000000"/>
          <w:sz w:val="20"/>
          <w:szCs w:val="20"/>
        </w:rPr>
        <w:t>B-3.2</w:t>
      </w:r>
      <w:r w:rsidRPr="006E46F7">
        <w:rPr>
          <w:rFonts w:ascii="Times New Roman" w:eastAsia="Times New Roman" w:hAnsi="Times New Roman" w:cs="Times New Roman"/>
          <w:color w:val="000000"/>
          <w:sz w:val="20"/>
          <w:szCs w:val="20"/>
        </w:rPr>
        <w:t xml:space="preserve">. There are several valid test periods after defrost at TCC 19. The one with the lowest power spread across blocks A, B and C </w:t>
      </w:r>
      <w:r w:rsidRPr="006E46F7">
        <w:rPr>
          <w:rFonts w:ascii="Times New Roman" w:eastAsia="Times New Roman" w:hAnsi="Times New Roman" w:cs="Times New Roman"/>
          <w:sz w:val="20"/>
          <w:szCs w:val="20"/>
        </w:rPr>
        <w:t>is the test</w:t>
      </w:r>
      <w:r w:rsidRPr="006E46F7">
        <w:rPr>
          <w:rFonts w:ascii="Times New Roman" w:eastAsia="Times New Roman" w:hAnsi="Times New Roman" w:cs="Times New Roman"/>
          <w:color w:val="000000"/>
          <w:sz w:val="20"/>
          <w:szCs w:val="20"/>
        </w:rPr>
        <w:t xml:space="preserve"> period starting with temperature control cycle number 26 (</w:t>
      </w:r>
      <w:proofErr w:type="spellStart"/>
      <w:r w:rsidRPr="006E46F7">
        <w:rPr>
          <w:rFonts w:ascii="Times New Roman" w:eastAsia="Times New Roman" w:hAnsi="Times New Roman" w:cs="Times New Roman"/>
          <w:color w:val="000000"/>
          <w:sz w:val="20"/>
          <w:szCs w:val="20"/>
        </w:rPr>
        <w:t>coloured</w:t>
      </w:r>
      <w:proofErr w:type="spellEnd"/>
      <w:r w:rsidRPr="006E46F7">
        <w:rPr>
          <w:rFonts w:ascii="Times New Roman" w:eastAsia="Times New Roman" w:hAnsi="Times New Roman" w:cs="Times New Roman"/>
          <w:color w:val="000000"/>
          <w:sz w:val="20"/>
          <w:szCs w:val="20"/>
        </w:rPr>
        <w:t xml:space="preserve"> in green – the test period from TCC 26 to TCC 34 inclusive). The lowest power spread in this case is 0.74 percent and is also marked in green in </w:t>
      </w:r>
      <w:hyperlink w:anchor="_heading=h.1ksv4uv">
        <w:r w:rsidRPr="006E46F7">
          <w:rPr>
            <w:rFonts w:ascii="Times New Roman" w:eastAsia="Times New Roman" w:hAnsi="Times New Roman" w:cs="Times New Roman"/>
            <w:color w:val="000000"/>
            <w:sz w:val="20"/>
            <w:szCs w:val="20"/>
          </w:rPr>
          <w:t xml:space="preserve">Table </w:t>
        </w:r>
      </w:hyperlink>
      <w:r w:rsidRPr="006E46F7">
        <w:rPr>
          <w:rFonts w:ascii="Times New Roman" w:eastAsia="Times New Roman" w:hAnsi="Times New Roman" w:cs="Times New Roman"/>
          <w:color w:val="000000"/>
          <w:sz w:val="20"/>
          <w:szCs w:val="20"/>
        </w:rPr>
        <w:t>15. Note that the power and the temperatures after defrost are slightly different to those before defrost.</w:t>
      </w:r>
    </w:p>
    <w:p w14:paraId="0A946A9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AC9F5C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 this example (Table 14 and </w:t>
      </w:r>
      <w:hyperlink w:anchor="_heading=h.1ksv4uv">
        <w:r w:rsidRPr="006E46F7">
          <w:rPr>
            <w:rFonts w:ascii="Times New Roman" w:eastAsia="Times New Roman" w:hAnsi="Times New Roman" w:cs="Times New Roman"/>
            <w:color w:val="000000"/>
            <w:sz w:val="20"/>
            <w:szCs w:val="20"/>
          </w:rPr>
          <w:t xml:space="preserve">Table </w:t>
        </w:r>
      </w:hyperlink>
      <w:r w:rsidRPr="006E46F7">
        <w:rPr>
          <w:rFonts w:ascii="Times New Roman" w:eastAsia="Times New Roman" w:hAnsi="Times New Roman" w:cs="Times New Roman"/>
          <w:color w:val="000000"/>
          <w:sz w:val="20"/>
          <w:szCs w:val="20"/>
        </w:rPr>
        <w:t>15), the relatively small block size (3 TCC) means that the power spread is larger and this occasionally exceeds the permitted level of 1 percent spread (for a test period of around 7.5 h). While the standard does allow very short test periods for very stable products (as short as 6 h), a 1 percent power spread (for test periods less than 12 h) is quite onerous and even this quite stable product does not always meet the requirements for such a short duration.</w:t>
      </w:r>
    </w:p>
    <w:p w14:paraId="30E7963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F7B50D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there is a longer period of data available, more robust results can be obtained by selecting longer test periods, which are constructed from blocks that contain a larger number of TCCs. The following tables (</w:t>
      </w:r>
      <w:hyperlink w:anchor="_heading=h.44sinio">
        <w:r w:rsidRPr="006E46F7">
          <w:rPr>
            <w:rFonts w:ascii="Times New Roman" w:eastAsia="Times New Roman" w:hAnsi="Times New Roman" w:cs="Times New Roman"/>
            <w:color w:val="000000"/>
            <w:sz w:val="20"/>
            <w:szCs w:val="20"/>
          </w:rPr>
          <w:t xml:space="preserve">Table </w:t>
        </w:r>
      </w:hyperlink>
      <w:r w:rsidRPr="006E46F7">
        <w:rPr>
          <w:rFonts w:ascii="Times New Roman" w:eastAsia="Times New Roman" w:hAnsi="Times New Roman" w:cs="Times New Roman"/>
          <w:color w:val="000000"/>
          <w:sz w:val="20"/>
          <w:szCs w:val="20"/>
        </w:rPr>
        <w:t xml:space="preserve">16 to </w:t>
      </w:r>
      <w:hyperlink w:anchor="_heading=h.3rdcrjn">
        <w:r w:rsidRPr="006E46F7">
          <w:rPr>
            <w:rFonts w:ascii="Times New Roman" w:eastAsia="Times New Roman" w:hAnsi="Times New Roman" w:cs="Times New Roman"/>
            <w:color w:val="000000"/>
            <w:sz w:val="20"/>
            <w:szCs w:val="20"/>
          </w:rPr>
          <w:t xml:space="preserve">Table </w:t>
        </w:r>
      </w:hyperlink>
      <w:r w:rsidRPr="006E46F7">
        <w:rPr>
          <w:rFonts w:ascii="Times New Roman" w:eastAsia="Times New Roman" w:hAnsi="Times New Roman" w:cs="Times New Roman"/>
          <w:color w:val="000000"/>
          <w:sz w:val="20"/>
          <w:szCs w:val="20"/>
        </w:rPr>
        <w:t>21) illustrate the same source data set out in Fig. 29 and Table 13 with test periods made up of 3 blocks with a block size of 5 TCC (test periods made up of 15 TCC) and a block size of 9 TCC (test periods made up of 27 TCC). These give a test period length of around 11.7 h and 21.7 h respectively for this particular product. Only valid data after the first defrost can be found for the larger block size of 9 TCC (as the period before the first defrost is too short to establish stability).</w:t>
      </w:r>
    </w:p>
    <w:p w14:paraId="78D9282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DE6A7D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Note that values for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SS1</m:t>
            </m:r>
          </m:sub>
        </m:sSub>
      </m:oMath>
      <w:r w:rsidRPr="006E46F7">
        <w:rPr>
          <w:rFonts w:ascii="Times New Roman" w:eastAsia="Times New Roman" w:hAnsi="Times New Roman" w:cs="Times New Roman"/>
          <w:color w:val="000000"/>
          <w:sz w:val="20"/>
          <w:szCs w:val="20"/>
        </w:rPr>
        <w:t xml:space="preserve"> are corrected for deviations in the measured ambient temperature during the test period according to equation 15 (not shown in this example). The examples set out in these tables can be used to check that laboratory software for undertaking steady state analysis in accordance with approach SS1 in Annex B is operating correctly.</w:t>
      </w:r>
    </w:p>
    <w:p w14:paraId="54C232E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926D60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1EDA0C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43E1B7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DB11D1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EB4F7C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F928EF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484903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C9DAE6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8387B23" w14:textId="77777777" w:rsidR="006E46F7" w:rsidRPr="006E46F7" w:rsidRDefault="006E46F7" w:rsidP="006E46F7">
      <w:pPr>
        <w:spacing w:after="0" w:line="240" w:lineRule="auto"/>
        <w:jc w:val="both"/>
        <w:rPr>
          <w:rFonts w:ascii="Times New Roman" w:eastAsia="Times New Roman" w:hAnsi="Times New Roman" w:cs="Times New Roman"/>
          <w:sz w:val="20"/>
          <w:szCs w:val="20"/>
        </w:rPr>
        <w:sectPr w:rsidR="006E46F7" w:rsidRPr="006E46F7" w:rsidSect="006E46F7">
          <w:headerReference w:type="even" r:id="rId54"/>
          <w:headerReference w:type="default" r:id="rId55"/>
          <w:type w:val="nextColumn"/>
          <w:pgSz w:w="11910" w:h="16840"/>
          <w:pgMar w:top="567" w:right="853" w:bottom="567" w:left="1134" w:header="907" w:footer="850" w:gutter="0"/>
          <w:cols w:space="720"/>
          <w:docGrid w:linePitch="299"/>
        </w:sectPr>
      </w:pPr>
    </w:p>
    <w:p w14:paraId="39D8BFC3"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13 An Example of Calculation of Energy, Power and Temperature for each Temperature Control Cycle (TCC)</w:t>
      </w:r>
    </w:p>
    <w:p w14:paraId="4B4171B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Clauses</w:t>
      </w:r>
      <w:r w:rsidRPr="006E46F7">
        <w:rPr>
          <w:rFonts w:ascii="Times New Roman" w:eastAsia="Times New Roman" w:hAnsi="Times New Roman" w:cs="Times New Roman"/>
          <w:sz w:val="20"/>
          <w:szCs w:val="20"/>
        </w:rPr>
        <w:t xml:space="preserve"> J-8.1, Table 14, Table 16 </w:t>
      </w:r>
      <w:r w:rsidRPr="006E46F7">
        <w:rPr>
          <w:rFonts w:ascii="Times New Roman" w:eastAsia="Times New Roman" w:hAnsi="Times New Roman" w:cs="Times New Roman"/>
          <w:i/>
          <w:sz w:val="20"/>
          <w:szCs w:val="20"/>
        </w:rPr>
        <w:t>and</w:t>
      </w:r>
      <w:r w:rsidRPr="006E46F7">
        <w:rPr>
          <w:rFonts w:ascii="Times New Roman" w:eastAsia="Times New Roman" w:hAnsi="Times New Roman" w:cs="Times New Roman"/>
          <w:sz w:val="20"/>
          <w:szCs w:val="20"/>
        </w:rPr>
        <w:t xml:space="preserve"> Table 17)</w:t>
      </w:r>
    </w:p>
    <w:p w14:paraId="28B40CB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69"/>
        <w:gridCol w:w="1434"/>
        <w:gridCol w:w="1404"/>
        <w:gridCol w:w="1396"/>
        <w:gridCol w:w="1134"/>
        <w:gridCol w:w="1134"/>
        <w:gridCol w:w="1134"/>
        <w:gridCol w:w="1276"/>
      </w:tblGrid>
      <w:tr w:rsidR="006E46F7" w:rsidRPr="006E46F7" w14:paraId="06D494E6" w14:textId="77777777" w:rsidTr="006E46F7">
        <w:trPr>
          <w:tblHeader/>
          <w:jc w:val="center"/>
        </w:trPr>
        <w:tc>
          <w:tcPr>
            <w:tcW w:w="704" w:type="dxa"/>
          </w:tcPr>
          <w:p w14:paraId="1E597C4A"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Sl No.</w:t>
            </w:r>
          </w:p>
        </w:tc>
        <w:tc>
          <w:tcPr>
            <w:tcW w:w="869" w:type="dxa"/>
          </w:tcPr>
          <w:p w14:paraId="6A01DD40"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Number of TCC</w:t>
            </w:r>
          </w:p>
        </w:tc>
        <w:tc>
          <w:tcPr>
            <w:tcW w:w="1434" w:type="dxa"/>
          </w:tcPr>
          <w:p w14:paraId="6491CD32"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Time Length of TCC</w:t>
            </w:r>
          </w:p>
          <w:p w14:paraId="4879D50D"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p>
          <w:p w14:paraId="0E92D842" w14:textId="77777777" w:rsidR="00E41AF7" w:rsidRDefault="00E41AF7" w:rsidP="006E46F7">
            <w:pPr>
              <w:spacing w:after="0" w:line="240" w:lineRule="auto"/>
              <w:jc w:val="center"/>
              <w:rPr>
                <w:rFonts w:ascii="Times New Roman" w:eastAsia="Times New Roman" w:hAnsi="Times New Roman" w:cs="Times New Roman"/>
                <w:color w:val="000000"/>
                <w:sz w:val="20"/>
                <w:szCs w:val="20"/>
              </w:rPr>
            </w:pPr>
          </w:p>
          <w:p w14:paraId="04EF1E0E" w14:textId="44370A4C"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spellStart"/>
            <w:proofErr w:type="gramStart"/>
            <w:r w:rsidRPr="006E46F7">
              <w:rPr>
                <w:rFonts w:ascii="Times New Roman" w:eastAsia="Times New Roman" w:hAnsi="Times New Roman" w:cs="Times New Roman"/>
                <w:color w:val="000000"/>
                <w:sz w:val="20"/>
                <w:szCs w:val="20"/>
              </w:rPr>
              <w:t>hh</w:t>
            </w:r>
            <w:proofErr w:type="spellEnd"/>
            <w:r w:rsidRPr="006E46F7">
              <w:rPr>
                <w:rFonts w:ascii="Times New Roman" w:eastAsia="Times New Roman" w:hAnsi="Times New Roman" w:cs="Times New Roman"/>
                <w:color w:val="000000"/>
                <w:sz w:val="20"/>
                <w:szCs w:val="20"/>
              </w:rPr>
              <w:t xml:space="preserve"> :</w:t>
            </w:r>
            <w:proofErr w:type="gramEnd"/>
            <w:r w:rsidRPr="006E46F7">
              <w:rPr>
                <w:rFonts w:ascii="Times New Roman" w:eastAsia="Times New Roman" w:hAnsi="Times New Roman" w:cs="Times New Roman"/>
                <w:color w:val="000000"/>
                <w:sz w:val="20"/>
                <w:szCs w:val="20"/>
              </w:rPr>
              <w:t xml:space="preserve"> mm : ss</w:t>
            </w:r>
          </w:p>
        </w:tc>
        <w:tc>
          <w:tcPr>
            <w:tcW w:w="1404" w:type="dxa"/>
          </w:tcPr>
          <w:p w14:paraId="6460B9C1"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Cumulative Time at Start TCC</w:t>
            </w:r>
          </w:p>
          <w:p w14:paraId="6DC30391"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p>
          <w:p w14:paraId="6D6CC57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h</w:t>
            </w:r>
          </w:p>
        </w:tc>
        <w:tc>
          <w:tcPr>
            <w:tcW w:w="1396" w:type="dxa"/>
          </w:tcPr>
          <w:p w14:paraId="00DF4BF5"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Energy Consumption During TCC</w:t>
            </w:r>
          </w:p>
          <w:p w14:paraId="4A114432" w14:textId="77777777" w:rsidR="00E41AF7" w:rsidRDefault="00E41AF7" w:rsidP="006E46F7">
            <w:pPr>
              <w:spacing w:after="0" w:line="240" w:lineRule="auto"/>
              <w:jc w:val="center"/>
              <w:rPr>
                <w:rFonts w:ascii="Times New Roman" w:eastAsia="Times New Roman" w:hAnsi="Times New Roman" w:cs="Times New Roman"/>
                <w:color w:val="000000"/>
                <w:sz w:val="20"/>
                <w:szCs w:val="20"/>
              </w:rPr>
            </w:pPr>
          </w:p>
          <w:p w14:paraId="1171A9A2" w14:textId="3D74EF68"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spellStart"/>
            <w:r w:rsidRPr="006E46F7">
              <w:rPr>
                <w:rFonts w:ascii="Times New Roman" w:eastAsia="Times New Roman" w:hAnsi="Times New Roman" w:cs="Times New Roman"/>
                <w:color w:val="000000"/>
                <w:sz w:val="20"/>
                <w:szCs w:val="20"/>
              </w:rPr>
              <w:t>Wh</w:t>
            </w:r>
            <w:proofErr w:type="spellEnd"/>
          </w:p>
        </w:tc>
        <w:tc>
          <w:tcPr>
            <w:tcW w:w="1134" w:type="dxa"/>
          </w:tcPr>
          <w:p w14:paraId="50856519"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Average Power</w:t>
            </w:r>
          </w:p>
          <w:p w14:paraId="28844CBC"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p>
          <w:p w14:paraId="76807F9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3AABC60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w:t>
            </w:r>
          </w:p>
        </w:tc>
        <w:tc>
          <w:tcPr>
            <w:tcW w:w="1134" w:type="dxa"/>
          </w:tcPr>
          <w:p w14:paraId="6AD801D5"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Average Unfrozen Temp.</w:t>
            </w:r>
          </w:p>
          <w:p w14:paraId="7BCB30AD"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p>
          <w:p w14:paraId="3D17570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ºC</w:t>
            </w:r>
          </w:p>
        </w:tc>
        <w:tc>
          <w:tcPr>
            <w:tcW w:w="1134" w:type="dxa"/>
          </w:tcPr>
          <w:p w14:paraId="437397D1"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Average Frozen Temp.</w:t>
            </w:r>
          </w:p>
          <w:p w14:paraId="4493FDB3"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p>
          <w:p w14:paraId="7C788E85"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color w:val="000000"/>
                <w:sz w:val="20"/>
                <w:szCs w:val="20"/>
              </w:rPr>
              <w:t>ºC</w:t>
            </w:r>
          </w:p>
        </w:tc>
        <w:tc>
          <w:tcPr>
            <w:tcW w:w="1276" w:type="dxa"/>
          </w:tcPr>
          <w:p w14:paraId="380083FF"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Remark</w:t>
            </w:r>
          </w:p>
        </w:tc>
      </w:tr>
      <w:tr w:rsidR="006E46F7" w:rsidRPr="006E46F7" w14:paraId="3EC83F17" w14:textId="77777777" w:rsidTr="006E46F7">
        <w:trPr>
          <w:jc w:val="center"/>
        </w:trPr>
        <w:tc>
          <w:tcPr>
            <w:tcW w:w="704" w:type="dxa"/>
          </w:tcPr>
          <w:p w14:paraId="2460E51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869" w:type="dxa"/>
          </w:tcPr>
          <w:p w14:paraId="344088C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1434" w:type="dxa"/>
          </w:tcPr>
          <w:p w14:paraId="2ACC1EB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1404" w:type="dxa"/>
          </w:tcPr>
          <w:p w14:paraId="73C27BC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1396" w:type="dxa"/>
          </w:tcPr>
          <w:p w14:paraId="0713C82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1134" w:type="dxa"/>
          </w:tcPr>
          <w:p w14:paraId="1CF25D0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c>
          <w:tcPr>
            <w:tcW w:w="1134" w:type="dxa"/>
          </w:tcPr>
          <w:p w14:paraId="18E6CB3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w:t>
            </w:r>
          </w:p>
        </w:tc>
        <w:tc>
          <w:tcPr>
            <w:tcW w:w="1134" w:type="dxa"/>
          </w:tcPr>
          <w:p w14:paraId="690F3E1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w:t>
            </w:r>
          </w:p>
        </w:tc>
        <w:tc>
          <w:tcPr>
            <w:tcW w:w="1276" w:type="dxa"/>
          </w:tcPr>
          <w:p w14:paraId="08CD15C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r>
      <w:tr w:rsidR="006E46F7" w:rsidRPr="006E46F7" w14:paraId="79FBD862" w14:textId="77777777" w:rsidTr="006E46F7">
        <w:trPr>
          <w:jc w:val="center"/>
        </w:trPr>
        <w:tc>
          <w:tcPr>
            <w:tcW w:w="704" w:type="dxa"/>
          </w:tcPr>
          <w:p w14:paraId="2329351E"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7EE7789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1434" w:type="dxa"/>
          </w:tcPr>
          <w:p w14:paraId="110B327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759CF79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0.000</w:t>
            </w:r>
          </w:p>
        </w:tc>
        <w:tc>
          <w:tcPr>
            <w:tcW w:w="1396" w:type="dxa"/>
          </w:tcPr>
          <w:p w14:paraId="21D36AA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38.625</w:t>
            </w:r>
          </w:p>
        </w:tc>
        <w:tc>
          <w:tcPr>
            <w:tcW w:w="1134" w:type="dxa"/>
          </w:tcPr>
          <w:p w14:paraId="46B0040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46.350</w:t>
            </w:r>
          </w:p>
        </w:tc>
        <w:tc>
          <w:tcPr>
            <w:tcW w:w="1134" w:type="dxa"/>
          </w:tcPr>
          <w:p w14:paraId="6998501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3.741</w:t>
            </w:r>
          </w:p>
        </w:tc>
        <w:tc>
          <w:tcPr>
            <w:tcW w:w="1134" w:type="dxa"/>
          </w:tcPr>
          <w:p w14:paraId="1344AB3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−18.956</w:t>
            </w:r>
          </w:p>
        </w:tc>
        <w:tc>
          <w:tcPr>
            <w:tcW w:w="1276" w:type="dxa"/>
          </w:tcPr>
          <w:p w14:paraId="4C692D4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1B7121C6" w14:textId="77777777" w:rsidTr="006E46F7">
        <w:trPr>
          <w:jc w:val="center"/>
        </w:trPr>
        <w:tc>
          <w:tcPr>
            <w:tcW w:w="704" w:type="dxa"/>
          </w:tcPr>
          <w:p w14:paraId="4DA919A4"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6B49941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1434" w:type="dxa"/>
          </w:tcPr>
          <w:p w14:paraId="00C3760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6593903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0.833</w:t>
            </w:r>
          </w:p>
        </w:tc>
        <w:tc>
          <w:tcPr>
            <w:tcW w:w="1396" w:type="dxa"/>
          </w:tcPr>
          <w:p w14:paraId="69110F4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38.250</w:t>
            </w:r>
          </w:p>
        </w:tc>
        <w:tc>
          <w:tcPr>
            <w:tcW w:w="1134" w:type="dxa"/>
          </w:tcPr>
          <w:p w14:paraId="4E843F6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45.900</w:t>
            </w:r>
          </w:p>
        </w:tc>
        <w:tc>
          <w:tcPr>
            <w:tcW w:w="1134" w:type="dxa"/>
          </w:tcPr>
          <w:p w14:paraId="4280609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3.765</w:t>
            </w:r>
          </w:p>
        </w:tc>
        <w:tc>
          <w:tcPr>
            <w:tcW w:w="1134" w:type="dxa"/>
          </w:tcPr>
          <w:p w14:paraId="5206D12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−18.920</w:t>
            </w:r>
          </w:p>
        </w:tc>
        <w:tc>
          <w:tcPr>
            <w:tcW w:w="1276" w:type="dxa"/>
          </w:tcPr>
          <w:p w14:paraId="6A92C3D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412E071C" w14:textId="77777777" w:rsidTr="006E46F7">
        <w:trPr>
          <w:jc w:val="center"/>
        </w:trPr>
        <w:tc>
          <w:tcPr>
            <w:tcW w:w="704" w:type="dxa"/>
          </w:tcPr>
          <w:p w14:paraId="5E2961A6"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74940A6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1434" w:type="dxa"/>
          </w:tcPr>
          <w:p w14:paraId="6E5FD6E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6DC337E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1.667</w:t>
            </w:r>
          </w:p>
        </w:tc>
        <w:tc>
          <w:tcPr>
            <w:tcW w:w="1396" w:type="dxa"/>
          </w:tcPr>
          <w:p w14:paraId="75445B6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39.000</w:t>
            </w:r>
          </w:p>
        </w:tc>
        <w:tc>
          <w:tcPr>
            <w:tcW w:w="1134" w:type="dxa"/>
          </w:tcPr>
          <w:p w14:paraId="5A72769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46.800</w:t>
            </w:r>
          </w:p>
        </w:tc>
        <w:tc>
          <w:tcPr>
            <w:tcW w:w="1134" w:type="dxa"/>
          </w:tcPr>
          <w:p w14:paraId="743BB34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3.760</w:t>
            </w:r>
          </w:p>
        </w:tc>
        <w:tc>
          <w:tcPr>
            <w:tcW w:w="1134" w:type="dxa"/>
          </w:tcPr>
          <w:p w14:paraId="315893E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−18.919</w:t>
            </w:r>
          </w:p>
        </w:tc>
        <w:tc>
          <w:tcPr>
            <w:tcW w:w="1276" w:type="dxa"/>
          </w:tcPr>
          <w:p w14:paraId="2E2E4C3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6BA380B3" w14:textId="77777777" w:rsidTr="006E46F7">
        <w:trPr>
          <w:jc w:val="center"/>
        </w:trPr>
        <w:tc>
          <w:tcPr>
            <w:tcW w:w="704" w:type="dxa"/>
          </w:tcPr>
          <w:p w14:paraId="1DD39B0F"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59F058C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1434" w:type="dxa"/>
          </w:tcPr>
          <w:p w14:paraId="748AAB5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0:49:00</w:t>
            </w:r>
          </w:p>
        </w:tc>
        <w:tc>
          <w:tcPr>
            <w:tcW w:w="1404" w:type="dxa"/>
          </w:tcPr>
          <w:p w14:paraId="06DB719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2.500</w:t>
            </w:r>
          </w:p>
        </w:tc>
        <w:tc>
          <w:tcPr>
            <w:tcW w:w="1396" w:type="dxa"/>
          </w:tcPr>
          <w:p w14:paraId="2BA23B3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36.250</w:t>
            </w:r>
          </w:p>
        </w:tc>
        <w:tc>
          <w:tcPr>
            <w:tcW w:w="1134" w:type="dxa"/>
          </w:tcPr>
          <w:p w14:paraId="09C6D37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44.388</w:t>
            </w:r>
          </w:p>
        </w:tc>
        <w:tc>
          <w:tcPr>
            <w:tcW w:w="1134" w:type="dxa"/>
          </w:tcPr>
          <w:p w14:paraId="2BAB93A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3.766</w:t>
            </w:r>
          </w:p>
        </w:tc>
        <w:tc>
          <w:tcPr>
            <w:tcW w:w="1134" w:type="dxa"/>
          </w:tcPr>
          <w:p w14:paraId="704C97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−18.932</w:t>
            </w:r>
          </w:p>
        </w:tc>
        <w:tc>
          <w:tcPr>
            <w:tcW w:w="1276" w:type="dxa"/>
          </w:tcPr>
          <w:p w14:paraId="456C6D2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08703669" w14:textId="77777777" w:rsidTr="006E46F7">
        <w:trPr>
          <w:jc w:val="center"/>
        </w:trPr>
        <w:tc>
          <w:tcPr>
            <w:tcW w:w="704" w:type="dxa"/>
          </w:tcPr>
          <w:p w14:paraId="7A8D3A93"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170D1AC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1434" w:type="dxa"/>
          </w:tcPr>
          <w:p w14:paraId="6CCA1EF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211394B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3.317</w:t>
            </w:r>
          </w:p>
        </w:tc>
        <w:tc>
          <w:tcPr>
            <w:tcW w:w="1396" w:type="dxa"/>
          </w:tcPr>
          <w:p w14:paraId="073C40E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38.375</w:t>
            </w:r>
          </w:p>
        </w:tc>
        <w:tc>
          <w:tcPr>
            <w:tcW w:w="1134" w:type="dxa"/>
          </w:tcPr>
          <w:p w14:paraId="2D93191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46.050</w:t>
            </w:r>
          </w:p>
        </w:tc>
        <w:tc>
          <w:tcPr>
            <w:tcW w:w="1134" w:type="dxa"/>
          </w:tcPr>
          <w:p w14:paraId="7F36572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3.793</w:t>
            </w:r>
          </w:p>
        </w:tc>
        <w:tc>
          <w:tcPr>
            <w:tcW w:w="1134" w:type="dxa"/>
          </w:tcPr>
          <w:p w14:paraId="62BA5E2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−18.876</w:t>
            </w:r>
          </w:p>
        </w:tc>
        <w:tc>
          <w:tcPr>
            <w:tcW w:w="1276" w:type="dxa"/>
          </w:tcPr>
          <w:p w14:paraId="22BB59C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7887FB73" w14:textId="77777777" w:rsidTr="006E46F7">
        <w:trPr>
          <w:jc w:val="center"/>
        </w:trPr>
        <w:tc>
          <w:tcPr>
            <w:tcW w:w="704" w:type="dxa"/>
          </w:tcPr>
          <w:p w14:paraId="53E40B12"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6E89A2D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c>
          <w:tcPr>
            <w:tcW w:w="1434" w:type="dxa"/>
          </w:tcPr>
          <w:p w14:paraId="3138916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623010E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4.150</w:t>
            </w:r>
          </w:p>
        </w:tc>
        <w:tc>
          <w:tcPr>
            <w:tcW w:w="1396" w:type="dxa"/>
          </w:tcPr>
          <w:p w14:paraId="6904ABD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38.750</w:t>
            </w:r>
          </w:p>
        </w:tc>
        <w:tc>
          <w:tcPr>
            <w:tcW w:w="1134" w:type="dxa"/>
          </w:tcPr>
          <w:p w14:paraId="7340DC4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46.500</w:t>
            </w:r>
          </w:p>
        </w:tc>
        <w:tc>
          <w:tcPr>
            <w:tcW w:w="1134" w:type="dxa"/>
          </w:tcPr>
          <w:p w14:paraId="1A4F57B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3.805</w:t>
            </w:r>
          </w:p>
        </w:tc>
        <w:tc>
          <w:tcPr>
            <w:tcW w:w="1134" w:type="dxa"/>
          </w:tcPr>
          <w:p w14:paraId="70E53C6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−18.900</w:t>
            </w:r>
          </w:p>
        </w:tc>
        <w:tc>
          <w:tcPr>
            <w:tcW w:w="1276" w:type="dxa"/>
          </w:tcPr>
          <w:p w14:paraId="254C3B3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6EF30924" w14:textId="77777777" w:rsidTr="006E46F7">
        <w:trPr>
          <w:jc w:val="center"/>
        </w:trPr>
        <w:tc>
          <w:tcPr>
            <w:tcW w:w="704" w:type="dxa"/>
          </w:tcPr>
          <w:p w14:paraId="13C66883"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3DA4154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w:t>
            </w:r>
          </w:p>
        </w:tc>
        <w:tc>
          <w:tcPr>
            <w:tcW w:w="1434" w:type="dxa"/>
          </w:tcPr>
          <w:p w14:paraId="5AD0F44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1D38E79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4.983</w:t>
            </w:r>
          </w:p>
        </w:tc>
        <w:tc>
          <w:tcPr>
            <w:tcW w:w="1396" w:type="dxa"/>
          </w:tcPr>
          <w:p w14:paraId="2B197FD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38.250</w:t>
            </w:r>
          </w:p>
        </w:tc>
        <w:tc>
          <w:tcPr>
            <w:tcW w:w="1134" w:type="dxa"/>
          </w:tcPr>
          <w:p w14:paraId="0C4A623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45.900</w:t>
            </w:r>
          </w:p>
        </w:tc>
        <w:tc>
          <w:tcPr>
            <w:tcW w:w="1134" w:type="dxa"/>
          </w:tcPr>
          <w:p w14:paraId="1CA62B7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3.775</w:t>
            </w:r>
          </w:p>
        </w:tc>
        <w:tc>
          <w:tcPr>
            <w:tcW w:w="1134" w:type="dxa"/>
          </w:tcPr>
          <w:p w14:paraId="2DDE9ED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−18.940</w:t>
            </w:r>
          </w:p>
        </w:tc>
        <w:tc>
          <w:tcPr>
            <w:tcW w:w="1276" w:type="dxa"/>
          </w:tcPr>
          <w:p w14:paraId="50808EC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157B999E" w14:textId="77777777" w:rsidTr="006E46F7">
        <w:trPr>
          <w:jc w:val="center"/>
        </w:trPr>
        <w:tc>
          <w:tcPr>
            <w:tcW w:w="704" w:type="dxa"/>
          </w:tcPr>
          <w:p w14:paraId="7CB28C88"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68C6315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w:t>
            </w:r>
          </w:p>
        </w:tc>
        <w:tc>
          <w:tcPr>
            <w:tcW w:w="1434" w:type="dxa"/>
          </w:tcPr>
          <w:p w14:paraId="165EF0A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5342222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5.817</w:t>
            </w:r>
          </w:p>
        </w:tc>
        <w:tc>
          <w:tcPr>
            <w:tcW w:w="1396" w:type="dxa"/>
          </w:tcPr>
          <w:p w14:paraId="2B25584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38.250</w:t>
            </w:r>
          </w:p>
        </w:tc>
        <w:tc>
          <w:tcPr>
            <w:tcW w:w="1134" w:type="dxa"/>
          </w:tcPr>
          <w:p w14:paraId="52B8B6B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45.900</w:t>
            </w:r>
          </w:p>
        </w:tc>
        <w:tc>
          <w:tcPr>
            <w:tcW w:w="1134" w:type="dxa"/>
          </w:tcPr>
          <w:p w14:paraId="1347892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3.772</w:t>
            </w:r>
          </w:p>
        </w:tc>
        <w:tc>
          <w:tcPr>
            <w:tcW w:w="1134" w:type="dxa"/>
          </w:tcPr>
          <w:p w14:paraId="3A64F60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−18.894</w:t>
            </w:r>
          </w:p>
        </w:tc>
        <w:tc>
          <w:tcPr>
            <w:tcW w:w="1276" w:type="dxa"/>
          </w:tcPr>
          <w:p w14:paraId="4E4057F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5BDEA86D" w14:textId="77777777" w:rsidTr="006E46F7">
        <w:trPr>
          <w:jc w:val="center"/>
        </w:trPr>
        <w:tc>
          <w:tcPr>
            <w:tcW w:w="704" w:type="dxa"/>
          </w:tcPr>
          <w:p w14:paraId="41C0F1AE"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22046B4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c>
          <w:tcPr>
            <w:tcW w:w="1434" w:type="dxa"/>
          </w:tcPr>
          <w:p w14:paraId="1E94CFE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4DF77D9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6.650</w:t>
            </w:r>
          </w:p>
        </w:tc>
        <w:tc>
          <w:tcPr>
            <w:tcW w:w="1396" w:type="dxa"/>
          </w:tcPr>
          <w:p w14:paraId="2A9B0DE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37.875</w:t>
            </w:r>
          </w:p>
        </w:tc>
        <w:tc>
          <w:tcPr>
            <w:tcW w:w="1134" w:type="dxa"/>
          </w:tcPr>
          <w:p w14:paraId="1971729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45.450</w:t>
            </w:r>
          </w:p>
        </w:tc>
        <w:tc>
          <w:tcPr>
            <w:tcW w:w="1134" w:type="dxa"/>
          </w:tcPr>
          <w:p w14:paraId="3047027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3.747</w:t>
            </w:r>
          </w:p>
        </w:tc>
        <w:tc>
          <w:tcPr>
            <w:tcW w:w="1134" w:type="dxa"/>
          </w:tcPr>
          <w:p w14:paraId="2F36A51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−18.900</w:t>
            </w:r>
          </w:p>
        </w:tc>
        <w:tc>
          <w:tcPr>
            <w:tcW w:w="1276" w:type="dxa"/>
          </w:tcPr>
          <w:p w14:paraId="5E68219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45CCC6B7" w14:textId="77777777" w:rsidTr="006E46F7">
        <w:trPr>
          <w:jc w:val="center"/>
        </w:trPr>
        <w:tc>
          <w:tcPr>
            <w:tcW w:w="704" w:type="dxa"/>
          </w:tcPr>
          <w:p w14:paraId="07F04B5F"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288832F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w:t>
            </w:r>
          </w:p>
        </w:tc>
        <w:tc>
          <w:tcPr>
            <w:tcW w:w="1434" w:type="dxa"/>
          </w:tcPr>
          <w:p w14:paraId="0C17CAB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07C926B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7.483</w:t>
            </w:r>
          </w:p>
        </w:tc>
        <w:tc>
          <w:tcPr>
            <w:tcW w:w="1396" w:type="dxa"/>
          </w:tcPr>
          <w:p w14:paraId="4ADF694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38.125</w:t>
            </w:r>
          </w:p>
        </w:tc>
        <w:tc>
          <w:tcPr>
            <w:tcW w:w="1134" w:type="dxa"/>
          </w:tcPr>
          <w:p w14:paraId="77D70CC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45.750</w:t>
            </w:r>
          </w:p>
        </w:tc>
        <w:tc>
          <w:tcPr>
            <w:tcW w:w="1134" w:type="dxa"/>
          </w:tcPr>
          <w:p w14:paraId="10131B4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3.767</w:t>
            </w:r>
          </w:p>
        </w:tc>
        <w:tc>
          <w:tcPr>
            <w:tcW w:w="1134" w:type="dxa"/>
          </w:tcPr>
          <w:p w14:paraId="4809F73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−18.902</w:t>
            </w:r>
          </w:p>
        </w:tc>
        <w:tc>
          <w:tcPr>
            <w:tcW w:w="1276" w:type="dxa"/>
          </w:tcPr>
          <w:p w14:paraId="415DC7F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7C6DB5AD" w14:textId="77777777" w:rsidTr="006E46F7">
        <w:trPr>
          <w:jc w:val="center"/>
        </w:trPr>
        <w:tc>
          <w:tcPr>
            <w:tcW w:w="704" w:type="dxa"/>
          </w:tcPr>
          <w:p w14:paraId="5BF0239C"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2692FC4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w:t>
            </w:r>
          </w:p>
        </w:tc>
        <w:tc>
          <w:tcPr>
            <w:tcW w:w="1434" w:type="dxa"/>
          </w:tcPr>
          <w:p w14:paraId="6FE5EDA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62DA73F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8.317</w:t>
            </w:r>
          </w:p>
        </w:tc>
        <w:tc>
          <w:tcPr>
            <w:tcW w:w="1396" w:type="dxa"/>
          </w:tcPr>
          <w:p w14:paraId="71A0686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38.375</w:t>
            </w:r>
          </w:p>
        </w:tc>
        <w:tc>
          <w:tcPr>
            <w:tcW w:w="1134" w:type="dxa"/>
          </w:tcPr>
          <w:p w14:paraId="31D334A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46.050</w:t>
            </w:r>
          </w:p>
        </w:tc>
        <w:tc>
          <w:tcPr>
            <w:tcW w:w="1134" w:type="dxa"/>
          </w:tcPr>
          <w:p w14:paraId="0E97CBB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3.759</w:t>
            </w:r>
          </w:p>
        </w:tc>
        <w:tc>
          <w:tcPr>
            <w:tcW w:w="1134" w:type="dxa"/>
          </w:tcPr>
          <w:p w14:paraId="706E747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−18.931</w:t>
            </w:r>
          </w:p>
        </w:tc>
        <w:tc>
          <w:tcPr>
            <w:tcW w:w="1276" w:type="dxa"/>
          </w:tcPr>
          <w:p w14:paraId="5877867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290255CF" w14:textId="77777777" w:rsidTr="006E46F7">
        <w:trPr>
          <w:jc w:val="center"/>
        </w:trPr>
        <w:tc>
          <w:tcPr>
            <w:tcW w:w="704" w:type="dxa"/>
          </w:tcPr>
          <w:p w14:paraId="17DFAE21"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7B27DA4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w:t>
            </w:r>
          </w:p>
        </w:tc>
        <w:tc>
          <w:tcPr>
            <w:tcW w:w="1434" w:type="dxa"/>
          </w:tcPr>
          <w:p w14:paraId="42ED37F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21891A3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9.150</w:t>
            </w:r>
          </w:p>
        </w:tc>
        <w:tc>
          <w:tcPr>
            <w:tcW w:w="1396" w:type="dxa"/>
          </w:tcPr>
          <w:p w14:paraId="23BF396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38.000</w:t>
            </w:r>
          </w:p>
        </w:tc>
        <w:tc>
          <w:tcPr>
            <w:tcW w:w="1134" w:type="dxa"/>
          </w:tcPr>
          <w:p w14:paraId="7A0AB9B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45.600</w:t>
            </w:r>
          </w:p>
        </w:tc>
        <w:tc>
          <w:tcPr>
            <w:tcW w:w="1134" w:type="dxa"/>
          </w:tcPr>
          <w:p w14:paraId="0883F81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3.750</w:t>
            </w:r>
          </w:p>
        </w:tc>
        <w:tc>
          <w:tcPr>
            <w:tcW w:w="1134" w:type="dxa"/>
          </w:tcPr>
          <w:p w14:paraId="49D0D32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−18.941</w:t>
            </w:r>
          </w:p>
        </w:tc>
        <w:tc>
          <w:tcPr>
            <w:tcW w:w="1276" w:type="dxa"/>
          </w:tcPr>
          <w:p w14:paraId="6B409E3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022C5C2B" w14:textId="77777777" w:rsidTr="006E46F7">
        <w:trPr>
          <w:jc w:val="center"/>
        </w:trPr>
        <w:tc>
          <w:tcPr>
            <w:tcW w:w="704" w:type="dxa"/>
          </w:tcPr>
          <w:p w14:paraId="59A2B818"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527D5F0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13</w:t>
            </w:r>
          </w:p>
        </w:tc>
        <w:tc>
          <w:tcPr>
            <w:tcW w:w="1434" w:type="dxa"/>
          </w:tcPr>
          <w:p w14:paraId="2EB2DE5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1F07964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9.983</w:t>
            </w:r>
          </w:p>
        </w:tc>
        <w:tc>
          <w:tcPr>
            <w:tcW w:w="1396" w:type="dxa"/>
          </w:tcPr>
          <w:p w14:paraId="011DEFC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38.000</w:t>
            </w:r>
          </w:p>
        </w:tc>
        <w:tc>
          <w:tcPr>
            <w:tcW w:w="1134" w:type="dxa"/>
          </w:tcPr>
          <w:p w14:paraId="7483622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45.600</w:t>
            </w:r>
          </w:p>
        </w:tc>
        <w:tc>
          <w:tcPr>
            <w:tcW w:w="1134" w:type="dxa"/>
          </w:tcPr>
          <w:p w14:paraId="6F5A58D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3.755</w:t>
            </w:r>
          </w:p>
        </w:tc>
        <w:tc>
          <w:tcPr>
            <w:tcW w:w="1134" w:type="dxa"/>
          </w:tcPr>
          <w:p w14:paraId="780F75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−18.928</w:t>
            </w:r>
          </w:p>
        </w:tc>
        <w:tc>
          <w:tcPr>
            <w:tcW w:w="1276" w:type="dxa"/>
          </w:tcPr>
          <w:p w14:paraId="042E602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623E7D9E" w14:textId="77777777" w:rsidTr="006E46F7">
        <w:trPr>
          <w:jc w:val="center"/>
        </w:trPr>
        <w:tc>
          <w:tcPr>
            <w:tcW w:w="704" w:type="dxa"/>
          </w:tcPr>
          <w:p w14:paraId="7AD88B79"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606BA77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w:t>
            </w:r>
          </w:p>
        </w:tc>
        <w:tc>
          <w:tcPr>
            <w:tcW w:w="1434" w:type="dxa"/>
          </w:tcPr>
          <w:p w14:paraId="1D03FFB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3D75922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10.817</w:t>
            </w:r>
          </w:p>
        </w:tc>
        <w:tc>
          <w:tcPr>
            <w:tcW w:w="1396" w:type="dxa"/>
          </w:tcPr>
          <w:p w14:paraId="6275B6D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38.000</w:t>
            </w:r>
          </w:p>
        </w:tc>
        <w:tc>
          <w:tcPr>
            <w:tcW w:w="1134" w:type="dxa"/>
          </w:tcPr>
          <w:p w14:paraId="58F5396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45.600</w:t>
            </w:r>
          </w:p>
        </w:tc>
        <w:tc>
          <w:tcPr>
            <w:tcW w:w="1134" w:type="dxa"/>
          </w:tcPr>
          <w:p w14:paraId="52A87E6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3.775</w:t>
            </w:r>
          </w:p>
        </w:tc>
        <w:tc>
          <w:tcPr>
            <w:tcW w:w="1134" w:type="dxa"/>
          </w:tcPr>
          <w:p w14:paraId="25055E8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−18.927</w:t>
            </w:r>
          </w:p>
        </w:tc>
        <w:tc>
          <w:tcPr>
            <w:tcW w:w="1276" w:type="dxa"/>
          </w:tcPr>
          <w:p w14:paraId="5A0739B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1930934F" w14:textId="77777777" w:rsidTr="006E46F7">
        <w:trPr>
          <w:jc w:val="center"/>
        </w:trPr>
        <w:tc>
          <w:tcPr>
            <w:tcW w:w="704" w:type="dxa"/>
          </w:tcPr>
          <w:p w14:paraId="12660991"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6F89BA1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w:t>
            </w:r>
          </w:p>
        </w:tc>
        <w:tc>
          <w:tcPr>
            <w:tcW w:w="1434" w:type="dxa"/>
          </w:tcPr>
          <w:p w14:paraId="11B604D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0EE3796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11.650</w:t>
            </w:r>
          </w:p>
        </w:tc>
        <w:tc>
          <w:tcPr>
            <w:tcW w:w="1396" w:type="dxa"/>
          </w:tcPr>
          <w:p w14:paraId="47B5361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38.375</w:t>
            </w:r>
          </w:p>
        </w:tc>
        <w:tc>
          <w:tcPr>
            <w:tcW w:w="1134" w:type="dxa"/>
          </w:tcPr>
          <w:p w14:paraId="0DE8E9C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46.050</w:t>
            </w:r>
          </w:p>
        </w:tc>
        <w:tc>
          <w:tcPr>
            <w:tcW w:w="1134" w:type="dxa"/>
          </w:tcPr>
          <w:p w14:paraId="3B5C129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3.773</w:t>
            </w:r>
          </w:p>
        </w:tc>
        <w:tc>
          <w:tcPr>
            <w:tcW w:w="1134" w:type="dxa"/>
          </w:tcPr>
          <w:p w14:paraId="5642DCC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−18.912</w:t>
            </w:r>
          </w:p>
        </w:tc>
        <w:tc>
          <w:tcPr>
            <w:tcW w:w="1276" w:type="dxa"/>
          </w:tcPr>
          <w:p w14:paraId="5E1CFD5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2362C6D2" w14:textId="77777777" w:rsidTr="006E46F7">
        <w:trPr>
          <w:jc w:val="center"/>
        </w:trPr>
        <w:tc>
          <w:tcPr>
            <w:tcW w:w="704" w:type="dxa"/>
          </w:tcPr>
          <w:p w14:paraId="778FEBDA"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6758063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w:t>
            </w:r>
          </w:p>
        </w:tc>
        <w:tc>
          <w:tcPr>
            <w:tcW w:w="1434" w:type="dxa"/>
          </w:tcPr>
          <w:p w14:paraId="36F2C40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1A57BAF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12.483</w:t>
            </w:r>
          </w:p>
        </w:tc>
        <w:tc>
          <w:tcPr>
            <w:tcW w:w="1396" w:type="dxa"/>
          </w:tcPr>
          <w:p w14:paraId="32ABFE2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38.000</w:t>
            </w:r>
          </w:p>
        </w:tc>
        <w:tc>
          <w:tcPr>
            <w:tcW w:w="1134" w:type="dxa"/>
          </w:tcPr>
          <w:p w14:paraId="0B41098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45.600</w:t>
            </w:r>
          </w:p>
        </w:tc>
        <w:tc>
          <w:tcPr>
            <w:tcW w:w="1134" w:type="dxa"/>
          </w:tcPr>
          <w:p w14:paraId="5916B20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3.744</w:t>
            </w:r>
          </w:p>
        </w:tc>
        <w:tc>
          <w:tcPr>
            <w:tcW w:w="1134" w:type="dxa"/>
          </w:tcPr>
          <w:p w14:paraId="56B9267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−18.922</w:t>
            </w:r>
          </w:p>
        </w:tc>
        <w:tc>
          <w:tcPr>
            <w:tcW w:w="1276" w:type="dxa"/>
          </w:tcPr>
          <w:p w14:paraId="18056E3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52FA5828" w14:textId="77777777" w:rsidTr="006E46F7">
        <w:trPr>
          <w:jc w:val="center"/>
        </w:trPr>
        <w:tc>
          <w:tcPr>
            <w:tcW w:w="704" w:type="dxa"/>
          </w:tcPr>
          <w:p w14:paraId="1F7223A8"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78CEB4C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17</w:t>
            </w:r>
          </w:p>
        </w:tc>
        <w:tc>
          <w:tcPr>
            <w:tcW w:w="1434" w:type="dxa"/>
          </w:tcPr>
          <w:p w14:paraId="2CFB155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376E374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13.317</w:t>
            </w:r>
          </w:p>
        </w:tc>
        <w:tc>
          <w:tcPr>
            <w:tcW w:w="1396" w:type="dxa"/>
          </w:tcPr>
          <w:p w14:paraId="1A4B204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38.000</w:t>
            </w:r>
          </w:p>
        </w:tc>
        <w:tc>
          <w:tcPr>
            <w:tcW w:w="1134" w:type="dxa"/>
          </w:tcPr>
          <w:p w14:paraId="4F22A8F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45.600</w:t>
            </w:r>
          </w:p>
        </w:tc>
        <w:tc>
          <w:tcPr>
            <w:tcW w:w="1134" w:type="dxa"/>
          </w:tcPr>
          <w:p w14:paraId="7FBA30F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3.771</w:t>
            </w:r>
          </w:p>
        </w:tc>
        <w:tc>
          <w:tcPr>
            <w:tcW w:w="1134" w:type="dxa"/>
          </w:tcPr>
          <w:p w14:paraId="24F5C7B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−18.924</w:t>
            </w:r>
          </w:p>
        </w:tc>
        <w:tc>
          <w:tcPr>
            <w:tcW w:w="1276" w:type="dxa"/>
          </w:tcPr>
          <w:p w14:paraId="03FB18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269126AC" w14:textId="77777777" w:rsidTr="006E46F7">
        <w:trPr>
          <w:jc w:val="center"/>
        </w:trPr>
        <w:tc>
          <w:tcPr>
            <w:tcW w:w="704" w:type="dxa"/>
          </w:tcPr>
          <w:p w14:paraId="6914E3D9"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6175FC8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w:t>
            </w:r>
          </w:p>
        </w:tc>
        <w:tc>
          <w:tcPr>
            <w:tcW w:w="1434" w:type="dxa"/>
          </w:tcPr>
          <w:p w14:paraId="0666D60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0:16:00</w:t>
            </w:r>
          </w:p>
        </w:tc>
        <w:tc>
          <w:tcPr>
            <w:tcW w:w="1404" w:type="dxa"/>
          </w:tcPr>
          <w:p w14:paraId="322DFA2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14.150</w:t>
            </w:r>
          </w:p>
        </w:tc>
        <w:tc>
          <w:tcPr>
            <w:tcW w:w="1396" w:type="dxa"/>
          </w:tcPr>
          <w:p w14:paraId="28E3613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29.625</w:t>
            </w:r>
          </w:p>
        </w:tc>
        <w:tc>
          <w:tcPr>
            <w:tcW w:w="1134" w:type="dxa"/>
          </w:tcPr>
          <w:p w14:paraId="361494A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111.094</w:t>
            </w:r>
          </w:p>
        </w:tc>
        <w:tc>
          <w:tcPr>
            <w:tcW w:w="1134" w:type="dxa"/>
          </w:tcPr>
          <w:p w14:paraId="4E96B9A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4.288</w:t>
            </w:r>
          </w:p>
        </w:tc>
        <w:tc>
          <w:tcPr>
            <w:tcW w:w="1134" w:type="dxa"/>
          </w:tcPr>
          <w:p w14:paraId="075E363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−17.509</w:t>
            </w:r>
          </w:p>
        </w:tc>
        <w:tc>
          <w:tcPr>
            <w:tcW w:w="1276" w:type="dxa"/>
          </w:tcPr>
          <w:p w14:paraId="44525B9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Pre-cool</w:t>
            </w:r>
          </w:p>
        </w:tc>
      </w:tr>
      <w:tr w:rsidR="006E46F7" w:rsidRPr="006E46F7" w14:paraId="1A2C98F6" w14:textId="77777777" w:rsidTr="006E46F7">
        <w:trPr>
          <w:jc w:val="center"/>
        </w:trPr>
        <w:tc>
          <w:tcPr>
            <w:tcW w:w="704" w:type="dxa"/>
          </w:tcPr>
          <w:p w14:paraId="29855466"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7B03A49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w:t>
            </w:r>
          </w:p>
        </w:tc>
        <w:tc>
          <w:tcPr>
            <w:tcW w:w="1434" w:type="dxa"/>
          </w:tcPr>
          <w:p w14:paraId="55CD54D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0:26:00</w:t>
            </w:r>
          </w:p>
        </w:tc>
        <w:tc>
          <w:tcPr>
            <w:tcW w:w="1404" w:type="dxa"/>
          </w:tcPr>
          <w:p w14:paraId="413DD52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14.417</w:t>
            </w:r>
          </w:p>
        </w:tc>
        <w:tc>
          <w:tcPr>
            <w:tcW w:w="1396" w:type="dxa"/>
          </w:tcPr>
          <w:p w14:paraId="7C268FA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47.500</w:t>
            </w:r>
          </w:p>
        </w:tc>
        <w:tc>
          <w:tcPr>
            <w:tcW w:w="1134" w:type="dxa"/>
          </w:tcPr>
          <w:p w14:paraId="6E62081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109.615</w:t>
            </w:r>
          </w:p>
        </w:tc>
        <w:tc>
          <w:tcPr>
            <w:tcW w:w="1134" w:type="dxa"/>
          </w:tcPr>
          <w:p w14:paraId="41DDD93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4.179</w:t>
            </w:r>
          </w:p>
        </w:tc>
        <w:tc>
          <w:tcPr>
            <w:tcW w:w="1134" w:type="dxa"/>
          </w:tcPr>
          <w:p w14:paraId="76E1D72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−15.294</w:t>
            </w:r>
          </w:p>
        </w:tc>
        <w:tc>
          <w:tcPr>
            <w:tcW w:w="1276" w:type="dxa"/>
          </w:tcPr>
          <w:p w14:paraId="5107253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Defrost</w:t>
            </w:r>
          </w:p>
        </w:tc>
      </w:tr>
      <w:tr w:rsidR="006E46F7" w:rsidRPr="006E46F7" w14:paraId="6E8C8546" w14:textId="77777777" w:rsidTr="006E46F7">
        <w:trPr>
          <w:jc w:val="center"/>
        </w:trPr>
        <w:tc>
          <w:tcPr>
            <w:tcW w:w="704" w:type="dxa"/>
          </w:tcPr>
          <w:p w14:paraId="3BF4DC40"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3BB256A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20</w:t>
            </w:r>
          </w:p>
        </w:tc>
        <w:tc>
          <w:tcPr>
            <w:tcW w:w="1434" w:type="dxa"/>
          </w:tcPr>
          <w:p w14:paraId="43B2D82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1:01:00</w:t>
            </w:r>
          </w:p>
        </w:tc>
        <w:tc>
          <w:tcPr>
            <w:tcW w:w="1404" w:type="dxa"/>
          </w:tcPr>
          <w:p w14:paraId="3F1B0C5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14.850</w:t>
            </w:r>
          </w:p>
        </w:tc>
        <w:tc>
          <w:tcPr>
            <w:tcW w:w="1396" w:type="dxa"/>
          </w:tcPr>
          <w:p w14:paraId="0BB5139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74.750</w:t>
            </w:r>
          </w:p>
        </w:tc>
        <w:tc>
          <w:tcPr>
            <w:tcW w:w="1134" w:type="dxa"/>
          </w:tcPr>
          <w:p w14:paraId="3CBE35B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73.525</w:t>
            </w:r>
          </w:p>
        </w:tc>
        <w:tc>
          <w:tcPr>
            <w:tcW w:w="1134" w:type="dxa"/>
          </w:tcPr>
          <w:p w14:paraId="68208D5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4.757</w:t>
            </w:r>
          </w:p>
        </w:tc>
        <w:tc>
          <w:tcPr>
            <w:tcW w:w="1134" w:type="dxa"/>
          </w:tcPr>
          <w:p w14:paraId="43DB423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−14.996</w:t>
            </w:r>
          </w:p>
        </w:tc>
        <w:tc>
          <w:tcPr>
            <w:tcW w:w="1276" w:type="dxa"/>
          </w:tcPr>
          <w:p w14:paraId="4D87D1E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Recovery</w:t>
            </w:r>
          </w:p>
        </w:tc>
      </w:tr>
      <w:tr w:rsidR="006E46F7" w:rsidRPr="006E46F7" w14:paraId="6E1C88F1" w14:textId="77777777" w:rsidTr="006E46F7">
        <w:trPr>
          <w:jc w:val="center"/>
        </w:trPr>
        <w:tc>
          <w:tcPr>
            <w:tcW w:w="704" w:type="dxa"/>
          </w:tcPr>
          <w:p w14:paraId="1FE1C006"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329067B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21</w:t>
            </w:r>
          </w:p>
        </w:tc>
        <w:tc>
          <w:tcPr>
            <w:tcW w:w="1434" w:type="dxa"/>
          </w:tcPr>
          <w:p w14:paraId="68E8BB6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4369BD3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15.867</w:t>
            </w:r>
          </w:p>
        </w:tc>
        <w:tc>
          <w:tcPr>
            <w:tcW w:w="1396" w:type="dxa"/>
          </w:tcPr>
          <w:p w14:paraId="4A8D220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41.000</w:t>
            </w:r>
          </w:p>
        </w:tc>
        <w:tc>
          <w:tcPr>
            <w:tcW w:w="1134" w:type="dxa"/>
          </w:tcPr>
          <w:p w14:paraId="235E423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49.200</w:t>
            </w:r>
          </w:p>
        </w:tc>
        <w:tc>
          <w:tcPr>
            <w:tcW w:w="1134" w:type="dxa"/>
          </w:tcPr>
          <w:p w14:paraId="721F77F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4.019</w:t>
            </w:r>
          </w:p>
        </w:tc>
        <w:tc>
          <w:tcPr>
            <w:tcW w:w="1134" w:type="dxa"/>
          </w:tcPr>
          <w:p w14:paraId="3C4966B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−18.817</w:t>
            </w:r>
          </w:p>
        </w:tc>
        <w:tc>
          <w:tcPr>
            <w:tcW w:w="1276" w:type="dxa"/>
          </w:tcPr>
          <w:p w14:paraId="66F55DC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68A1FE22" w14:textId="77777777" w:rsidTr="006E46F7">
        <w:trPr>
          <w:jc w:val="center"/>
        </w:trPr>
        <w:tc>
          <w:tcPr>
            <w:tcW w:w="704" w:type="dxa"/>
          </w:tcPr>
          <w:p w14:paraId="57BE6EF9"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3FB4362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w:t>
            </w:r>
          </w:p>
        </w:tc>
        <w:tc>
          <w:tcPr>
            <w:tcW w:w="1434" w:type="dxa"/>
          </w:tcPr>
          <w:p w14:paraId="7F8F2F8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331ECC9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16.700</w:t>
            </w:r>
          </w:p>
        </w:tc>
        <w:tc>
          <w:tcPr>
            <w:tcW w:w="1396" w:type="dxa"/>
          </w:tcPr>
          <w:p w14:paraId="3F9CB85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38.750</w:t>
            </w:r>
          </w:p>
        </w:tc>
        <w:tc>
          <w:tcPr>
            <w:tcW w:w="1134" w:type="dxa"/>
          </w:tcPr>
          <w:p w14:paraId="7A59C85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46.500</w:t>
            </w:r>
          </w:p>
        </w:tc>
        <w:tc>
          <w:tcPr>
            <w:tcW w:w="1134" w:type="dxa"/>
          </w:tcPr>
          <w:p w14:paraId="616865E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3.819</w:t>
            </w:r>
          </w:p>
        </w:tc>
        <w:tc>
          <w:tcPr>
            <w:tcW w:w="1134" w:type="dxa"/>
          </w:tcPr>
          <w:p w14:paraId="7D1B6D0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−18.973</w:t>
            </w:r>
          </w:p>
        </w:tc>
        <w:tc>
          <w:tcPr>
            <w:tcW w:w="1276" w:type="dxa"/>
          </w:tcPr>
          <w:p w14:paraId="20333C6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66773FFE" w14:textId="77777777" w:rsidTr="006E46F7">
        <w:trPr>
          <w:jc w:val="center"/>
        </w:trPr>
        <w:tc>
          <w:tcPr>
            <w:tcW w:w="704" w:type="dxa"/>
          </w:tcPr>
          <w:p w14:paraId="299F44B5"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5E1B8BE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w:t>
            </w:r>
          </w:p>
        </w:tc>
        <w:tc>
          <w:tcPr>
            <w:tcW w:w="1434" w:type="dxa"/>
          </w:tcPr>
          <w:p w14:paraId="61D1EC1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4D5AEE6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17.533</w:t>
            </w:r>
          </w:p>
        </w:tc>
        <w:tc>
          <w:tcPr>
            <w:tcW w:w="1396" w:type="dxa"/>
          </w:tcPr>
          <w:p w14:paraId="3479645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38.875</w:t>
            </w:r>
          </w:p>
        </w:tc>
        <w:tc>
          <w:tcPr>
            <w:tcW w:w="1134" w:type="dxa"/>
          </w:tcPr>
          <w:p w14:paraId="300A9BB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46.650</w:t>
            </w:r>
          </w:p>
        </w:tc>
        <w:tc>
          <w:tcPr>
            <w:tcW w:w="1134" w:type="dxa"/>
          </w:tcPr>
          <w:p w14:paraId="2205AED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3.784</w:t>
            </w:r>
          </w:p>
        </w:tc>
        <w:tc>
          <w:tcPr>
            <w:tcW w:w="1134" w:type="dxa"/>
          </w:tcPr>
          <w:p w14:paraId="4F10B69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−18.977</w:t>
            </w:r>
          </w:p>
        </w:tc>
        <w:tc>
          <w:tcPr>
            <w:tcW w:w="1276" w:type="dxa"/>
          </w:tcPr>
          <w:p w14:paraId="4F395B7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27465125" w14:textId="77777777" w:rsidTr="006E46F7">
        <w:trPr>
          <w:jc w:val="center"/>
        </w:trPr>
        <w:tc>
          <w:tcPr>
            <w:tcW w:w="704" w:type="dxa"/>
          </w:tcPr>
          <w:p w14:paraId="07DEE9F7"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0DC2516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24</w:t>
            </w:r>
          </w:p>
        </w:tc>
        <w:tc>
          <w:tcPr>
            <w:tcW w:w="1434" w:type="dxa"/>
          </w:tcPr>
          <w:p w14:paraId="72BA418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6E71833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18.367</w:t>
            </w:r>
          </w:p>
        </w:tc>
        <w:tc>
          <w:tcPr>
            <w:tcW w:w="1396" w:type="dxa"/>
          </w:tcPr>
          <w:p w14:paraId="13C4538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38.000</w:t>
            </w:r>
          </w:p>
        </w:tc>
        <w:tc>
          <w:tcPr>
            <w:tcW w:w="1134" w:type="dxa"/>
          </w:tcPr>
          <w:p w14:paraId="6DC4A3C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45.600</w:t>
            </w:r>
          </w:p>
        </w:tc>
        <w:tc>
          <w:tcPr>
            <w:tcW w:w="1134" w:type="dxa"/>
          </w:tcPr>
          <w:p w14:paraId="2BCBE54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3.755</w:t>
            </w:r>
          </w:p>
        </w:tc>
        <w:tc>
          <w:tcPr>
            <w:tcW w:w="1134" w:type="dxa"/>
          </w:tcPr>
          <w:p w14:paraId="4828BD4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−18.970</w:t>
            </w:r>
          </w:p>
        </w:tc>
        <w:tc>
          <w:tcPr>
            <w:tcW w:w="1276" w:type="dxa"/>
          </w:tcPr>
          <w:p w14:paraId="5DF1FB6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0330A693" w14:textId="77777777" w:rsidTr="006E46F7">
        <w:trPr>
          <w:jc w:val="center"/>
        </w:trPr>
        <w:tc>
          <w:tcPr>
            <w:tcW w:w="704" w:type="dxa"/>
          </w:tcPr>
          <w:p w14:paraId="4FA3D128"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5A9BC7C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25</w:t>
            </w:r>
          </w:p>
        </w:tc>
        <w:tc>
          <w:tcPr>
            <w:tcW w:w="1434" w:type="dxa"/>
          </w:tcPr>
          <w:p w14:paraId="254B9B0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6087E3F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19.200</w:t>
            </w:r>
          </w:p>
        </w:tc>
        <w:tc>
          <w:tcPr>
            <w:tcW w:w="1396" w:type="dxa"/>
          </w:tcPr>
          <w:p w14:paraId="584154F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38.250</w:t>
            </w:r>
          </w:p>
        </w:tc>
        <w:tc>
          <w:tcPr>
            <w:tcW w:w="1134" w:type="dxa"/>
          </w:tcPr>
          <w:p w14:paraId="5D64961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45.900</w:t>
            </w:r>
          </w:p>
        </w:tc>
        <w:tc>
          <w:tcPr>
            <w:tcW w:w="1134" w:type="dxa"/>
          </w:tcPr>
          <w:p w14:paraId="76DDCEF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3.739</w:t>
            </w:r>
          </w:p>
        </w:tc>
        <w:tc>
          <w:tcPr>
            <w:tcW w:w="1134" w:type="dxa"/>
          </w:tcPr>
          <w:p w14:paraId="3659837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−18.956</w:t>
            </w:r>
          </w:p>
        </w:tc>
        <w:tc>
          <w:tcPr>
            <w:tcW w:w="1276" w:type="dxa"/>
          </w:tcPr>
          <w:p w14:paraId="23154CD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2AA54CD3" w14:textId="77777777" w:rsidTr="006E46F7">
        <w:trPr>
          <w:jc w:val="center"/>
        </w:trPr>
        <w:tc>
          <w:tcPr>
            <w:tcW w:w="704" w:type="dxa"/>
          </w:tcPr>
          <w:p w14:paraId="7C73152A"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65FFDC3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26</w:t>
            </w:r>
          </w:p>
        </w:tc>
        <w:tc>
          <w:tcPr>
            <w:tcW w:w="1434" w:type="dxa"/>
          </w:tcPr>
          <w:p w14:paraId="23AF8FA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0:51:00</w:t>
            </w:r>
          </w:p>
        </w:tc>
        <w:tc>
          <w:tcPr>
            <w:tcW w:w="1404" w:type="dxa"/>
          </w:tcPr>
          <w:p w14:paraId="2127E96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20.033</w:t>
            </w:r>
          </w:p>
        </w:tc>
        <w:tc>
          <w:tcPr>
            <w:tcW w:w="1396" w:type="dxa"/>
          </w:tcPr>
          <w:p w14:paraId="1332743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40.250</w:t>
            </w:r>
          </w:p>
        </w:tc>
        <w:tc>
          <w:tcPr>
            <w:tcW w:w="1134" w:type="dxa"/>
          </w:tcPr>
          <w:p w14:paraId="11A1C46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47.353</w:t>
            </w:r>
          </w:p>
        </w:tc>
        <w:tc>
          <w:tcPr>
            <w:tcW w:w="1134" w:type="dxa"/>
          </w:tcPr>
          <w:p w14:paraId="05F8ED3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3.724</w:t>
            </w:r>
          </w:p>
        </w:tc>
        <w:tc>
          <w:tcPr>
            <w:tcW w:w="1134" w:type="dxa"/>
          </w:tcPr>
          <w:p w14:paraId="39B09D7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−18.954</w:t>
            </w:r>
          </w:p>
        </w:tc>
        <w:tc>
          <w:tcPr>
            <w:tcW w:w="1276" w:type="dxa"/>
          </w:tcPr>
          <w:p w14:paraId="4794985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348D5709" w14:textId="77777777" w:rsidTr="006E46F7">
        <w:trPr>
          <w:jc w:val="center"/>
        </w:trPr>
        <w:tc>
          <w:tcPr>
            <w:tcW w:w="704" w:type="dxa"/>
          </w:tcPr>
          <w:p w14:paraId="228100DD"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4A0AD95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27</w:t>
            </w:r>
          </w:p>
        </w:tc>
        <w:tc>
          <w:tcPr>
            <w:tcW w:w="1434" w:type="dxa"/>
          </w:tcPr>
          <w:p w14:paraId="1D404A7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4674FCF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20.883</w:t>
            </w:r>
          </w:p>
        </w:tc>
        <w:tc>
          <w:tcPr>
            <w:tcW w:w="1396" w:type="dxa"/>
          </w:tcPr>
          <w:p w14:paraId="111850E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38.250</w:t>
            </w:r>
          </w:p>
        </w:tc>
        <w:tc>
          <w:tcPr>
            <w:tcW w:w="1134" w:type="dxa"/>
          </w:tcPr>
          <w:p w14:paraId="6CE3FC2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45.900</w:t>
            </w:r>
          </w:p>
        </w:tc>
        <w:tc>
          <w:tcPr>
            <w:tcW w:w="1134" w:type="dxa"/>
          </w:tcPr>
          <w:p w14:paraId="014DC01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3.709</w:t>
            </w:r>
          </w:p>
        </w:tc>
        <w:tc>
          <w:tcPr>
            <w:tcW w:w="1134" w:type="dxa"/>
          </w:tcPr>
          <w:p w14:paraId="1ECEC3F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−18.995</w:t>
            </w:r>
          </w:p>
        </w:tc>
        <w:tc>
          <w:tcPr>
            <w:tcW w:w="1276" w:type="dxa"/>
          </w:tcPr>
          <w:p w14:paraId="7D40A88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2531CF88" w14:textId="77777777" w:rsidTr="006E46F7">
        <w:trPr>
          <w:jc w:val="center"/>
        </w:trPr>
        <w:tc>
          <w:tcPr>
            <w:tcW w:w="704" w:type="dxa"/>
          </w:tcPr>
          <w:p w14:paraId="2D50C15F"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0E172FD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28</w:t>
            </w:r>
          </w:p>
        </w:tc>
        <w:tc>
          <w:tcPr>
            <w:tcW w:w="1434" w:type="dxa"/>
          </w:tcPr>
          <w:p w14:paraId="2A92BB7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5A2DDFA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21.717</w:t>
            </w:r>
          </w:p>
        </w:tc>
        <w:tc>
          <w:tcPr>
            <w:tcW w:w="1396" w:type="dxa"/>
          </w:tcPr>
          <w:p w14:paraId="2CEAD2D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38.250</w:t>
            </w:r>
          </w:p>
        </w:tc>
        <w:tc>
          <w:tcPr>
            <w:tcW w:w="1134" w:type="dxa"/>
          </w:tcPr>
          <w:p w14:paraId="47A6E6D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45.900</w:t>
            </w:r>
          </w:p>
        </w:tc>
        <w:tc>
          <w:tcPr>
            <w:tcW w:w="1134" w:type="dxa"/>
          </w:tcPr>
          <w:p w14:paraId="68F24EB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3.699</w:t>
            </w:r>
          </w:p>
        </w:tc>
        <w:tc>
          <w:tcPr>
            <w:tcW w:w="1134" w:type="dxa"/>
          </w:tcPr>
          <w:p w14:paraId="32C2E4C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−19.006</w:t>
            </w:r>
          </w:p>
        </w:tc>
        <w:tc>
          <w:tcPr>
            <w:tcW w:w="1276" w:type="dxa"/>
          </w:tcPr>
          <w:p w14:paraId="79CF6A6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13808FAE" w14:textId="77777777" w:rsidTr="006E46F7">
        <w:trPr>
          <w:jc w:val="center"/>
        </w:trPr>
        <w:tc>
          <w:tcPr>
            <w:tcW w:w="704" w:type="dxa"/>
          </w:tcPr>
          <w:p w14:paraId="02F34D48"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4AE8717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29</w:t>
            </w:r>
          </w:p>
        </w:tc>
        <w:tc>
          <w:tcPr>
            <w:tcW w:w="1434" w:type="dxa"/>
          </w:tcPr>
          <w:p w14:paraId="52559F7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39D2D89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22.550</w:t>
            </w:r>
          </w:p>
        </w:tc>
        <w:tc>
          <w:tcPr>
            <w:tcW w:w="1396" w:type="dxa"/>
          </w:tcPr>
          <w:p w14:paraId="68CCF71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38.625</w:t>
            </w:r>
          </w:p>
        </w:tc>
        <w:tc>
          <w:tcPr>
            <w:tcW w:w="1134" w:type="dxa"/>
          </w:tcPr>
          <w:p w14:paraId="1A2F46E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46.350</w:t>
            </w:r>
          </w:p>
        </w:tc>
        <w:tc>
          <w:tcPr>
            <w:tcW w:w="1134" w:type="dxa"/>
          </w:tcPr>
          <w:p w14:paraId="22C0E6B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3.693</w:t>
            </w:r>
          </w:p>
        </w:tc>
        <w:tc>
          <w:tcPr>
            <w:tcW w:w="1134" w:type="dxa"/>
          </w:tcPr>
          <w:p w14:paraId="5D5EB9B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−19.034</w:t>
            </w:r>
          </w:p>
        </w:tc>
        <w:tc>
          <w:tcPr>
            <w:tcW w:w="1276" w:type="dxa"/>
          </w:tcPr>
          <w:p w14:paraId="1606874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311AA9BB" w14:textId="77777777" w:rsidTr="006E46F7">
        <w:trPr>
          <w:jc w:val="center"/>
        </w:trPr>
        <w:tc>
          <w:tcPr>
            <w:tcW w:w="704" w:type="dxa"/>
          </w:tcPr>
          <w:p w14:paraId="4614B45E"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23584FC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30</w:t>
            </w:r>
          </w:p>
        </w:tc>
        <w:tc>
          <w:tcPr>
            <w:tcW w:w="1434" w:type="dxa"/>
          </w:tcPr>
          <w:p w14:paraId="0DF9E9D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478C1DA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23.383</w:t>
            </w:r>
          </w:p>
        </w:tc>
        <w:tc>
          <w:tcPr>
            <w:tcW w:w="1396" w:type="dxa"/>
          </w:tcPr>
          <w:p w14:paraId="6559FC2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38.000</w:t>
            </w:r>
          </w:p>
        </w:tc>
        <w:tc>
          <w:tcPr>
            <w:tcW w:w="1134" w:type="dxa"/>
          </w:tcPr>
          <w:p w14:paraId="482C8E9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45.600</w:t>
            </w:r>
          </w:p>
        </w:tc>
        <w:tc>
          <w:tcPr>
            <w:tcW w:w="1134" w:type="dxa"/>
          </w:tcPr>
          <w:p w14:paraId="7066DF7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3.681</w:t>
            </w:r>
          </w:p>
        </w:tc>
        <w:tc>
          <w:tcPr>
            <w:tcW w:w="1134" w:type="dxa"/>
          </w:tcPr>
          <w:p w14:paraId="3597C34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−19.049</w:t>
            </w:r>
          </w:p>
        </w:tc>
        <w:tc>
          <w:tcPr>
            <w:tcW w:w="1276" w:type="dxa"/>
          </w:tcPr>
          <w:p w14:paraId="1A2C508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442E616C" w14:textId="77777777" w:rsidTr="006E46F7">
        <w:trPr>
          <w:jc w:val="center"/>
        </w:trPr>
        <w:tc>
          <w:tcPr>
            <w:tcW w:w="704" w:type="dxa"/>
          </w:tcPr>
          <w:p w14:paraId="66EE3E7A"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5CDFBC7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31</w:t>
            </w:r>
          </w:p>
        </w:tc>
        <w:tc>
          <w:tcPr>
            <w:tcW w:w="1434" w:type="dxa"/>
          </w:tcPr>
          <w:p w14:paraId="0E4DFB8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60B6F26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24.217</w:t>
            </w:r>
          </w:p>
        </w:tc>
        <w:tc>
          <w:tcPr>
            <w:tcW w:w="1396" w:type="dxa"/>
          </w:tcPr>
          <w:p w14:paraId="657F735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38.500</w:t>
            </w:r>
          </w:p>
        </w:tc>
        <w:tc>
          <w:tcPr>
            <w:tcW w:w="1134" w:type="dxa"/>
          </w:tcPr>
          <w:p w14:paraId="6579142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46.200</w:t>
            </w:r>
          </w:p>
        </w:tc>
        <w:tc>
          <w:tcPr>
            <w:tcW w:w="1134" w:type="dxa"/>
          </w:tcPr>
          <w:p w14:paraId="7107929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3.705</w:t>
            </w:r>
          </w:p>
        </w:tc>
        <w:tc>
          <w:tcPr>
            <w:tcW w:w="1134" w:type="dxa"/>
          </w:tcPr>
          <w:p w14:paraId="4A902E1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−19.016</w:t>
            </w:r>
          </w:p>
        </w:tc>
        <w:tc>
          <w:tcPr>
            <w:tcW w:w="1276" w:type="dxa"/>
          </w:tcPr>
          <w:p w14:paraId="1845ADE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32F7C5D5" w14:textId="77777777" w:rsidTr="006E46F7">
        <w:trPr>
          <w:jc w:val="center"/>
        </w:trPr>
        <w:tc>
          <w:tcPr>
            <w:tcW w:w="704" w:type="dxa"/>
          </w:tcPr>
          <w:p w14:paraId="425C3D88"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67B1675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32</w:t>
            </w:r>
          </w:p>
        </w:tc>
        <w:tc>
          <w:tcPr>
            <w:tcW w:w="1434" w:type="dxa"/>
          </w:tcPr>
          <w:p w14:paraId="1BD5714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6666BAD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25.050</w:t>
            </w:r>
          </w:p>
        </w:tc>
        <w:tc>
          <w:tcPr>
            <w:tcW w:w="1396" w:type="dxa"/>
          </w:tcPr>
          <w:p w14:paraId="0E1B412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38.375</w:t>
            </w:r>
          </w:p>
        </w:tc>
        <w:tc>
          <w:tcPr>
            <w:tcW w:w="1134" w:type="dxa"/>
          </w:tcPr>
          <w:p w14:paraId="469EFD4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46.050</w:t>
            </w:r>
          </w:p>
        </w:tc>
        <w:tc>
          <w:tcPr>
            <w:tcW w:w="1134" w:type="dxa"/>
          </w:tcPr>
          <w:p w14:paraId="5C66BE7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3.703</w:t>
            </w:r>
          </w:p>
        </w:tc>
        <w:tc>
          <w:tcPr>
            <w:tcW w:w="1134" w:type="dxa"/>
          </w:tcPr>
          <w:p w14:paraId="6CA6C8B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−19.041</w:t>
            </w:r>
          </w:p>
        </w:tc>
        <w:tc>
          <w:tcPr>
            <w:tcW w:w="1276" w:type="dxa"/>
          </w:tcPr>
          <w:p w14:paraId="556F896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151A9AF5" w14:textId="77777777" w:rsidTr="006E46F7">
        <w:trPr>
          <w:jc w:val="center"/>
        </w:trPr>
        <w:tc>
          <w:tcPr>
            <w:tcW w:w="704" w:type="dxa"/>
          </w:tcPr>
          <w:p w14:paraId="666D4ECC"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0A74E0D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33</w:t>
            </w:r>
          </w:p>
        </w:tc>
        <w:tc>
          <w:tcPr>
            <w:tcW w:w="1434" w:type="dxa"/>
          </w:tcPr>
          <w:p w14:paraId="40E1A3A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2B50A69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25.883</w:t>
            </w:r>
          </w:p>
        </w:tc>
        <w:tc>
          <w:tcPr>
            <w:tcW w:w="1396" w:type="dxa"/>
          </w:tcPr>
          <w:p w14:paraId="5014F0E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38.750</w:t>
            </w:r>
          </w:p>
        </w:tc>
        <w:tc>
          <w:tcPr>
            <w:tcW w:w="1134" w:type="dxa"/>
          </w:tcPr>
          <w:p w14:paraId="4E6A071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46.500</w:t>
            </w:r>
          </w:p>
        </w:tc>
        <w:tc>
          <w:tcPr>
            <w:tcW w:w="1134" w:type="dxa"/>
          </w:tcPr>
          <w:p w14:paraId="549FA46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3.717</w:t>
            </w:r>
          </w:p>
        </w:tc>
        <w:tc>
          <w:tcPr>
            <w:tcW w:w="1134" w:type="dxa"/>
          </w:tcPr>
          <w:p w14:paraId="0B73A89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−19.041</w:t>
            </w:r>
          </w:p>
        </w:tc>
        <w:tc>
          <w:tcPr>
            <w:tcW w:w="1276" w:type="dxa"/>
          </w:tcPr>
          <w:p w14:paraId="6F185FA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3A250321" w14:textId="77777777" w:rsidTr="006E46F7">
        <w:trPr>
          <w:jc w:val="center"/>
        </w:trPr>
        <w:tc>
          <w:tcPr>
            <w:tcW w:w="704" w:type="dxa"/>
          </w:tcPr>
          <w:p w14:paraId="38B76446"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6E8E9E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w:t>
            </w:r>
          </w:p>
        </w:tc>
        <w:tc>
          <w:tcPr>
            <w:tcW w:w="1434" w:type="dxa"/>
          </w:tcPr>
          <w:p w14:paraId="7072FD1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0663B72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26.717</w:t>
            </w:r>
          </w:p>
        </w:tc>
        <w:tc>
          <w:tcPr>
            <w:tcW w:w="1396" w:type="dxa"/>
          </w:tcPr>
          <w:p w14:paraId="3A76AA7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38.500</w:t>
            </w:r>
          </w:p>
        </w:tc>
        <w:tc>
          <w:tcPr>
            <w:tcW w:w="1134" w:type="dxa"/>
          </w:tcPr>
          <w:p w14:paraId="75755E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46.200</w:t>
            </w:r>
          </w:p>
        </w:tc>
        <w:tc>
          <w:tcPr>
            <w:tcW w:w="1134" w:type="dxa"/>
          </w:tcPr>
          <w:p w14:paraId="32C6CA6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3.723</w:t>
            </w:r>
          </w:p>
        </w:tc>
        <w:tc>
          <w:tcPr>
            <w:tcW w:w="1134" w:type="dxa"/>
          </w:tcPr>
          <w:p w14:paraId="0F50202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−19.033</w:t>
            </w:r>
          </w:p>
        </w:tc>
        <w:tc>
          <w:tcPr>
            <w:tcW w:w="1276" w:type="dxa"/>
          </w:tcPr>
          <w:p w14:paraId="0FEE0A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27EDE16D" w14:textId="77777777" w:rsidTr="006E46F7">
        <w:trPr>
          <w:jc w:val="center"/>
        </w:trPr>
        <w:tc>
          <w:tcPr>
            <w:tcW w:w="704" w:type="dxa"/>
          </w:tcPr>
          <w:p w14:paraId="38F5E035"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4BA7153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35</w:t>
            </w:r>
          </w:p>
        </w:tc>
        <w:tc>
          <w:tcPr>
            <w:tcW w:w="1434" w:type="dxa"/>
          </w:tcPr>
          <w:p w14:paraId="63E5AF2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7D7D52A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27.550</w:t>
            </w:r>
          </w:p>
        </w:tc>
        <w:tc>
          <w:tcPr>
            <w:tcW w:w="1396" w:type="dxa"/>
          </w:tcPr>
          <w:p w14:paraId="4BD857D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38.500</w:t>
            </w:r>
          </w:p>
        </w:tc>
        <w:tc>
          <w:tcPr>
            <w:tcW w:w="1134" w:type="dxa"/>
          </w:tcPr>
          <w:p w14:paraId="45AF7D8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46.200</w:t>
            </w:r>
          </w:p>
        </w:tc>
        <w:tc>
          <w:tcPr>
            <w:tcW w:w="1134" w:type="dxa"/>
          </w:tcPr>
          <w:p w14:paraId="7870298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3.730</w:t>
            </w:r>
          </w:p>
        </w:tc>
        <w:tc>
          <w:tcPr>
            <w:tcW w:w="1134" w:type="dxa"/>
          </w:tcPr>
          <w:p w14:paraId="01F6907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−19.006</w:t>
            </w:r>
          </w:p>
        </w:tc>
        <w:tc>
          <w:tcPr>
            <w:tcW w:w="1276" w:type="dxa"/>
          </w:tcPr>
          <w:p w14:paraId="6B11E0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45A4E537" w14:textId="77777777" w:rsidTr="006E46F7">
        <w:trPr>
          <w:jc w:val="center"/>
        </w:trPr>
        <w:tc>
          <w:tcPr>
            <w:tcW w:w="704" w:type="dxa"/>
          </w:tcPr>
          <w:p w14:paraId="6BEDE58A"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208BE24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w:t>
            </w:r>
          </w:p>
        </w:tc>
        <w:tc>
          <w:tcPr>
            <w:tcW w:w="1434" w:type="dxa"/>
          </w:tcPr>
          <w:p w14:paraId="3173D30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0:49:00</w:t>
            </w:r>
          </w:p>
        </w:tc>
        <w:tc>
          <w:tcPr>
            <w:tcW w:w="1404" w:type="dxa"/>
          </w:tcPr>
          <w:p w14:paraId="437346E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28.383</w:t>
            </w:r>
          </w:p>
        </w:tc>
        <w:tc>
          <w:tcPr>
            <w:tcW w:w="1396" w:type="dxa"/>
          </w:tcPr>
          <w:p w14:paraId="3872D3F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36.500</w:t>
            </w:r>
          </w:p>
        </w:tc>
        <w:tc>
          <w:tcPr>
            <w:tcW w:w="1134" w:type="dxa"/>
          </w:tcPr>
          <w:p w14:paraId="283AADB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44.694</w:t>
            </w:r>
          </w:p>
        </w:tc>
        <w:tc>
          <w:tcPr>
            <w:tcW w:w="1134" w:type="dxa"/>
          </w:tcPr>
          <w:p w14:paraId="6E26BFB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3.704</w:t>
            </w:r>
          </w:p>
        </w:tc>
        <w:tc>
          <w:tcPr>
            <w:tcW w:w="1134" w:type="dxa"/>
          </w:tcPr>
          <w:p w14:paraId="5F95837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−19.057</w:t>
            </w:r>
          </w:p>
        </w:tc>
        <w:tc>
          <w:tcPr>
            <w:tcW w:w="1276" w:type="dxa"/>
          </w:tcPr>
          <w:p w14:paraId="05E1E1E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699CDDDE" w14:textId="77777777" w:rsidTr="006E46F7">
        <w:trPr>
          <w:jc w:val="center"/>
        </w:trPr>
        <w:tc>
          <w:tcPr>
            <w:tcW w:w="704" w:type="dxa"/>
          </w:tcPr>
          <w:p w14:paraId="61FA3796"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57334FB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w:t>
            </w:r>
          </w:p>
        </w:tc>
        <w:tc>
          <w:tcPr>
            <w:tcW w:w="1434" w:type="dxa"/>
          </w:tcPr>
          <w:p w14:paraId="6685A0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0:51:00</w:t>
            </w:r>
          </w:p>
        </w:tc>
        <w:tc>
          <w:tcPr>
            <w:tcW w:w="1404" w:type="dxa"/>
          </w:tcPr>
          <w:p w14:paraId="2F7AA91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29.200</w:t>
            </w:r>
          </w:p>
        </w:tc>
        <w:tc>
          <w:tcPr>
            <w:tcW w:w="1396" w:type="dxa"/>
          </w:tcPr>
          <w:p w14:paraId="0FB4C14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40.250</w:t>
            </w:r>
          </w:p>
        </w:tc>
        <w:tc>
          <w:tcPr>
            <w:tcW w:w="1134" w:type="dxa"/>
          </w:tcPr>
          <w:p w14:paraId="24677AF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47.353</w:t>
            </w:r>
          </w:p>
        </w:tc>
        <w:tc>
          <w:tcPr>
            <w:tcW w:w="1134" w:type="dxa"/>
          </w:tcPr>
          <w:p w14:paraId="30E4213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3.760</w:t>
            </w:r>
          </w:p>
        </w:tc>
        <w:tc>
          <w:tcPr>
            <w:tcW w:w="1134" w:type="dxa"/>
          </w:tcPr>
          <w:p w14:paraId="3ADB985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−18.931</w:t>
            </w:r>
          </w:p>
        </w:tc>
        <w:tc>
          <w:tcPr>
            <w:tcW w:w="1276" w:type="dxa"/>
          </w:tcPr>
          <w:p w14:paraId="156F4AF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3588B058" w14:textId="77777777" w:rsidTr="006E46F7">
        <w:trPr>
          <w:jc w:val="center"/>
        </w:trPr>
        <w:tc>
          <w:tcPr>
            <w:tcW w:w="704" w:type="dxa"/>
          </w:tcPr>
          <w:p w14:paraId="41F8878F"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767540B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w:t>
            </w:r>
          </w:p>
        </w:tc>
        <w:tc>
          <w:tcPr>
            <w:tcW w:w="1434" w:type="dxa"/>
          </w:tcPr>
          <w:p w14:paraId="0B41203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5C7DFFE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30.050</w:t>
            </w:r>
          </w:p>
        </w:tc>
        <w:tc>
          <w:tcPr>
            <w:tcW w:w="1396" w:type="dxa"/>
          </w:tcPr>
          <w:p w14:paraId="68CF088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38.375</w:t>
            </w:r>
          </w:p>
        </w:tc>
        <w:tc>
          <w:tcPr>
            <w:tcW w:w="1134" w:type="dxa"/>
          </w:tcPr>
          <w:p w14:paraId="6987D59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46.050</w:t>
            </w:r>
          </w:p>
        </w:tc>
        <w:tc>
          <w:tcPr>
            <w:tcW w:w="1134" w:type="dxa"/>
          </w:tcPr>
          <w:p w14:paraId="1B1945C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3.730</w:t>
            </w:r>
          </w:p>
        </w:tc>
        <w:tc>
          <w:tcPr>
            <w:tcW w:w="1134" w:type="dxa"/>
          </w:tcPr>
          <w:p w14:paraId="3396301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−19.031</w:t>
            </w:r>
          </w:p>
        </w:tc>
        <w:tc>
          <w:tcPr>
            <w:tcW w:w="1276" w:type="dxa"/>
          </w:tcPr>
          <w:p w14:paraId="23C0C66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0F4774D6" w14:textId="77777777" w:rsidTr="006E46F7">
        <w:trPr>
          <w:jc w:val="center"/>
        </w:trPr>
        <w:tc>
          <w:tcPr>
            <w:tcW w:w="704" w:type="dxa"/>
          </w:tcPr>
          <w:p w14:paraId="57E1DFA8"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0F4E190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w:t>
            </w:r>
          </w:p>
        </w:tc>
        <w:tc>
          <w:tcPr>
            <w:tcW w:w="1434" w:type="dxa"/>
          </w:tcPr>
          <w:p w14:paraId="4222278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33547DE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30.883</w:t>
            </w:r>
          </w:p>
        </w:tc>
        <w:tc>
          <w:tcPr>
            <w:tcW w:w="1396" w:type="dxa"/>
          </w:tcPr>
          <w:p w14:paraId="4B6DEDE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38.500</w:t>
            </w:r>
          </w:p>
        </w:tc>
        <w:tc>
          <w:tcPr>
            <w:tcW w:w="1134" w:type="dxa"/>
          </w:tcPr>
          <w:p w14:paraId="534D074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46.200</w:t>
            </w:r>
          </w:p>
        </w:tc>
        <w:tc>
          <w:tcPr>
            <w:tcW w:w="1134" w:type="dxa"/>
          </w:tcPr>
          <w:p w14:paraId="4D1DA78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3.719</w:t>
            </w:r>
          </w:p>
        </w:tc>
        <w:tc>
          <w:tcPr>
            <w:tcW w:w="1134" w:type="dxa"/>
          </w:tcPr>
          <w:p w14:paraId="05B1CE3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−19.079</w:t>
            </w:r>
          </w:p>
        </w:tc>
        <w:tc>
          <w:tcPr>
            <w:tcW w:w="1276" w:type="dxa"/>
          </w:tcPr>
          <w:p w14:paraId="1141402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6A0300D6" w14:textId="77777777" w:rsidTr="006E46F7">
        <w:trPr>
          <w:jc w:val="center"/>
        </w:trPr>
        <w:tc>
          <w:tcPr>
            <w:tcW w:w="704" w:type="dxa"/>
          </w:tcPr>
          <w:p w14:paraId="4359E698"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6AF03F8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w:t>
            </w:r>
          </w:p>
        </w:tc>
        <w:tc>
          <w:tcPr>
            <w:tcW w:w="1434" w:type="dxa"/>
          </w:tcPr>
          <w:p w14:paraId="1DC287A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4ADB92B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31.717</w:t>
            </w:r>
          </w:p>
        </w:tc>
        <w:tc>
          <w:tcPr>
            <w:tcW w:w="1396" w:type="dxa"/>
          </w:tcPr>
          <w:p w14:paraId="64998B3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38.500</w:t>
            </w:r>
          </w:p>
        </w:tc>
        <w:tc>
          <w:tcPr>
            <w:tcW w:w="1134" w:type="dxa"/>
          </w:tcPr>
          <w:p w14:paraId="717FAB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46.200</w:t>
            </w:r>
          </w:p>
        </w:tc>
        <w:tc>
          <w:tcPr>
            <w:tcW w:w="1134" w:type="dxa"/>
          </w:tcPr>
          <w:p w14:paraId="49F2A9B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3.706</w:t>
            </w:r>
          </w:p>
        </w:tc>
        <w:tc>
          <w:tcPr>
            <w:tcW w:w="1134" w:type="dxa"/>
          </w:tcPr>
          <w:p w14:paraId="7D65A16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−19.061</w:t>
            </w:r>
          </w:p>
        </w:tc>
        <w:tc>
          <w:tcPr>
            <w:tcW w:w="1276" w:type="dxa"/>
          </w:tcPr>
          <w:p w14:paraId="3EEECB8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2D45B6AF" w14:textId="77777777" w:rsidTr="006E46F7">
        <w:trPr>
          <w:jc w:val="center"/>
        </w:trPr>
        <w:tc>
          <w:tcPr>
            <w:tcW w:w="704" w:type="dxa"/>
          </w:tcPr>
          <w:p w14:paraId="1044092E"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1D20F1B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w:t>
            </w:r>
          </w:p>
        </w:tc>
        <w:tc>
          <w:tcPr>
            <w:tcW w:w="1434" w:type="dxa"/>
          </w:tcPr>
          <w:p w14:paraId="13E5E8A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761BFD9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32.550</w:t>
            </w:r>
          </w:p>
        </w:tc>
        <w:tc>
          <w:tcPr>
            <w:tcW w:w="1396" w:type="dxa"/>
          </w:tcPr>
          <w:p w14:paraId="2ADCE51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38.500</w:t>
            </w:r>
          </w:p>
        </w:tc>
        <w:tc>
          <w:tcPr>
            <w:tcW w:w="1134" w:type="dxa"/>
          </w:tcPr>
          <w:p w14:paraId="774DB62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46.200</w:t>
            </w:r>
          </w:p>
        </w:tc>
        <w:tc>
          <w:tcPr>
            <w:tcW w:w="1134" w:type="dxa"/>
          </w:tcPr>
          <w:p w14:paraId="7B51568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3.703</w:t>
            </w:r>
          </w:p>
        </w:tc>
        <w:tc>
          <w:tcPr>
            <w:tcW w:w="1134" w:type="dxa"/>
          </w:tcPr>
          <w:p w14:paraId="7A72202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−19.069</w:t>
            </w:r>
          </w:p>
        </w:tc>
        <w:tc>
          <w:tcPr>
            <w:tcW w:w="1276" w:type="dxa"/>
          </w:tcPr>
          <w:p w14:paraId="0749978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2E38C6BB" w14:textId="77777777" w:rsidTr="006E46F7">
        <w:trPr>
          <w:jc w:val="center"/>
        </w:trPr>
        <w:tc>
          <w:tcPr>
            <w:tcW w:w="704" w:type="dxa"/>
          </w:tcPr>
          <w:p w14:paraId="667E1F5A"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0F85C05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w:t>
            </w:r>
          </w:p>
        </w:tc>
        <w:tc>
          <w:tcPr>
            <w:tcW w:w="1434" w:type="dxa"/>
          </w:tcPr>
          <w:p w14:paraId="1930EB7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04C581C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33.383</w:t>
            </w:r>
          </w:p>
        </w:tc>
        <w:tc>
          <w:tcPr>
            <w:tcW w:w="1396" w:type="dxa"/>
          </w:tcPr>
          <w:p w14:paraId="28118C5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38.750</w:t>
            </w:r>
          </w:p>
        </w:tc>
        <w:tc>
          <w:tcPr>
            <w:tcW w:w="1134" w:type="dxa"/>
          </w:tcPr>
          <w:p w14:paraId="44408FA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46.500</w:t>
            </w:r>
          </w:p>
        </w:tc>
        <w:tc>
          <w:tcPr>
            <w:tcW w:w="1134" w:type="dxa"/>
          </w:tcPr>
          <w:p w14:paraId="7BD5165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3.703</w:t>
            </w:r>
          </w:p>
        </w:tc>
        <w:tc>
          <w:tcPr>
            <w:tcW w:w="1134" w:type="dxa"/>
          </w:tcPr>
          <w:p w14:paraId="38C826A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−19.067</w:t>
            </w:r>
          </w:p>
        </w:tc>
        <w:tc>
          <w:tcPr>
            <w:tcW w:w="1276" w:type="dxa"/>
          </w:tcPr>
          <w:p w14:paraId="717EF2E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2AA2359B" w14:textId="77777777" w:rsidTr="006E46F7">
        <w:trPr>
          <w:jc w:val="center"/>
        </w:trPr>
        <w:tc>
          <w:tcPr>
            <w:tcW w:w="704" w:type="dxa"/>
          </w:tcPr>
          <w:p w14:paraId="532CCCDF"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78BC782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43</w:t>
            </w:r>
          </w:p>
        </w:tc>
        <w:tc>
          <w:tcPr>
            <w:tcW w:w="1434" w:type="dxa"/>
          </w:tcPr>
          <w:p w14:paraId="715A54A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316E2E1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34.217</w:t>
            </w:r>
          </w:p>
        </w:tc>
        <w:tc>
          <w:tcPr>
            <w:tcW w:w="1396" w:type="dxa"/>
          </w:tcPr>
          <w:p w14:paraId="6AEBBED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38.125</w:t>
            </w:r>
          </w:p>
        </w:tc>
        <w:tc>
          <w:tcPr>
            <w:tcW w:w="1134" w:type="dxa"/>
          </w:tcPr>
          <w:p w14:paraId="7106043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45.750</w:t>
            </w:r>
          </w:p>
        </w:tc>
        <w:tc>
          <w:tcPr>
            <w:tcW w:w="1134" w:type="dxa"/>
          </w:tcPr>
          <w:p w14:paraId="0EDBB8D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3.682</w:t>
            </w:r>
          </w:p>
        </w:tc>
        <w:tc>
          <w:tcPr>
            <w:tcW w:w="1134" w:type="dxa"/>
          </w:tcPr>
          <w:p w14:paraId="1E4E353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−19.084</w:t>
            </w:r>
          </w:p>
        </w:tc>
        <w:tc>
          <w:tcPr>
            <w:tcW w:w="1276" w:type="dxa"/>
          </w:tcPr>
          <w:p w14:paraId="395C728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39BFD387" w14:textId="77777777" w:rsidTr="006E46F7">
        <w:trPr>
          <w:jc w:val="center"/>
        </w:trPr>
        <w:tc>
          <w:tcPr>
            <w:tcW w:w="704" w:type="dxa"/>
          </w:tcPr>
          <w:p w14:paraId="2BEF3441"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12B47D4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44</w:t>
            </w:r>
          </w:p>
        </w:tc>
        <w:tc>
          <w:tcPr>
            <w:tcW w:w="1434" w:type="dxa"/>
          </w:tcPr>
          <w:p w14:paraId="3135DFB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7AD40C5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35.050</w:t>
            </w:r>
          </w:p>
        </w:tc>
        <w:tc>
          <w:tcPr>
            <w:tcW w:w="1396" w:type="dxa"/>
          </w:tcPr>
          <w:p w14:paraId="33E9C9B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38.375</w:t>
            </w:r>
          </w:p>
        </w:tc>
        <w:tc>
          <w:tcPr>
            <w:tcW w:w="1134" w:type="dxa"/>
          </w:tcPr>
          <w:p w14:paraId="2AECF54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46.050</w:t>
            </w:r>
          </w:p>
        </w:tc>
        <w:tc>
          <w:tcPr>
            <w:tcW w:w="1134" w:type="dxa"/>
          </w:tcPr>
          <w:p w14:paraId="5F89B52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3.690</w:t>
            </w:r>
          </w:p>
        </w:tc>
        <w:tc>
          <w:tcPr>
            <w:tcW w:w="1134" w:type="dxa"/>
          </w:tcPr>
          <w:p w14:paraId="40F75A4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−19.062</w:t>
            </w:r>
          </w:p>
        </w:tc>
        <w:tc>
          <w:tcPr>
            <w:tcW w:w="1276" w:type="dxa"/>
          </w:tcPr>
          <w:p w14:paraId="6C4F501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68A078E6" w14:textId="77777777" w:rsidTr="006E46F7">
        <w:trPr>
          <w:jc w:val="center"/>
        </w:trPr>
        <w:tc>
          <w:tcPr>
            <w:tcW w:w="704" w:type="dxa"/>
          </w:tcPr>
          <w:p w14:paraId="0F22A7CE"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3F8C416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w:t>
            </w:r>
          </w:p>
        </w:tc>
        <w:tc>
          <w:tcPr>
            <w:tcW w:w="1434" w:type="dxa"/>
          </w:tcPr>
          <w:p w14:paraId="02B710A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440580A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35.883</w:t>
            </w:r>
          </w:p>
        </w:tc>
        <w:tc>
          <w:tcPr>
            <w:tcW w:w="1396" w:type="dxa"/>
          </w:tcPr>
          <w:p w14:paraId="2226295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38.000</w:t>
            </w:r>
          </w:p>
        </w:tc>
        <w:tc>
          <w:tcPr>
            <w:tcW w:w="1134" w:type="dxa"/>
          </w:tcPr>
          <w:p w14:paraId="2D0BE94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45.600</w:t>
            </w:r>
          </w:p>
        </w:tc>
        <w:tc>
          <w:tcPr>
            <w:tcW w:w="1134" w:type="dxa"/>
          </w:tcPr>
          <w:p w14:paraId="3D02503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3.685</w:t>
            </w:r>
          </w:p>
        </w:tc>
        <w:tc>
          <w:tcPr>
            <w:tcW w:w="1134" w:type="dxa"/>
          </w:tcPr>
          <w:p w14:paraId="1CCC49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−19.096</w:t>
            </w:r>
          </w:p>
        </w:tc>
        <w:tc>
          <w:tcPr>
            <w:tcW w:w="1276" w:type="dxa"/>
          </w:tcPr>
          <w:p w14:paraId="643F39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12CFDA6A" w14:textId="77777777" w:rsidTr="006E46F7">
        <w:trPr>
          <w:jc w:val="center"/>
        </w:trPr>
        <w:tc>
          <w:tcPr>
            <w:tcW w:w="704" w:type="dxa"/>
          </w:tcPr>
          <w:p w14:paraId="6F4AEF29"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28C5EF6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w:t>
            </w:r>
          </w:p>
        </w:tc>
        <w:tc>
          <w:tcPr>
            <w:tcW w:w="1434" w:type="dxa"/>
          </w:tcPr>
          <w:p w14:paraId="4C7E37D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2130B20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36.717</w:t>
            </w:r>
          </w:p>
        </w:tc>
        <w:tc>
          <w:tcPr>
            <w:tcW w:w="1396" w:type="dxa"/>
          </w:tcPr>
          <w:p w14:paraId="642BAE7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38.250</w:t>
            </w:r>
          </w:p>
        </w:tc>
        <w:tc>
          <w:tcPr>
            <w:tcW w:w="1134" w:type="dxa"/>
          </w:tcPr>
          <w:p w14:paraId="7AD0A38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45.900</w:t>
            </w:r>
          </w:p>
        </w:tc>
        <w:tc>
          <w:tcPr>
            <w:tcW w:w="1134" w:type="dxa"/>
          </w:tcPr>
          <w:p w14:paraId="311D865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3.691</w:t>
            </w:r>
          </w:p>
        </w:tc>
        <w:tc>
          <w:tcPr>
            <w:tcW w:w="1134" w:type="dxa"/>
          </w:tcPr>
          <w:p w14:paraId="54B8C3C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−19.110</w:t>
            </w:r>
          </w:p>
        </w:tc>
        <w:tc>
          <w:tcPr>
            <w:tcW w:w="1276" w:type="dxa"/>
          </w:tcPr>
          <w:p w14:paraId="4F3A836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4CC245B9" w14:textId="77777777" w:rsidTr="006E46F7">
        <w:trPr>
          <w:jc w:val="center"/>
        </w:trPr>
        <w:tc>
          <w:tcPr>
            <w:tcW w:w="704" w:type="dxa"/>
          </w:tcPr>
          <w:p w14:paraId="4AFADFBC"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1566173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w:t>
            </w:r>
          </w:p>
        </w:tc>
        <w:tc>
          <w:tcPr>
            <w:tcW w:w="1434" w:type="dxa"/>
          </w:tcPr>
          <w:p w14:paraId="0895BD1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738353C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37.550</w:t>
            </w:r>
          </w:p>
        </w:tc>
        <w:tc>
          <w:tcPr>
            <w:tcW w:w="1396" w:type="dxa"/>
          </w:tcPr>
          <w:p w14:paraId="1032A76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38.000</w:t>
            </w:r>
          </w:p>
        </w:tc>
        <w:tc>
          <w:tcPr>
            <w:tcW w:w="1134" w:type="dxa"/>
          </w:tcPr>
          <w:p w14:paraId="024D02A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45.600</w:t>
            </w:r>
          </w:p>
        </w:tc>
        <w:tc>
          <w:tcPr>
            <w:tcW w:w="1134" w:type="dxa"/>
          </w:tcPr>
          <w:p w14:paraId="5F6B40D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3.668</w:t>
            </w:r>
          </w:p>
        </w:tc>
        <w:tc>
          <w:tcPr>
            <w:tcW w:w="1134" w:type="dxa"/>
          </w:tcPr>
          <w:p w14:paraId="30A279B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−19.138</w:t>
            </w:r>
          </w:p>
        </w:tc>
        <w:tc>
          <w:tcPr>
            <w:tcW w:w="1276" w:type="dxa"/>
          </w:tcPr>
          <w:p w14:paraId="6423CED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7975D2AF" w14:textId="77777777" w:rsidTr="006E46F7">
        <w:trPr>
          <w:jc w:val="center"/>
        </w:trPr>
        <w:tc>
          <w:tcPr>
            <w:tcW w:w="704" w:type="dxa"/>
          </w:tcPr>
          <w:p w14:paraId="53F9B893"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2E2ACE9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48</w:t>
            </w:r>
          </w:p>
        </w:tc>
        <w:tc>
          <w:tcPr>
            <w:tcW w:w="1434" w:type="dxa"/>
          </w:tcPr>
          <w:p w14:paraId="3B448C5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4FC8A76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38.383</w:t>
            </w:r>
          </w:p>
        </w:tc>
        <w:tc>
          <w:tcPr>
            <w:tcW w:w="1396" w:type="dxa"/>
          </w:tcPr>
          <w:p w14:paraId="5FCA939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38.000</w:t>
            </w:r>
          </w:p>
        </w:tc>
        <w:tc>
          <w:tcPr>
            <w:tcW w:w="1134" w:type="dxa"/>
          </w:tcPr>
          <w:p w14:paraId="798D407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45.600</w:t>
            </w:r>
          </w:p>
        </w:tc>
        <w:tc>
          <w:tcPr>
            <w:tcW w:w="1134" w:type="dxa"/>
          </w:tcPr>
          <w:p w14:paraId="3AEF77B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3.693</w:t>
            </w:r>
          </w:p>
        </w:tc>
        <w:tc>
          <w:tcPr>
            <w:tcW w:w="1134" w:type="dxa"/>
          </w:tcPr>
          <w:p w14:paraId="0FD16B6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−19.073</w:t>
            </w:r>
          </w:p>
        </w:tc>
        <w:tc>
          <w:tcPr>
            <w:tcW w:w="1276" w:type="dxa"/>
          </w:tcPr>
          <w:p w14:paraId="7011E47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2369650A" w14:textId="77777777" w:rsidTr="006E46F7">
        <w:trPr>
          <w:jc w:val="center"/>
        </w:trPr>
        <w:tc>
          <w:tcPr>
            <w:tcW w:w="704" w:type="dxa"/>
          </w:tcPr>
          <w:p w14:paraId="38208BB8"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539CED5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49</w:t>
            </w:r>
          </w:p>
        </w:tc>
        <w:tc>
          <w:tcPr>
            <w:tcW w:w="1434" w:type="dxa"/>
          </w:tcPr>
          <w:p w14:paraId="4649A76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0:51:00</w:t>
            </w:r>
          </w:p>
        </w:tc>
        <w:tc>
          <w:tcPr>
            <w:tcW w:w="1404" w:type="dxa"/>
          </w:tcPr>
          <w:p w14:paraId="12A7E5E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39.217</w:t>
            </w:r>
          </w:p>
        </w:tc>
        <w:tc>
          <w:tcPr>
            <w:tcW w:w="1396" w:type="dxa"/>
          </w:tcPr>
          <w:p w14:paraId="4E2A727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40.375</w:t>
            </w:r>
          </w:p>
        </w:tc>
        <w:tc>
          <w:tcPr>
            <w:tcW w:w="1134" w:type="dxa"/>
          </w:tcPr>
          <w:p w14:paraId="4D76A3B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47.500</w:t>
            </w:r>
          </w:p>
        </w:tc>
        <w:tc>
          <w:tcPr>
            <w:tcW w:w="1134" w:type="dxa"/>
          </w:tcPr>
          <w:p w14:paraId="5B7269F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3.708</w:t>
            </w:r>
          </w:p>
        </w:tc>
        <w:tc>
          <w:tcPr>
            <w:tcW w:w="1134" w:type="dxa"/>
          </w:tcPr>
          <w:p w14:paraId="4F57BFB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−19.039</w:t>
            </w:r>
          </w:p>
        </w:tc>
        <w:tc>
          <w:tcPr>
            <w:tcW w:w="1276" w:type="dxa"/>
          </w:tcPr>
          <w:p w14:paraId="7463601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629ACA6C" w14:textId="77777777" w:rsidTr="006E46F7">
        <w:trPr>
          <w:jc w:val="center"/>
        </w:trPr>
        <w:tc>
          <w:tcPr>
            <w:tcW w:w="704" w:type="dxa"/>
          </w:tcPr>
          <w:p w14:paraId="1D55E3A9"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030B98A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w:t>
            </w:r>
          </w:p>
        </w:tc>
        <w:tc>
          <w:tcPr>
            <w:tcW w:w="1434" w:type="dxa"/>
          </w:tcPr>
          <w:p w14:paraId="6EEAD78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425AAEE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40.067</w:t>
            </w:r>
          </w:p>
        </w:tc>
        <w:tc>
          <w:tcPr>
            <w:tcW w:w="1396" w:type="dxa"/>
          </w:tcPr>
          <w:p w14:paraId="2BF5D86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38.000</w:t>
            </w:r>
          </w:p>
        </w:tc>
        <w:tc>
          <w:tcPr>
            <w:tcW w:w="1134" w:type="dxa"/>
          </w:tcPr>
          <w:p w14:paraId="117C79A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45.600</w:t>
            </w:r>
          </w:p>
        </w:tc>
        <w:tc>
          <w:tcPr>
            <w:tcW w:w="1134" w:type="dxa"/>
          </w:tcPr>
          <w:p w14:paraId="6F53F46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3.683</w:t>
            </w:r>
          </w:p>
        </w:tc>
        <w:tc>
          <w:tcPr>
            <w:tcW w:w="1134" w:type="dxa"/>
          </w:tcPr>
          <w:p w14:paraId="02D2F89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−19.095</w:t>
            </w:r>
          </w:p>
        </w:tc>
        <w:tc>
          <w:tcPr>
            <w:tcW w:w="1276" w:type="dxa"/>
          </w:tcPr>
          <w:p w14:paraId="7298950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2DA14D26" w14:textId="77777777" w:rsidTr="006E46F7">
        <w:trPr>
          <w:jc w:val="center"/>
        </w:trPr>
        <w:tc>
          <w:tcPr>
            <w:tcW w:w="704" w:type="dxa"/>
          </w:tcPr>
          <w:p w14:paraId="675472B7"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2DC1BC6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51</w:t>
            </w:r>
          </w:p>
        </w:tc>
        <w:tc>
          <w:tcPr>
            <w:tcW w:w="1434" w:type="dxa"/>
          </w:tcPr>
          <w:p w14:paraId="7C64D6A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0:16:00</w:t>
            </w:r>
          </w:p>
        </w:tc>
        <w:tc>
          <w:tcPr>
            <w:tcW w:w="1404" w:type="dxa"/>
          </w:tcPr>
          <w:p w14:paraId="438B1FA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40.900</w:t>
            </w:r>
          </w:p>
        </w:tc>
        <w:tc>
          <w:tcPr>
            <w:tcW w:w="1396" w:type="dxa"/>
          </w:tcPr>
          <w:p w14:paraId="4B4A2DF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29.625</w:t>
            </w:r>
          </w:p>
        </w:tc>
        <w:tc>
          <w:tcPr>
            <w:tcW w:w="1134" w:type="dxa"/>
          </w:tcPr>
          <w:p w14:paraId="77D371C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111.094</w:t>
            </w:r>
          </w:p>
        </w:tc>
        <w:tc>
          <w:tcPr>
            <w:tcW w:w="1134" w:type="dxa"/>
          </w:tcPr>
          <w:p w14:paraId="05C150A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4.142</w:t>
            </w:r>
          </w:p>
        </w:tc>
        <w:tc>
          <w:tcPr>
            <w:tcW w:w="1134" w:type="dxa"/>
          </w:tcPr>
          <w:p w14:paraId="643F599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−17.758</w:t>
            </w:r>
          </w:p>
        </w:tc>
        <w:tc>
          <w:tcPr>
            <w:tcW w:w="1276" w:type="dxa"/>
          </w:tcPr>
          <w:p w14:paraId="6D5D415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Pre-cool</w:t>
            </w:r>
          </w:p>
        </w:tc>
      </w:tr>
      <w:tr w:rsidR="006E46F7" w:rsidRPr="006E46F7" w14:paraId="2AE9D8DA" w14:textId="77777777" w:rsidTr="006E46F7">
        <w:trPr>
          <w:jc w:val="center"/>
        </w:trPr>
        <w:tc>
          <w:tcPr>
            <w:tcW w:w="704" w:type="dxa"/>
          </w:tcPr>
          <w:p w14:paraId="201985D8"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0E307D8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52</w:t>
            </w:r>
          </w:p>
        </w:tc>
        <w:tc>
          <w:tcPr>
            <w:tcW w:w="1434" w:type="dxa"/>
          </w:tcPr>
          <w:p w14:paraId="754D21A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0:27:00</w:t>
            </w:r>
          </w:p>
        </w:tc>
        <w:tc>
          <w:tcPr>
            <w:tcW w:w="1404" w:type="dxa"/>
          </w:tcPr>
          <w:p w14:paraId="2B11BE1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41.167</w:t>
            </w:r>
          </w:p>
        </w:tc>
        <w:tc>
          <w:tcPr>
            <w:tcW w:w="1396" w:type="dxa"/>
          </w:tcPr>
          <w:p w14:paraId="62B5724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50.500</w:t>
            </w:r>
          </w:p>
        </w:tc>
        <w:tc>
          <w:tcPr>
            <w:tcW w:w="1134" w:type="dxa"/>
          </w:tcPr>
          <w:p w14:paraId="65EF1C4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112.222</w:t>
            </w:r>
          </w:p>
        </w:tc>
        <w:tc>
          <w:tcPr>
            <w:tcW w:w="1134" w:type="dxa"/>
          </w:tcPr>
          <w:p w14:paraId="211C0ED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4.232</w:t>
            </w:r>
          </w:p>
        </w:tc>
        <w:tc>
          <w:tcPr>
            <w:tcW w:w="1134" w:type="dxa"/>
          </w:tcPr>
          <w:p w14:paraId="4C71C8B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−14.685</w:t>
            </w:r>
          </w:p>
        </w:tc>
        <w:tc>
          <w:tcPr>
            <w:tcW w:w="1276" w:type="dxa"/>
          </w:tcPr>
          <w:p w14:paraId="442DC4F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Defrost</w:t>
            </w:r>
          </w:p>
        </w:tc>
      </w:tr>
      <w:tr w:rsidR="006E46F7" w:rsidRPr="006E46F7" w14:paraId="072BE413" w14:textId="77777777" w:rsidTr="006E46F7">
        <w:trPr>
          <w:jc w:val="center"/>
        </w:trPr>
        <w:tc>
          <w:tcPr>
            <w:tcW w:w="704" w:type="dxa"/>
          </w:tcPr>
          <w:p w14:paraId="6830E19C"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364C034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53</w:t>
            </w:r>
          </w:p>
        </w:tc>
        <w:tc>
          <w:tcPr>
            <w:tcW w:w="1434" w:type="dxa"/>
          </w:tcPr>
          <w:p w14:paraId="1D2679F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1:02:00</w:t>
            </w:r>
          </w:p>
        </w:tc>
        <w:tc>
          <w:tcPr>
            <w:tcW w:w="1404" w:type="dxa"/>
          </w:tcPr>
          <w:p w14:paraId="68218A9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41.617</w:t>
            </w:r>
          </w:p>
        </w:tc>
        <w:tc>
          <w:tcPr>
            <w:tcW w:w="1396" w:type="dxa"/>
          </w:tcPr>
          <w:p w14:paraId="69CD98F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76.000</w:t>
            </w:r>
          </w:p>
        </w:tc>
        <w:tc>
          <w:tcPr>
            <w:tcW w:w="1134" w:type="dxa"/>
          </w:tcPr>
          <w:p w14:paraId="0F732A9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73.548</w:t>
            </w:r>
          </w:p>
        </w:tc>
        <w:tc>
          <w:tcPr>
            <w:tcW w:w="1134" w:type="dxa"/>
          </w:tcPr>
          <w:p w14:paraId="5035559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4.767</w:t>
            </w:r>
          </w:p>
        </w:tc>
        <w:tc>
          <w:tcPr>
            <w:tcW w:w="1134" w:type="dxa"/>
          </w:tcPr>
          <w:p w14:paraId="29217C4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−15.220</w:t>
            </w:r>
          </w:p>
        </w:tc>
        <w:tc>
          <w:tcPr>
            <w:tcW w:w="1276" w:type="dxa"/>
          </w:tcPr>
          <w:p w14:paraId="04A9F51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Recovery</w:t>
            </w:r>
          </w:p>
        </w:tc>
      </w:tr>
      <w:tr w:rsidR="006E46F7" w:rsidRPr="006E46F7" w14:paraId="1EF53F23" w14:textId="77777777" w:rsidTr="006E46F7">
        <w:trPr>
          <w:jc w:val="center"/>
        </w:trPr>
        <w:tc>
          <w:tcPr>
            <w:tcW w:w="704" w:type="dxa"/>
          </w:tcPr>
          <w:p w14:paraId="39D95E48"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6302BE8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54</w:t>
            </w:r>
          </w:p>
        </w:tc>
        <w:tc>
          <w:tcPr>
            <w:tcW w:w="1434" w:type="dxa"/>
          </w:tcPr>
          <w:p w14:paraId="7B54411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6A521FD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42.650</w:t>
            </w:r>
          </w:p>
        </w:tc>
        <w:tc>
          <w:tcPr>
            <w:tcW w:w="1396" w:type="dxa"/>
          </w:tcPr>
          <w:p w14:paraId="6B9B768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42.125</w:t>
            </w:r>
          </w:p>
        </w:tc>
        <w:tc>
          <w:tcPr>
            <w:tcW w:w="1134" w:type="dxa"/>
          </w:tcPr>
          <w:p w14:paraId="4620196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50.550</w:t>
            </w:r>
          </w:p>
        </w:tc>
        <w:tc>
          <w:tcPr>
            <w:tcW w:w="1134" w:type="dxa"/>
          </w:tcPr>
          <w:p w14:paraId="587C3D8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4.001</w:t>
            </w:r>
          </w:p>
        </w:tc>
        <w:tc>
          <w:tcPr>
            <w:tcW w:w="1134" w:type="dxa"/>
          </w:tcPr>
          <w:p w14:paraId="3151DA4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−18.885</w:t>
            </w:r>
          </w:p>
        </w:tc>
        <w:tc>
          <w:tcPr>
            <w:tcW w:w="1276" w:type="dxa"/>
          </w:tcPr>
          <w:p w14:paraId="2C2EEAD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5AE70C8D" w14:textId="77777777" w:rsidTr="006E46F7">
        <w:trPr>
          <w:jc w:val="center"/>
        </w:trPr>
        <w:tc>
          <w:tcPr>
            <w:tcW w:w="704" w:type="dxa"/>
          </w:tcPr>
          <w:p w14:paraId="4183D830"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7A09854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55</w:t>
            </w:r>
          </w:p>
        </w:tc>
        <w:tc>
          <w:tcPr>
            <w:tcW w:w="1434" w:type="dxa"/>
          </w:tcPr>
          <w:p w14:paraId="5A4BA8F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0:49:00</w:t>
            </w:r>
          </w:p>
        </w:tc>
        <w:tc>
          <w:tcPr>
            <w:tcW w:w="1404" w:type="dxa"/>
          </w:tcPr>
          <w:p w14:paraId="239E35B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43.483</w:t>
            </w:r>
          </w:p>
        </w:tc>
        <w:tc>
          <w:tcPr>
            <w:tcW w:w="1396" w:type="dxa"/>
          </w:tcPr>
          <w:p w14:paraId="0780995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37.875</w:t>
            </w:r>
          </w:p>
        </w:tc>
        <w:tc>
          <w:tcPr>
            <w:tcW w:w="1134" w:type="dxa"/>
          </w:tcPr>
          <w:p w14:paraId="6B872D8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46.378</w:t>
            </w:r>
          </w:p>
        </w:tc>
        <w:tc>
          <w:tcPr>
            <w:tcW w:w="1134" w:type="dxa"/>
          </w:tcPr>
          <w:p w14:paraId="3BEA006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3.735</w:t>
            </w:r>
          </w:p>
        </w:tc>
        <w:tc>
          <w:tcPr>
            <w:tcW w:w="1134" w:type="dxa"/>
          </w:tcPr>
          <w:p w14:paraId="1B1EA5D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−19.146</w:t>
            </w:r>
          </w:p>
        </w:tc>
        <w:tc>
          <w:tcPr>
            <w:tcW w:w="1276" w:type="dxa"/>
          </w:tcPr>
          <w:p w14:paraId="01CE1AC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4EA7EC42" w14:textId="77777777" w:rsidTr="006E46F7">
        <w:trPr>
          <w:jc w:val="center"/>
        </w:trPr>
        <w:tc>
          <w:tcPr>
            <w:tcW w:w="704" w:type="dxa"/>
          </w:tcPr>
          <w:p w14:paraId="6CD97482"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6D5796A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56</w:t>
            </w:r>
          </w:p>
        </w:tc>
        <w:tc>
          <w:tcPr>
            <w:tcW w:w="1434" w:type="dxa"/>
          </w:tcPr>
          <w:p w14:paraId="543BBFE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133E4AD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44.300</w:t>
            </w:r>
          </w:p>
        </w:tc>
        <w:tc>
          <w:tcPr>
            <w:tcW w:w="1396" w:type="dxa"/>
          </w:tcPr>
          <w:p w14:paraId="57CA54A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39.250</w:t>
            </w:r>
          </w:p>
        </w:tc>
        <w:tc>
          <w:tcPr>
            <w:tcW w:w="1134" w:type="dxa"/>
          </w:tcPr>
          <w:p w14:paraId="081F55A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47.100</w:t>
            </w:r>
          </w:p>
        </w:tc>
        <w:tc>
          <w:tcPr>
            <w:tcW w:w="1134" w:type="dxa"/>
          </w:tcPr>
          <w:p w14:paraId="3524C0B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3.673</w:t>
            </w:r>
          </w:p>
        </w:tc>
        <w:tc>
          <w:tcPr>
            <w:tcW w:w="1134" w:type="dxa"/>
          </w:tcPr>
          <w:p w14:paraId="5E02851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−19.108</w:t>
            </w:r>
          </w:p>
        </w:tc>
        <w:tc>
          <w:tcPr>
            <w:tcW w:w="1276" w:type="dxa"/>
          </w:tcPr>
          <w:p w14:paraId="21B8EEA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12912973" w14:textId="77777777" w:rsidTr="006E46F7">
        <w:trPr>
          <w:jc w:val="center"/>
        </w:trPr>
        <w:tc>
          <w:tcPr>
            <w:tcW w:w="704" w:type="dxa"/>
          </w:tcPr>
          <w:p w14:paraId="1B1F8249"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22D5E9F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57</w:t>
            </w:r>
          </w:p>
        </w:tc>
        <w:tc>
          <w:tcPr>
            <w:tcW w:w="1434" w:type="dxa"/>
          </w:tcPr>
          <w:p w14:paraId="037E3C9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0:49:00</w:t>
            </w:r>
          </w:p>
        </w:tc>
        <w:tc>
          <w:tcPr>
            <w:tcW w:w="1404" w:type="dxa"/>
          </w:tcPr>
          <w:p w14:paraId="1CE84B9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45.133</w:t>
            </w:r>
          </w:p>
        </w:tc>
        <w:tc>
          <w:tcPr>
            <w:tcW w:w="1396" w:type="dxa"/>
          </w:tcPr>
          <w:p w14:paraId="16A8EA0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37.250</w:t>
            </w:r>
          </w:p>
        </w:tc>
        <w:tc>
          <w:tcPr>
            <w:tcW w:w="1134" w:type="dxa"/>
          </w:tcPr>
          <w:p w14:paraId="6926BFE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45.612</w:t>
            </w:r>
          </w:p>
        </w:tc>
        <w:tc>
          <w:tcPr>
            <w:tcW w:w="1134" w:type="dxa"/>
          </w:tcPr>
          <w:p w14:paraId="0E9D8F1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3.639</w:t>
            </w:r>
          </w:p>
        </w:tc>
        <w:tc>
          <w:tcPr>
            <w:tcW w:w="1134" w:type="dxa"/>
          </w:tcPr>
          <w:p w14:paraId="4D87FED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−19.162</w:t>
            </w:r>
          </w:p>
        </w:tc>
        <w:tc>
          <w:tcPr>
            <w:tcW w:w="1276" w:type="dxa"/>
          </w:tcPr>
          <w:p w14:paraId="7549280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r w:rsidR="006E46F7" w:rsidRPr="006E46F7" w14:paraId="619485DB" w14:textId="77777777" w:rsidTr="006E46F7">
        <w:trPr>
          <w:jc w:val="center"/>
        </w:trPr>
        <w:tc>
          <w:tcPr>
            <w:tcW w:w="704" w:type="dxa"/>
          </w:tcPr>
          <w:p w14:paraId="65EFEE53" w14:textId="77777777" w:rsidR="006E46F7" w:rsidRPr="006E46F7" w:rsidRDefault="006E46F7" w:rsidP="00335F30">
            <w:pPr>
              <w:pStyle w:val="ListParagraph"/>
              <w:numPr>
                <w:ilvl w:val="0"/>
                <w:numId w:val="73"/>
              </w:numPr>
              <w:spacing w:after="0" w:line="240" w:lineRule="auto"/>
              <w:jc w:val="both"/>
              <w:rPr>
                <w:rFonts w:ascii="Times New Roman" w:eastAsia="Times New Roman" w:hAnsi="Times New Roman" w:cs="Times New Roman"/>
                <w:color w:val="000000"/>
                <w:sz w:val="20"/>
                <w:szCs w:val="20"/>
              </w:rPr>
            </w:pPr>
          </w:p>
        </w:tc>
        <w:tc>
          <w:tcPr>
            <w:tcW w:w="869" w:type="dxa"/>
          </w:tcPr>
          <w:p w14:paraId="4096E64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58</w:t>
            </w:r>
          </w:p>
        </w:tc>
        <w:tc>
          <w:tcPr>
            <w:tcW w:w="1434" w:type="dxa"/>
          </w:tcPr>
          <w:p w14:paraId="780D22D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0:50:00</w:t>
            </w:r>
          </w:p>
        </w:tc>
        <w:tc>
          <w:tcPr>
            <w:tcW w:w="1404" w:type="dxa"/>
          </w:tcPr>
          <w:p w14:paraId="2AFF2F6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45.950</w:t>
            </w:r>
          </w:p>
        </w:tc>
        <w:tc>
          <w:tcPr>
            <w:tcW w:w="1396" w:type="dxa"/>
          </w:tcPr>
          <w:p w14:paraId="1ACB832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39.500</w:t>
            </w:r>
          </w:p>
        </w:tc>
        <w:tc>
          <w:tcPr>
            <w:tcW w:w="1134" w:type="dxa"/>
          </w:tcPr>
          <w:p w14:paraId="0C7424A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47.400</w:t>
            </w:r>
          </w:p>
        </w:tc>
        <w:tc>
          <w:tcPr>
            <w:tcW w:w="1134" w:type="dxa"/>
          </w:tcPr>
          <w:p w14:paraId="5EADC85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3.661</w:t>
            </w:r>
          </w:p>
        </w:tc>
        <w:tc>
          <w:tcPr>
            <w:tcW w:w="1134" w:type="dxa"/>
          </w:tcPr>
          <w:p w14:paraId="4BEBB6F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−19.116</w:t>
            </w:r>
          </w:p>
        </w:tc>
        <w:tc>
          <w:tcPr>
            <w:tcW w:w="1276" w:type="dxa"/>
          </w:tcPr>
          <w:p w14:paraId="2CD77AF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tc>
      </w:tr>
    </w:tbl>
    <w:p w14:paraId="19E00AA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bookmarkStart w:id="10" w:name="_heading=h.17dp8vu" w:colFirst="0" w:colLast="0"/>
      <w:bookmarkEnd w:id="10"/>
    </w:p>
    <w:p w14:paraId="4304CE2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A659E3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772601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9DE401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E4D2FA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22A2B8D" w14:textId="77777777" w:rsidR="006E46F7" w:rsidRPr="00A24DCA" w:rsidRDefault="006E46F7" w:rsidP="006E46F7">
      <w:pPr>
        <w:spacing w:after="0" w:line="240" w:lineRule="auto"/>
        <w:jc w:val="both"/>
        <w:rPr>
          <w:rFonts w:ascii="Times New Roman" w:eastAsia="Times New Roman" w:hAnsi="Times New Roman" w:cs="Times New Roman"/>
          <w:sz w:val="24"/>
          <w:szCs w:val="24"/>
        </w:rPr>
        <w:sectPr w:rsidR="006E46F7" w:rsidRPr="00A24DCA" w:rsidSect="006E46F7">
          <w:type w:val="nextColumn"/>
          <w:pgSz w:w="11910" w:h="16840"/>
          <w:pgMar w:top="567" w:right="853" w:bottom="567" w:left="1134" w:header="720" w:footer="720" w:gutter="0"/>
          <w:cols w:space="720"/>
        </w:sectPr>
      </w:pPr>
    </w:p>
    <w:p w14:paraId="56D5B33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F49FE1B"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14 An Example of Calculation of Energy, Power and Temperature for All Possible Blocks (size = 3 TCC)</w:t>
      </w:r>
    </w:p>
    <w:p w14:paraId="34A62E9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J-8.1)</w:t>
      </w:r>
    </w:p>
    <w:p w14:paraId="66556BE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10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851"/>
        <w:gridCol w:w="1275"/>
        <w:gridCol w:w="1134"/>
        <w:gridCol w:w="1560"/>
        <w:gridCol w:w="1417"/>
        <w:gridCol w:w="1134"/>
        <w:gridCol w:w="1134"/>
        <w:gridCol w:w="1276"/>
      </w:tblGrid>
      <w:tr w:rsidR="006E46F7" w:rsidRPr="006E46F7" w14:paraId="79A7A88A" w14:textId="77777777" w:rsidTr="006E46F7">
        <w:trPr>
          <w:tblHeader/>
          <w:jc w:val="center"/>
        </w:trPr>
        <w:tc>
          <w:tcPr>
            <w:tcW w:w="704" w:type="dxa"/>
          </w:tcPr>
          <w:p w14:paraId="761A81F1"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Sl No.</w:t>
            </w:r>
          </w:p>
        </w:tc>
        <w:tc>
          <w:tcPr>
            <w:tcW w:w="851" w:type="dxa"/>
          </w:tcPr>
          <w:p w14:paraId="71F7FDBF"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Block</w:t>
            </w:r>
          </w:p>
        </w:tc>
        <w:tc>
          <w:tcPr>
            <w:tcW w:w="1275" w:type="dxa"/>
          </w:tcPr>
          <w:p w14:paraId="51CE8AB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b/>
                <w:color w:val="000000"/>
                <w:sz w:val="20"/>
                <w:szCs w:val="20"/>
              </w:rPr>
              <w:t>Start TCC</w:t>
            </w:r>
          </w:p>
        </w:tc>
        <w:tc>
          <w:tcPr>
            <w:tcW w:w="1134" w:type="dxa"/>
          </w:tcPr>
          <w:p w14:paraId="7BAB56F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b/>
                <w:color w:val="000000"/>
                <w:sz w:val="20"/>
                <w:szCs w:val="20"/>
              </w:rPr>
              <w:t>End TCC</w:t>
            </w:r>
          </w:p>
        </w:tc>
        <w:tc>
          <w:tcPr>
            <w:tcW w:w="1560" w:type="dxa"/>
          </w:tcPr>
          <w:p w14:paraId="7734BB3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b/>
                <w:color w:val="000000"/>
                <w:sz w:val="20"/>
                <w:szCs w:val="20"/>
              </w:rPr>
              <w:t>Time Length of Block</w:t>
            </w:r>
          </w:p>
          <w:p w14:paraId="3D000E4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4630315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41E1293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spellStart"/>
            <w:proofErr w:type="gramStart"/>
            <w:r w:rsidRPr="006E46F7">
              <w:rPr>
                <w:rFonts w:ascii="Times New Roman" w:eastAsia="Times New Roman" w:hAnsi="Times New Roman" w:cs="Times New Roman"/>
                <w:color w:val="000000"/>
                <w:sz w:val="20"/>
                <w:szCs w:val="20"/>
              </w:rPr>
              <w:t>hh</w:t>
            </w:r>
            <w:proofErr w:type="spellEnd"/>
            <w:r w:rsidRPr="006E46F7">
              <w:rPr>
                <w:rFonts w:ascii="Times New Roman" w:eastAsia="Times New Roman" w:hAnsi="Times New Roman" w:cs="Times New Roman"/>
                <w:color w:val="000000"/>
                <w:sz w:val="20"/>
                <w:szCs w:val="20"/>
              </w:rPr>
              <w:t xml:space="preserve"> :</w:t>
            </w:r>
            <w:proofErr w:type="gramEnd"/>
            <w:r w:rsidRPr="006E46F7">
              <w:rPr>
                <w:rFonts w:ascii="Times New Roman" w:eastAsia="Times New Roman" w:hAnsi="Times New Roman" w:cs="Times New Roman"/>
                <w:color w:val="000000"/>
                <w:sz w:val="20"/>
                <w:szCs w:val="20"/>
              </w:rPr>
              <w:t xml:space="preserve"> mm : ss</w:t>
            </w:r>
          </w:p>
        </w:tc>
        <w:tc>
          <w:tcPr>
            <w:tcW w:w="1417" w:type="dxa"/>
          </w:tcPr>
          <w:p w14:paraId="75F66084"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Energy Consumption During Block</w:t>
            </w:r>
          </w:p>
          <w:p w14:paraId="76533FD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spellStart"/>
            <w:r w:rsidRPr="006E46F7">
              <w:rPr>
                <w:rFonts w:ascii="Times New Roman" w:eastAsia="Times New Roman" w:hAnsi="Times New Roman" w:cs="Times New Roman"/>
                <w:color w:val="000000"/>
                <w:sz w:val="20"/>
                <w:szCs w:val="20"/>
              </w:rPr>
              <w:t>Wh</w:t>
            </w:r>
            <w:proofErr w:type="spellEnd"/>
          </w:p>
        </w:tc>
        <w:tc>
          <w:tcPr>
            <w:tcW w:w="1134" w:type="dxa"/>
          </w:tcPr>
          <w:p w14:paraId="72C4B4BA"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Average Power</w:t>
            </w:r>
          </w:p>
          <w:p w14:paraId="7F564891"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p>
          <w:p w14:paraId="2C2ACC6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00F04A4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w:t>
            </w:r>
          </w:p>
        </w:tc>
        <w:tc>
          <w:tcPr>
            <w:tcW w:w="1134" w:type="dxa"/>
          </w:tcPr>
          <w:p w14:paraId="1D5E9535"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Average Unfrozen Temp.</w:t>
            </w:r>
          </w:p>
          <w:p w14:paraId="508EDF0E"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p>
          <w:p w14:paraId="14100866"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color w:val="000000"/>
                <w:sz w:val="20"/>
                <w:szCs w:val="20"/>
              </w:rPr>
              <w:t>ºC</w:t>
            </w:r>
          </w:p>
        </w:tc>
        <w:tc>
          <w:tcPr>
            <w:tcW w:w="1276" w:type="dxa"/>
          </w:tcPr>
          <w:p w14:paraId="461EE6DA"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Average Frozen Temp.</w:t>
            </w:r>
          </w:p>
          <w:p w14:paraId="2A8B231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36CD3644"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color w:val="000000"/>
                <w:sz w:val="20"/>
                <w:szCs w:val="20"/>
              </w:rPr>
              <w:t>ºC</w:t>
            </w:r>
          </w:p>
        </w:tc>
      </w:tr>
      <w:tr w:rsidR="006E46F7" w:rsidRPr="006E46F7" w14:paraId="0AF178A6" w14:textId="77777777" w:rsidTr="006E46F7">
        <w:trPr>
          <w:jc w:val="center"/>
        </w:trPr>
        <w:tc>
          <w:tcPr>
            <w:tcW w:w="704" w:type="dxa"/>
          </w:tcPr>
          <w:p w14:paraId="2FF9AE2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851" w:type="dxa"/>
          </w:tcPr>
          <w:p w14:paraId="189B812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1275" w:type="dxa"/>
          </w:tcPr>
          <w:p w14:paraId="20B6DE0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1134" w:type="dxa"/>
          </w:tcPr>
          <w:p w14:paraId="2271A8F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1560" w:type="dxa"/>
          </w:tcPr>
          <w:p w14:paraId="7D6BB21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1417" w:type="dxa"/>
          </w:tcPr>
          <w:p w14:paraId="279C1C8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c>
          <w:tcPr>
            <w:tcW w:w="1134" w:type="dxa"/>
          </w:tcPr>
          <w:p w14:paraId="2B006BB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w:t>
            </w:r>
          </w:p>
        </w:tc>
        <w:tc>
          <w:tcPr>
            <w:tcW w:w="1134" w:type="dxa"/>
          </w:tcPr>
          <w:p w14:paraId="4A306C0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w:t>
            </w:r>
          </w:p>
        </w:tc>
        <w:tc>
          <w:tcPr>
            <w:tcW w:w="1276" w:type="dxa"/>
          </w:tcPr>
          <w:p w14:paraId="3EACEC4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r>
      <w:tr w:rsidR="006E46F7" w:rsidRPr="006E46F7" w14:paraId="7AC2775A" w14:textId="77777777" w:rsidTr="006E46F7">
        <w:trPr>
          <w:jc w:val="center"/>
        </w:trPr>
        <w:tc>
          <w:tcPr>
            <w:tcW w:w="704" w:type="dxa"/>
          </w:tcPr>
          <w:p w14:paraId="6CAE40C2"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73F7451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1275" w:type="dxa"/>
          </w:tcPr>
          <w:p w14:paraId="7023667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1134" w:type="dxa"/>
          </w:tcPr>
          <w:p w14:paraId="191DCF1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1560" w:type="dxa"/>
          </w:tcPr>
          <w:p w14:paraId="279EC80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116C752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115.875</w:t>
            </w:r>
          </w:p>
        </w:tc>
        <w:tc>
          <w:tcPr>
            <w:tcW w:w="1134" w:type="dxa"/>
          </w:tcPr>
          <w:p w14:paraId="08D662D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46.350</w:t>
            </w:r>
          </w:p>
        </w:tc>
        <w:tc>
          <w:tcPr>
            <w:tcW w:w="1134" w:type="dxa"/>
          </w:tcPr>
          <w:p w14:paraId="239B4CA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3.756</w:t>
            </w:r>
          </w:p>
        </w:tc>
        <w:tc>
          <w:tcPr>
            <w:tcW w:w="1276" w:type="dxa"/>
          </w:tcPr>
          <w:p w14:paraId="17D8FF2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−18.932</w:t>
            </w:r>
          </w:p>
        </w:tc>
      </w:tr>
      <w:tr w:rsidR="006E46F7" w:rsidRPr="006E46F7" w14:paraId="17693742" w14:textId="77777777" w:rsidTr="006E46F7">
        <w:trPr>
          <w:jc w:val="center"/>
        </w:trPr>
        <w:tc>
          <w:tcPr>
            <w:tcW w:w="704" w:type="dxa"/>
          </w:tcPr>
          <w:p w14:paraId="1169AA44"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1DB59BD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1275" w:type="dxa"/>
          </w:tcPr>
          <w:p w14:paraId="5B28563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1134" w:type="dxa"/>
          </w:tcPr>
          <w:p w14:paraId="3580E81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1560" w:type="dxa"/>
          </w:tcPr>
          <w:p w14:paraId="2D542E8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2:29:00</w:t>
            </w:r>
          </w:p>
        </w:tc>
        <w:tc>
          <w:tcPr>
            <w:tcW w:w="1417" w:type="dxa"/>
          </w:tcPr>
          <w:p w14:paraId="1189635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113.500</w:t>
            </w:r>
          </w:p>
        </w:tc>
        <w:tc>
          <w:tcPr>
            <w:tcW w:w="1134" w:type="dxa"/>
          </w:tcPr>
          <w:p w14:paraId="5EB4848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45.705</w:t>
            </w:r>
          </w:p>
        </w:tc>
        <w:tc>
          <w:tcPr>
            <w:tcW w:w="1134" w:type="dxa"/>
          </w:tcPr>
          <w:p w14:paraId="4E4C0D6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3.764</w:t>
            </w:r>
          </w:p>
        </w:tc>
        <w:tc>
          <w:tcPr>
            <w:tcW w:w="1276" w:type="dxa"/>
          </w:tcPr>
          <w:p w14:paraId="56ABC9C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−18.924</w:t>
            </w:r>
          </w:p>
        </w:tc>
      </w:tr>
      <w:tr w:rsidR="006E46F7" w:rsidRPr="006E46F7" w14:paraId="69F270A5" w14:textId="77777777" w:rsidTr="006E46F7">
        <w:trPr>
          <w:jc w:val="center"/>
        </w:trPr>
        <w:tc>
          <w:tcPr>
            <w:tcW w:w="704" w:type="dxa"/>
          </w:tcPr>
          <w:p w14:paraId="3A798F88"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648422D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1275" w:type="dxa"/>
          </w:tcPr>
          <w:p w14:paraId="3C3A0C3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1134" w:type="dxa"/>
          </w:tcPr>
          <w:p w14:paraId="19F37FF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1560" w:type="dxa"/>
          </w:tcPr>
          <w:p w14:paraId="2D80BC0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2:29:00</w:t>
            </w:r>
          </w:p>
        </w:tc>
        <w:tc>
          <w:tcPr>
            <w:tcW w:w="1417" w:type="dxa"/>
          </w:tcPr>
          <w:p w14:paraId="3EB9890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113.625</w:t>
            </w:r>
          </w:p>
        </w:tc>
        <w:tc>
          <w:tcPr>
            <w:tcW w:w="1134" w:type="dxa"/>
          </w:tcPr>
          <w:p w14:paraId="6ECB4F8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45.755</w:t>
            </w:r>
          </w:p>
        </w:tc>
        <w:tc>
          <w:tcPr>
            <w:tcW w:w="1134" w:type="dxa"/>
          </w:tcPr>
          <w:p w14:paraId="08B7A4E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3.773</w:t>
            </w:r>
          </w:p>
        </w:tc>
        <w:tc>
          <w:tcPr>
            <w:tcW w:w="1276" w:type="dxa"/>
          </w:tcPr>
          <w:p w14:paraId="083EBD5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−18.909</w:t>
            </w:r>
          </w:p>
        </w:tc>
      </w:tr>
      <w:tr w:rsidR="006E46F7" w:rsidRPr="006E46F7" w14:paraId="1EB51E51" w14:textId="77777777" w:rsidTr="006E46F7">
        <w:trPr>
          <w:jc w:val="center"/>
        </w:trPr>
        <w:tc>
          <w:tcPr>
            <w:tcW w:w="704" w:type="dxa"/>
          </w:tcPr>
          <w:p w14:paraId="14D85312"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49F786F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1275" w:type="dxa"/>
          </w:tcPr>
          <w:p w14:paraId="3800CE9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1134" w:type="dxa"/>
          </w:tcPr>
          <w:p w14:paraId="1202B7E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c>
          <w:tcPr>
            <w:tcW w:w="1560" w:type="dxa"/>
          </w:tcPr>
          <w:p w14:paraId="0D54BC4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2:29:00</w:t>
            </w:r>
          </w:p>
        </w:tc>
        <w:tc>
          <w:tcPr>
            <w:tcW w:w="1417" w:type="dxa"/>
          </w:tcPr>
          <w:p w14:paraId="06C6E61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113.375</w:t>
            </w:r>
          </w:p>
        </w:tc>
        <w:tc>
          <w:tcPr>
            <w:tcW w:w="1134" w:type="dxa"/>
          </w:tcPr>
          <w:p w14:paraId="1775464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45.654</w:t>
            </w:r>
          </w:p>
        </w:tc>
        <w:tc>
          <w:tcPr>
            <w:tcW w:w="1134" w:type="dxa"/>
          </w:tcPr>
          <w:p w14:paraId="0916412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3.788</w:t>
            </w:r>
          </w:p>
        </w:tc>
        <w:tc>
          <w:tcPr>
            <w:tcW w:w="1276" w:type="dxa"/>
          </w:tcPr>
          <w:p w14:paraId="35CD43F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−18.903</w:t>
            </w:r>
          </w:p>
        </w:tc>
      </w:tr>
      <w:tr w:rsidR="006E46F7" w:rsidRPr="006E46F7" w14:paraId="169B0544" w14:textId="77777777" w:rsidTr="006E46F7">
        <w:trPr>
          <w:jc w:val="center"/>
        </w:trPr>
        <w:tc>
          <w:tcPr>
            <w:tcW w:w="704" w:type="dxa"/>
          </w:tcPr>
          <w:p w14:paraId="2558DD1F"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5D27C3F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1275" w:type="dxa"/>
          </w:tcPr>
          <w:p w14:paraId="5996463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1134" w:type="dxa"/>
          </w:tcPr>
          <w:p w14:paraId="75111B4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w:t>
            </w:r>
          </w:p>
        </w:tc>
        <w:tc>
          <w:tcPr>
            <w:tcW w:w="1560" w:type="dxa"/>
          </w:tcPr>
          <w:p w14:paraId="2C5138F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4302DCB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115.375</w:t>
            </w:r>
          </w:p>
        </w:tc>
        <w:tc>
          <w:tcPr>
            <w:tcW w:w="1134" w:type="dxa"/>
          </w:tcPr>
          <w:p w14:paraId="5FD9CD1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46.150</w:t>
            </w:r>
          </w:p>
        </w:tc>
        <w:tc>
          <w:tcPr>
            <w:tcW w:w="1134" w:type="dxa"/>
          </w:tcPr>
          <w:p w14:paraId="419DD42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3.791</w:t>
            </w:r>
          </w:p>
        </w:tc>
        <w:tc>
          <w:tcPr>
            <w:tcW w:w="1276" w:type="dxa"/>
          </w:tcPr>
          <w:p w14:paraId="5EE1C6F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−18.905</w:t>
            </w:r>
          </w:p>
        </w:tc>
      </w:tr>
      <w:tr w:rsidR="006E46F7" w:rsidRPr="006E46F7" w14:paraId="130AEA62" w14:textId="77777777" w:rsidTr="006E46F7">
        <w:trPr>
          <w:jc w:val="center"/>
        </w:trPr>
        <w:tc>
          <w:tcPr>
            <w:tcW w:w="704" w:type="dxa"/>
          </w:tcPr>
          <w:p w14:paraId="5425CE21"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4961AC5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c>
          <w:tcPr>
            <w:tcW w:w="1275" w:type="dxa"/>
          </w:tcPr>
          <w:p w14:paraId="431C819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c>
          <w:tcPr>
            <w:tcW w:w="1134" w:type="dxa"/>
          </w:tcPr>
          <w:p w14:paraId="37A4090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w:t>
            </w:r>
          </w:p>
        </w:tc>
        <w:tc>
          <w:tcPr>
            <w:tcW w:w="1560" w:type="dxa"/>
          </w:tcPr>
          <w:p w14:paraId="2AFAE12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759B806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115.250</w:t>
            </w:r>
          </w:p>
        </w:tc>
        <w:tc>
          <w:tcPr>
            <w:tcW w:w="1134" w:type="dxa"/>
          </w:tcPr>
          <w:p w14:paraId="699B0D2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46.100</w:t>
            </w:r>
          </w:p>
        </w:tc>
        <w:tc>
          <w:tcPr>
            <w:tcW w:w="1134" w:type="dxa"/>
          </w:tcPr>
          <w:p w14:paraId="7C552BB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3.784</w:t>
            </w:r>
          </w:p>
        </w:tc>
        <w:tc>
          <w:tcPr>
            <w:tcW w:w="1276" w:type="dxa"/>
          </w:tcPr>
          <w:p w14:paraId="6A7B30C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−18.911</w:t>
            </w:r>
          </w:p>
        </w:tc>
      </w:tr>
      <w:tr w:rsidR="006E46F7" w:rsidRPr="006E46F7" w14:paraId="0CE73EDB" w14:textId="77777777" w:rsidTr="006E46F7">
        <w:trPr>
          <w:jc w:val="center"/>
        </w:trPr>
        <w:tc>
          <w:tcPr>
            <w:tcW w:w="704" w:type="dxa"/>
          </w:tcPr>
          <w:p w14:paraId="24CE6BE6"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1E0E162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w:t>
            </w:r>
          </w:p>
        </w:tc>
        <w:tc>
          <w:tcPr>
            <w:tcW w:w="1275" w:type="dxa"/>
          </w:tcPr>
          <w:p w14:paraId="1D7551A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w:t>
            </w:r>
          </w:p>
        </w:tc>
        <w:tc>
          <w:tcPr>
            <w:tcW w:w="1134" w:type="dxa"/>
          </w:tcPr>
          <w:p w14:paraId="38C9577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c>
          <w:tcPr>
            <w:tcW w:w="1560" w:type="dxa"/>
          </w:tcPr>
          <w:p w14:paraId="1F2C6E9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069C010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114.375</w:t>
            </w:r>
          </w:p>
        </w:tc>
        <w:tc>
          <w:tcPr>
            <w:tcW w:w="1134" w:type="dxa"/>
          </w:tcPr>
          <w:p w14:paraId="29DF754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45.750</w:t>
            </w:r>
          </w:p>
        </w:tc>
        <w:tc>
          <w:tcPr>
            <w:tcW w:w="1134" w:type="dxa"/>
          </w:tcPr>
          <w:p w14:paraId="7CA21C0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3.765</w:t>
            </w:r>
          </w:p>
        </w:tc>
        <w:tc>
          <w:tcPr>
            <w:tcW w:w="1276" w:type="dxa"/>
          </w:tcPr>
          <w:p w14:paraId="721AE59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−18.911</w:t>
            </w:r>
          </w:p>
        </w:tc>
      </w:tr>
      <w:tr w:rsidR="006E46F7" w:rsidRPr="006E46F7" w14:paraId="1BFABB46" w14:textId="77777777" w:rsidTr="006E46F7">
        <w:trPr>
          <w:jc w:val="center"/>
        </w:trPr>
        <w:tc>
          <w:tcPr>
            <w:tcW w:w="704" w:type="dxa"/>
          </w:tcPr>
          <w:p w14:paraId="1E631F6B"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5BB906C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w:t>
            </w:r>
          </w:p>
        </w:tc>
        <w:tc>
          <w:tcPr>
            <w:tcW w:w="1275" w:type="dxa"/>
          </w:tcPr>
          <w:p w14:paraId="64455E3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w:t>
            </w:r>
          </w:p>
        </w:tc>
        <w:tc>
          <w:tcPr>
            <w:tcW w:w="1134" w:type="dxa"/>
          </w:tcPr>
          <w:p w14:paraId="543BB1E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w:t>
            </w:r>
          </w:p>
        </w:tc>
        <w:tc>
          <w:tcPr>
            <w:tcW w:w="1560" w:type="dxa"/>
          </w:tcPr>
          <w:p w14:paraId="1125C46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70ECDEE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114.250</w:t>
            </w:r>
          </w:p>
        </w:tc>
        <w:tc>
          <w:tcPr>
            <w:tcW w:w="1134" w:type="dxa"/>
          </w:tcPr>
          <w:p w14:paraId="4A2F962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45.700</w:t>
            </w:r>
          </w:p>
        </w:tc>
        <w:tc>
          <w:tcPr>
            <w:tcW w:w="1134" w:type="dxa"/>
          </w:tcPr>
          <w:p w14:paraId="1E9F974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3.762</w:t>
            </w:r>
          </w:p>
        </w:tc>
        <w:tc>
          <w:tcPr>
            <w:tcW w:w="1276" w:type="dxa"/>
          </w:tcPr>
          <w:p w14:paraId="6B7C55F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−18.899</w:t>
            </w:r>
          </w:p>
        </w:tc>
      </w:tr>
      <w:tr w:rsidR="006E46F7" w:rsidRPr="006E46F7" w14:paraId="062F2B17" w14:textId="77777777" w:rsidTr="006E46F7">
        <w:trPr>
          <w:jc w:val="center"/>
        </w:trPr>
        <w:tc>
          <w:tcPr>
            <w:tcW w:w="704" w:type="dxa"/>
          </w:tcPr>
          <w:p w14:paraId="7CEF3E79"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013CA43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c>
          <w:tcPr>
            <w:tcW w:w="1275" w:type="dxa"/>
          </w:tcPr>
          <w:p w14:paraId="0E73A59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c>
          <w:tcPr>
            <w:tcW w:w="1134" w:type="dxa"/>
          </w:tcPr>
          <w:p w14:paraId="05A3AD9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w:t>
            </w:r>
          </w:p>
        </w:tc>
        <w:tc>
          <w:tcPr>
            <w:tcW w:w="1560" w:type="dxa"/>
          </w:tcPr>
          <w:p w14:paraId="7347D0E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25275D2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114.375</w:t>
            </w:r>
          </w:p>
        </w:tc>
        <w:tc>
          <w:tcPr>
            <w:tcW w:w="1134" w:type="dxa"/>
          </w:tcPr>
          <w:p w14:paraId="722E11E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45.750</w:t>
            </w:r>
          </w:p>
        </w:tc>
        <w:tc>
          <w:tcPr>
            <w:tcW w:w="1134" w:type="dxa"/>
          </w:tcPr>
          <w:p w14:paraId="6C7208E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3.758</w:t>
            </w:r>
          </w:p>
        </w:tc>
        <w:tc>
          <w:tcPr>
            <w:tcW w:w="1276" w:type="dxa"/>
          </w:tcPr>
          <w:p w14:paraId="6DCDAB3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−18.911</w:t>
            </w:r>
          </w:p>
        </w:tc>
      </w:tr>
      <w:tr w:rsidR="006E46F7" w:rsidRPr="006E46F7" w14:paraId="440E67DA" w14:textId="77777777" w:rsidTr="006E46F7">
        <w:trPr>
          <w:jc w:val="center"/>
        </w:trPr>
        <w:tc>
          <w:tcPr>
            <w:tcW w:w="704" w:type="dxa"/>
          </w:tcPr>
          <w:p w14:paraId="5A94C26F"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17F3F53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w:t>
            </w:r>
          </w:p>
        </w:tc>
        <w:tc>
          <w:tcPr>
            <w:tcW w:w="1275" w:type="dxa"/>
          </w:tcPr>
          <w:p w14:paraId="05121C9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w:t>
            </w:r>
          </w:p>
        </w:tc>
        <w:tc>
          <w:tcPr>
            <w:tcW w:w="1134" w:type="dxa"/>
          </w:tcPr>
          <w:p w14:paraId="22E0754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w:t>
            </w:r>
          </w:p>
        </w:tc>
        <w:tc>
          <w:tcPr>
            <w:tcW w:w="1560" w:type="dxa"/>
          </w:tcPr>
          <w:p w14:paraId="17FFC7C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4AA03D3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114.500</w:t>
            </w:r>
          </w:p>
        </w:tc>
        <w:tc>
          <w:tcPr>
            <w:tcW w:w="1134" w:type="dxa"/>
          </w:tcPr>
          <w:p w14:paraId="00584C1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45.800</w:t>
            </w:r>
          </w:p>
        </w:tc>
        <w:tc>
          <w:tcPr>
            <w:tcW w:w="1134" w:type="dxa"/>
          </w:tcPr>
          <w:p w14:paraId="566C705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3.759</w:t>
            </w:r>
          </w:p>
        </w:tc>
        <w:tc>
          <w:tcPr>
            <w:tcW w:w="1276" w:type="dxa"/>
          </w:tcPr>
          <w:p w14:paraId="191E8CD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−18.925</w:t>
            </w:r>
          </w:p>
        </w:tc>
      </w:tr>
      <w:tr w:rsidR="006E46F7" w:rsidRPr="006E46F7" w14:paraId="7909CBE6" w14:textId="77777777" w:rsidTr="006E46F7">
        <w:trPr>
          <w:jc w:val="center"/>
        </w:trPr>
        <w:tc>
          <w:tcPr>
            <w:tcW w:w="704" w:type="dxa"/>
          </w:tcPr>
          <w:p w14:paraId="77B2FC2B"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288105F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w:t>
            </w:r>
          </w:p>
        </w:tc>
        <w:tc>
          <w:tcPr>
            <w:tcW w:w="1275" w:type="dxa"/>
          </w:tcPr>
          <w:p w14:paraId="78CFAB3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w:t>
            </w:r>
          </w:p>
        </w:tc>
        <w:tc>
          <w:tcPr>
            <w:tcW w:w="1134" w:type="dxa"/>
          </w:tcPr>
          <w:p w14:paraId="51E8B4A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13</w:t>
            </w:r>
          </w:p>
        </w:tc>
        <w:tc>
          <w:tcPr>
            <w:tcW w:w="1560" w:type="dxa"/>
          </w:tcPr>
          <w:p w14:paraId="67662EF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5624DFE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114.375</w:t>
            </w:r>
          </w:p>
        </w:tc>
        <w:tc>
          <w:tcPr>
            <w:tcW w:w="1134" w:type="dxa"/>
          </w:tcPr>
          <w:p w14:paraId="5FAF35E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45.750</w:t>
            </w:r>
          </w:p>
        </w:tc>
        <w:tc>
          <w:tcPr>
            <w:tcW w:w="1134" w:type="dxa"/>
          </w:tcPr>
          <w:p w14:paraId="5FB4B31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3.754</w:t>
            </w:r>
          </w:p>
        </w:tc>
        <w:tc>
          <w:tcPr>
            <w:tcW w:w="1276" w:type="dxa"/>
          </w:tcPr>
          <w:p w14:paraId="32476C1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−18.933</w:t>
            </w:r>
          </w:p>
        </w:tc>
      </w:tr>
      <w:tr w:rsidR="006E46F7" w:rsidRPr="006E46F7" w14:paraId="663CCAB5" w14:textId="77777777" w:rsidTr="006E46F7">
        <w:trPr>
          <w:jc w:val="center"/>
        </w:trPr>
        <w:tc>
          <w:tcPr>
            <w:tcW w:w="704" w:type="dxa"/>
          </w:tcPr>
          <w:p w14:paraId="07E01CD6"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3BBEEEF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w:t>
            </w:r>
          </w:p>
        </w:tc>
        <w:tc>
          <w:tcPr>
            <w:tcW w:w="1275" w:type="dxa"/>
          </w:tcPr>
          <w:p w14:paraId="26E286E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w:t>
            </w:r>
          </w:p>
        </w:tc>
        <w:tc>
          <w:tcPr>
            <w:tcW w:w="1134" w:type="dxa"/>
          </w:tcPr>
          <w:p w14:paraId="5B5DE11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w:t>
            </w:r>
          </w:p>
        </w:tc>
        <w:tc>
          <w:tcPr>
            <w:tcW w:w="1560" w:type="dxa"/>
          </w:tcPr>
          <w:p w14:paraId="3B924B9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766B885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114.000</w:t>
            </w:r>
          </w:p>
        </w:tc>
        <w:tc>
          <w:tcPr>
            <w:tcW w:w="1134" w:type="dxa"/>
          </w:tcPr>
          <w:p w14:paraId="165A8EA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45.600</w:t>
            </w:r>
          </w:p>
        </w:tc>
        <w:tc>
          <w:tcPr>
            <w:tcW w:w="1134" w:type="dxa"/>
          </w:tcPr>
          <w:p w14:paraId="2B1F921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3.760</w:t>
            </w:r>
          </w:p>
        </w:tc>
        <w:tc>
          <w:tcPr>
            <w:tcW w:w="1276" w:type="dxa"/>
          </w:tcPr>
          <w:p w14:paraId="7533FB4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−18.932</w:t>
            </w:r>
          </w:p>
        </w:tc>
      </w:tr>
      <w:tr w:rsidR="006E46F7" w:rsidRPr="006E46F7" w14:paraId="16A0A306" w14:textId="77777777" w:rsidTr="006E46F7">
        <w:trPr>
          <w:jc w:val="center"/>
        </w:trPr>
        <w:tc>
          <w:tcPr>
            <w:tcW w:w="704" w:type="dxa"/>
          </w:tcPr>
          <w:p w14:paraId="453966D5"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462AD47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13</w:t>
            </w:r>
          </w:p>
        </w:tc>
        <w:tc>
          <w:tcPr>
            <w:tcW w:w="1275" w:type="dxa"/>
          </w:tcPr>
          <w:p w14:paraId="7426BAD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13</w:t>
            </w:r>
          </w:p>
        </w:tc>
        <w:tc>
          <w:tcPr>
            <w:tcW w:w="1134" w:type="dxa"/>
          </w:tcPr>
          <w:p w14:paraId="0CD9C3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w:t>
            </w:r>
          </w:p>
        </w:tc>
        <w:tc>
          <w:tcPr>
            <w:tcW w:w="1560" w:type="dxa"/>
          </w:tcPr>
          <w:p w14:paraId="19406F4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57FA546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114.375</w:t>
            </w:r>
          </w:p>
        </w:tc>
        <w:tc>
          <w:tcPr>
            <w:tcW w:w="1134" w:type="dxa"/>
          </w:tcPr>
          <w:p w14:paraId="3985E50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45.750</w:t>
            </w:r>
          </w:p>
        </w:tc>
        <w:tc>
          <w:tcPr>
            <w:tcW w:w="1134" w:type="dxa"/>
          </w:tcPr>
          <w:p w14:paraId="60B08BB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3.767</w:t>
            </w:r>
          </w:p>
        </w:tc>
        <w:tc>
          <w:tcPr>
            <w:tcW w:w="1276" w:type="dxa"/>
          </w:tcPr>
          <w:p w14:paraId="6FEDF36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−18.922</w:t>
            </w:r>
          </w:p>
        </w:tc>
      </w:tr>
      <w:tr w:rsidR="006E46F7" w:rsidRPr="006E46F7" w14:paraId="36846689" w14:textId="77777777" w:rsidTr="006E46F7">
        <w:trPr>
          <w:jc w:val="center"/>
        </w:trPr>
        <w:tc>
          <w:tcPr>
            <w:tcW w:w="704" w:type="dxa"/>
          </w:tcPr>
          <w:p w14:paraId="2B9ACB90"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6C80177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w:t>
            </w:r>
          </w:p>
        </w:tc>
        <w:tc>
          <w:tcPr>
            <w:tcW w:w="1275" w:type="dxa"/>
          </w:tcPr>
          <w:p w14:paraId="0912483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w:t>
            </w:r>
          </w:p>
        </w:tc>
        <w:tc>
          <w:tcPr>
            <w:tcW w:w="1134" w:type="dxa"/>
          </w:tcPr>
          <w:p w14:paraId="1D69412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w:t>
            </w:r>
          </w:p>
        </w:tc>
        <w:tc>
          <w:tcPr>
            <w:tcW w:w="1560" w:type="dxa"/>
          </w:tcPr>
          <w:p w14:paraId="69F5EAA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1A3724C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114.375</w:t>
            </w:r>
          </w:p>
        </w:tc>
        <w:tc>
          <w:tcPr>
            <w:tcW w:w="1134" w:type="dxa"/>
          </w:tcPr>
          <w:p w14:paraId="508B2E5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45.750</w:t>
            </w:r>
          </w:p>
        </w:tc>
        <w:tc>
          <w:tcPr>
            <w:tcW w:w="1134" w:type="dxa"/>
          </w:tcPr>
          <w:p w14:paraId="067E0BC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3.764</w:t>
            </w:r>
          </w:p>
        </w:tc>
        <w:tc>
          <w:tcPr>
            <w:tcW w:w="1276" w:type="dxa"/>
          </w:tcPr>
          <w:p w14:paraId="2C96F6B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−18.920</w:t>
            </w:r>
          </w:p>
        </w:tc>
      </w:tr>
      <w:tr w:rsidR="006E46F7" w:rsidRPr="006E46F7" w14:paraId="0C96F94C" w14:textId="77777777" w:rsidTr="006E46F7">
        <w:trPr>
          <w:jc w:val="center"/>
        </w:trPr>
        <w:tc>
          <w:tcPr>
            <w:tcW w:w="704" w:type="dxa"/>
          </w:tcPr>
          <w:p w14:paraId="105E6040"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0F9F3FD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w:t>
            </w:r>
          </w:p>
        </w:tc>
        <w:tc>
          <w:tcPr>
            <w:tcW w:w="1275" w:type="dxa"/>
          </w:tcPr>
          <w:p w14:paraId="6B618EC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w:t>
            </w:r>
          </w:p>
        </w:tc>
        <w:tc>
          <w:tcPr>
            <w:tcW w:w="1134" w:type="dxa"/>
          </w:tcPr>
          <w:p w14:paraId="18AF101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17</w:t>
            </w:r>
          </w:p>
        </w:tc>
        <w:tc>
          <w:tcPr>
            <w:tcW w:w="1560" w:type="dxa"/>
          </w:tcPr>
          <w:p w14:paraId="0F08BA7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5CE7247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114.375</w:t>
            </w:r>
          </w:p>
        </w:tc>
        <w:tc>
          <w:tcPr>
            <w:tcW w:w="1134" w:type="dxa"/>
          </w:tcPr>
          <w:p w14:paraId="2A6F38B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45.750</w:t>
            </w:r>
          </w:p>
        </w:tc>
        <w:tc>
          <w:tcPr>
            <w:tcW w:w="1134" w:type="dxa"/>
          </w:tcPr>
          <w:p w14:paraId="07DF502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3.762</w:t>
            </w:r>
          </w:p>
        </w:tc>
        <w:tc>
          <w:tcPr>
            <w:tcW w:w="1276" w:type="dxa"/>
          </w:tcPr>
          <w:p w14:paraId="1D13685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−18.919</w:t>
            </w:r>
          </w:p>
        </w:tc>
      </w:tr>
      <w:tr w:rsidR="006E46F7" w:rsidRPr="006E46F7" w14:paraId="6E431B70" w14:textId="77777777" w:rsidTr="006E46F7">
        <w:trPr>
          <w:jc w:val="center"/>
        </w:trPr>
        <w:tc>
          <w:tcPr>
            <w:tcW w:w="704" w:type="dxa"/>
          </w:tcPr>
          <w:p w14:paraId="16E69FB8"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288A17C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w:t>
            </w:r>
          </w:p>
        </w:tc>
        <w:tc>
          <w:tcPr>
            <w:tcW w:w="1275" w:type="dxa"/>
          </w:tcPr>
          <w:p w14:paraId="54BF278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w:t>
            </w:r>
          </w:p>
        </w:tc>
        <w:tc>
          <w:tcPr>
            <w:tcW w:w="1134" w:type="dxa"/>
          </w:tcPr>
          <w:p w14:paraId="445B3D2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w:t>
            </w:r>
          </w:p>
        </w:tc>
        <w:tc>
          <w:tcPr>
            <w:tcW w:w="1560" w:type="dxa"/>
          </w:tcPr>
          <w:p w14:paraId="7B45F15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1:56:00</w:t>
            </w:r>
          </w:p>
        </w:tc>
        <w:tc>
          <w:tcPr>
            <w:tcW w:w="1417" w:type="dxa"/>
          </w:tcPr>
          <w:p w14:paraId="454846D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105.625</w:t>
            </w:r>
          </w:p>
        </w:tc>
        <w:tc>
          <w:tcPr>
            <w:tcW w:w="1134" w:type="dxa"/>
          </w:tcPr>
          <w:p w14:paraId="00D33ED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54.634</w:t>
            </w:r>
          </w:p>
        </w:tc>
        <w:tc>
          <w:tcPr>
            <w:tcW w:w="1134" w:type="dxa"/>
          </w:tcPr>
          <w:p w14:paraId="431F6F1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3.830</w:t>
            </w:r>
          </w:p>
        </w:tc>
        <w:tc>
          <w:tcPr>
            <w:tcW w:w="1276" w:type="dxa"/>
          </w:tcPr>
          <w:p w14:paraId="27F49D4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−18.728</w:t>
            </w:r>
          </w:p>
        </w:tc>
      </w:tr>
      <w:tr w:rsidR="006E46F7" w:rsidRPr="006E46F7" w14:paraId="1643A75A" w14:textId="77777777" w:rsidTr="006E46F7">
        <w:trPr>
          <w:jc w:val="center"/>
        </w:trPr>
        <w:tc>
          <w:tcPr>
            <w:tcW w:w="704" w:type="dxa"/>
          </w:tcPr>
          <w:p w14:paraId="1F8085AF"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209556E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17</w:t>
            </w:r>
          </w:p>
        </w:tc>
        <w:tc>
          <w:tcPr>
            <w:tcW w:w="1275" w:type="dxa"/>
          </w:tcPr>
          <w:p w14:paraId="1C349F7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17</w:t>
            </w:r>
          </w:p>
        </w:tc>
        <w:tc>
          <w:tcPr>
            <w:tcW w:w="1134" w:type="dxa"/>
          </w:tcPr>
          <w:p w14:paraId="29D631C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w:t>
            </w:r>
          </w:p>
        </w:tc>
        <w:tc>
          <w:tcPr>
            <w:tcW w:w="1560" w:type="dxa"/>
          </w:tcPr>
          <w:p w14:paraId="19409D2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1:32:00</w:t>
            </w:r>
          </w:p>
        </w:tc>
        <w:tc>
          <w:tcPr>
            <w:tcW w:w="1417" w:type="dxa"/>
          </w:tcPr>
          <w:p w14:paraId="5EDA80D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115.125</w:t>
            </w:r>
          </w:p>
        </w:tc>
        <w:tc>
          <w:tcPr>
            <w:tcW w:w="1134" w:type="dxa"/>
          </w:tcPr>
          <w:p w14:paraId="7F8CB7F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75.082</w:t>
            </w:r>
          </w:p>
        </w:tc>
        <w:tc>
          <w:tcPr>
            <w:tcW w:w="1134" w:type="dxa"/>
          </w:tcPr>
          <w:p w14:paraId="547ADAC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3.976</w:t>
            </w:r>
          </w:p>
        </w:tc>
        <w:tc>
          <w:tcPr>
            <w:tcW w:w="1276" w:type="dxa"/>
          </w:tcPr>
          <w:p w14:paraId="08288A0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−17.652</w:t>
            </w:r>
          </w:p>
        </w:tc>
      </w:tr>
      <w:tr w:rsidR="006E46F7" w:rsidRPr="006E46F7" w14:paraId="3C36EBF8" w14:textId="77777777" w:rsidTr="006E46F7">
        <w:trPr>
          <w:jc w:val="center"/>
        </w:trPr>
        <w:tc>
          <w:tcPr>
            <w:tcW w:w="704" w:type="dxa"/>
          </w:tcPr>
          <w:p w14:paraId="3C77F0C0"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605BD36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w:t>
            </w:r>
          </w:p>
        </w:tc>
        <w:tc>
          <w:tcPr>
            <w:tcW w:w="1275" w:type="dxa"/>
          </w:tcPr>
          <w:p w14:paraId="3DCA3EE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w:t>
            </w:r>
          </w:p>
        </w:tc>
        <w:tc>
          <w:tcPr>
            <w:tcW w:w="1134" w:type="dxa"/>
          </w:tcPr>
          <w:p w14:paraId="12DD1DD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20</w:t>
            </w:r>
          </w:p>
        </w:tc>
        <w:tc>
          <w:tcPr>
            <w:tcW w:w="1560" w:type="dxa"/>
          </w:tcPr>
          <w:p w14:paraId="47CF3BE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1:43:00</w:t>
            </w:r>
          </w:p>
        </w:tc>
        <w:tc>
          <w:tcPr>
            <w:tcW w:w="1417" w:type="dxa"/>
          </w:tcPr>
          <w:p w14:paraId="743971C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151.875</w:t>
            </w:r>
          </w:p>
        </w:tc>
        <w:tc>
          <w:tcPr>
            <w:tcW w:w="1134" w:type="dxa"/>
          </w:tcPr>
          <w:p w14:paraId="5ACF5C0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88.471</w:t>
            </w:r>
          </w:p>
        </w:tc>
        <w:tc>
          <w:tcPr>
            <w:tcW w:w="1134" w:type="dxa"/>
          </w:tcPr>
          <w:p w14:paraId="600A45F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4.538</w:t>
            </w:r>
          </w:p>
        </w:tc>
        <w:tc>
          <w:tcPr>
            <w:tcW w:w="1276" w:type="dxa"/>
          </w:tcPr>
          <w:p w14:paraId="052A20B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−15.462</w:t>
            </w:r>
          </w:p>
        </w:tc>
      </w:tr>
      <w:tr w:rsidR="006E46F7" w:rsidRPr="006E46F7" w14:paraId="4F78B1EA" w14:textId="77777777" w:rsidTr="006E46F7">
        <w:trPr>
          <w:jc w:val="center"/>
        </w:trPr>
        <w:tc>
          <w:tcPr>
            <w:tcW w:w="704" w:type="dxa"/>
          </w:tcPr>
          <w:p w14:paraId="220765DB"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10DB577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w:t>
            </w:r>
          </w:p>
        </w:tc>
        <w:tc>
          <w:tcPr>
            <w:tcW w:w="1275" w:type="dxa"/>
          </w:tcPr>
          <w:p w14:paraId="49B6CF4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w:t>
            </w:r>
          </w:p>
        </w:tc>
        <w:tc>
          <w:tcPr>
            <w:tcW w:w="1134" w:type="dxa"/>
          </w:tcPr>
          <w:p w14:paraId="053A1A2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21</w:t>
            </w:r>
          </w:p>
        </w:tc>
        <w:tc>
          <w:tcPr>
            <w:tcW w:w="1560" w:type="dxa"/>
          </w:tcPr>
          <w:p w14:paraId="210B0C3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2:17:00</w:t>
            </w:r>
          </w:p>
        </w:tc>
        <w:tc>
          <w:tcPr>
            <w:tcW w:w="1417" w:type="dxa"/>
          </w:tcPr>
          <w:p w14:paraId="3FE0419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163.250</w:t>
            </w:r>
          </w:p>
        </w:tc>
        <w:tc>
          <w:tcPr>
            <w:tcW w:w="1134" w:type="dxa"/>
          </w:tcPr>
          <w:p w14:paraId="1942279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71.496</w:t>
            </w:r>
          </w:p>
        </w:tc>
        <w:tc>
          <w:tcPr>
            <w:tcW w:w="1134" w:type="dxa"/>
          </w:tcPr>
          <w:p w14:paraId="19F6640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4.378</w:t>
            </w:r>
          </w:p>
        </w:tc>
        <w:tc>
          <w:tcPr>
            <w:tcW w:w="1276" w:type="dxa"/>
          </w:tcPr>
          <w:p w14:paraId="1C67A6D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−16.447</w:t>
            </w:r>
          </w:p>
        </w:tc>
      </w:tr>
      <w:tr w:rsidR="006E46F7" w:rsidRPr="006E46F7" w14:paraId="023DB1F7" w14:textId="77777777" w:rsidTr="006E46F7">
        <w:trPr>
          <w:jc w:val="center"/>
        </w:trPr>
        <w:tc>
          <w:tcPr>
            <w:tcW w:w="704" w:type="dxa"/>
          </w:tcPr>
          <w:p w14:paraId="644E4B1A"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2AA4104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20</w:t>
            </w:r>
          </w:p>
        </w:tc>
        <w:tc>
          <w:tcPr>
            <w:tcW w:w="1275" w:type="dxa"/>
          </w:tcPr>
          <w:p w14:paraId="7310E92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20</w:t>
            </w:r>
          </w:p>
        </w:tc>
        <w:tc>
          <w:tcPr>
            <w:tcW w:w="1134" w:type="dxa"/>
          </w:tcPr>
          <w:p w14:paraId="6ACD5EF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w:t>
            </w:r>
          </w:p>
        </w:tc>
        <w:tc>
          <w:tcPr>
            <w:tcW w:w="1560" w:type="dxa"/>
          </w:tcPr>
          <w:p w14:paraId="63C06BC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2:41:00</w:t>
            </w:r>
          </w:p>
        </w:tc>
        <w:tc>
          <w:tcPr>
            <w:tcW w:w="1417" w:type="dxa"/>
          </w:tcPr>
          <w:p w14:paraId="67F30FC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154.500</w:t>
            </w:r>
          </w:p>
        </w:tc>
        <w:tc>
          <w:tcPr>
            <w:tcW w:w="1134" w:type="dxa"/>
          </w:tcPr>
          <w:p w14:paraId="72B1FDE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57.578</w:t>
            </w:r>
          </w:p>
        </w:tc>
        <w:tc>
          <w:tcPr>
            <w:tcW w:w="1134" w:type="dxa"/>
          </w:tcPr>
          <w:p w14:paraId="31660C8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4.236</w:t>
            </w:r>
          </w:p>
        </w:tc>
        <w:tc>
          <w:tcPr>
            <w:tcW w:w="1276" w:type="dxa"/>
          </w:tcPr>
          <w:p w14:paraId="32FBD59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−17.418</w:t>
            </w:r>
          </w:p>
        </w:tc>
      </w:tr>
      <w:tr w:rsidR="006E46F7" w:rsidRPr="006E46F7" w14:paraId="37572E18" w14:textId="77777777" w:rsidTr="006E46F7">
        <w:trPr>
          <w:jc w:val="center"/>
        </w:trPr>
        <w:tc>
          <w:tcPr>
            <w:tcW w:w="704" w:type="dxa"/>
          </w:tcPr>
          <w:p w14:paraId="13E0F560"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3832108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21</w:t>
            </w:r>
          </w:p>
        </w:tc>
        <w:tc>
          <w:tcPr>
            <w:tcW w:w="1275" w:type="dxa"/>
          </w:tcPr>
          <w:p w14:paraId="73B12C2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21</w:t>
            </w:r>
          </w:p>
        </w:tc>
        <w:tc>
          <w:tcPr>
            <w:tcW w:w="1134" w:type="dxa"/>
          </w:tcPr>
          <w:p w14:paraId="6EF728C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w:t>
            </w:r>
          </w:p>
        </w:tc>
        <w:tc>
          <w:tcPr>
            <w:tcW w:w="1560" w:type="dxa"/>
          </w:tcPr>
          <w:p w14:paraId="1AE47A6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4A3914C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118.625</w:t>
            </w:r>
          </w:p>
        </w:tc>
        <w:tc>
          <w:tcPr>
            <w:tcW w:w="1134" w:type="dxa"/>
          </w:tcPr>
          <w:p w14:paraId="0ADF72E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47.450</w:t>
            </w:r>
          </w:p>
        </w:tc>
        <w:tc>
          <w:tcPr>
            <w:tcW w:w="1134" w:type="dxa"/>
          </w:tcPr>
          <w:p w14:paraId="3947185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3.874</w:t>
            </w:r>
          </w:p>
        </w:tc>
        <w:tc>
          <w:tcPr>
            <w:tcW w:w="1276" w:type="dxa"/>
          </w:tcPr>
          <w:p w14:paraId="777DFCC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−18.923</w:t>
            </w:r>
          </w:p>
        </w:tc>
      </w:tr>
      <w:tr w:rsidR="006E46F7" w:rsidRPr="006E46F7" w14:paraId="678EFA8B" w14:textId="77777777" w:rsidTr="006E46F7">
        <w:trPr>
          <w:jc w:val="center"/>
        </w:trPr>
        <w:tc>
          <w:tcPr>
            <w:tcW w:w="704" w:type="dxa"/>
          </w:tcPr>
          <w:p w14:paraId="2690136E"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00462C1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w:t>
            </w:r>
          </w:p>
        </w:tc>
        <w:tc>
          <w:tcPr>
            <w:tcW w:w="1275" w:type="dxa"/>
          </w:tcPr>
          <w:p w14:paraId="1F1652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w:t>
            </w:r>
          </w:p>
        </w:tc>
        <w:tc>
          <w:tcPr>
            <w:tcW w:w="1134" w:type="dxa"/>
          </w:tcPr>
          <w:p w14:paraId="367A653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24</w:t>
            </w:r>
          </w:p>
        </w:tc>
        <w:tc>
          <w:tcPr>
            <w:tcW w:w="1560" w:type="dxa"/>
          </w:tcPr>
          <w:p w14:paraId="1089C4C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104EB8F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115.625</w:t>
            </w:r>
          </w:p>
        </w:tc>
        <w:tc>
          <w:tcPr>
            <w:tcW w:w="1134" w:type="dxa"/>
          </w:tcPr>
          <w:p w14:paraId="3719EDA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46.250</w:t>
            </w:r>
          </w:p>
        </w:tc>
        <w:tc>
          <w:tcPr>
            <w:tcW w:w="1134" w:type="dxa"/>
          </w:tcPr>
          <w:p w14:paraId="78BF4CC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3.786</w:t>
            </w:r>
          </w:p>
        </w:tc>
        <w:tc>
          <w:tcPr>
            <w:tcW w:w="1276" w:type="dxa"/>
          </w:tcPr>
          <w:p w14:paraId="5DF0523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−18.973</w:t>
            </w:r>
          </w:p>
        </w:tc>
      </w:tr>
      <w:tr w:rsidR="006E46F7" w:rsidRPr="006E46F7" w14:paraId="7C88A8EA" w14:textId="77777777" w:rsidTr="006E46F7">
        <w:trPr>
          <w:jc w:val="center"/>
        </w:trPr>
        <w:tc>
          <w:tcPr>
            <w:tcW w:w="704" w:type="dxa"/>
          </w:tcPr>
          <w:p w14:paraId="732E9C48"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5E2E64A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w:t>
            </w:r>
          </w:p>
        </w:tc>
        <w:tc>
          <w:tcPr>
            <w:tcW w:w="1275" w:type="dxa"/>
          </w:tcPr>
          <w:p w14:paraId="34D917B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w:t>
            </w:r>
          </w:p>
        </w:tc>
        <w:tc>
          <w:tcPr>
            <w:tcW w:w="1134" w:type="dxa"/>
          </w:tcPr>
          <w:p w14:paraId="076EA8C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25</w:t>
            </w:r>
          </w:p>
        </w:tc>
        <w:tc>
          <w:tcPr>
            <w:tcW w:w="1560" w:type="dxa"/>
          </w:tcPr>
          <w:p w14:paraId="3B4DE56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3667B8E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115.125</w:t>
            </w:r>
          </w:p>
        </w:tc>
        <w:tc>
          <w:tcPr>
            <w:tcW w:w="1134" w:type="dxa"/>
          </w:tcPr>
          <w:p w14:paraId="442E41A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46.050</w:t>
            </w:r>
          </w:p>
        </w:tc>
        <w:tc>
          <w:tcPr>
            <w:tcW w:w="1134" w:type="dxa"/>
          </w:tcPr>
          <w:p w14:paraId="3D9875A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3.759</w:t>
            </w:r>
          </w:p>
        </w:tc>
        <w:tc>
          <w:tcPr>
            <w:tcW w:w="1276" w:type="dxa"/>
          </w:tcPr>
          <w:p w14:paraId="1CE79D4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−18.968</w:t>
            </w:r>
          </w:p>
        </w:tc>
      </w:tr>
      <w:tr w:rsidR="006E46F7" w:rsidRPr="006E46F7" w14:paraId="2977FFDF" w14:textId="77777777" w:rsidTr="006E46F7">
        <w:trPr>
          <w:jc w:val="center"/>
        </w:trPr>
        <w:tc>
          <w:tcPr>
            <w:tcW w:w="704" w:type="dxa"/>
          </w:tcPr>
          <w:p w14:paraId="21C52533"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2330E9A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24</w:t>
            </w:r>
          </w:p>
        </w:tc>
        <w:tc>
          <w:tcPr>
            <w:tcW w:w="1275" w:type="dxa"/>
          </w:tcPr>
          <w:p w14:paraId="268144A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24</w:t>
            </w:r>
          </w:p>
        </w:tc>
        <w:tc>
          <w:tcPr>
            <w:tcW w:w="1134" w:type="dxa"/>
          </w:tcPr>
          <w:p w14:paraId="483373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26</w:t>
            </w:r>
          </w:p>
        </w:tc>
        <w:tc>
          <w:tcPr>
            <w:tcW w:w="1560" w:type="dxa"/>
          </w:tcPr>
          <w:p w14:paraId="78F5890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2:31:00</w:t>
            </w:r>
          </w:p>
        </w:tc>
        <w:tc>
          <w:tcPr>
            <w:tcW w:w="1417" w:type="dxa"/>
          </w:tcPr>
          <w:p w14:paraId="7E969C6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116.500</w:t>
            </w:r>
          </w:p>
        </w:tc>
        <w:tc>
          <w:tcPr>
            <w:tcW w:w="1134" w:type="dxa"/>
          </w:tcPr>
          <w:p w14:paraId="72FABA3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46.291</w:t>
            </w:r>
          </w:p>
        </w:tc>
        <w:tc>
          <w:tcPr>
            <w:tcW w:w="1134" w:type="dxa"/>
          </w:tcPr>
          <w:p w14:paraId="17C69CA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3.739</w:t>
            </w:r>
          </w:p>
        </w:tc>
        <w:tc>
          <w:tcPr>
            <w:tcW w:w="1276" w:type="dxa"/>
          </w:tcPr>
          <w:p w14:paraId="3973C5C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−18.960</w:t>
            </w:r>
          </w:p>
        </w:tc>
      </w:tr>
      <w:tr w:rsidR="006E46F7" w:rsidRPr="006E46F7" w14:paraId="220F42BF" w14:textId="77777777" w:rsidTr="006E46F7">
        <w:trPr>
          <w:jc w:val="center"/>
        </w:trPr>
        <w:tc>
          <w:tcPr>
            <w:tcW w:w="704" w:type="dxa"/>
          </w:tcPr>
          <w:p w14:paraId="7B9FE2E7"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3FD0B06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25</w:t>
            </w:r>
          </w:p>
        </w:tc>
        <w:tc>
          <w:tcPr>
            <w:tcW w:w="1275" w:type="dxa"/>
          </w:tcPr>
          <w:p w14:paraId="440C3C4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25</w:t>
            </w:r>
          </w:p>
        </w:tc>
        <w:tc>
          <w:tcPr>
            <w:tcW w:w="1134" w:type="dxa"/>
          </w:tcPr>
          <w:p w14:paraId="2470657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27</w:t>
            </w:r>
          </w:p>
        </w:tc>
        <w:tc>
          <w:tcPr>
            <w:tcW w:w="1560" w:type="dxa"/>
          </w:tcPr>
          <w:p w14:paraId="06F1C75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2:31:00</w:t>
            </w:r>
          </w:p>
        </w:tc>
        <w:tc>
          <w:tcPr>
            <w:tcW w:w="1417" w:type="dxa"/>
          </w:tcPr>
          <w:p w14:paraId="0478720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116.750</w:t>
            </w:r>
          </w:p>
        </w:tc>
        <w:tc>
          <w:tcPr>
            <w:tcW w:w="1134" w:type="dxa"/>
          </w:tcPr>
          <w:p w14:paraId="1BBA425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46.391</w:t>
            </w:r>
          </w:p>
        </w:tc>
        <w:tc>
          <w:tcPr>
            <w:tcW w:w="1134" w:type="dxa"/>
          </w:tcPr>
          <w:p w14:paraId="538FE35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3.724</w:t>
            </w:r>
          </w:p>
        </w:tc>
        <w:tc>
          <w:tcPr>
            <w:tcW w:w="1276" w:type="dxa"/>
          </w:tcPr>
          <w:p w14:paraId="521245D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−18.968</w:t>
            </w:r>
          </w:p>
        </w:tc>
      </w:tr>
      <w:tr w:rsidR="006E46F7" w:rsidRPr="006E46F7" w14:paraId="26B5C6B0" w14:textId="77777777" w:rsidTr="006E46F7">
        <w:trPr>
          <w:jc w:val="center"/>
        </w:trPr>
        <w:tc>
          <w:tcPr>
            <w:tcW w:w="704" w:type="dxa"/>
          </w:tcPr>
          <w:p w14:paraId="3E805ED8"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5DC36CE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26</w:t>
            </w:r>
          </w:p>
        </w:tc>
        <w:tc>
          <w:tcPr>
            <w:tcW w:w="1275" w:type="dxa"/>
          </w:tcPr>
          <w:p w14:paraId="2D36552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26</w:t>
            </w:r>
          </w:p>
        </w:tc>
        <w:tc>
          <w:tcPr>
            <w:tcW w:w="1134" w:type="dxa"/>
          </w:tcPr>
          <w:p w14:paraId="186D949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28</w:t>
            </w:r>
          </w:p>
        </w:tc>
        <w:tc>
          <w:tcPr>
            <w:tcW w:w="1560" w:type="dxa"/>
          </w:tcPr>
          <w:p w14:paraId="3EE9E2A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2:31:00</w:t>
            </w:r>
          </w:p>
        </w:tc>
        <w:tc>
          <w:tcPr>
            <w:tcW w:w="1417" w:type="dxa"/>
          </w:tcPr>
          <w:p w14:paraId="2DAA232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116.750</w:t>
            </w:r>
          </w:p>
        </w:tc>
        <w:tc>
          <w:tcPr>
            <w:tcW w:w="1134" w:type="dxa"/>
          </w:tcPr>
          <w:p w14:paraId="73133EE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46.391</w:t>
            </w:r>
          </w:p>
        </w:tc>
        <w:tc>
          <w:tcPr>
            <w:tcW w:w="1134" w:type="dxa"/>
          </w:tcPr>
          <w:p w14:paraId="4460CC1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3.711</w:t>
            </w:r>
          </w:p>
        </w:tc>
        <w:tc>
          <w:tcPr>
            <w:tcW w:w="1276" w:type="dxa"/>
          </w:tcPr>
          <w:p w14:paraId="508202E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−18.985</w:t>
            </w:r>
          </w:p>
        </w:tc>
      </w:tr>
      <w:tr w:rsidR="006E46F7" w:rsidRPr="006E46F7" w14:paraId="162903A2" w14:textId="77777777" w:rsidTr="006E46F7">
        <w:trPr>
          <w:jc w:val="center"/>
        </w:trPr>
        <w:tc>
          <w:tcPr>
            <w:tcW w:w="704" w:type="dxa"/>
          </w:tcPr>
          <w:p w14:paraId="269409F5"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184EC27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27</w:t>
            </w:r>
          </w:p>
        </w:tc>
        <w:tc>
          <w:tcPr>
            <w:tcW w:w="1275" w:type="dxa"/>
          </w:tcPr>
          <w:p w14:paraId="208612A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27</w:t>
            </w:r>
          </w:p>
        </w:tc>
        <w:tc>
          <w:tcPr>
            <w:tcW w:w="1134" w:type="dxa"/>
          </w:tcPr>
          <w:p w14:paraId="5285C9C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29</w:t>
            </w:r>
          </w:p>
        </w:tc>
        <w:tc>
          <w:tcPr>
            <w:tcW w:w="1560" w:type="dxa"/>
          </w:tcPr>
          <w:p w14:paraId="719B044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6300E77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115.125</w:t>
            </w:r>
          </w:p>
        </w:tc>
        <w:tc>
          <w:tcPr>
            <w:tcW w:w="1134" w:type="dxa"/>
          </w:tcPr>
          <w:p w14:paraId="34BCDD3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46.050</w:t>
            </w:r>
          </w:p>
        </w:tc>
        <w:tc>
          <w:tcPr>
            <w:tcW w:w="1134" w:type="dxa"/>
          </w:tcPr>
          <w:p w14:paraId="4C7F025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3,700</w:t>
            </w:r>
          </w:p>
        </w:tc>
        <w:tc>
          <w:tcPr>
            <w:tcW w:w="1276" w:type="dxa"/>
          </w:tcPr>
          <w:p w14:paraId="3F896D0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−19,011</w:t>
            </w:r>
          </w:p>
        </w:tc>
      </w:tr>
      <w:tr w:rsidR="006E46F7" w:rsidRPr="006E46F7" w14:paraId="4DE2661F" w14:textId="77777777" w:rsidTr="006E46F7">
        <w:trPr>
          <w:jc w:val="center"/>
        </w:trPr>
        <w:tc>
          <w:tcPr>
            <w:tcW w:w="704" w:type="dxa"/>
          </w:tcPr>
          <w:p w14:paraId="3E7D2003"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6141FBD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28</w:t>
            </w:r>
          </w:p>
        </w:tc>
        <w:tc>
          <w:tcPr>
            <w:tcW w:w="1275" w:type="dxa"/>
          </w:tcPr>
          <w:p w14:paraId="3B673E6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28</w:t>
            </w:r>
          </w:p>
        </w:tc>
        <w:tc>
          <w:tcPr>
            <w:tcW w:w="1134" w:type="dxa"/>
          </w:tcPr>
          <w:p w14:paraId="02D199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30</w:t>
            </w:r>
          </w:p>
        </w:tc>
        <w:tc>
          <w:tcPr>
            <w:tcW w:w="1560" w:type="dxa"/>
          </w:tcPr>
          <w:p w14:paraId="3E0D249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1941E97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114,875</w:t>
            </w:r>
          </w:p>
        </w:tc>
        <w:tc>
          <w:tcPr>
            <w:tcW w:w="1134" w:type="dxa"/>
          </w:tcPr>
          <w:p w14:paraId="10A52EB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45,950</w:t>
            </w:r>
          </w:p>
        </w:tc>
        <w:tc>
          <w:tcPr>
            <w:tcW w:w="1134" w:type="dxa"/>
          </w:tcPr>
          <w:p w14:paraId="2BFE628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3,691</w:t>
            </w:r>
          </w:p>
        </w:tc>
        <w:tc>
          <w:tcPr>
            <w:tcW w:w="1276" w:type="dxa"/>
          </w:tcPr>
          <w:p w14:paraId="5916770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−19,030</w:t>
            </w:r>
          </w:p>
        </w:tc>
      </w:tr>
      <w:tr w:rsidR="006E46F7" w:rsidRPr="006E46F7" w14:paraId="12A27270" w14:textId="77777777" w:rsidTr="006E46F7">
        <w:trPr>
          <w:jc w:val="center"/>
        </w:trPr>
        <w:tc>
          <w:tcPr>
            <w:tcW w:w="704" w:type="dxa"/>
          </w:tcPr>
          <w:p w14:paraId="01748DC7"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6F6FCEF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29</w:t>
            </w:r>
          </w:p>
        </w:tc>
        <w:tc>
          <w:tcPr>
            <w:tcW w:w="1275" w:type="dxa"/>
          </w:tcPr>
          <w:p w14:paraId="2F63414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29</w:t>
            </w:r>
          </w:p>
        </w:tc>
        <w:tc>
          <w:tcPr>
            <w:tcW w:w="1134" w:type="dxa"/>
          </w:tcPr>
          <w:p w14:paraId="0DCD2A7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31</w:t>
            </w:r>
          </w:p>
        </w:tc>
        <w:tc>
          <w:tcPr>
            <w:tcW w:w="1560" w:type="dxa"/>
          </w:tcPr>
          <w:p w14:paraId="12E3355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3181BB6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115,125</w:t>
            </w:r>
          </w:p>
        </w:tc>
        <w:tc>
          <w:tcPr>
            <w:tcW w:w="1134" w:type="dxa"/>
          </w:tcPr>
          <w:p w14:paraId="58FEF06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46,050</w:t>
            </w:r>
          </w:p>
        </w:tc>
        <w:tc>
          <w:tcPr>
            <w:tcW w:w="1134" w:type="dxa"/>
          </w:tcPr>
          <w:p w14:paraId="475969A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3,693</w:t>
            </w:r>
          </w:p>
        </w:tc>
        <w:tc>
          <w:tcPr>
            <w:tcW w:w="1276" w:type="dxa"/>
          </w:tcPr>
          <w:p w14:paraId="4C37C58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−19,033</w:t>
            </w:r>
          </w:p>
        </w:tc>
      </w:tr>
      <w:tr w:rsidR="006E46F7" w:rsidRPr="006E46F7" w14:paraId="1FA0DCDB" w14:textId="77777777" w:rsidTr="006E46F7">
        <w:trPr>
          <w:jc w:val="center"/>
        </w:trPr>
        <w:tc>
          <w:tcPr>
            <w:tcW w:w="704" w:type="dxa"/>
          </w:tcPr>
          <w:p w14:paraId="7D0CFFB6"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76BADED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30</w:t>
            </w:r>
          </w:p>
        </w:tc>
        <w:tc>
          <w:tcPr>
            <w:tcW w:w="1275" w:type="dxa"/>
          </w:tcPr>
          <w:p w14:paraId="7A0352A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30</w:t>
            </w:r>
          </w:p>
        </w:tc>
        <w:tc>
          <w:tcPr>
            <w:tcW w:w="1134" w:type="dxa"/>
          </w:tcPr>
          <w:p w14:paraId="6C863F8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32</w:t>
            </w:r>
          </w:p>
        </w:tc>
        <w:tc>
          <w:tcPr>
            <w:tcW w:w="1560" w:type="dxa"/>
          </w:tcPr>
          <w:p w14:paraId="753F47A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17AC9B0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114.875</w:t>
            </w:r>
          </w:p>
        </w:tc>
        <w:tc>
          <w:tcPr>
            <w:tcW w:w="1134" w:type="dxa"/>
          </w:tcPr>
          <w:p w14:paraId="53C4086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45.950</w:t>
            </w:r>
          </w:p>
        </w:tc>
        <w:tc>
          <w:tcPr>
            <w:tcW w:w="1134" w:type="dxa"/>
          </w:tcPr>
          <w:p w14:paraId="22840FD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3.696</w:t>
            </w:r>
          </w:p>
        </w:tc>
        <w:tc>
          <w:tcPr>
            <w:tcW w:w="1276" w:type="dxa"/>
          </w:tcPr>
          <w:p w14:paraId="3F61A26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−19.036</w:t>
            </w:r>
          </w:p>
        </w:tc>
      </w:tr>
      <w:tr w:rsidR="006E46F7" w:rsidRPr="006E46F7" w14:paraId="5101B51F" w14:textId="77777777" w:rsidTr="006E46F7">
        <w:trPr>
          <w:jc w:val="center"/>
        </w:trPr>
        <w:tc>
          <w:tcPr>
            <w:tcW w:w="704" w:type="dxa"/>
          </w:tcPr>
          <w:p w14:paraId="79458C4E"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7C2488D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31</w:t>
            </w:r>
          </w:p>
        </w:tc>
        <w:tc>
          <w:tcPr>
            <w:tcW w:w="1275" w:type="dxa"/>
          </w:tcPr>
          <w:p w14:paraId="20A3824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31</w:t>
            </w:r>
          </w:p>
        </w:tc>
        <w:tc>
          <w:tcPr>
            <w:tcW w:w="1134" w:type="dxa"/>
          </w:tcPr>
          <w:p w14:paraId="3BCA426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33</w:t>
            </w:r>
          </w:p>
        </w:tc>
        <w:tc>
          <w:tcPr>
            <w:tcW w:w="1560" w:type="dxa"/>
          </w:tcPr>
          <w:p w14:paraId="5962240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250C629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115.625</w:t>
            </w:r>
          </w:p>
        </w:tc>
        <w:tc>
          <w:tcPr>
            <w:tcW w:w="1134" w:type="dxa"/>
          </w:tcPr>
          <w:p w14:paraId="672E994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46.250</w:t>
            </w:r>
          </w:p>
        </w:tc>
        <w:tc>
          <w:tcPr>
            <w:tcW w:w="1134" w:type="dxa"/>
          </w:tcPr>
          <w:p w14:paraId="01BB775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3.708</w:t>
            </w:r>
          </w:p>
        </w:tc>
        <w:tc>
          <w:tcPr>
            <w:tcW w:w="1276" w:type="dxa"/>
          </w:tcPr>
          <w:p w14:paraId="0FDDF4B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−19.033</w:t>
            </w:r>
          </w:p>
        </w:tc>
      </w:tr>
      <w:tr w:rsidR="006E46F7" w:rsidRPr="006E46F7" w14:paraId="5167A967" w14:textId="77777777" w:rsidTr="006E46F7">
        <w:trPr>
          <w:jc w:val="center"/>
        </w:trPr>
        <w:tc>
          <w:tcPr>
            <w:tcW w:w="704" w:type="dxa"/>
          </w:tcPr>
          <w:p w14:paraId="498E5049"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73AADB2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32</w:t>
            </w:r>
          </w:p>
        </w:tc>
        <w:tc>
          <w:tcPr>
            <w:tcW w:w="1275" w:type="dxa"/>
          </w:tcPr>
          <w:p w14:paraId="7CA76BA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32</w:t>
            </w:r>
          </w:p>
        </w:tc>
        <w:tc>
          <w:tcPr>
            <w:tcW w:w="1134" w:type="dxa"/>
          </w:tcPr>
          <w:p w14:paraId="3DDA77F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w:t>
            </w:r>
          </w:p>
        </w:tc>
        <w:tc>
          <w:tcPr>
            <w:tcW w:w="1560" w:type="dxa"/>
          </w:tcPr>
          <w:p w14:paraId="0139B19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1D5E22A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115.625</w:t>
            </w:r>
          </w:p>
        </w:tc>
        <w:tc>
          <w:tcPr>
            <w:tcW w:w="1134" w:type="dxa"/>
          </w:tcPr>
          <w:p w14:paraId="3F63463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46.250</w:t>
            </w:r>
          </w:p>
        </w:tc>
        <w:tc>
          <w:tcPr>
            <w:tcW w:w="1134" w:type="dxa"/>
          </w:tcPr>
          <w:p w14:paraId="5E8A900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3.714</w:t>
            </w:r>
          </w:p>
        </w:tc>
        <w:tc>
          <w:tcPr>
            <w:tcW w:w="1276" w:type="dxa"/>
          </w:tcPr>
          <w:p w14:paraId="04C33F7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−19.038</w:t>
            </w:r>
          </w:p>
        </w:tc>
      </w:tr>
      <w:tr w:rsidR="006E46F7" w:rsidRPr="006E46F7" w14:paraId="10CC711E" w14:textId="77777777" w:rsidTr="006E46F7">
        <w:trPr>
          <w:jc w:val="center"/>
        </w:trPr>
        <w:tc>
          <w:tcPr>
            <w:tcW w:w="704" w:type="dxa"/>
          </w:tcPr>
          <w:p w14:paraId="10DAAC16"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30088F6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33</w:t>
            </w:r>
          </w:p>
        </w:tc>
        <w:tc>
          <w:tcPr>
            <w:tcW w:w="1275" w:type="dxa"/>
          </w:tcPr>
          <w:p w14:paraId="537219D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33</w:t>
            </w:r>
          </w:p>
        </w:tc>
        <w:tc>
          <w:tcPr>
            <w:tcW w:w="1134" w:type="dxa"/>
          </w:tcPr>
          <w:p w14:paraId="5B571D0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35</w:t>
            </w:r>
          </w:p>
        </w:tc>
        <w:tc>
          <w:tcPr>
            <w:tcW w:w="1560" w:type="dxa"/>
          </w:tcPr>
          <w:p w14:paraId="3800BAE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0F0E2BD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115.750</w:t>
            </w:r>
          </w:p>
        </w:tc>
        <w:tc>
          <w:tcPr>
            <w:tcW w:w="1134" w:type="dxa"/>
          </w:tcPr>
          <w:p w14:paraId="2DB3E83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46.300</w:t>
            </w:r>
          </w:p>
        </w:tc>
        <w:tc>
          <w:tcPr>
            <w:tcW w:w="1134" w:type="dxa"/>
          </w:tcPr>
          <w:p w14:paraId="69E0400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3.724</w:t>
            </w:r>
          </w:p>
        </w:tc>
        <w:tc>
          <w:tcPr>
            <w:tcW w:w="1276" w:type="dxa"/>
          </w:tcPr>
          <w:p w14:paraId="5B0603C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−19.027</w:t>
            </w:r>
          </w:p>
        </w:tc>
      </w:tr>
      <w:tr w:rsidR="006E46F7" w:rsidRPr="006E46F7" w14:paraId="5DD2BA8E" w14:textId="77777777" w:rsidTr="006E46F7">
        <w:trPr>
          <w:jc w:val="center"/>
        </w:trPr>
        <w:tc>
          <w:tcPr>
            <w:tcW w:w="704" w:type="dxa"/>
          </w:tcPr>
          <w:p w14:paraId="0E1C54BB"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6FEB52B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w:t>
            </w:r>
          </w:p>
        </w:tc>
        <w:tc>
          <w:tcPr>
            <w:tcW w:w="1275" w:type="dxa"/>
          </w:tcPr>
          <w:p w14:paraId="31D0121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w:t>
            </w:r>
          </w:p>
        </w:tc>
        <w:tc>
          <w:tcPr>
            <w:tcW w:w="1134" w:type="dxa"/>
          </w:tcPr>
          <w:p w14:paraId="1652C26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w:t>
            </w:r>
          </w:p>
        </w:tc>
        <w:tc>
          <w:tcPr>
            <w:tcW w:w="1560" w:type="dxa"/>
          </w:tcPr>
          <w:p w14:paraId="7FF92FF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2:29:00</w:t>
            </w:r>
          </w:p>
        </w:tc>
        <w:tc>
          <w:tcPr>
            <w:tcW w:w="1417" w:type="dxa"/>
          </w:tcPr>
          <w:p w14:paraId="15B2710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113.500</w:t>
            </w:r>
          </w:p>
        </w:tc>
        <w:tc>
          <w:tcPr>
            <w:tcW w:w="1134" w:type="dxa"/>
          </w:tcPr>
          <w:p w14:paraId="79A5C51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45.705</w:t>
            </w:r>
          </w:p>
        </w:tc>
        <w:tc>
          <w:tcPr>
            <w:tcW w:w="1134" w:type="dxa"/>
          </w:tcPr>
          <w:p w14:paraId="678811F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3.719</w:t>
            </w:r>
          </w:p>
        </w:tc>
        <w:tc>
          <w:tcPr>
            <w:tcW w:w="1276" w:type="dxa"/>
          </w:tcPr>
          <w:p w14:paraId="6A2663E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−19.032</w:t>
            </w:r>
          </w:p>
        </w:tc>
      </w:tr>
      <w:tr w:rsidR="006E46F7" w:rsidRPr="006E46F7" w14:paraId="3CEB8A01" w14:textId="77777777" w:rsidTr="006E46F7">
        <w:trPr>
          <w:jc w:val="center"/>
        </w:trPr>
        <w:tc>
          <w:tcPr>
            <w:tcW w:w="704" w:type="dxa"/>
          </w:tcPr>
          <w:p w14:paraId="784BB12D"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0AD8F22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35</w:t>
            </w:r>
          </w:p>
        </w:tc>
        <w:tc>
          <w:tcPr>
            <w:tcW w:w="1275" w:type="dxa"/>
          </w:tcPr>
          <w:p w14:paraId="3FCE7DB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35</w:t>
            </w:r>
          </w:p>
        </w:tc>
        <w:tc>
          <w:tcPr>
            <w:tcW w:w="1134" w:type="dxa"/>
          </w:tcPr>
          <w:p w14:paraId="6FBA7EA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w:t>
            </w:r>
          </w:p>
        </w:tc>
        <w:tc>
          <w:tcPr>
            <w:tcW w:w="1560" w:type="dxa"/>
          </w:tcPr>
          <w:p w14:paraId="6099689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784F45C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115.250</w:t>
            </w:r>
          </w:p>
        </w:tc>
        <w:tc>
          <w:tcPr>
            <w:tcW w:w="1134" w:type="dxa"/>
          </w:tcPr>
          <w:p w14:paraId="1435792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46.100</w:t>
            </w:r>
          </w:p>
        </w:tc>
        <w:tc>
          <w:tcPr>
            <w:tcW w:w="1134" w:type="dxa"/>
          </w:tcPr>
          <w:p w14:paraId="6274AE8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3.732</w:t>
            </w:r>
          </w:p>
        </w:tc>
        <w:tc>
          <w:tcPr>
            <w:tcW w:w="1276" w:type="dxa"/>
          </w:tcPr>
          <w:p w14:paraId="3158F63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−18.997</w:t>
            </w:r>
          </w:p>
        </w:tc>
      </w:tr>
      <w:tr w:rsidR="006E46F7" w:rsidRPr="006E46F7" w14:paraId="66A7979C" w14:textId="77777777" w:rsidTr="006E46F7">
        <w:trPr>
          <w:jc w:val="center"/>
        </w:trPr>
        <w:tc>
          <w:tcPr>
            <w:tcW w:w="704" w:type="dxa"/>
          </w:tcPr>
          <w:p w14:paraId="331A2E44"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0E6DC1B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w:t>
            </w:r>
          </w:p>
        </w:tc>
        <w:tc>
          <w:tcPr>
            <w:tcW w:w="1275" w:type="dxa"/>
          </w:tcPr>
          <w:p w14:paraId="23AE641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w:t>
            </w:r>
          </w:p>
        </w:tc>
        <w:tc>
          <w:tcPr>
            <w:tcW w:w="1134" w:type="dxa"/>
          </w:tcPr>
          <w:p w14:paraId="7442F74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w:t>
            </w:r>
          </w:p>
        </w:tc>
        <w:tc>
          <w:tcPr>
            <w:tcW w:w="1560" w:type="dxa"/>
          </w:tcPr>
          <w:p w14:paraId="4814998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5953E31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115.125</w:t>
            </w:r>
          </w:p>
        </w:tc>
        <w:tc>
          <w:tcPr>
            <w:tcW w:w="1134" w:type="dxa"/>
          </w:tcPr>
          <w:p w14:paraId="023B783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46.050</w:t>
            </w:r>
          </w:p>
        </w:tc>
        <w:tc>
          <w:tcPr>
            <w:tcW w:w="1134" w:type="dxa"/>
          </w:tcPr>
          <w:p w14:paraId="3E7EC84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3.732</w:t>
            </w:r>
          </w:p>
        </w:tc>
        <w:tc>
          <w:tcPr>
            <w:tcW w:w="1276" w:type="dxa"/>
          </w:tcPr>
          <w:p w14:paraId="20D6AC9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−19.005</w:t>
            </w:r>
          </w:p>
        </w:tc>
      </w:tr>
      <w:tr w:rsidR="006E46F7" w:rsidRPr="006E46F7" w14:paraId="4CDA3B0D" w14:textId="77777777" w:rsidTr="006E46F7">
        <w:trPr>
          <w:jc w:val="center"/>
        </w:trPr>
        <w:tc>
          <w:tcPr>
            <w:tcW w:w="704" w:type="dxa"/>
          </w:tcPr>
          <w:p w14:paraId="46702073"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5699C16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w:t>
            </w:r>
          </w:p>
        </w:tc>
        <w:tc>
          <w:tcPr>
            <w:tcW w:w="1275" w:type="dxa"/>
          </w:tcPr>
          <w:p w14:paraId="639C8BC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w:t>
            </w:r>
          </w:p>
        </w:tc>
        <w:tc>
          <w:tcPr>
            <w:tcW w:w="1134" w:type="dxa"/>
          </w:tcPr>
          <w:p w14:paraId="07AABCC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w:t>
            </w:r>
          </w:p>
        </w:tc>
        <w:tc>
          <w:tcPr>
            <w:tcW w:w="1560" w:type="dxa"/>
          </w:tcPr>
          <w:p w14:paraId="3C18678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2:31:00</w:t>
            </w:r>
          </w:p>
        </w:tc>
        <w:tc>
          <w:tcPr>
            <w:tcW w:w="1417" w:type="dxa"/>
          </w:tcPr>
          <w:p w14:paraId="0F483BA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117.125</w:t>
            </w:r>
          </w:p>
        </w:tc>
        <w:tc>
          <w:tcPr>
            <w:tcW w:w="1134" w:type="dxa"/>
          </w:tcPr>
          <w:p w14:paraId="6124289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46.540</w:t>
            </w:r>
          </w:p>
        </w:tc>
        <w:tc>
          <w:tcPr>
            <w:tcW w:w="1134" w:type="dxa"/>
          </w:tcPr>
          <w:p w14:paraId="4335FCE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3.737</w:t>
            </w:r>
          </w:p>
        </w:tc>
        <w:tc>
          <w:tcPr>
            <w:tcW w:w="1276" w:type="dxa"/>
          </w:tcPr>
          <w:p w14:paraId="0934E24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−19.013</w:t>
            </w:r>
          </w:p>
        </w:tc>
      </w:tr>
      <w:tr w:rsidR="006E46F7" w:rsidRPr="006E46F7" w14:paraId="47B69DFB" w14:textId="77777777" w:rsidTr="006E46F7">
        <w:trPr>
          <w:jc w:val="center"/>
        </w:trPr>
        <w:tc>
          <w:tcPr>
            <w:tcW w:w="704" w:type="dxa"/>
          </w:tcPr>
          <w:p w14:paraId="6B183976"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1B61589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w:t>
            </w:r>
          </w:p>
        </w:tc>
        <w:tc>
          <w:tcPr>
            <w:tcW w:w="1275" w:type="dxa"/>
          </w:tcPr>
          <w:p w14:paraId="00910C2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w:t>
            </w:r>
          </w:p>
        </w:tc>
        <w:tc>
          <w:tcPr>
            <w:tcW w:w="1134" w:type="dxa"/>
          </w:tcPr>
          <w:p w14:paraId="578BDF7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w:t>
            </w:r>
          </w:p>
        </w:tc>
        <w:tc>
          <w:tcPr>
            <w:tcW w:w="1560" w:type="dxa"/>
          </w:tcPr>
          <w:p w14:paraId="2C0924B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75D233C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115.375</w:t>
            </w:r>
          </w:p>
        </w:tc>
        <w:tc>
          <w:tcPr>
            <w:tcW w:w="1134" w:type="dxa"/>
          </w:tcPr>
          <w:p w14:paraId="1C1A4FF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46.150</w:t>
            </w:r>
          </w:p>
        </w:tc>
        <w:tc>
          <w:tcPr>
            <w:tcW w:w="1134" w:type="dxa"/>
          </w:tcPr>
          <w:p w14:paraId="3879657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3.718</w:t>
            </w:r>
          </w:p>
        </w:tc>
        <w:tc>
          <w:tcPr>
            <w:tcW w:w="1276" w:type="dxa"/>
          </w:tcPr>
          <w:p w14:paraId="243606F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−19.057</w:t>
            </w:r>
          </w:p>
        </w:tc>
      </w:tr>
      <w:tr w:rsidR="006E46F7" w:rsidRPr="006E46F7" w14:paraId="093364EE" w14:textId="77777777" w:rsidTr="006E46F7">
        <w:trPr>
          <w:jc w:val="center"/>
        </w:trPr>
        <w:tc>
          <w:tcPr>
            <w:tcW w:w="704" w:type="dxa"/>
          </w:tcPr>
          <w:p w14:paraId="43D77502"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3BB0AAD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w:t>
            </w:r>
          </w:p>
        </w:tc>
        <w:tc>
          <w:tcPr>
            <w:tcW w:w="1275" w:type="dxa"/>
          </w:tcPr>
          <w:p w14:paraId="0397B1A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w:t>
            </w:r>
          </w:p>
        </w:tc>
        <w:tc>
          <w:tcPr>
            <w:tcW w:w="1134" w:type="dxa"/>
          </w:tcPr>
          <w:p w14:paraId="6D875DE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w:t>
            </w:r>
          </w:p>
        </w:tc>
        <w:tc>
          <w:tcPr>
            <w:tcW w:w="1560" w:type="dxa"/>
          </w:tcPr>
          <w:p w14:paraId="7D2A925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653D775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115.500</w:t>
            </w:r>
          </w:p>
        </w:tc>
        <w:tc>
          <w:tcPr>
            <w:tcW w:w="1134" w:type="dxa"/>
          </w:tcPr>
          <w:p w14:paraId="0217123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46.200</w:t>
            </w:r>
          </w:p>
        </w:tc>
        <w:tc>
          <w:tcPr>
            <w:tcW w:w="1134" w:type="dxa"/>
          </w:tcPr>
          <w:p w14:paraId="4A221C1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3.709</w:t>
            </w:r>
          </w:p>
        </w:tc>
        <w:tc>
          <w:tcPr>
            <w:tcW w:w="1276" w:type="dxa"/>
          </w:tcPr>
          <w:p w14:paraId="199BCDD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−19.070</w:t>
            </w:r>
          </w:p>
        </w:tc>
      </w:tr>
      <w:tr w:rsidR="006E46F7" w:rsidRPr="006E46F7" w14:paraId="21B3BD76" w14:textId="77777777" w:rsidTr="006E46F7">
        <w:trPr>
          <w:jc w:val="center"/>
        </w:trPr>
        <w:tc>
          <w:tcPr>
            <w:tcW w:w="704" w:type="dxa"/>
          </w:tcPr>
          <w:p w14:paraId="13B3B310"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6FE933E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w:t>
            </w:r>
          </w:p>
        </w:tc>
        <w:tc>
          <w:tcPr>
            <w:tcW w:w="1275" w:type="dxa"/>
          </w:tcPr>
          <w:p w14:paraId="6079A6A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w:t>
            </w:r>
          </w:p>
        </w:tc>
        <w:tc>
          <w:tcPr>
            <w:tcW w:w="1134" w:type="dxa"/>
          </w:tcPr>
          <w:p w14:paraId="35FBE85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w:t>
            </w:r>
          </w:p>
        </w:tc>
        <w:tc>
          <w:tcPr>
            <w:tcW w:w="1560" w:type="dxa"/>
          </w:tcPr>
          <w:p w14:paraId="1C0CC22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3081DBC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115.750</w:t>
            </w:r>
          </w:p>
        </w:tc>
        <w:tc>
          <w:tcPr>
            <w:tcW w:w="1134" w:type="dxa"/>
          </w:tcPr>
          <w:p w14:paraId="00D9AB0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46.300</w:t>
            </w:r>
          </w:p>
        </w:tc>
        <w:tc>
          <w:tcPr>
            <w:tcW w:w="1134" w:type="dxa"/>
          </w:tcPr>
          <w:p w14:paraId="3981F7F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3.704</w:t>
            </w:r>
          </w:p>
        </w:tc>
        <w:tc>
          <w:tcPr>
            <w:tcW w:w="1276" w:type="dxa"/>
          </w:tcPr>
          <w:p w14:paraId="4A11A35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−19.066</w:t>
            </w:r>
          </w:p>
        </w:tc>
      </w:tr>
      <w:tr w:rsidR="006E46F7" w:rsidRPr="006E46F7" w14:paraId="4E61E10C" w14:textId="77777777" w:rsidTr="006E46F7">
        <w:trPr>
          <w:jc w:val="center"/>
        </w:trPr>
        <w:tc>
          <w:tcPr>
            <w:tcW w:w="704" w:type="dxa"/>
          </w:tcPr>
          <w:p w14:paraId="07781995"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257A281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w:t>
            </w:r>
          </w:p>
        </w:tc>
        <w:tc>
          <w:tcPr>
            <w:tcW w:w="1275" w:type="dxa"/>
          </w:tcPr>
          <w:p w14:paraId="5A60043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w:t>
            </w:r>
          </w:p>
        </w:tc>
        <w:tc>
          <w:tcPr>
            <w:tcW w:w="1134" w:type="dxa"/>
          </w:tcPr>
          <w:p w14:paraId="308DBAD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43</w:t>
            </w:r>
          </w:p>
        </w:tc>
        <w:tc>
          <w:tcPr>
            <w:tcW w:w="1560" w:type="dxa"/>
          </w:tcPr>
          <w:p w14:paraId="4845D1A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3988BDB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115.375</w:t>
            </w:r>
          </w:p>
        </w:tc>
        <w:tc>
          <w:tcPr>
            <w:tcW w:w="1134" w:type="dxa"/>
          </w:tcPr>
          <w:p w14:paraId="4DE2413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46.150</w:t>
            </w:r>
          </w:p>
        </w:tc>
        <w:tc>
          <w:tcPr>
            <w:tcW w:w="1134" w:type="dxa"/>
          </w:tcPr>
          <w:p w14:paraId="7BEB9B0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3.696</w:t>
            </w:r>
          </w:p>
        </w:tc>
        <w:tc>
          <w:tcPr>
            <w:tcW w:w="1276" w:type="dxa"/>
          </w:tcPr>
          <w:p w14:paraId="18A6B45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−19.073</w:t>
            </w:r>
          </w:p>
        </w:tc>
      </w:tr>
      <w:tr w:rsidR="006E46F7" w:rsidRPr="006E46F7" w14:paraId="0D623D5C" w14:textId="77777777" w:rsidTr="006E46F7">
        <w:trPr>
          <w:jc w:val="center"/>
        </w:trPr>
        <w:tc>
          <w:tcPr>
            <w:tcW w:w="704" w:type="dxa"/>
          </w:tcPr>
          <w:p w14:paraId="1C0368F8"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49DEC33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w:t>
            </w:r>
          </w:p>
        </w:tc>
        <w:tc>
          <w:tcPr>
            <w:tcW w:w="1275" w:type="dxa"/>
          </w:tcPr>
          <w:p w14:paraId="01F4F08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w:t>
            </w:r>
          </w:p>
        </w:tc>
        <w:tc>
          <w:tcPr>
            <w:tcW w:w="1134" w:type="dxa"/>
          </w:tcPr>
          <w:p w14:paraId="2CBB233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44</w:t>
            </w:r>
          </w:p>
        </w:tc>
        <w:tc>
          <w:tcPr>
            <w:tcW w:w="1560" w:type="dxa"/>
          </w:tcPr>
          <w:p w14:paraId="224297C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6FC4760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115.250</w:t>
            </w:r>
          </w:p>
        </w:tc>
        <w:tc>
          <w:tcPr>
            <w:tcW w:w="1134" w:type="dxa"/>
          </w:tcPr>
          <w:p w14:paraId="5EF06C6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46.100</w:t>
            </w:r>
          </w:p>
        </w:tc>
        <w:tc>
          <w:tcPr>
            <w:tcW w:w="1134" w:type="dxa"/>
          </w:tcPr>
          <w:p w14:paraId="487C0D2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3.692</w:t>
            </w:r>
          </w:p>
        </w:tc>
        <w:tc>
          <w:tcPr>
            <w:tcW w:w="1276" w:type="dxa"/>
          </w:tcPr>
          <w:p w14:paraId="5A125C0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−19.071</w:t>
            </w:r>
          </w:p>
        </w:tc>
      </w:tr>
      <w:tr w:rsidR="006E46F7" w:rsidRPr="006E46F7" w14:paraId="6B3FBE7E" w14:textId="77777777" w:rsidTr="006E46F7">
        <w:trPr>
          <w:jc w:val="center"/>
        </w:trPr>
        <w:tc>
          <w:tcPr>
            <w:tcW w:w="704" w:type="dxa"/>
          </w:tcPr>
          <w:p w14:paraId="0CD8B5B6"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70BFBEF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43</w:t>
            </w:r>
          </w:p>
        </w:tc>
        <w:tc>
          <w:tcPr>
            <w:tcW w:w="1275" w:type="dxa"/>
          </w:tcPr>
          <w:p w14:paraId="070CE36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43</w:t>
            </w:r>
          </w:p>
        </w:tc>
        <w:tc>
          <w:tcPr>
            <w:tcW w:w="1134" w:type="dxa"/>
          </w:tcPr>
          <w:p w14:paraId="147C43E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w:t>
            </w:r>
          </w:p>
        </w:tc>
        <w:tc>
          <w:tcPr>
            <w:tcW w:w="1560" w:type="dxa"/>
          </w:tcPr>
          <w:p w14:paraId="7E44CC5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305F983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114.500</w:t>
            </w:r>
          </w:p>
        </w:tc>
        <w:tc>
          <w:tcPr>
            <w:tcW w:w="1134" w:type="dxa"/>
          </w:tcPr>
          <w:p w14:paraId="5E5E7C5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45.800</w:t>
            </w:r>
          </w:p>
        </w:tc>
        <w:tc>
          <w:tcPr>
            <w:tcW w:w="1134" w:type="dxa"/>
          </w:tcPr>
          <w:p w14:paraId="69D629E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3.686</w:t>
            </w:r>
          </w:p>
        </w:tc>
        <w:tc>
          <w:tcPr>
            <w:tcW w:w="1276" w:type="dxa"/>
          </w:tcPr>
          <w:p w14:paraId="5812FB4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−19.081</w:t>
            </w:r>
          </w:p>
        </w:tc>
      </w:tr>
      <w:tr w:rsidR="006E46F7" w:rsidRPr="006E46F7" w14:paraId="6BDE8A86" w14:textId="77777777" w:rsidTr="006E46F7">
        <w:trPr>
          <w:jc w:val="center"/>
        </w:trPr>
        <w:tc>
          <w:tcPr>
            <w:tcW w:w="704" w:type="dxa"/>
          </w:tcPr>
          <w:p w14:paraId="077BDBD7"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35AD888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44</w:t>
            </w:r>
          </w:p>
        </w:tc>
        <w:tc>
          <w:tcPr>
            <w:tcW w:w="1275" w:type="dxa"/>
          </w:tcPr>
          <w:p w14:paraId="5D5B1FB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44</w:t>
            </w:r>
          </w:p>
        </w:tc>
        <w:tc>
          <w:tcPr>
            <w:tcW w:w="1134" w:type="dxa"/>
          </w:tcPr>
          <w:p w14:paraId="0BDDBC8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w:t>
            </w:r>
          </w:p>
        </w:tc>
        <w:tc>
          <w:tcPr>
            <w:tcW w:w="1560" w:type="dxa"/>
          </w:tcPr>
          <w:p w14:paraId="54964E3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2543CFF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114.625</w:t>
            </w:r>
          </w:p>
        </w:tc>
        <w:tc>
          <w:tcPr>
            <w:tcW w:w="1134" w:type="dxa"/>
          </w:tcPr>
          <w:p w14:paraId="358E798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45.850</w:t>
            </w:r>
          </w:p>
        </w:tc>
        <w:tc>
          <w:tcPr>
            <w:tcW w:w="1134" w:type="dxa"/>
          </w:tcPr>
          <w:p w14:paraId="35D9AD8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3.689</w:t>
            </w:r>
          </w:p>
        </w:tc>
        <w:tc>
          <w:tcPr>
            <w:tcW w:w="1276" w:type="dxa"/>
          </w:tcPr>
          <w:p w14:paraId="7AE2DA5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−19.089</w:t>
            </w:r>
          </w:p>
        </w:tc>
      </w:tr>
      <w:tr w:rsidR="006E46F7" w:rsidRPr="006E46F7" w14:paraId="79CA1437" w14:textId="77777777" w:rsidTr="006E46F7">
        <w:trPr>
          <w:jc w:val="center"/>
        </w:trPr>
        <w:tc>
          <w:tcPr>
            <w:tcW w:w="704" w:type="dxa"/>
          </w:tcPr>
          <w:p w14:paraId="537537EE"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52EF8C0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w:t>
            </w:r>
          </w:p>
        </w:tc>
        <w:tc>
          <w:tcPr>
            <w:tcW w:w="1275" w:type="dxa"/>
          </w:tcPr>
          <w:p w14:paraId="4ADC28A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w:t>
            </w:r>
          </w:p>
        </w:tc>
        <w:tc>
          <w:tcPr>
            <w:tcW w:w="1134" w:type="dxa"/>
          </w:tcPr>
          <w:p w14:paraId="7B10AAB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w:t>
            </w:r>
          </w:p>
        </w:tc>
        <w:tc>
          <w:tcPr>
            <w:tcW w:w="1560" w:type="dxa"/>
          </w:tcPr>
          <w:p w14:paraId="4973229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61023C7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114.250</w:t>
            </w:r>
          </w:p>
        </w:tc>
        <w:tc>
          <w:tcPr>
            <w:tcW w:w="1134" w:type="dxa"/>
          </w:tcPr>
          <w:p w14:paraId="2DD5892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45.700</w:t>
            </w:r>
          </w:p>
        </w:tc>
        <w:tc>
          <w:tcPr>
            <w:tcW w:w="1134" w:type="dxa"/>
          </w:tcPr>
          <w:p w14:paraId="73FA74C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3.681</w:t>
            </w:r>
          </w:p>
        </w:tc>
        <w:tc>
          <w:tcPr>
            <w:tcW w:w="1276" w:type="dxa"/>
          </w:tcPr>
          <w:p w14:paraId="6A5FD70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−19.115</w:t>
            </w:r>
          </w:p>
        </w:tc>
      </w:tr>
      <w:tr w:rsidR="006E46F7" w:rsidRPr="006E46F7" w14:paraId="5C52485C" w14:textId="77777777" w:rsidTr="006E46F7">
        <w:trPr>
          <w:jc w:val="center"/>
        </w:trPr>
        <w:tc>
          <w:tcPr>
            <w:tcW w:w="704" w:type="dxa"/>
          </w:tcPr>
          <w:p w14:paraId="587683E8"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55AF33E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w:t>
            </w:r>
          </w:p>
        </w:tc>
        <w:tc>
          <w:tcPr>
            <w:tcW w:w="1275" w:type="dxa"/>
          </w:tcPr>
          <w:p w14:paraId="3D67BA0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w:t>
            </w:r>
          </w:p>
        </w:tc>
        <w:tc>
          <w:tcPr>
            <w:tcW w:w="1134" w:type="dxa"/>
          </w:tcPr>
          <w:p w14:paraId="4F5786F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48</w:t>
            </w:r>
          </w:p>
        </w:tc>
        <w:tc>
          <w:tcPr>
            <w:tcW w:w="1560" w:type="dxa"/>
          </w:tcPr>
          <w:p w14:paraId="6BE179F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2:30:00</w:t>
            </w:r>
          </w:p>
        </w:tc>
        <w:tc>
          <w:tcPr>
            <w:tcW w:w="1417" w:type="dxa"/>
          </w:tcPr>
          <w:p w14:paraId="4410B01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114.250</w:t>
            </w:r>
          </w:p>
        </w:tc>
        <w:tc>
          <w:tcPr>
            <w:tcW w:w="1134" w:type="dxa"/>
          </w:tcPr>
          <w:p w14:paraId="4F40B84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45.700</w:t>
            </w:r>
          </w:p>
        </w:tc>
        <w:tc>
          <w:tcPr>
            <w:tcW w:w="1134" w:type="dxa"/>
          </w:tcPr>
          <w:p w14:paraId="00EA45A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3.684</w:t>
            </w:r>
          </w:p>
        </w:tc>
        <w:tc>
          <w:tcPr>
            <w:tcW w:w="1276" w:type="dxa"/>
          </w:tcPr>
          <w:p w14:paraId="367FB51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−19.107</w:t>
            </w:r>
          </w:p>
        </w:tc>
      </w:tr>
      <w:tr w:rsidR="006E46F7" w:rsidRPr="006E46F7" w14:paraId="0CCE0063" w14:textId="77777777" w:rsidTr="006E46F7">
        <w:trPr>
          <w:jc w:val="center"/>
        </w:trPr>
        <w:tc>
          <w:tcPr>
            <w:tcW w:w="704" w:type="dxa"/>
          </w:tcPr>
          <w:p w14:paraId="5BAEC80A"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5B3D009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w:t>
            </w:r>
          </w:p>
        </w:tc>
        <w:tc>
          <w:tcPr>
            <w:tcW w:w="1275" w:type="dxa"/>
          </w:tcPr>
          <w:p w14:paraId="4E4BD22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w:t>
            </w:r>
          </w:p>
        </w:tc>
        <w:tc>
          <w:tcPr>
            <w:tcW w:w="1134" w:type="dxa"/>
          </w:tcPr>
          <w:p w14:paraId="4DCB133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49</w:t>
            </w:r>
          </w:p>
        </w:tc>
        <w:tc>
          <w:tcPr>
            <w:tcW w:w="1560" w:type="dxa"/>
          </w:tcPr>
          <w:p w14:paraId="02AC088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2:31:00</w:t>
            </w:r>
          </w:p>
        </w:tc>
        <w:tc>
          <w:tcPr>
            <w:tcW w:w="1417" w:type="dxa"/>
          </w:tcPr>
          <w:p w14:paraId="1CD0190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116.375</w:t>
            </w:r>
          </w:p>
        </w:tc>
        <w:tc>
          <w:tcPr>
            <w:tcW w:w="1134" w:type="dxa"/>
          </w:tcPr>
          <w:p w14:paraId="765E0B2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46.242</w:t>
            </w:r>
          </w:p>
        </w:tc>
        <w:tc>
          <w:tcPr>
            <w:tcW w:w="1134" w:type="dxa"/>
          </w:tcPr>
          <w:p w14:paraId="10DE923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3.690</w:t>
            </w:r>
          </w:p>
        </w:tc>
        <w:tc>
          <w:tcPr>
            <w:tcW w:w="1276" w:type="dxa"/>
          </w:tcPr>
          <w:p w14:paraId="459C008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−19.083</w:t>
            </w:r>
          </w:p>
        </w:tc>
      </w:tr>
      <w:tr w:rsidR="006E46F7" w:rsidRPr="006E46F7" w14:paraId="032D23D7" w14:textId="77777777" w:rsidTr="006E46F7">
        <w:trPr>
          <w:jc w:val="center"/>
        </w:trPr>
        <w:tc>
          <w:tcPr>
            <w:tcW w:w="704" w:type="dxa"/>
          </w:tcPr>
          <w:p w14:paraId="55F17D4D"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2C60DAA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48</w:t>
            </w:r>
          </w:p>
        </w:tc>
        <w:tc>
          <w:tcPr>
            <w:tcW w:w="1275" w:type="dxa"/>
          </w:tcPr>
          <w:p w14:paraId="1AB1E15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48</w:t>
            </w:r>
          </w:p>
        </w:tc>
        <w:tc>
          <w:tcPr>
            <w:tcW w:w="1134" w:type="dxa"/>
          </w:tcPr>
          <w:p w14:paraId="351D71F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w:t>
            </w:r>
          </w:p>
        </w:tc>
        <w:tc>
          <w:tcPr>
            <w:tcW w:w="1560" w:type="dxa"/>
          </w:tcPr>
          <w:p w14:paraId="45A9B12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2:31:00</w:t>
            </w:r>
          </w:p>
        </w:tc>
        <w:tc>
          <w:tcPr>
            <w:tcW w:w="1417" w:type="dxa"/>
          </w:tcPr>
          <w:p w14:paraId="19FED7C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116.375</w:t>
            </w:r>
          </w:p>
        </w:tc>
        <w:tc>
          <w:tcPr>
            <w:tcW w:w="1134" w:type="dxa"/>
          </w:tcPr>
          <w:p w14:paraId="60A8AB4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46.242</w:t>
            </w:r>
          </w:p>
        </w:tc>
        <w:tc>
          <w:tcPr>
            <w:tcW w:w="1134" w:type="dxa"/>
          </w:tcPr>
          <w:p w14:paraId="41BEE52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3.695</w:t>
            </w:r>
          </w:p>
        </w:tc>
        <w:tc>
          <w:tcPr>
            <w:tcW w:w="1276" w:type="dxa"/>
          </w:tcPr>
          <w:p w14:paraId="5369213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−19.069</w:t>
            </w:r>
          </w:p>
        </w:tc>
      </w:tr>
      <w:tr w:rsidR="006E46F7" w:rsidRPr="006E46F7" w14:paraId="15CA3065" w14:textId="77777777" w:rsidTr="006E46F7">
        <w:trPr>
          <w:jc w:val="center"/>
        </w:trPr>
        <w:tc>
          <w:tcPr>
            <w:tcW w:w="704" w:type="dxa"/>
          </w:tcPr>
          <w:p w14:paraId="75C49A30"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125C0E4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49</w:t>
            </w:r>
          </w:p>
        </w:tc>
        <w:tc>
          <w:tcPr>
            <w:tcW w:w="1275" w:type="dxa"/>
          </w:tcPr>
          <w:p w14:paraId="709CF82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49</w:t>
            </w:r>
          </w:p>
        </w:tc>
        <w:tc>
          <w:tcPr>
            <w:tcW w:w="1134" w:type="dxa"/>
          </w:tcPr>
          <w:p w14:paraId="50EA11F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51</w:t>
            </w:r>
          </w:p>
        </w:tc>
        <w:tc>
          <w:tcPr>
            <w:tcW w:w="1560" w:type="dxa"/>
          </w:tcPr>
          <w:p w14:paraId="3EC02A5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1:57:00</w:t>
            </w:r>
          </w:p>
        </w:tc>
        <w:tc>
          <w:tcPr>
            <w:tcW w:w="1417" w:type="dxa"/>
          </w:tcPr>
          <w:p w14:paraId="6D251DE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108.000</w:t>
            </w:r>
          </w:p>
        </w:tc>
        <w:tc>
          <w:tcPr>
            <w:tcW w:w="1134" w:type="dxa"/>
          </w:tcPr>
          <w:p w14:paraId="43F8052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55.385</w:t>
            </w:r>
          </w:p>
        </w:tc>
        <w:tc>
          <w:tcPr>
            <w:tcW w:w="1134" w:type="dxa"/>
          </w:tcPr>
          <w:p w14:paraId="1CEA568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3.756</w:t>
            </w:r>
          </w:p>
        </w:tc>
        <w:tc>
          <w:tcPr>
            <w:tcW w:w="1276" w:type="dxa"/>
          </w:tcPr>
          <w:p w14:paraId="6505423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−18.888</w:t>
            </w:r>
          </w:p>
        </w:tc>
      </w:tr>
      <w:tr w:rsidR="006E46F7" w:rsidRPr="006E46F7" w14:paraId="47F4CA7A" w14:textId="77777777" w:rsidTr="006E46F7">
        <w:trPr>
          <w:jc w:val="center"/>
        </w:trPr>
        <w:tc>
          <w:tcPr>
            <w:tcW w:w="704" w:type="dxa"/>
          </w:tcPr>
          <w:p w14:paraId="08AF4233"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468B582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w:t>
            </w:r>
          </w:p>
        </w:tc>
        <w:tc>
          <w:tcPr>
            <w:tcW w:w="1275" w:type="dxa"/>
          </w:tcPr>
          <w:p w14:paraId="6AC1776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w:t>
            </w:r>
          </w:p>
        </w:tc>
        <w:tc>
          <w:tcPr>
            <w:tcW w:w="1134" w:type="dxa"/>
          </w:tcPr>
          <w:p w14:paraId="1B0F97B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52</w:t>
            </w:r>
          </w:p>
        </w:tc>
        <w:tc>
          <w:tcPr>
            <w:tcW w:w="1560" w:type="dxa"/>
          </w:tcPr>
          <w:p w14:paraId="403B4E3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1:33:00</w:t>
            </w:r>
          </w:p>
        </w:tc>
        <w:tc>
          <w:tcPr>
            <w:tcW w:w="1417" w:type="dxa"/>
          </w:tcPr>
          <w:p w14:paraId="3E35A4C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118.125</w:t>
            </w:r>
          </w:p>
        </w:tc>
        <w:tc>
          <w:tcPr>
            <w:tcW w:w="1134" w:type="dxa"/>
          </w:tcPr>
          <w:p w14:paraId="2AFF0A4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76.210</w:t>
            </w:r>
          </w:p>
        </w:tc>
        <w:tc>
          <w:tcPr>
            <w:tcW w:w="1134" w:type="dxa"/>
          </w:tcPr>
          <w:p w14:paraId="1539670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3.921</w:t>
            </w:r>
          </w:p>
        </w:tc>
        <w:tc>
          <w:tcPr>
            <w:tcW w:w="1276" w:type="dxa"/>
          </w:tcPr>
          <w:p w14:paraId="56319A2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−17.585</w:t>
            </w:r>
          </w:p>
        </w:tc>
      </w:tr>
      <w:tr w:rsidR="006E46F7" w:rsidRPr="006E46F7" w14:paraId="01E4C430" w14:textId="77777777" w:rsidTr="006E46F7">
        <w:trPr>
          <w:jc w:val="center"/>
        </w:trPr>
        <w:tc>
          <w:tcPr>
            <w:tcW w:w="704" w:type="dxa"/>
          </w:tcPr>
          <w:p w14:paraId="15087627"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00A962C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51</w:t>
            </w:r>
          </w:p>
        </w:tc>
        <w:tc>
          <w:tcPr>
            <w:tcW w:w="1275" w:type="dxa"/>
          </w:tcPr>
          <w:p w14:paraId="7D3E3C8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51</w:t>
            </w:r>
          </w:p>
        </w:tc>
        <w:tc>
          <w:tcPr>
            <w:tcW w:w="1134" w:type="dxa"/>
          </w:tcPr>
          <w:p w14:paraId="57A4427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53</w:t>
            </w:r>
          </w:p>
        </w:tc>
        <w:tc>
          <w:tcPr>
            <w:tcW w:w="1560" w:type="dxa"/>
          </w:tcPr>
          <w:p w14:paraId="53976CC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1:45:00</w:t>
            </w:r>
          </w:p>
        </w:tc>
        <w:tc>
          <w:tcPr>
            <w:tcW w:w="1417" w:type="dxa"/>
          </w:tcPr>
          <w:p w14:paraId="7335176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156.125</w:t>
            </w:r>
          </w:p>
        </w:tc>
        <w:tc>
          <w:tcPr>
            <w:tcW w:w="1134" w:type="dxa"/>
          </w:tcPr>
          <w:p w14:paraId="56D0006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89.214</w:t>
            </w:r>
          </w:p>
        </w:tc>
        <w:tc>
          <w:tcPr>
            <w:tcW w:w="1134" w:type="dxa"/>
          </w:tcPr>
          <w:p w14:paraId="04ACEAA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4.534</w:t>
            </w:r>
          </w:p>
        </w:tc>
        <w:tc>
          <w:tcPr>
            <w:tcW w:w="1276" w:type="dxa"/>
          </w:tcPr>
          <w:p w14:paraId="78B2E41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−15.469</w:t>
            </w:r>
          </w:p>
        </w:tc>
      </w:tr>
      <w:tr w:rsidR="006E46F7" w:rsidRPr="006E46F7" w14:paraId="543334A7" w14:textId="77777777" w:rsidTr="006E46F7">
        <w:trPr>
          <w:jc w:val="center"/>
        </w:trPr>
        <w:tc>
          <w:tcPr>
            <w:tcW w:w="704" w:type="dxa"/>
          </w:tcPr>
          <w:p w14:paraId="40470EB9"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010CAC4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52</w:t>
            </w:r>
          </w:p>
        </w:tc>
        <w:tc>
          <w:tcPr>
            <w:tcW w:w="1275" w:type="dxa"/>
          </w:tcPr>
          <w:p w14:paraId="5E39B47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52</w:t>
            </w:r>
          </w:p>
        </w:tc>
        <w:tc>
          <w:tcPr>
            <w:tcW w:w="1134" w:type="dxa"/>
          </w:tcPr>
          <w:p w14:paraId="66CD64E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54</w:t>
            </w:r>
          </w:p>
        </w:tc>
        <w:tc>
          <w:tcPr>
            <w:tcW w:w="1560" w:type="dxa"/>
          </w:tcPr>
          <w:p w14:paraId="70A4697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2:19:00</w:t>
            </w:r>
          </w:p>
        </w:tc>
        <w:tc>
          <w:tcPr>
            <w:tcW w:w="1417" w:type="dxa"/>
          </w:tcPr>
          <w:p w14:paraId="6E6E4CD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168.625</w:t>
            </w:r>
          </w:p>
        </w:tc>
        <w:tc>
          <w:tcPr>
            <w:tcW w:w="1134" w:type="dxa"/>
          </w:tcPr>
          <w:p w14:paraId="188611C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72.788</w:t>
            </w:r>
          </w:p>
        </w:tc>
        <w:tc>
          <w:tcPr>
            <w:tcW w:w="1134" w:type="dxa"/>
          </w:tcPr>
          <w:p w14:paraId="6A657C2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4.387</w:t>
            </w:r>
          </w:p>
        </w:tc>
        <w:tc>
          <w:tcPr>
            <w:tcW w:w="1276" w:type="dxa"/>
          </w:tcPr>
          <w:p w14:paraId="5259A59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−16.435</w:t>
            </w:r>
          </w:p>
        </w:tc>
      </w:tr>
      <w:tr w:rsidR="006E46F7" w:rsidRPr="006E46F7" w14:paraId="212DE752" w14:textId="77777777" w:rsidTr="006E46F7">
        <w:trPr>
          <w:jc w:val="center"/>
        </w:trPr>
        <w:tc>
          <w:tcPr>
            <w:tcW w:w="704" w:type="dxa"/>
          </w:tcPr>
          <w:p w14:paraId="4B77C27C"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4C6CE46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53</w:t>
            </w:r>
          </w:p>
        </w:tc>
        <w:tc>
          <w:tcPr>
            <w:tcW w:w="1275" w:type="dxa"/>
          </w:tcPr>
          <w:p w14:paraId="0882A5E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53</w:t>
            </w:r>
          </w:p>
        </w:tc>
        <w:tc>
          <w:tcPr>
            <w:tcW w:w="1134" w:type="dxa"/>
          </w:tcPr>
          <w:p w14:paraId="17232CA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55</w:t>
            </w:r>
          </w:p>
        </w:tc>
        <w:tc>
          <w:tcPr>
            <w:tcW w:w="1560" w:type="dxa"/>
          </w:tcPr>
          <w:p w14:paraId="3B7553D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2:41:00</w:t>
            </w:r>
          </w:p>
        </w:tc>
        <w:tc>
          <w:tcPr>
            <w:tcW w:w="1417" w:type="dxa"/>
          </w:tcPr>
          <w:p w14:paraId="1F1F4AE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156.000</w:t>
            </w:r>
          </w:p>
        </w:tc>
        <w:tc>
          <w:tcPr>
            <w:tcW w:w="1134" w:type="dxa"/>
          </w:tcPr>
          <w:p w14:paraId="0E8894C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58.137</w:t>
            </w:r>
          </w:p>
        </w:tc>
        <w:tc>
          <w:tcPr>
            <w:tcW w:w="1134" w:type="dxa"/>
          </w:tcPr>
          <w:p w14:paraId="28C02D2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4.215</w:t>
            </w:r>
          </w:p>
        </w:tc>
        <w:tc>
          <w:tcPr>
            <w:tcW w:w="1276" w:type="dxa"/>
          </w:tcPr>
          <w:p w14:paraId="6F90CDA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−17.553</w:t>
            </w:r>
          </w:p>
        </w:tc>
      </w:tr>
      <w:tr w:rsidR="006E46F7" w:rsidRPr="006E46F7" w14:paraId="622E7045" w14:textId="77777777" w:rsidTr="006E46F7">
        <w:trPr>
          <w:jc w:val="center"/>
        </w:trPr>
        <w:tc>
          <w:tcPr>
            <w:tcW w:w="704" w:type="dxa"/>
          </w:tcPr>
          <w:p w14:paraId="790FE710"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72204C7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54</w:t>
            </w:r>
          </w:p>
        </w:tc>
        <w:tc>
          <w:tcPr>
            <w:tcW w:w="1275" w:type="dxa"/>
          </w:tcPr>
          <w:p w14:paraId="5C21802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54</w:t>
            </w:r>
          </w:p>
        </w:tc>
        <w:tc>
          <w:tcPr>
            <w:tcW w:w="1134" w:type="dxa"/>
          </w:tcPr>
          <w:p w14:paraId="0C3EA18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56</w:t>
            </w:r>
          </w:p>
        </w:tc>
        <w:tc>
          <w:tcPr>
            <w:tcW w:w="1560" w:type="dxa"/>
          </w:tcPr>
          <w:p w14:paraId="59C687F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2:29:00</w:t>
            </w:r>
          </w:p>
        </w:tc>
        <w:tc>
          <w:tcPr>
            <w:tcW w:w="1417" w:type="dxa"/>
          </w:tcPr>
          <w:p w14:paraId="305AC7C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119.250</w:t>
            </w:r>
          </w:p>
        </w:tc>
        <w:tc>
          <w:tcPr>
            <w:tcW w:w="1134" w:type="dxa"/>
          </w:tcPr>
          <w:p w14:paraId="25ADF35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48.020</w:t>
            </w:r>
          </w:p>
        </w:tc>
        <w:tc>
          <w:tcPr>
            <w:tcW w:w="1134" w:type="dxa"/>
          </w:tcPr>
          <w:p w14:paraId="1D5DC56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3.804</w:t>
            </w:r>
          </w:p>
        </w:tc>
        <w:tc>
          <w:tcPr>
            <w:tcW w:w="1276" w:type="dxa"/>
          </w:tcPr>
          <w:p w14:paraId="316A9DA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−19.046</w:t>
            </w:r>
          </w:p>
        </w:tc>
      </w:tr>
      <w:tr w:rsidR="006E46F7" w:rsidRPr="006E46F7" w14:paraId="7A2EEB37" w14:textId="77777777" w:rsidTr="006E46F7">
        <w:trPr>
          <w:jc w:val="center"/>
        </w:trPr>
        <w:tc>
          <w:tcPr>
            <w:tcW w:w="704" w:type="dxa"/>
          </w:tcPr>
          <w:p w14:paraId="2A960326"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58039AD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55</w:t>
            </w:r>
          </w:p>
        </w:tc>
        <w:tc>
          <w:tcPr>
            <w:tcW w:w="1275" w:type="dxa"/>
          </w:tcPr>
          <w:p w14:paraId="1D58731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55</w:t>
            </w:r>
          </w:p>
        </w:tc>
        <w:tc>
          <w:tcPr>
            <w:tcW w:w="1134" w:type="dxa"/>
          </w:tcPr>
          <w:p w14:paraId="65430CC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57</w:t>
            </w:r>
          </w:p>
        </w:tc>
        <w:tc>
          <w:tcPr>
            <w:tcW w:w="1560" w:type="dxa"/>
          </w:tcPr>
          <w:p w14:paraId="584EBBB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2:28:00</w:t>
            </w:r>
          </w:p>
        </w:tc>
        <w:tc>
          <w:tcPr>
            <w:tcW w:w="1417" w:type="dxa"/>
          </w:tcPr>
          <w:p w14:paraId="5F84FC0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114.375</w:t>
            </w:r>
          </w:p>
        </w:tc>
        <w:tc>
          <w:tcPr>
            <w:tcW w:w="1134" w:type="dxa"/>
          </w:tcPr>
          <w:p w14:paraId="0BC5857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46.368</w:t>
            </w:r>
          </w:p>
        </w:tc>
        <w:tc>
          <w:tcPr>
            <w:tcW w:w="1134" w:type="dxa"/>
          </w:tcPr>
          <w:p w14:paraId="339EEA4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3.683</w:t>
            </w:r>
          </w:p>
        </w:tc>
        <w:tc>
          <w:tcPr>
            <w:tcW w:w="1276" w:type="dxa"/>
          </w:tcPr>
          <w:p w14:paraId="728F2FE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−19.139</w:t>
            </w:r>
          </w:p>
        </w:tc>
      </w:tr>
      <w:tr w:rsidR="006E46F7" w:rsidRPr="006E46F7" w14:paraId="6121332D" w14:textId="77777777" w:rsidTr="006E46F7">
        <w:trPr>
          <w:jc w:val="center"/>
        </w:trPr>
        <w:tc>
          <w:tcPr>
            <w:tcW w:w="704" w:type="dxa"/>
          </w:tcPr>
          <w:p w14:paraId="7502A5DF" w14:textId="77777777" w:rsidR="006E46F7" w:rsidRPr="006E46F7" w:rsidRDefault="006E46F7" w:rsidP="00335F30">
            <w:pPr>
              <w:pStyle w:val="ListParagraph"/>
              <w:numPr>
                <w:ilvl w:val="0"/>
                <w:numId w:val="74"/>
              </w:numPr>
              <w:spacing w:after="0" w:line="240" w:lineRule="auto"/>
              <w:jc w:val="both"/>
              <w:rPr>
                <w:rFonts w:ascii="Times New Roman" w:eastAsia="Times New Roman" w:hAnsi="Times New Roman" w:cs="Times New Roman"/>
                <w:color w:val="000000"/>
                <w:sz w:val="20"/>
                <w:szCs w:val="20"/>
              </w:rPr>
            </w:pPr>
          </w:p>
        </w:tc>
        <w:tc>
          <w:tcPr>
            <w:tcW w:w="851" w:type="dxa"/>
          </w:tcPr>
          <w:p w14:paraId="01A256D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56</w:t>
            </w:r>
          </w:p>
        </w:tc>
        <w:tc>
          <w:tcPr>
            <w:tcW w:w="1275" w:type="dxa"/>
          </w:tcPr>
          <w:p w14:paraId="4BE9850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56</w:t>
            </w:r>
          </w:p>
        </w:tc>
        <w:tc>
          <w:tcPr>
            <w:tcW w:w="1134" w:type="dxa"/>
          </w:tcPr>
          <w:p w14:paraId="58A1A6C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58</w:t>
            </w:r>
          </w:p>
        </w:tc>
        <w:tc>
          <w:tcPr>
            <w:tcW w:w="1560" w:type="dxa"/>
          </w:tcPr>
          <w:p w14:paraId="4C88E76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2:29:00</w:t>
            </w:r>
          </w:p>
        </w:tc>
        <w:tc>
          <w:tcPr>
            <w:tcW w:w="1417" w:type="dxa"/>
          </w:tcPr>
          <w:p w14:paraId="3B23427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116.000</w:t>
            </w:r>
          </w:p>
        </w:tc>
        <w:tc>
          <w:tcPr>
            <w:tcW w:w="1134" w:type="dxa"/>
          </w:tcPr>
          <w:p w14:paraId="52B9074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46.711</w:t>
            </w:r>
          </w:p>
        </w:tc>
        <w:tc>
          <w:tcPr>
            <w:tcW w:w="1134" w:type="dxa"/>
          </w:tcPr>
          <w:p w14:paraId="1F59E06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3.658</w:t>
            </w:r>
          </w:p>
        </w:tc>
        <w:tc>
          <w:tcPr>
            <w:tcW w:w="1276" w:type="dxa"/>
          </w:tcPr>
          <w:p w14:paraId="56038C1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−19.128</w:t>
            </w:r>
          </w:p>
        </w:tc>
      </w:tr>
    </w:tbl>
    <w:p w14:paraId="51B53EB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1346FAA" w14:textId="77777777" w:rsidR="006E46F7" w:rsidRPr="00E41AF7" w:rsidRDefault="006E46F7" w:rsidP="004563DE">
      <w:pPr>
        <w:spacing w:after="0" w:line="240" w:lineRule="auto"/>
        <w:ind w:left="851"/>
        <w:jc w:val="center"/>
        <w:rPr>
          <w:rFonts w:ascii="Times New Roman" w:eastAsia="Times New Roman" w:hAnsi="Times New Roman" w:cs="Times New Roman"/>
          <w:sz w:val="16"/>
          <w:szCs w:val="20"/>
        </w:rPr>
      </w:pPr>
      <w:r w:rsidRPr="00E41AF7">
        <w:rPr>
          <w:rFonts w:ascii="Times New Roman" w:eastAsia="Times New Roman" w:hAnsi="Times New Roman" w:cs="Times New Roman"/>
          <w:sz w:val="16"/>
          <w:szCs w:val="20"/>
        </w:rPr>
        <w:t>NOTE — The values in Table 14 can be derived from the data in Table 13. Great care is required to ensure that time weighted averages of power and temperature are derived for each block.</w:t>
      </w:r>
    </w:p>
    <w:p w14:paraId="43AC9D8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0243CE7" w14:textId="77777777" w:rsidR="006E46F7" w:rsidRPr="006E46F7" w:rsidRDefault="006E46F7" w:rsidP="006E46F7">
      <w:pPr>
        <w:spacing w:after="0" w:line="240" w:lineRule="auto"/>
        <w:jc w:val="both"/>
        <w:rPr>
          <w:rFonts w:ascii="Times New Roman" w:eastAsia="Times New Roman" w:hAnsi="Times New Roman" w:cs="Times New Roman"/>
          <w:sz w:val="20"/>
          <w:szCs w:val="20"/>
        </w:rPr>
        <w:sectPr w:rsidR="006E46F7" w:rsidRPr="006E46F7" w:rsidSect="006E46F7">
          <w:type w:val="nextColumn"/>
          <w:pgSz w:w="16840" w:h="11910" w:orient="landscape"/>
          <w:pgMar w:top="567" w:right="992" w:bottom="567" w:left="249" w:header="720" w:footer="720" w:gutter="0"/>
          <w:cols w:space="720"/>
        </w:sectPr>
      </w:pPr>
    </w:p>
    <w:p w14:paraId="1941433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15 An Example of Calculation of Energy, Power, and Temperature for All Possible Test Periods (3 blocks each of 3 TCC)</w:t>
      </w:r>
    </w:p>
    <w:p w14:paraId="77BD1C0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J-8.1)</w:t>
      </w:r>
    </w:p>
    <w:p w14:paraId="2CEA14F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1607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994"/>
        <w:gridCol w:w="993"/>
        <w:gridCol w:w="992"/>
        <w:gridCol w:w="869"/>
        <w:gridCol w:w="937"/>
        <w:gridCol w:w="828"/>
        <w:gridCol w:w="744"/>
        <w:gridCol w:w="933"/>
        <w:gridCol w:w="894"/>
        <w:gridCol w:w="976"/>
        <w:gridCol w:w="800"/>
        <w:gridCol w:w="870"/>
        <w:gridCol w:w="860"/>
        <w:gridCol w:w="832"/>
        <w:gridCol w:w="957"/>
        <w:gridCol w:w="904"/>
        <w:gridCol w:w="1133"/>
      </w:tblGrid>
      <w:tr w:rsidR="006E46F7" w:rsidRPr="006E46F7" w14:paraId="743705F5" w14:textId="77777777" w:rsidTr="006E46F7">
        <w:trPr>
          <w:tblHeader/>
        </w:trPr>
        <w:tc>
          <w:tcPr>
            <w:tcW w:w="562" w:type="dxa"/>
          </w:tcPr>
          <w:p w14:paraId="2B32ED1F"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Sl No.</w:t>
            </w:r>
          </w:p>
        </w:tc>
        <w:tc>
          <w:tcPr>
            <w:tcW w:w="994" w:type="dxa"/>
          </w:tcPr>
          <w:p w14:paraId="5BBF8A3D"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Block A</w:t>
            </w:r>
          </w:p>
          <w:p w14:paraId="5E27270A"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1F11A58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03078E9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53F64EA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2B34836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TCCs</w:t>
            </w:r>
          </w:p>
        </w:tc>
        <w:tc>
          <w:tcPr>
            <w:tcW w:w="993" w:type="dxa"/>
          </w:tcPr>
          <w:p w14:paraId="18A13D37"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Block B</w:t>
            </w:r>
          </w:p>
          <w:p w14:paraId="7CB62F0F"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7438489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2E4673B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5FD32F9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43D59F74"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TCCs</w:t>
            </w:r>
          </w:p>
        </w:tc>
        <w:tc>
          <w:tcPr>
            <w:tcW w:w="992" w:type="dxa"/>
          </w:tcPr>
          <w:p w14:paraId="7552F8AF"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Block C</w:t>
            </w:r>
          </w:p>
          <w:p w14:paraId="0B1B3FB9"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2F68504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4FDCBD3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62539F6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3D1703A4"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TCCs</w:t>
            </w:r>
          </w:p>
        </w:tc>
        <w:tc>
          <w:tcPr>
            <w:tcW w:w="869" w:type="dxa"/>
          </w:tcPr>
          <w:p w14:paraId="36F38086"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Period Unfrozen</w:t>
            </w:r>
          </w:p>
          <w:p w14:paraId="3696554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40520192"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ºC</w:t>
            </w:r>
          </w:p>
        </w:tc>
        <w:tc>
          <w:tcPr>
            <w:tcW w:w="937" w:type="dxa"/>
          </w:tcPr>
          <w:p w14:paraId="25131F26"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Period Frozen</w:t>
            </w:r>
          </w:p>
          <w:p w14:paraId="699EB7D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090088E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7491DEA9"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ºC</w:t>
            </w:r>
          </w:p>
        </w:tc>
        <w:tc>
          <w:tcPr>
            <w:tcW w:w="828" w:type="dxa"/>
          </w:tcPr>
          <w:p w14:paraId="1B17EF2F"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Period Power</w:t>
            </w:r>
          </w:p>
          <w:p w14:paraId="003FA63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24D8FC3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33501768"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W</w:t>
            </w:r>
          </w:p>
        </w:tc>
        <w:tc>
          <w:tcPr>
            <w:tcW w:w="744" w:type="dxa"/>
          </w:tcPr>
          <w:p w14:paraId="229EC1B5"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Period (A-B-C)</w:t>
            </w:r>
          </w:p>
          <w:p w14:paraId="3F79F6D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44FECDB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h</w:t>
            </w:r>
          </w:p>
        </w:tc>
        <w:tc>
          <w:tcPr>
            <w:tcW w:w="933" w:type="dxa"/>
          </w:tcPr>
          <w:p w14:paraId="7E272093"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Ambient Temp. (A-B-C)</w:t>
            </w:r>
          </w:p>
          <w:p w14:paraId="3E19969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76B3345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53EBAF64"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ºC</w:t>
            </w:r>
          </w:p>
        </w:tc>
        <w:tc>
          <w:tcPr>
            <w:tcW w:w="894" w:type="dxa"/>
          </w:tcPr>
          <w:p w14:paraId="13B47BC1"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Spread Unfrozen (A-B-C)</w:t>
            </w:r>
          </w:p>
          <w:p w14:paraId="0DFC483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226B738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K</w:t>
            </w:r>
          </w:p>
        </w:tc>
        <w:tc>
          <w:tcPr>
            <w:tcW w:w="976" w:type="dxa"/>
          </w:tcPr>
          <w:p w14:paraId="0F3B93BB"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Spread Frozen (A-B-C)</w:t>
            </w:r>
          </w:p>
          <w:p w14:paraId="7B9F1B5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21E7B69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515563E6"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K</w:t>
            </w:r>
          </w:p>
        </w:tc>
        <w:tc>
          <w:tcPr>
            <w:tcW w:w="800" w:type="dxa"/>
          </w:tcPr>
          <w:p w14:paraId="53E6579A"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Spread Power (A-B-C)</w:t>
            </w:r>
          </w:p>
          <w:p w14:paraId="46BBA21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w:t>
            </w:r>
          </w:p>
        </w:tc>
        <w:tc>
          <w:tcPr>
            <w:tcW w:w="870" w:type="dxa"/>
          </w:tcPr>
          <w:p w14:paraId="2746ECFB"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Slope Unfrozen (A-C)</w:t>
            </w:r>
          </w:p>
          <w:p w14:paraId="66FE26B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3F20D410"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K/h</w:t>
            </w:r>
          </w:p>
        </w:tc>
        <w:tc>
          <w:tcPr>
            <w:tcW w:w="860" w:type="dxa"/>
          </w:tcPr>
          <w:p w14:paraId="69743484"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Slope Frozen (A-C)</w:t>
            </w:r>
          </w:p>
          <w:p w14:paraId="2A0F897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3119681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36BABCE7"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K/h</w:t>
            </w:r>
          </w:p>
        </w:tc>
        <w:tc>
          <w:tcPr>
            <w:tcW w:w="832" w:type="dxa"/>
          </w:tcPr>
          <w:p w14:paraId="34EDCA80"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Slope Power (A-C)</w:t>
            </w:r>
          </w:p>
          <w:p w14:paraId="217E6F8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0A88B45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397BD0A4"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%/h</w:t>
            </w:r>
          </w:p>
        </w:tc>
        <w:tc>
          <w:tcPr>
            <w:tcW w:w="957" w:type="dxa"/>
          </w:tcPr>
          <w:p w14:paraId="5DFFE54A"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Permitted Power Spread</w:t>
            </w:r>
          </w:p>
          <w:p w14:paraId="3D0C2D3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172E5418"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w:t>
            </w:r>
          </w:p>
        </w:tc>
        <w:tc>
          <w:tcPr>
            <w:tcW w:w="904" w:type="dxa"/>
          </w:tcPr>
          <w:p w14:paraId="675CE566"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IEC Criteria Annex </w:t>
            </w:r>
          </w:p>
          <w:p w14:paraId="71D95B3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w:t>
            </w:r>
          </w:p>
        </w:tc>
        <w:tc>
          <w:tcPr>
            <w:tcW w:w="1133" w:type="dxa"/>
          </w:tcPr>
          <w:p w14:paraId="3A8DFD31"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Period Valid</w:t>
            </w:r>
          </w:p>
        </w:tc>
      </w:tr>
      <w:tr w:rsidR="006E46F7" w:rsidRPr="006E46F7" w14:paraId="42AAF321" w14:textId="77777777" w:rsidTr="006E46F7">
        <w:tc>
          <w:tcPr>
            <w:tcW w:w="562" w:type="dxa"/>
          </w:tcPr>
          <w:p w14:paraId="7DEC7AF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994" w:type="dxa"/>
          </w:tcPr>
          <w:p w14:paraId="743561F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993" w:type="dxa"/>
          </w:tcPr>
          <w:p w14:paraId="3EFC28A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992" w:type="dxa"/>
          </w:tcPr>
          <w:p w14:paraId="6AB08C7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869" w:type="dxa"/>
          </w:tcPr>
          <w:p w14:paraId="1209D6D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937" w:type="dxa"/>
          </w:tcPr>
          <w:p w14:paraId="1E83207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c>
          <w:tcPr>
            <w:tcW w:w="828" w:type="dxa"/>
          </w:tcPr>
          <w:p w14:paraId="2781377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w:t>
            </w:r>
          </w:p>
        </w:tc>
        <w:tc>
          <w:tcPr>
            <w:tcW w:w="744" w:type="dxa"/>
          </w:tcPr>
          <w:p w14:paraId="2339BFF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w:t>
            </w:r>
          </w:p>
        </w:tc>
        <w:tc>
          <w:tcPr>
            <w:tcW w:w="933" w:type="dxa"/>
          </w:tcPr>
          <w:p w14:paraId="7985A07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c>
          <w:tcPr>
            <w:tcW w:w="894" w:type="dxa"/>
          </w:tcPr>
          <w:p w14:paraId="1669271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w:t>
            </w:r>
          </w:p>
        </w:tc>
        <w:tc>
          <w:tcPr>
            <w:tcW w:w="976" w:type="dxa"/>
          </w:tcPr>
          <w:p w14:paraId="5B0D193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w:t>
            </w:r>
          </w:p>
        </w:tc>
        <w:tc>
          <w:tcPr>
            <w:tcW w:w="800" w:type="dxa"/>
          </w:tcPr>
          <w:p w14:paraId="208DED0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w:t>
            </w:r>
          </w:p>
        </w:tc>
        <w:tc>
          <w:tcPr>
            <w:tcW w:w="870" w:type="dxa"/>
          </w:tcPr>
          <w:p w14:paraId="7FCA5A3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(13)</w:t>
            </w:r>
          </w:p>
        </w:tc>
        <w:tc>
          <w:tcPr>
            <w:tcW w:w="860" w:type="dxa"/>
          </w:tcPr>
          <w:p w14:paraId="10F4C15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w:t>
            </w:r>
          </w:p>
        </w:tc>
        <w:tc>
          <w:tcPr>
            <w:tcW w:w="832" w:type="dxa"/>
          </w:tcPr>
          <w:p w14:paraId="18A8C3F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w:t>
            </w:r>
          </w:p>
        </w:tc>
        <w:tc>
          <w:tcPr>
            <w:tcW w:w="957" w:type="dxa"/>
          </w:tcPr>
          <w:p w14:paraId="1D72095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w:t>
            </w:r>
          </w:p>
        </w:tc>
        <w:tc>
          <w:tcPr>
            <w:tcW w:w="904" w:type="dxa"/>
          </w:tcPr>
          <w:p w14:paraId="3ADDDE3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(17)</w:t>
            </w:r>
          </w:p>
        </w:tc>
        <w:tc>
          <w:tcPr>
            <w:tcW w:w="1133" w:type="dxa"/>
          </w:tcPr>
          <w:p w14:paraId="6CA2F55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w:t>
            </w:r>
          </w:p>
        </w:tc>
      </w:tr>
      <w:tr w:rsidR="006E46F7" w:rsidRPr="006E46F7" w14:paraId="167447BA" w14:textId="77777777" w:rsidTr="00E41AF7">
        <w:tc>
          <w:tcPr>
            <w:tcW w:w="562" w:type="dxa"/>
          </w:tcPr>
          <w:p w14:paraId="333E21D0"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71A406D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 to 3</w:t>
            </w:r>
          </w:p>
        </w:tc>
        <w:tc>
          <w:tcPr>
            <w:tcW w:w="993" w:type="dxa"/>
          </w:tcPr>
          <w:p w14:paraId="3CA6937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 to 6</w:t>
            </w:r>
          </w:p>
        </w:tc>
        <w:tc>
          <w:tcPr>
            <w:tcW w:w="992" w:type="dxa"/>
          </w:tcPr>
          <w:p w14:paraId="5D73E25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 to 9</w:t>
            </w:r>
          </w:p>
        </w:tc>
        <w:tc>
          <w:tcPr>
            <w:tcW w:w="869" w:type="dxa"/>
          </w:tcPr>
          <w:p w14:paraId="41C01B7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3.769</w:t>
            </w:r>
          </w:p>
        </w:tc>
        <w:tc>
          <w:tcPr>
            <w:tcW w:w="937" w:type="dxa"/>
          </w:tcPr>
          <w:p w14:paraId="01E9C27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−18.915</w:t>
            </w:r>
          </w:p>
        </w:tc>
        <w:tc>
          <w:tcPr>
            <w:tcW w:w="828" w:type="dxa"/>
          </w:tcPr>
          <w:p w14:paraId="7FD58E0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45.919</w:t>
            </w:r>
          </w:p>
        </w:tc>
        <w:tc>
          <w:tcPr>
            <w:tcW w:w="744" w:type="dxa"/>
          </w:tcPr>
          <w:p w14:paraId="3EB714C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7.483</w:t>
            </w:r>
          </w:p>
        </w:tc>
        <w:tc>
          <w:tcPr>
            <w:tcW w:w="933" w:type="dxa"/>
          </w:tcPr>
          <w:p w14:paraId="10A55D3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32.035</w:t>
            </w:r>
          </w:p>
        </w:tc>
        <w:tc>
          <w:tcPr>
            <w:tcW w:w="894" w:type="dxa"/>
          </w:tcPr>
          <w:p w14:paraId="32F65DB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0.032 6</w:t>
            </w:r>
          </w:p>
        </w:tc>
        <w:tc>
          <w:tcPr>
            <w:tcW w:w="976" w:type="dxa"/>
          </w:tcPr>
          <w:p w14:paraId="3076726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0.029 2</w:t>
            </w:r>
          </w:p>
        </w:tc>
        <w:tc>
          <w:tcPr>
            <w:tcW w:w="800" w:type="dxa"/>
            <w:shd w:val="clear" w:color="auto" w:fill="F7CAAC" w:themeFill="accent2" w:themeFillTint="66"/>
          </w:tcPr>
          <w:p w14:paraId="4B0EA37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1.51</w:t>
            </w:r>
          </w:p>
        </w:tc>
        <w:tc>
          <w:tcPr>
            <w:tcW w:w="870" w:type="dxa"/>
          </w:tcPr>
          <w:p w14:paraId="0BA2F1B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0.001 8</w:t>
            </w:r>
          </w:p>
        </w:tc>
        <w:tc>
          <w:tcPr>
            <w:tcW w:w="860" w:type="dxa"/>
          </w:tcPr>
          <w:p w14:paraId="051FC44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0.004 1</w:t>
            </w:r>
          </w:p>
        </w:tc>
        <w:tc>
          <w:tcPr>
            <w:tcW w:w="832" w:type="dxa"/>
            <w:shd w:val="clear" w:color="auto" w:fill="F7CAAC" w:themeFill="accent2" w:themeFillTint="66"/>
          </w:tcPr>
          <w:p w14:paraId="2EB8FC7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0.262</w:t>
            </w:r>
          </w:p>
        </w:tc>
        <w:tc>
          <w:tcPr>
            <w:tcW w:w="957" w:type="dxa"/>
          </w:tcPr>
          <w:p w14:paraId="09B9DE3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3A8F737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2C4CB97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1BAE4F93" w14:textId="77777777" w:rsidTr="00E41AF7">
        <w:tc>
          <w:tcPr>
            <w:tcW w:w="562" w:type="dxa"/>
          </w:tcPr>
          <w:p w14:paraId="05F06C36"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73740B9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 to 4</w:t>
            </w:r>
          </w:p>
        </w:tc>
        <w:tc>
          <w:tcPr>
            <w:tcW w:w="993" w:type="dxa"/>
          </w:tcPr>
          <w:p w14:paraId="45ED6DA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 to 7</w:t>
            </w:r>
          </w:p>
        </w:tc>
        <w:tc>
          <w:tcPr>
            <w:tcW w:w="992" w:type="dxa"/>
          </w:tcPr>
          <w:p w14:paraId="4093A84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8 to 10</w:t>
            </w:r>
          </w:p>
        </w:tc>
        <w:tc>
          <w:tcPr>
            <w:tcW w:w="869" w:type="dxa"/>
          </w:tcPr>
          <w:p w14:paraId="7BACAAF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3.772</w:t>
            </w:r>
          </w:p>
        </w:tc>
        <w:tc>
          <w:tcPr>
            <w:tcW w:w="937" w:type="dxa"/>
          </w:tcPr>
          <w:p w14:paraId="2A280F3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−18.909</w:t>
            </w:r>
          </w:p>
        </w:tc>
        <w:tc>
          <w:tcPr>
            <w:tcW w:w="828" w:type="dxa"/>
          </w:tcPr>
          <w:p w14:paraId="5DDC751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45.852</w:t>
            </w:r>
          </w:p>
        </w:tc>
        <w:tc>
          <w:tcPr>
            <w:tcW w:w="744" w:type="dxa"/>
          </w:tcPr>
          <w:p w14:paraId="6D84D17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7.483</w:t>
            </w:r>
          </w:p>
        </w:tc>
        <w:tc>
          <w:tcPr>
            <w:tcW w:w="933" w:type="dxa"/>
          </w:tcPr>
          <w:p w14:paraId="1B64A17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32.034</w:t>
            </w:r>
          </w:p>
        </w:tc>
        <w:tc>
          <w:tcPr>
            <w:tcW w:w="894" w:type="dxa"/>
          </w:tcPr>
          <w:p w14:paraId="7E9326F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0.029 1</w:t>
            </w:r>
          </w:p>
        </w:tc>
        <w:tc>
          <w:tcPr>
            <w:tcW w:w="976" w:type="dxa"/>
          </w:tcPr>
          <w:p w14:paraId="6E4B090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0.025 2</w:t>
            </w:r>
          </w:p>
        </w:tc>
        <w:tc>
          <w:tcPr>
            <w:tcW w:w="800" w:type="dxa"/>
          </w:tcPr>
          <w:p w14:paraId="4FA5509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0.98</w:t>
            </w:r>
          </w:p>
        </w:tc>
        <w:tc>
          <w:tcPr>
            <w:tcW w:w="870" w:type="dxa"/>
          </w:tcPr>
          <w:p w14:paraId="141199F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0.000 4</w:t>
            </w:r>
          </w:p>
        </w:tc>
        <w:tc>
          <w:tcPr>
            <w:tcW w:w="860" w:type="dxa"/>
          </w:tcPr>
          <w:p w14:paraId="024D05F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0.005 1</w:t>
            </w:r>
          </w:p>
        </w:tc>
        <w:tc>
          <w:tcPr>
            <w:tcW w:w="832" w:type="dxa"/>
          </w:tcPr>
          <w:p w14:paraId="5FEA3E5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0.002</w:t>
            </w:r>
          </w:p>
        </w:tc>
        <w:tc>
          <w:tcPr>
            <w:tcW w:w="957" w:type="dxa"/>
          </w:tcPr>
          <w:p w14:paraId="3865EA7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38DFDE4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shd w:val="clear" w:color="auto" w:fill="auto"/>
          </w:tcPr>
          <w:p w14:paraId="7F5FDD0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64DCA7F0" w14:textId="77777777" w:rsidTr="00E41AF7">
        <w:tc>
          <w:tcPr>
            <w:tcW w:w="562" w:type="dxa"/>
          </w:tcPr>
          <w:p w14:paraId="092F7693"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7CE4936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 to 5</w:t>
            </w:r>
          </w:p>
        </w:tc>
        <w:tc>
          <w:tcPr>
            <w:tcW w:w="993" w:type="dxa"/>
          </w:tcPr>
          <w:p w14:paraId="67F7EAD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 to 8</w:t>
            </w:r>
          </w:p>
        </w:tc>
        <w:tc>
          <w:tcPr>
            <w:tcW w:w="992" w:type="dxa"/>
          </w:tcPr>
          <w:p w14:paraId="2CF9809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9 to 11</w:t>
            </w:r>
          </w:p>
        </w:tc>
        <w:tc>
          <w:tcPr>
            <w:tcW w:w="869" w:type="dxa"/>
          </w:tcPr>
          <w:p w14:paraId="7AC7010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3.772</w:t>
            </w:r>
          </w:p>
        </w:tc>
        <w:tc>
          <w:tcPr>
            <w:tcW w:w="937" w:type="dxa"/>
          </w:tcPr>
          <w:p w14:paraId="3F80A55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−18.910</w:t>
            </w:r>
          </w:p>
        </w:tc>
        <w:tc>
          <w:tcPr>
            <w:tcW w:w="828" w:type="dxa"/>
          </w:tcPr>
          <w:p w14:paraId="4553F56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45.869</w:t>
            </w:r>
          </w:p>
        </w:tc>
        <w:tc>
          <w:tcPr>
            <w:tcW w:w="744" w:type="dxa"/>
          </w:tcPr>
          <w:p w14:paraId="40FAB22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7.483</w:t>
            </w:r>
          </w:p>
        </w:tc>
        <w:tc>
          <w:tcPr>
            <w:tcW w:w="933" w:type="dxa"/>
          </w:tcPr>
          <w:p w14:paraId="6C92844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32.034</w:t>
            </w:r>
          </w:p>
        </w:tc>
        <w:tc>
          <w:tcPr>
            <w:tcW w:w="894" w:type="dxa"/>
          </w:tcPr>
          <w:p w14:paraId="4BE94B0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0.026 4</w:t>
            </w:r>
          </w:p>
        </w:tc>
        <w:tc>
          <w:tcPr>
            <w:tcW w:w="976" w:type="dxa"/>
          </w:tcPr>
          <w:p w14:paraId="4FF0C82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0.002 3</w:t>
            </w:r>
          </w:p>
        </w:tc>
        <w:tc>
          <w:tcPr>
            <w:tcW w:w="800" w:type="dxa"/>
          </w:tcPr>
          <w:p w14:paraId="633A596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0.76</w:t>
            </w:r>
          </w:p>
        </w:tc>
        <w:tc>
          <w:tcPr>
            <w:tcW w:w="870" w:type="dxa"/>
          </w:tcPr>
          <w:p w14:paraId="5083AB5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0.003 1</w:t>
            </w:r>
          </w:p>
        </w:tc>
        <w:tc>
          <w:tcPr>
            <w:tcW w:w="860" w:type="dxa"/>
          </w:tcPr>
          <w:p w14:paraId="6650FEE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0.000 4</w:t>
            </w:r>
          </w:p>
        </w:tc>
        <w:tc>
          <w:tcPr>
            <w:tcW w:w="832" w:type="dxa"/>
          </w:tcPr>
          <w:p w14:paraId="4C50872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0.002</w:t>
            </w:r>
          </w:p>
        </w:tc>
        <w:tc>
          <w:tcPr>
            <w:tcW w:w="957" w:type="dxa"/>
          </w:tcPr>
          <w:p w14:paraId="485E318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609E9E4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shd w:val="clear" w:color="auto" w:fill="auto"/>
          </w:tcPr>
          <w:p w14:paraId="402BA16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E41AF7" w:rsidRPr="006E46F7" w14:paraId="1E64F7C2" w14:textId="77777777" w:rsidTr="00E41AF7">
        <w:tc>
          <w:tcPr>
            <w:tcW w:w="562" w:type="dxa"/>
          </w:tcPr>
          <w:p w14:paraId="00239E20"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7175CF5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 to 6</w:t>
            </w:r>
          </w:p>
        </w:tc>
        <w:tc>
          <w:tcPr>
            <w:tcW w:w="993" w:type="dxa"/>
          </w:tcPr>
          <w:p w14:paraId="4FA14D9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 to 9</w:t>
            </w:r>
          </w:p>
        </w:tc>
        <w:tc>
          <w:tcPr>
            <w:tcW w:w="992" w:type="dxa"/>
          </w:tcPr>
          <w:p w14:paraId="7A2BBA6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 to 12</w:t>
            </w:r>
          </w:p>
        </w:tc>
        <w:tc>
          <w:tcPr>
            <w:tcW w:w="869" w:type="dxa"/>
            <w:shd w:val="clear" w:color="auto" w:fill="00B0F0"/>
          </w:tcPr>
          <w:p w14:paraId="7A9A117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3.770</w:t>
            </w:r>
          </w:p>
        </w:tc>
        <w:tc>
          <w:tcPr>
            <w:tcW w:w="937" w:type="dxa"/>
            <w:shd w:val="clear" w:color="auto" w:fill="00B0F0"/>
          </w:tcPr>
          <w:p w14:paraId="039D411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−18.913</w:t>
            </w:r>
          </w:p>
        </w:tc>
        <w:tc>
          <w:tcPr>
            <w:tcW w:w="828" w:type="dxa"/>
            <w:shd w:val="clear" w:color="auto" w:fill="00B0F0"/>
          </w:tcPr>
          <w:p w14:paraId="42D641F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45.735</w:t>
            </w:r>
          </w:p>
        </w:tc>
        <w:tc>
          <w:tcPr>
            <w:tcW w:w="744" w:type="dxa"/>
            <w:shd w:val="clear" w:color="auto" w:fill="00B0F0"/>
          </w:tcPr>
          <w:p w14:paraId="30AD157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7.483</w:t>
            </w:r>
          </w:p>
        </w:tc>
        <w:tc>
          <w:tcPr>
            <w:tcW w:w="933" w:type="dxa"/>
            <w:shd w:val="clear" w:color="auto" w:fill="00B0F0"/>
          </w:tcPr>
          <w:p w14:paraId="7B1E532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32.035</w:t>
            </w:r>
          </w:p>
        </w:tc>
        <w:tc>
          <w:tcPr>
            <w:tcW w:w="894" w:type="dxa"/>
            <w:shd w:val="clear" w:color="auto" w:fill="00B0F0"/>
          </w:tcPr>
          <w:p w14:paraId="5569950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0.029 5</w:t>
            </w:r>
          </w:p>
        </w:tc>
        <w:tc>
          <w:tcPr>
            <w:tcW w:w="976" w:type="dxa"/>
            <w:shd w:val="clear" w:color="auto" w:fill="00B0F0"/>
          </w:tcPr>
          <w:p w14:paraId="4E860EE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0.022 2</w:t>
            </w:r>
          </w:p>
        </w:tc>
        <w:tc>
          <w:tcPr>
            <w:tcW w:w="800" w:type="dxa"/>
            <w:shd w:val="clear" w:color="auto" w:fill="00B0F0"/>
          </w:tcPr>
          <w:p w14:paraId="07F7391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0.32</w:t>
            </w:r>
          </w:p>
        </w:tc>
        <w:tc>
          <w:tcPr>
            <w:tcW w:w="870" w:type="dxa"/>
            <w:shd w:val="clear" w:color="auto" w:fill="00B0F0"/>
          </w:tcPr>
          <w:p w14:paraId="3257156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0.005 9</w:t>
            </w:r>
          </w:p>
        </w:tc>
        <w:tc>
          <w:tcPr>
            <w:tcW w:w="860" w:type="dxa"/>
            <w:shd w:val="clear" w:color="auto" w:fill="00B0F0"/>
          </w:tcPr>
          <w:p w14:paraId="51DC102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0.004 5</w:t>
            </w:r>
          </w:p>
        </w:tc>
        <w:tc>
          <w:tcPr>
            <w:tcW w:w="832" w:type="dxa"/>
            <w:shd w:val="clear" w:color="auto" w:fill="00B0F0"/>
          </w:tcPr>
          <w:p w14:paraId="0264101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0.064</w:t>
            </w:r>
          </w:p>
        </w:tc>
        <w:tc>
          <w:tcPr>
            <w:tcW w:w="957" w:type="dxa"/>
          </w:tcPr>
          <w:p w14:paraId="53CB1CF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322360A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shd w:val="clear" w:color="auto" w:fill="A8D08D" w:themeFill="accent6" w:themeFillTint="99"/>
          </w:tcPr>
          <w:p w14:paraId="123F387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VALID</w:t>
            </w:r>
          </w:p>
        </w:tc>
      </w:tr>
      <w:tr w:rsidR="006E46F7" w:rsidRPr="006E46F7" w14:paraId="5498709F" w14:textId="77777777" w:rsidTr="00E41AF7">
        <w:tc>
          <w:tcPr>
            <w:tcW w:w="562" w:type="dxa"/>
          </w:tcPr>
          <w:p w14:paraId="22818381"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5D9E9DE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 to 7</w:t>
            </w:r>
          </w:p>
        </w:tc>
        <w:tc>
          <w:tcPr>
            <w:tcW w:w="993" w:type="dxa"/>
          </w:tcPr>
          <w:p w14:paraId="291D00B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8 to 10</w:t>
            </w:r>
          </w:p>
        </w:tc>
        <w:tc>
          <w:tcPr>
            <w:tcW w:w="992" w:type="dxa"/>
          </w:tcPr>
          <w:p w14:paraId="58B2074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11 to 13</w:t>
            </w:r>
          </w:p>
        </w:tc>
        <w:tc>
          <w:tcPr>
            <w:tcW w:w="869" w:type="dxa"/>
          </w:tcPr>
          <w:p w14:paraId="40CD5C7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3.769</w:t>
            </w:r>
          </w:p>
        </w:tc>
        <w:tc>
          <w:tcPr>
            <w:tcW w:w="937" w:type="dxa"/>
          </w:tcPr>
          <w:p w14:paraId="216069B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−18.912</w:t>
            </w:r>
          </w:p>
        </w:tc>
        <w:tc>
          <w:tcPr>
            <w:tcW w:w="828" w:type="dxa"/>
          </w:tcPr>
          <w:p w14:paraId="0AC4655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45.867</w:t>
            </w:r>
          </w:p>
        </w:tc>
        <w:tc>
          <w:tcPr>
            <w:tcW w:w="744" w:type="dxa"/>
          </w:tcPr>
          <w:p w14:paraId="2B7004C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7.500</w:t>
            </w:r>
          </w:p>
        </w:tc>
        <w:tc>
          <w:tcPr>
            <w:tcW w:w="933" w:type="dxa"/>
          </w:tcPr>
          <w:p w14:paraId="0375430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32.035</w:t>
            </w:r>
          </w:p>
        </w:tc>
        <w:tc>
          <w:tcPr>
            <w:tcW w:w="894" w:type="dxa"/>
          </w:tcPr>
          <w:p w14:paraId="449853F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0.036 7</w:t>
            </w:r>
          </w:p>
        </w:tc>
        <w:tc>
          <w:tcPr>
            <w:tcW w:w="976" w:type="dxa"/>
          </w:tcPr>
          <w:p w14:paraId="22DA9D2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0.034 8</w:t>
            </w:r>
          </w:p>
        </w:tc>
        <w:tc>
          <w:tcPr>
            <w:tcW w:w="800" w:type="dxa"/>
          </w:tcPr>
          <w:p w14:paraId="37CA9F6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0.98</w:t>
            </w:r>
          </w:p>
        </w:tc>
        <w:tc>
          <w:tcPr>
            <w:tcW w:w="870" w:type="dxa"/>
          </w:tcPr>
          <w:p w14:paraId="735216E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0.007 3</w:t>
            </w:r>
          </w:p>
        </w:tc>
        <w:tc>
          <w:tcPr>
            <w:tcW w:w="860" w:type="dxa"/>
          </w:tcPr>
          <w:p w14:paraId="2F453F4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0.005 6</w:t>
            </w:r>
          </w:p>
        </w:tc>
        <w:tc>
          <w:tcPr>
            <w:tcW w:w="832" w:type="dxa"/>
          </w:tcPr>
          <w:p w14:paraId="0E99A32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0.174</w:t>
            </w:r>
          </w:p>
        </w:tc>
        <w:tc>
          <w:tcPr>
            <w:tcW w:w="957" w:type="dxa"/>
          </w:tcPr>
          <w:p w14:paraId="371585A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4FB654F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shd w:val="clear" w:color="auto" w:fill="A8D08D" w:themeFill="accent6" w:themeFillTint="99"/>
          </w:tcPr>
          <w:p w14:paraId="20E6E2D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VALID</w:t>
            </w:r>
          </w:p>
        </w:tc>
      </w:tr>
      <w:tr w:rsidR="006E46F7" w:rsidRPr="006E46F7" w14:paraId="416E8829" w14:textId="77777777" w:rsidTr="00E41AF7">
        <w:tc>
          <w:tcPr>
            <w:tcW w:w="562" w:type="dxa"/>
          </w:tcPr>
          <w:p w14:paraId="772577E6"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7375A13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 to 8</w:t>
            </w:r>
          </w:p>
        </w:tc>
        <w:tc>
          <w:tcPr>
            <w:tcW w:w="993" w:type="dxa"/>
          </w:tcPr>
          <w:p w14:paraId="02B6EC7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9 to 11</w:t>
            </w:r>
          </w:p>
        </w:tc>
        <w:tc>
          <w:tcPr>
            <w:tcW w:w="992" w:type="dxa"/>
          </w:tcPr>
          <w:p w14:paraId="3E9B36B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12 to 14</w:t>
            </w:r>
          </w:p>
        </w:tc>
        <w:tc>
          <w:tcPr>
            <w:tcW w:w="869" w:type="dxa"/>
          </w:tcPr>
          <w:p w14:paraId="638F43B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3.767</w:t>
            </w:r>
          </w:p>
        </w:tc>
        <w:tc>
          <w:tcPr>
            <w:tcW w:w="937" w:type="dxa"/>
          </w:tcPr>
          <w:p w14:paraId="0A2541D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−18.918</w:t>
            </w:r>
          </w:p>
        </w:tc>
        <w:tc>
          <w:tcPr>
            <w:tcW w:w="828" w:type="dxa"/>
          </w:tcPr>
          <w:p w14:paraId="525B625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45.817</w:t>
            </w:r>
          </w:p>
        </w:tc>
        <w:tc>
          <w:tcPr>
            <w:tcW w:w="744" w:type="dxa"/>
          </w:tcPr>
          <w:p w14:paraId="16D98FC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7.500</w:t>
            </w:r>
          </w:p>
        </w:tc>
        <w:tc>
          <w:tcPr>
            <w:tcW w:w="933" w:type="dxa"/>
          </w:tcPr>
          <w:p w14:paraId="336CD6A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4" w:type="dxa"/>
          </w:tcPr>
          <w:p w14:paraId="7172871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0.026 4</w:t>
            </w:r>
          </w:p>
        </w:tc>
        <w:tc>
          <w:tcPr>
            <w:tcW w:w="976" w:type="dxa"/>
          </w:tcPr>
          <w:p w14:paraId="51B5B52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0.020 8</w:t>
            </w:r>
          </w:p>
        </w:tc>
        <w:tc>
          <w:tcPr>
            <w:tcW w:w="800" w:type="dxa"/>
            <w:shd w:val="clear" w:color="auto" w:fill="F7CAAC" w:themeFill="accent2" w:themeFillTint="66"/>
          </w:tcPr>
          <w:p w14:paraId="42F388B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1.09</w:t>
            </w:r>
          </w:p>
        </w:tc>
        <w:tc>
          <w:tcPr>
            <w:tcW w:w="870" w:type="dxa"/>
          </w:tcPr>
          <w:p w14:paraId="13D17FE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0.004 8</w:t>
            </w:r>
          </w:p>
        </w:tc>
        <w:tc>
          <w:tcPr>
            <w:tcW w:w="860" w:type="dxa"/>
          </w:tcPr>
          <w:p w14:paraId="672447B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0.004 1</w:t>
            </w:r>
          </w:p>
        </w:tc>
        <w:tc>
          <w:tcPr>
            <w:tcW w:w="832" w:type="dxa"/>
          </w:tcPr>
          <w:p w14:paraId="75E0E57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0.218</w:t>
            </w:r>
          </w:p>
        </w:tc>
        <w:tc>
          <w:tcPr>
            <w:tcW w:w="957" w:type="dxa"/>
          </w:tcPr>
          <w:p w14:paraId="4FCEFA5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5266B0C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4899701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540E00E8" w14:textId="77777777" w:rsidTr="00E41AF7">
        <w:tc>
          <w:tcPr>
            <w:tcW w:w="562" w:type="dxa"/>
          </w:tcPr>
          <w:p w14:paraId="486A6A41"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357B25E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 to 9</w:t>
            </w:r>
          </w:p>
        </w:tc>
        <w:tc>
          <w:tcPr>
            <w:tcW w:w="993" w:type="dxa"/>
          </w:tcPr>
          <w:p w14:paraId="5069735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 to 12</w:t>
            </w:r>
          </w:p>
        </w:tc>
        <w:tc>
          <w:tcPr>
            <w:tcW w:w="992" w:type="dxa"/>
          </w:tcPr>
          <w:p w14:paraId="787AD6C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13 to 15</w:t>
            </w:r>
          </w:p>
        </w:tc>
        <w:tc>
          <w:tcPr>
            <w:tcW w:w="869" w:type="dxa"/>
          </w:tcPr>
          <w:p w14:paraId="1B8F5C8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3.764</w:t>
            </w:r>
          </w:p>
        </w:tc>
        <w:tc>
          <w:tcPr>
            <w:tcW w:w="937" w:type="dxa"/>
          </w:tcPr>
          <w:p w14:paraId="65DD69C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−18.919</w:t>
            </w:r>
          </w:p>
        </w:tc>
        <w:tc>
          <w:tcPr>
            <w:tcW w:w="828" w:type="dxa"/>
          </w:tcPr>
          <w:p w14:paraId="7A30D79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45.767</w:t>
            </w:r>
          </w:p>
        </w:tc>
        <w:tc>
          <w:tcPr>
            <w:tcW w:w="744" w:type="dxa"/>
          </w:tcPr>
          <w:p w14:paraId="3ECC31F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7.500</w:t>
            </w:r>
          </w:p>
        </w:tc>
        <w:tc>
          <w:tcPr>
            <w:tcW w:w="933" w:type="dxa"/>
          </w:tcPr>
          <w:p w14:paraId="3AA6D1A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4" w:type="dxa"/>
          </w:tcPr>
          <w:p w14:paraId="2CC5376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0.008 7</w:t>
            </w:r>
          </w:p>
        </w:tc>
        <w:tc>
          <w:tcPr>
            <w:tcW w:w="976" w:type="dxa"/>
          </w:tcPr>
          <w:p w14:paraId="24EC28F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0.013 7</w:t>
            </w:r>
          </w:p>
        </w:tc>
        <w:tc>
          <w:tcPr>
            <w:tcW w:w="800" w:type="dxa"/>
          </w:tcPr>
          <w:p w14:paraId="12EB5EF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0.11</w:t>
            </w:r>
          </w:p>
        </w:tc>
        <w:tc>
          <w:tcPr>
            <w:tcW w:w="870" w:type="dxa"/>
          </w:tcPr>
          <w:p w14:paraId="6AA648F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0.000 5</w:t>
            </w:r>
          </w:p>
        </w:tc>
        <w:tc>
          <w:tcPr>
            <w:tcW w:w="860" w:type="dxa"/>
          </w:tcPr>
          <w:p w14:paraId="084B4BB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0.002 2</w:t>
            </w:r>
          </w:p>
        </w:tc>
        <w:tc>
          <w:tcPr>
            <w:tcW w:w="832" w:type="dxa"/>
          </w:tcPr>
          <w:p w14:paraId="4BA530C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w:t>
            </w:r>
          </w:p>
        </w:tc>
        <w:tc>
          <w:tcPr>
            <w:tcW w:w="957" w:type="dxa"/>
          </w:tcPr>
          <w:p w14:paraId="1B4C449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57EF2A1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shd w:val="clear" w:color="auto" w:fill="auto"/>
          </w:tcPr>
          <w:p w14:paraId="0D2EB62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59DFBD92" w14:textId="77777777" w:rsidTr="00E41AF7">
        <w:tc>
          <w:tcPr>
            <w:tcW w:w="562" w:type="dxa"/>
          </w:tcPr>
          <w:p w14:paraId="384593DB"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60460EA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8 to 10</w:t>
            </w:r>
          </w:p>
        </w:tc>
        <w:tc>
          <w:tcPr>
            <w:tcW w:w="993" w:type="dxa"/>
          </w:tcPr>
          <w:p w14:paraId="7AACEB3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11 to 13</w:t>
            </w:r>
          </w:p>
        </w:tc>
        <w:tc>
          <w:tcPr>
            <w:tcW w:w="992" w:type="dxa"/>
          </w:tcPr>
          <w:p w14:paraId="56C79E6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14 to 16</w:t>
            </w:r>
          </w:p>
        </w:tc>
        <w:tc>
          <w:tcPr>
            <w:tcW w:w="869" w:type="dxa"/>
          </w:tcPr>
          <w:p w14:paraId="43159D8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3.760</w:t>
            </w:r>
          </w:p>
        </w:tc>
        <w:tc>
          <w:tcPr>
            <w:tcW w:w="937" w:type="dxa"/>
          </w:tcPr>
          <w:p w14:paraId="2F492D6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−18.917</w:t>
            </w:r>
          </w:p>
        </w:tc>
        <w:tc>
          <w:tcPr>
            <w:tcW w:w="828" w:type="dxa"/>
          </w:tcPr>
          <w:p w14:paraId="255F3E0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45.733</w:t>
            </w:r>
          </w:p>
        </w:tc>
        <w:tc>
          <w:tcPr>
            <w:tcW w:w="744" w:type="dxa"/>
          </w:tcPr>
          <w:p w14:paraId="51DA7CB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7.500</w:t>
            </w:r>
          </w:p>
        </w:tc>
        <w:tc>
          <w:tcPr>
            <w:tcW w:w="933" w:type="dxa"/>
          </w:tcPr>
          <w:p w14:paraId="45EE3AF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4" w:type="dxa"/>
          </w:tcPr>
          <w:p w14:paraId="5F59C79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0.009 3</w:t>
            </w:r>
          </w:p>
        </w:tc>
        <w:tc>
          <w:tcPr>
            <w:tcW w:w="976" w:type="dxa"/>
          </w:tcPr>
          <w:p w14:paraId="124AB0D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0.034 8</w:t>
            </w:r>
          </w:p>
        </w:tc>
        <w:tc>
          <w:tcPr>
            <w:tcW w:w="800" w:type="dxa"/>
          </w:tcPr>
          <w:p w14:paraId="566FF34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0.11</w:t>
            </w:r>
          </w:p>
        </w:tc>
        <w:tc>
          <w:tcPr>
            <w:tcW w:w="870" w:type="dxa"/>
          </w:tcPr>
          <w:p w14:paraId="1FD5320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0.000 4</w:t>
            </w:r>
          </w:p>
        </w:tc>
        <w:tc>
          <w:tcPr>
            <w:tcW w:w="860" w:type="dxa"/>
          </w:tcPr>
          <w:p w14:paraId="50ED0FB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0.004 3</w:t>
            </w:r>
          </w:p>
        </w:tc>
        <w:tc>
          <w:tcPr>
            <w:tcW w:w="832" w:type="dxa"/>
          </w:tcPr>
          <w:p w14:paraId="3180727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0.022</w:t>
            </w:r>
          </w:p>
        </w:tc>
        <w:tc>
          <w:tcPr>
            <w:tcW w:w="957" w:type="dxa"/>
          </w:tcPr>
          <w:p w14:paraId="27B30AC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1AB24BB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shd w:val="clear" w:color="auto" w:fill="auto"/>
          </w:tcPr>
          <w:p w14:paraId="450E8A6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336BA92E" w14:textId="77777777" w:rsidTr="00E41AF7">
        <w:tc>
          <w:tcPr>
            <w:tcW w:w="562" w:type="dxa"/>
          </w:tcPr>
          <w:p w14:paraId="7778806C"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64E3AF2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9 to 11</w:t>
            </w:r>
          </w:p>
        </w:tc>
        <w:tc>
          <w:tcPr>
            <w:tcW w:w="993" w:type="dxa"/>
          </w:tcPr>
          <w:p w14:paraId="0DC2ADF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12 to 14</w:t>
            </w:r>
          </w:p>
        </w:tc>
        <w:tc>
          <w:tcPr>
            <w:tcW w:w="992" w:type="dxa"/>
          </w:tcPr>
          <w:p w14:paraId="0098342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 to 17</w:t>
            </w:r>
          </w:p>
        </w:tc>
        <w:tc>
          <w:tcPr>
            <w:tcW w:w="869" w:type="dxa"/>
          </w:tcPr>
          <w:p w14:paraId="6A1451D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3.760</w:t>
            </w:r>
          </w:p>
        </w:tc>
        <w:tc>
          <w:tcPr>
            <w:tcW w:w="937" w:type="dxa"/>
          </w:tcPr>
          <w:p w14:paraId="28958BD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−18.921</w:t>
            </w:r>
          </w:p>
        </w:tc>
        <w:tc>
          <w:tcPr>
            <w:tcW w:w="828" w:type="dxa"/>
          </w:tcPr>
          <w:p w14:paraId="0C2376E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45.700</w:t>
            </w:r>
          </w:p>
        </w:tc>
        <w:tc>
          <w:tcPr>
            <w:tcW w:w="744" w:type="dxa"/>
          </w:tcPr>
          <w:p w14:paraId="479538A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7.500</w:t>
            </w:r>
          </w:p>
        </w:tc>
        <w:tc>
          <w:tcPr>
            <w:tcW w:w="933" w:type="dxa"/>
          </w:tcPr>
          <w:p w14:paraId="42AC775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4" w:type="dxa"/>
          </w:tcPr>
          <w:p w14:paraId="6D6A9E9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0.004 9</w:t>
            </w:r>
          </w:p>
        </w:tc>
        <w:tc>
          <w:tcPr>
            <w:tcW w:w="976" w:type="dxa"/>
          </w:tcPr>
          <w:p w14:paraId="2E53E9B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0.020 8</w:t>
            </w:r>
          </w:p>
        </w:tc>
        <w:tc>
          <w:tcPr>
            <w:tcW w:w="800" w:type="dxa"/>
          </w:tcPr>
          <w:p w14:paraId="6439F4E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0.33</w:t>
            </w:r>
          </w:p>
        </w:tc>
        <w:tc>
          <w:tcPr>
            <w:tcW w:w="870" w:type="dxa"/>
          </w:tcPr>
          <w:p w14:paraId="1E7569E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0.001 0</w:t>
            </w:r>
          </w:p>
        </w:tc>
        <w:tc>
          <w:tcPr>
            <w:tcW w:w="860" w:type="dxa"/>
          </w:tcPr>
          <w:p w14:paraId="196CCC4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0.001 7</w:t>
            </w:r>
          </w:p>
        </w:tc>
        <w:tc>
          <w:tcPr>
            <w:tcW w:w="832" w:type="dxa"/>
          </w:tcPr>
          <w:p w14:paraId="7DE4FE2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w:t>
            </w:r>
          </w:p>
        </w:tc>
        <w:tc>
          <w:tcPr>
            <w:tcW w:w="957" w:type="dxa"/>
          </w:tcPr>
          <w:p w14:paraId="54F719E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26A87C0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shd w:val="clear" w:color="auto" w:fill="A8D08D" w:themeFill="accent6" w:themeFillTint="99"/>
          </w:tcPr>
          <w:p w14:paraId="28AA96E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VALID</w:t>
            </w:r>
          </w:p>
        </w:tc>
      </w:tr>
      <w:tr w:rsidR="006E46F7" w:rsidRPr="006E46F7" w14:paraId="2654253A" w14:textId="77777777" w:rsidTr="00E41AF7">
        <w:tc>
          <w:tcPr>
            <w:tcW w:w="562" w:type="dxa"/>
          </w:tcPr>
          <w:p w14:paraId="44462952"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52ABFFF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 to 12</w:t>
            </w:r>
          </w:p>
        </w:tc>
        <w:tc>
          <w:tcPr>
            <w:tcW w:w="993" w:type="dxa"/>
          </w:tcPr>
          <w:p w14:paraId="2B86692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13 to 15</w:t>
            </w:r>
          </w:p>
        </w:tc>
        <w:tc>
          <w:tcPr>
            <w:tcW w:w="992" w:type="dxa"/>
          </w:tcPr>
          <w:p w14:paraId="5E7D34F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16 to 18</w:t>
            </w:r>
          </w:p>
        </w:tc>
        <w:tc>
          <w:tcPr>
            <w:tcW w:w="869" w:type="dxa"/>
          </w:tcPr>
          <w:p w14:paraId="0465D73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3.782</w:t>
            </w:r>
          </w:p>
        </w:tc>
        <w:tc>
          <w:tcPr>
            <w:tcW w:w="937" w:type="dxa"/>
          </w:tcPr>
          <w:p w14:paraId="51FE8A5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−18.869</w:t>
            </w:r>
          </w:p>
        </w:tc>
        <w:tc>
          <w:tcPr>
            <w:tcW w:w="828" w:type="dxa"/>
          </w:tcPr>
          <w:p w14:paraId="2D0DDCE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48.245</w:t>
            </w:r>
          </w:p>
        </w:tc>
        <w:tc>
          <w:tcPr>
            <w:tcW w:w="744" w:type="dxa"/>
          </w:tcPr>
          <w:p w14:paraId="07E09E0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6.933</w:t>
            </w:r>
          </w:p>
        </w:tc>
        <w:tc>
          <w:tcPr>
            <w:tcW w:w="933" w:type="dxa"/>
          </w:tcPr>
          <w:p w14:paraId="4F1C368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32.037</w:t>
            </w:r>
          </w:p>
        </w:tc>
        <w:tc>
          <w:tcPr>
            <w:tcW w:w="894" w:type="dxa"/>
          </w:tcPr>
          <w:p w14:paraId="0864E92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0.071 8</w:t>
            </w:r>
          </w:p>
        </w:tc>
        <w:tc>
          <w:tcPr>
            <w:tcW w:w="976" w:type="dxa"/>
          </w:tcPr>
          <w:p w14:paraId="22507C2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0.196 9</w:t>
            </w:r>
          </w:p>
        </w:tc>
        <w:tc>
          <w:tcPr>
            <w:tcW w:w="800" w:type="dxa"/>
            <w:shd w:val="clear" w:color="auto" w:fill="F7CAAC" w:themeFill="accent2" w:themeFillTint="66"/>
          </w:tcPr>
          <w:p w14:paraId="04B7532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18.41</w:t>
            </w:r>
          </w:p>
        </w:tc>
        <w:tc>
          <w:tcPr>
            <w:tcW w:w="870" w:type="dxa"/>
          </w:tcPr>
          <w:p w14:paraId="07FE1CD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0.015 2</w:t>
            </w:r>
          </w:p>
        </w:tc>
        <w:tc>
          <w:tcPr>
            <w:tcW w:w="860" w:type="dxa"/>
            <w:shd w:val="clear" w:color="auto" w:fill="F7CAAC" w:themeFill="accent2" w:themeFillTint="66"/>
          </w:tcPr>
          <w:p w14:paraId="3AA45E5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0.041 7</w:t>
            </w:r>
          </w:p>
        </w:tc>
        <w:tc>
          <w:tcPr>
            <w:tcW w:w="832" w:type="dxa"/>
            <w:shd w:val="clear" w:color="auto" w:fill="F7CAAC" w:themeFill="accent2" w:themeFillTint="66"/>
          </w:tcPr>
          <w:p w14:paraId="4EC4C07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3.882</w:t>
            </w:r>
          </w:p>
        </w:tc>
        <w:tc>
          <w:tcPr>
            <w:tcW w:w="957" w:type="dxa"/>
          </w:tcPr>
          <w:p w14:paraId="6D19902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08BBA44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2199DA3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36E95FAF" w14:textId="77777777" w:rsidTr="00E41AF7">
        <w:tc>
          <w:tcPr>
            <w:tcW w:w="562" w:type="dxa"/>
          </w:tcPr>
          <w:p w14:paraId="0524E7FB"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73E44DB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11 to 13</w:t>
            </w:r>
          </w:p>
        </w:tc>
        <w:tc>
          <w:tcPr>
            <w:tcW w:w="993" w:type="dxa"/>
          </w:tcPr>
          <w:p w14:paraId="188654E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14 to 16</w:t>
            </w:r>
          </w:p>
        </w:tc>
        <w:tc>
          <w:tcPr>
            <w:tcW w:w="992" w:type="dxa"/>
          </w:tcPr>
          <w:p w14:paraId="7473D94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17 to 19</w:t>
            </w:r>
          </w:p>
        </w:tc>
        <w:tc>
          <w:tcPr>
            <w:tcW w:w="869" w:type="dxa"/>
          </w:tcPr>
          <w:p w14:paraId="1B63CEA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3.810</w:t>
            </w:r>
          </w:p>
        </w:tc>
        <w:tc>
          <w:tcPr>
            <w:tcW w:w="937" w:type="dxa"/>
          </w:tcPr>
          <w:p w14:paraId="5EFB2CA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−18.628</w:t>
            </w:r>
          </w:p>
        </w:tc>
        <w:tc>
          <w:tcPr>
            <w:tcW w:w="828" w:type="dxa"/>
          </w:tcPr>
          <w:p w14:paraId="64EC58D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52.634</w:t>
            </w:r>
          </w:p>
        </w:tc>
        <w:tc>
          <w:tcPr>
            <w:tcW w:w="744" w:type="dxa"/>
          </w:tcPr>
          <w:p w14:paraId="5A19BC1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6.533</w:t>
            </w:r>
          </w:p>
        </w:tc>
        <w:tc>
          <w:tcPr>
            <w:tcW w:w="933" w:type="dxa"/>
          </w:tcPr>
          <w:p w14:paraId="2852E70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32.037</w:t>
            </w:r>
          </w:p>
        </w:tc>
        <w:tc>
          <w:tcPr>
            <w:tcW w:w="894" w:type="dxa"/>
          </w:tcPr>
          <w:p w14:paraId="0F76A5E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0.221 6</w:t>
            </w:r>
          </w:p>
        </w:tc>
        <w:tc>
          <w:tcPr>
            <w:tcW w:w="976" w:type="dxa"/>
            <w:shd w:val="clear" w:color="auto" w:fill="F7CAAC" w:themeFill="accent2" w:themeFillTint="66"/>
          </w:tcPr>
          <w:p w14:paraId="55C67F8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1.281 2</w:t>
            </w:r>
          </w:p>
        </w:tc>
        <w:tc>
          <w:tcPr>
            <w:tcW w:w="800" w:type="dxa"/>
            <w:shd w:val="clear" w:color="auto" w:fill="F7CAAC" w:themeFill="accent2" w:themeFillTint="66"/>
          </w:tcPr>
          <w:p w14:paraId="3B165EB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55.73</w:t>
            </w:r>
          </w:p>
        </w:tc>
        <w:tc>
          <w:tcPr>
            <w:tcW w:w="870" w:type="dxa"/>
            <w:shd w:val="clear" w:color="auto" w:fill="F7CAAC" w:themeFill="accent2" w:themeFillTint="66"/>
          </w:tcPr>
          <w:p w14:paraId="643D618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0.049 1</w:t>
            </w:r>
          </w:p>
        </w:tc>
        <w:tc>
          <w:tcPr>
            <w:tcW w:w="860" w:type="dxa"/>
            <w:shd w:val="clear" w:color="auto" w:fill="F7CAAC" w:themeFill="accent2" w:themeFillTint="66"/>
          </w:tcPr>
          <w:p w14:paraId="21D4902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0.283 7</w:t>
            </w:r>
          </w:p>
        </w:tc>
        <w:tc>
          <w:tcPr>
            <w:tcW w:w="832" w:type="dxa"/>
            <w:shd w:val="clear" w:color="auto" w:fill="F7CAAC" w:themeFill="accent2" w:themeFillTint="66"/>
          </w:tcPr>
          <w:p w14:paraId="72ABF76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12.338</w:t>
            </w:r>
          </w:p>
        </w:tc>
        <w:tc>
          <w:tcPr>
            <w:tcW w:w="957" w:type="dxa"/>
          </w:tcPr>
          <w:p w14:paraId="4A3ED0D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66DF427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1E04BD9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1D361EDA" w14:textId="77777777" w:rsidTr="00E41AF7">
        <w:tc>
          <w:tcPr>
            <w:tcW w:w="562" w:type="dxa"/>
          </w:tcPr>
          <w:p w14:paraId="320887A7"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0C48EBA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12 to 14</w:t>
            </w:r>
          </w:p>
        </w:tc>
        <w:tc>
          <w:tcPr>
            <w:tcW w:w="993" w:type="dxa"/>
          </w:tcPr>
          <w:p w14:paraId="64856BA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 to 17</w:t>
            </w:r>
          </w:p>
        </w:tc>
        <w:tc>
          <w:tcPr>
            <w:tcW w:w="992" w:type="dxa"/>
          </w:tcPr>
          <w:p w14:paraId="6D7F43B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 to 20</w:t>
            </w:r>
          </w:p>
        </w:tc>
        <w:tc>
          <w:tcPr>
            <w:tcW w:w="869" w:type="dxa"/>
          </w:tcPr>
          <w:p w14:paraId="4656058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3.960</w:t>
            </w:r>
          </w:p>
        </w:tc>
        <w:tc>
          <w:tcPr>
            <w:tcW w:w="937" w:type="dxa"/>
          </w:tcPr>
          <w:p w14:paraId="6D1F90B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−18.040</w:t>
            </w:r>
          </w:p>
        </w:tc>
        <w:tc>
          <w:tcPr>
            <w:tcW w:w="828" w:type="dxa"/>
          </w:tcPr>
          <w:p w14:paraId="6EFFB9E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56.613</w:t>
            </w:r>
          </w:p>
        </w:tc>
        <w:tc>
          <w:tcPr>
            <w:tcW w:w="744" w:type="dxa"/>
          </w:tcPr>
          <w:p w14:paraId="638BFC2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6.717</w:t>
            </w:r>
          </w:p>
        </w:tc>
        <w:tc>
          <w:tcPr>
            <w:tcW w:w="933" w:type="dxa"/>
          </w:tcPr>
          <w:p w14:paraId="0C56572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32.037</w:t>
            </w:r>
          </w:p>
        </w:tc>
        <w:tc>
          <w:tcPr>
            <w:tcW w:w="894" w:type="dxa"/>
            <w:shd w:val="clear" w:color="auto" w:fill="F7CAAC" w:themeFill="accent2" w:themeFillTint="66"/>
          </w:tcPr>
          <w:p w14:paraId="6759BF2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0.778 4</w:t>
            </w:r>
          </w:p>
        </w:tc>
        <w:tc>
          <w:tcPr>
            <w:tcW w:w="976" w:type="dxa"/>
            <w:shd w:val="clear" w:color="auto" w:fill="F7CAAC" w:themeFill="accent2" w:themeFillTint="66"/>
          </w:tcPr>
          <w:p w14:paraId="7907AC3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3.470 3</w:t>
            </w:r>
          </w:p>
        </w:tc>
        <w:tc>
          <w:tcPr>
            <w:tcW w:w="800" w:type="dxa"/>
            <w:shd w:val="clear" w:color="auto" w:fill="F7CAAC" w:themeFill="accent2" w:themeFillTint="66"/>
          </w:tcPr>
          <w:p w14:paraId="36667A6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75.73</w:t>
            </w:r>
          </w:p>
        </w:tc>
        <w:tc>
          <w:tcPr>
            <w:tcW w:w="870" w:type="dxa"/>
            <w:shd w:val="clear" w:color="auto" w:fill="F7CAAC" w:themeFill="accent2" w:themeFillTint="66"/>
          </w:tcPr>
          <w:p w14:paraId="14733CC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0.168 9</w:t>
            </w:r>
          </w:p>
        </w:tc>
        <w:tc>
          <w:tcPr>
            <w:tcW w:w="860" w:type="dxa"/>
            <w:shd w:val="clear" w:color="auto" w:fill="F7CAAC" w:themeFill="accent2" w:themeFillTint="66"/>
          </w:tcPr>
          <w:p w14:paraId="23F06DD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0.753 1</w:t>
            </w:r>
          </w:p>
        </w:tc>
        <w:tc>
          <w:tcPr>
            <w:tcW w:w="832" w:type="dxa"/>
            <w:shd w:val="clear" w:color="auto" w:fill="F7CAAC" w:themeFill="accent2" w:themeFillTint="66"/>
          </w:tcPr>
          <w:p w14:paraId="59B1F9F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16.432</w:t>
            </w:r>
          </w:p>
        </w:tc>
        <w:tc>
          <w:tcPr>
            <w:tcW w:w="957" w:type="dxa"/>
          </w:tcPr>
          <w:p w14:paraId="1BCF490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7A326D2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7B91A36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3F4E4361" w14:textId="77777777" w:rsidTr="00E41AF7">
        <w:tc>
          <w:tcPr>
            <w:tcW w:w="562" w:type="dxa"/>
          </w:tcPr>
          <w:p w14:paraId="404A5DD9"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7FFF20B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13 to 15</w:t>
            </w:r>
          </w:p>
        </w:tc>
        <w:tc>
          <w:tcPr>
            <w:tcW w:w="993" w:type="dxa"/>
          </w:tcPr>
          <w:p w14:paraId="79966F2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16 to 18</w:t>
            </w:r>
          </w:p>
        </w:tc>
        <w:tc>
          <w:tcPr>
            <w:tcW w:w="992" w:type="dxa"/>
          </w:tcPr>
          <w:p w14:paraId="1B34372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19 to 21</w:t>
            </w:r>
          </w:p>
        </w:tc>
        <w:tc>
          <w:tcPr>
            <w:tcW w:w="869" w:type="dxa"/>
          </w:tcPr>
          <w:p w14:paraId="3D351F0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3.993</w:t>
            </w:r>
          </w:p>
        </w:tc>
        <w:tc>
          <w:tcPr>
            <w:tcW w:w="937" w:type="dxa"/>
          </w:tcPr>
          <w:p w14:paraId="39F4F29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−18.025</w:t>
            </w:r>
          </w:p>
        </w:tc>
        <w:tc>
          <w:tcPr>
            <w:tcW w:w="828" w:type="dxa"/>
          </w:tcPr>
          <w:p w14:paraId="050A6B0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57.060</w:t>
            </w:r>
          </w:p>
        </w:tc>
        <w:tc>
          <w:tcPr>
            <w:tcW w:w="744" w:type="dxa"/>
          </w:tcPr>
          <w:p w14:paraId="7BB9013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6.717</w:t>
            </w:r>
          </w:p>
        </w:tc>
        <w:tc>
          <w:tcPr>
            <w:tcW w:w="933" w:type="dxa"/>
          </w:tcPr>
          <w:p w14:paraId="0371CAF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4" w:type="dxa"/>
            <w:shd w:val="clear" w:color="auto" w:fill="F7CAAC" w:themeFill="accent2" w:themeFillTint="66"/>
          </w:tcPr>
          <w:p w14:paraId="3F835F8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0.610 8</w:t>
            </w:r>
          </w:p>
        </w:tc>
        <w:tc>
          <w:tcPr>
            <w:tcW w:w="976" w:type="dxa"/>
            <w:shd w:val="clear" w:color="auto" w:fill="F7CAAC" w:themeFill="accent2" w:themeFillTint="66"/>
          </w:tcPr>
          <w:p w14:paraId="2DF4D86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2.475 1</w:t>
            </w:r>
          </w:p>
        </w:tc>
        <w:tc>
          <w:tcPr>
            <w:tcW w:w="800" w:type="dxa"/>
            <w:shd w:val="clear" w:color="auto" w:fill="F7CAAC" w:themeFill="accent2" w:themeFillTint="66"/>
          </w:tcPr>
          <w:p w14:paraId="251E7B6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45.12</w:t>
            </w:r>
          </w:p>
        </w:tc>
        <w:tc>
          <w:tcPr>
            <w:tcW w:w="870" w:type="dxa"/>
            <w:shd w:val="clear" w:color="auto" w:fill="F7CAAC" w:themeFill="accent2" w:themeFillTint="66"/>
          </w:tcPr>
          <w:p w14:paraId="1D71CB2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0.141 2</w:t>
            </w:r>
          </w:p>
        </w:tc>
        <w:tc>
          <w:tcPr>
            <w:tcW w:w="860" w:type="dxa"/>
            <w:shd w:val="clear" w:color="auto" w:fill="F7CAAC" w:themeFill="accent2" w:themeFillTint="66"/>
          </w:tcPr>
          <w:p w14:paraId="318C819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0.572 3</w:t>
            </w:r>
          </w:p>
        </w:tc>
        <w:tc>
          <w:tcPr>
            <w:tcW w:w="832" w:type="dxa"/>
            <w:shd w:val="clear" w:color="auto" w:fill="F7CAAC" w:themeFill="accent2" w:themeFillTint="66"/>
          </w:tcPr>
          <w:p w14:paraId="765494E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10.433</w:t>
            </w:r>
          </w:p>
        </w:tc>
        <w:tc>
          <w:tcPr>
            <w:tcW w:w="957" w:type="dxa"/>
          </w:tcPr>
          <w:p w14:paraId="25E18FA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5951C26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309AD79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47A87C36" w14:textId="77777777" w:rsidTr="00E41AF7">
        <w:tc>
          <w:tcPr>
            <w:tcW w:w="562" w:type="dxa"/>
          </w:tcPr>
          <w:p w14:paraId="387BB38F"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7CA44E2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14 to 16</w:t>
            </w:r>
          </w:p>
        </w:tc>
        <w:tc>
          <w:tcPr>
            <w:tcW w:w="993" w:type="dxa"/>
          </w:tcPr>
          <w:p w14:paraId="46586E1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17 to 19</w:t>
            </w:r>
          </w:p>
        </w:tc>
        <w:tc>
          <w:tcPr>
            <w:tcW w:w="992" w:type="dxa"/>
          </w:tcPr>
          <w:p w14:paraId="49843C8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20 to 22</w:t>
            </w:r>
          </w:p>
        </w:tc>
        <w:tc>
          <w:tcPr>
            <w:tcW w:w="869" w:type="dxa"/>
          </w:tcPr>
          <w:p w14:paraId="7111D3A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4.001</w:t>
            </w:r>
          </w:p>
        </w:tc>
        <w:tc>
          <w:tcPr>
            <w:tcW w:w="937" w:type="dxa"/>
          </w:tcPr>
          <w:p w14:paraId="53F2007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−18.031</w:t>
            </w:r>
          </w:p>
        </w:tc>
        <w:tc>
          <w:tcPr>
            <w:tcW w:w="828" w:type="dxa"/>
          </w:tcPr>
          <w:p w14:paraId="0607C73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57.171</w:t>
            </w:r>
          </w:p>
        </w:tc>
        <w:tc>
          <w:tcPr>
            <w:tcW w:w="744" w:type="dxa"/>
          </w:tcPr>
          <w:p w14:paraId="7373675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6.717</w:t>
            </w:r>
          </w:p>
        </w:tc>
        <w:tc>
          <w:tcPr>
            <w:tcW w:w="933" w:type="dxa"/>
          </w:tcPr>
          <w:p w14:paraId="2D50824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32.037</w:t>
            </w:r>
          </w:p>
        </w:tc>
        <w:tc>
          <w:tcPr>
            <w:tcW w:w="894" w:type="dxa"/>
            <w:shd w:val="clear" w:color="auto" w:fill="F7CAAC" w:themeFill="accent2" w:themeFillTint="66"/>
          </w:tcPr>
          <w:p w14:paraId="04A363A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0.472 7</w:t>
            </w:r>
          </w:p>
        </w:tc>
        <w:tc>
          <w:tcPr>
            <w:tcW w:w="976" w:type="dxa"/>
            <w:shd w:val="clear" w:color="auto" w:fill="F7CAAC" w:themeFill="accent2" w:themeFillTint="66"/>
          </w:tcPr>
          <w:p w14:paraId="0B336A9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1.502 2</w:t>
            </w:r>
          </w:p>
        </w:tc>
        <w:tc>
          <w:tcPr>
            <w:tcW w:w="800" w:type="dxa"/>
            <w:shd w:val="clear" w:color="auto" w:fill="F7CAAC" w:themeFill="accent2" w:themeFillTint="66"/>
          </w:tcPr>
          <w:p w14:paraId="4E8D0A0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51.30</w:t>
            </w:r>
          </w:p>
        </w:tc>
        <w:tc>
          <w:tcPr>
            <w:tcW w:w="870" w:type="dxa"/>
            <w:shd w:val="clear" w:color="auto" w:fill="F7CAAC" w:themeFill="accent2" w:themeFillTint="66"/>
          </w:tcPr>
          <w:p w14:paraId="13C6B35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0.114 6</w:t>
            </w:r>
          </w:p>
        </w:tc>
        <w:tc>
          <w:tcPr>
            <w:tcW w:w="860" w:type="dxa"/>
            <w:shd w:val="clear" w:color="auto" w:fill="F7CAAC" w:themeFill="accent2" w:themeFillTint="66"/>
          </w:tcPr>
          <w:p w14:paraId="48D9FF2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0.364 2</w:t>
            </w:r>
          </w:p>
        </w:tc>
        <w:tc>
          <w:tcPr>
            <w:tcW w:w="832" w:type="dxa"/>
            <w:shd w:val="clear" w:color="auto" w:fill="F7CAAC" w:themeFill="accent2" w:themeFillTint="66"/>
          </w:tcPr>
          <w:p w14:paraId="6E1EFF2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5.015</w:t>
            </w:r>
          </w:p>
        </w:tc>
        <w:tc>
          <w:tcPr>
            <w:tcW w:w="957" w:type="dxa"/>
          </w:tcPr>
          <w:p w14:paraId="362FF9B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698B233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19D2D0F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10670099" w14:textId="77777777" w:rsidTr="00E41AF7">
        <w:tc>
          <w:tcPr>
            <w:tcW w:w="562" w:type="dxa"/>
          </w:tcPr>
          <w:p w14:paraId="25B1F896"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379A6B9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 to 17</w:t>
            </w:r>
          </w:p>
        </w:tc>
        <w:tc>
          <w:tcPr>
            <w:tcW w:w="993" w:type="dxa"/>
          </w:tcPr>
          <w:p w14:paraId="3A1E0BD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 to 20</w:t>
            </w:r>
          </w:p>
        </w:tc>
        <w:tc>
          <w:tcPr>
            <w:tcW w:w="992" w:type="dxa"/>
          </w:tcPr>
          <w:p w14:paraId="2DB939B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 to 23</w:t>
            </w:r>
          </w:p>
        </w:tc>
        <w:tc>
          <w:tcPr>
            <w:tcW w:w="869" w:type="dxa"/>
          </w:tcPr>
          <w:p w14:paraId="35E79F3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4.002</w:t>
            </w:r>
          </w:p>
        </w:tc>
        <w:tc>
          <w:tcPr>
            <w:tcW w:w="937" w:type="dxa"/>
          </w:tcPr>
          <w:p w14:paraId="11D4896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−18.037</w:t>
            </w:r>
          </w:p>
        </w:tc>
        <w:tc>
          <w:tcPr>
            <w:tcW w:w="828" w:type="dxa"/>
          </w:tcPr>
          <w:p w14:paraId="21A80EA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57.301</w:t>
            </w:r>
          </w:p>
        </w:tc>
        <w:tc>
          <w:tcPr>
            <w:tcW w:w="744" w:type="dxa"/>
          </w:tcPr>
          <w:p w14:paraId="47462B0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6.717</w:t>
            </w:r>
          </w:p>
        </w:tc>
        <w:tc>
          <w:tcPr>
            <w:tcW w:w="933" w:type="dxa"/>
          </w:tcPr>
          <w:p w14:paraId="69EC8A2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32.037</w:t>
            </w:r>
          </w:p>
        </w:tc>
        <w:tc>
          <w:tcPr>
            <w:tcW w:w="894" w:type="dxa"/>
            <w:shd w:val="clear" w:color="auto" w:fill="F7CAAC" w:themeFill="accent2" w:themeFillTint="66"/>
          </w:tcPr>
          <w:p w14:paraId="327CA3E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0.775 7</w:t>
            </w:r>
          </w:p>
        </w:tc>
        <w:tc>
          <w:tcPr>
            <w:tcW w:w="976" w:type="dxa"/>
            <w:shd w:val="clear" w:color="auto" w:fill="F7CAAC" w:themeFill="accent2" w:themeFillTint="66"/>
          </w:tcPr>
          <w:p w14:paraId="72A8B56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3.461 0</w:t>
            </w:r>
          </w:p>
        </w:tc>
        <w:tc>
          <w:tcPr>
            <w:tcW w:w="800" w:type="dxa"/>
            <w:shd w:val="clear" w:color="auto" w:fill="F7CAAC" w:themeFill="accent2" w:themeFillTint="66"/>
          </w:tcPr>
          <w:p w14:paraId="4D44EEA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74.55</w:t>
            </w:r>
          </w:p>
        </w:tc>
        <w:tc>
          <w:tcPr>
            <w:tcW w:w="870" w:type="dxa"/>
            <w:shd w:val="clear" w:color="auto" w:fill="F7CAAC" w:themeFill="accent2" w:themeFillTint="66"/>
          </w:tcPr>
          <w:p w14:paraId="6883CD8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0.026 5</w:t>
            </w:r>
          </w:p>
        </w:tc>
        <w:tc>
          <w:tcPr>
            <w:tcW w:w="860" w:type="dxa"/>
            <w:shd w:val="clear" w:color="auto" w:fill="auto"/>
          </w:tcPr>
          <w:p w14:paraId="2370F74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0.000 8</w:t>
            </w:r>
          </w:p>
        </w:tc>
        <w:tc>
          <w:tcPr>
            <w:tcW w:w="832" w:type="dxa"/>
            <w:shd w:val="clear" w:color="auto" w:fill="F7CAAC" w:themeFill="accent2" w:themeFillTint="66"/>
          </w:tcPr>
          <w:p w14:paraId="3FCC52D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0.704</w:t>
            </w:r>
          </w:p>
        </w:tc>
        <w:tc>
          <w:tcPr>
            <w:tcW w:w="957" w:type="dxa"/>
          </w:tcPr>
          <w:p w14:paraId="1C91C97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1FEB5E4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238DC26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447AE08D" w14:textId="77777777" w:rsidTr="00E41AF7">
        <w:tc>
          <w:tcPr>
            <w:tcW w:w="562" w:type="dxa"/>
          </w:tcPr>
          <w:p w14:paraId="5A8E9CA3"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2C1BF5C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16 to 18</w:t>
            </w:r>
          </w:p>
        </w:tc>
        <w:tc>
          <w:tcPr>
            <w:tcW w:w="993" w:type="dxa"/>
          </w:tcPr>
          <w:p w14:paraId="47AFAD1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19 to 21</w:t>
            </w:r>
          </w:p>
        </w:tc>
        <w:tc>
          <w:tcPr>
            <w:tcW w:w="992" w:type="dxa"/>
          </w:tcPr>
          <w:p w14:paraId="39909CE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 to 24</w:t>
            </w:r>
          </w:p>
        </w:tc>
        <w:tc>
          <w:tcPr>
            <w:tcW w:w="869" w:type="dxa"/>
          </w:tcPr>
          <w:p w14:paraId="7BE1322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4.000</w:t>
            </w:r>
          </w:p>
        </w:tc>
        <w:tc>
          <w:tcPr>
            <w:tcW w:w="937" w:type="dxa"/>
          </w:tcPr>
          <w:p w14:paraId="094EA86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−18.044</w:t>
            </w:r>
          </w:p>
        </w:tc>
        <w:tc>
          <w:tcPr>
            <w:tcW w:w="828" w:type="dxa"/>
          </w:tcPr>
          <w:p w14:paraId="299FA9A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57.246</w:t>
            </w:r>
          </w:p>
        </w:tc>
        <w:tc>
          <w:tcPr>
            <w:tcW w:w="744" w:type="dxa"/>
          </w:tcPr>
          <w:p w14:paraId="6D3D0A0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6.717</w:t>
            </w:r>
          </w:p>
        </w:tc>
        <w:tc>
          <w:tcPr>
            <w:tcW w:w="933" w:type="dxa"/>
          </w:tcPr>
          <w:p w14:paraId="59B72AA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32.037</w:t>
            </w:r>
          </w:p>
        </w:tc>
        <w:tc>
          <w:tcPr>
            <w:tcW w:w="894" w:type="dxa"/>
            <w:shd w:val="clear" w:color="auto" w:fill="F7CAAC" w:themeFill="accent2" w:themeFillTint="66"/>
          </w:tcPr>
          <w:p w14:paraId="62ED113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0.592 1</w:t>
            </w:r>
          </w:p>
        </w:tc>
        <w:tc>
          <w:tcPr>
            <w:tcW w:w="976" w:type="dxa"/>
            <w:shd w:val="clear" w:color="auto" w:fill="F7CAAC" w:themeFill="accent2" w:themeFillTint="66"/>
          </w:tcPr>
          <w:p w14:paraId="3BBACAD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2.526 3</w:t>
            </w:r>
          </w:p>
        </w:tc>
        <w:tc>
          <w:tcPr>
            <w:tcW w:w="800" w:type="dxa"/>
            <w:shd w:val="clear" w:color="auto" w:fill="F7CAAC" w:themeFill="accent2" w:themeFillTint="66"/>
          </w:tcPr>
          <w:p w14:paraId="0805769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44.10</w:t>
            </w:r>
          </w:p>
        </w:tc>
        <w:tc>
          <w:tcPr>
            <w:tcW w:w="870" w:type="dxa"/>
            <w:shd w:val="clear" w:color="auto" w:fill="auto"/>
          </w:tcPr>
          <w:p w14:paraId="54A39E2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0.009 9</w:t>
            </w:r>
          </w:p>
        </w:tc>
        <w:tc>
          <w:tcPr>
            <w:tcW w:w="860" w:type="dxa"/>
            <w:shd w:val="clear" w:color="auto" w:fill="F7CAAC" w:themeFill="accent2" w:themeFillTint="66"/>
          </w:tcPr>
          <w:p w14:paraId="23F71E7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0.054 6</w:t>
            </w:r>
          </w:p>
        </w:tc>
        <w:tc>
          <w:tcPr>
            <w:tcW w:w="832" w:type="dxa"/>
            <w:shd w:val="clear" w:color="auto" w:fill="F7CAAC" w:themeFill="accent2" w:themeFillTint="66"/>
          </w:tcPr>
          <w:p w14:paraId="5A580B4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3.254</w:t>
            </w:r>
          </w:p>
        </w:tc>
        <w:tc>
          <w:tcPr>
            <w:tcW w:w="957" w:type="dxa"/>
          </w:tcPr>
          <w:p w14:paraId="7EB5730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120B351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5300103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7524BB33" w14:textId="77777777" w:rsidTr="00E41AF7">
        <w:tc>
          <w:tcPr>
            <w:tcW w:w="562" w:type="dxa"/>
          </w:tcPr>
          <w:p w14:paraId="39056182"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1E7A7B5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17 to 19</w:t>
            </w:r>
          </w:p>
        </w:tc>
        <w:tc>
          <w:tcPr>
            <w:tcW w:w="993" w:type="dxa"/>
          </w:tcPr>
          <w:p w14:paraId="5BDB6F0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20 to 22</w:t>
            </w:r>
          </w:p>
        </w:tc>
        <w:tc>
          <w:tcPr>
            <w:tcW w:w="992" w:type="dxa"/>
          </w:tcPr>
          <w:p w14:paraId="0C3F745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23 to 25</w:t>
            </w:r>
          </w:p>
        </w:tc>
        <w:tc>
          <w:tcPr>
            <w:tcW w:w="869" w:type="dxa"/>
          </w:tcPr>
          <w:p w14:paraId="795F707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3.999</w:t>
            </w:r>
          </w:p>
        </w:tc>
        <w:tc>
          <w:tcPr>
            <w:tcW w:w="937" w:type="dxa"/>
          </w:tcPr>
          <w:p w14:paraId="5D6B7CC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−18.048</w:t>
            </w:r>
          </w:p>
        </w:tc>
        <w:tc>
          <w:tcPr>
            <w:tcW w:w="828" w:type="dxa"/>
          </w:tcPr>
          <w:p w14:paraId="7F9E7A1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57.283</w:t>
            </w:r>
          </w:p>
        </w:tc>
        <w:tc>
          <w:tcPr>
            <w:tcW w:w="744" w:type="dxa"/>
          </w:tcPr>
          <w:p w14:paraId="7DBEAD1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6.717</w:t>
            </w:r>
          </w:p>
        </w:tc>
        <w:tc>
          <w:tcPr>
            <w:tcW w:w="933" w:type="dxa"/>
          </w:tcPr>
          <w:p w14:paraId="1703BC4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32.037</w:t>
            </w:r>
          </w:p>
        </w:tc>
        <w:tc>
          <w:tcPr>
            <w:tcW w:w="894" w:type="dxa"/>
            <w:shd w:val="clear" w:color="auto" w:fill="F7CAAC" w:themeFill="accent2" w:themeFillTint="66"/>
          </w:tcPr>
          <w:p w14:paraId="0559BC3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0.477 1</w:t>
            </w:r>
          </w:p>
        </w:tc>
        <w:tc>
          <w:tcPr>
            <w:tcW w:w="976" w:type="dxa"/>
            <w:shd w:val="clear" w:color="auto" w:fill="F7CAAC" w:themeFill="accent2" w:themeFillTint="66"/>
          </w:tcPr>
          <w:p w14:paraId="5E956E9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1.549 7</w:t>
            </w:r>
          </w:p>
        </w:tc>
        <w:tc>
          <w:tcPr>
            <w:tcW w:w="800" w:type="dxa"/>
            <w:shd w:val="clear" w:color="auto" w:fill="F7CAAC" w:themeFill="accent2" w:themeFillTint="66"/>
          </w:tcPr>
          <w:p w14:paraId="25C0083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50.68</w:t>
            </w:r>
          </w:p>
        </w:tc>
        <w:tc>
          <w:tcPr>
            <w:tcW w:w="870" w:type="dxa"/>
            <w:shd w:val="clear" w:color="auto" w:fill="F7CAAC" w:themeFill="accent2" w:themeFillTint="66"/>
          </w:tcPr>
          <w:p w14:paraId="5309229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0.046 1</w:t>
            </w:r>
          </w:p>
        </w:tc>
        <w:tc>
          <w:tcPr>
            <w:tcW w:w="860" w:type="dxa"/>
            <w:shd w:val="clear" w:color="auto" w:fill="F7CAAC" w:themeFill="accent2" w:themeFillTint="66"/>
          </w:tcPr>
          <w:p w14:paraId="2081D70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0.279 9</w:t>
            </w:r>
          </w:p>
        </w:tc>
        <w:tc>
          <w:tcPr>
            <w:tcW w:w="832" w:type="dxa"/>
            <w:shd w:val="clear" w:color="auto" w:fill="F7CAAC" w:themeFill="accent2" w:themeFillTint="66"/>
          </w:tcPr>
          <w:p w14:paraId="3023C46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10.783</w:t>
            </w:r>
          </w:p>
        </w:tc>
        <w:tc>
          <w:tcPr>
            <w:tcW w:w="957" w:type="dxa"/>
          </w:tcPr>
          <w:p w14:paraId="67332DA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316AAE3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64AA525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502E24F8" w14:textId="77777777" w:rsidTr="00E41AF7">
        <w:tc>
          <w:tcPr>
            <w:tcW w:w="562" w:type="dxa"/>
          </w:tcPr>
          <w:p w14:paraId="1D2E8233"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1C459CF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 to 20</w:t>
            </w:r>
          </w:p>
        </w:tc>
        <w:tc>
          <w:tcPr>
            <w:tcW w:w="993" w:type="dxa"/>
          </w:tcPr>
          <w:p w14:paraId="35A2AF2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 to 23</w:t>
            </w:r>
          </w:p>
        </w:tc>
        <w:tc>
          <w:tcPr>
            <w:tcW w:w="992" w:type="dxa"/>
          </w:tcPr>
          <w:p w14:paraId="3D2650B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24 to 26</w:t>
            </w:r>
          </w:p>
        </w:tc>
        <w:tc>
          <w:tcPr>
            <w:tcW w:w="869" w:type="dxa"/>
          </w:tcPr>
          <w:p w14:paraId="01F29B3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3.993</w:t>
            </w:r>
          </w:p>
        </w:tc>
        <w:tc>
          <w:tcPr>
            <w:tcW w:w="937" w:type="dxa"/>
          </w:tcPr>
          <w:p w14:paraId="5339BC6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−18.054</w:t>
            </w:r>
          </w:p>
        </w:tc>
        <w:tc>
          <w:tcPr>
            <w:tcW w:w="828" w:type="dxa"/>
          </w:tcPr>
          <w:p w14:paraId="68FD044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57.475</w:t>
            </w:r>
          </w:p>
        </w:tc>
        <w:tc>
          <w:tcPr>
            <w:tcW w:w="744" w:type="dxa"/>
          </w:tcPr>
          <w:p w14:paraId="4D99C7E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6.733</w:t>
            </w:r>
          </w:p>
        </w:tc>
        <w:tc>
          <w:tcPr>
            <w:tcW w:w="933" w:type="dxa"/>
          </w:tcPr>
          <w:p w14:paraId="1F968D8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32.038</w:t>
            </w:r>
          </w:p>
        </w:tc>
        <w:tc>
          <w:tcPr>
            <w:tcW w:w="894" w:type="dxa"/>
            <w:shd w:val="clear" w:color="auto" w:fill="F7CAAC" w:themeFill="accent2" w:themeFillTint="66"/>
          </w:tcPr>
          <w:p w14:paraId="6DC179F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0.798 9</w:t>
            </w:r>
          </w:p>
        </w:tc>
        <w:tc>
          <w:tcPr>
            <w:tcW w:w="976" w:type="dxa"/>
            <w:shd w:val="clear" w:color="auto" w:fill="F7CAAC" w:themeFill="accent2" w:themeFillTint="66"/>
          </w:tcPr>
          <w:p w14:paraId="327102D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3.498 2</w:t>
            </w:r>
          </w:p>
        </w:tc>
        <w:tc>
          <w:tcPr>
            <w:tcW w:w="800" w:type="dxa"/>
            <w:shd w:val="clear" w:color="auto" w:fill="F7CAAC" w:themeFill="accent2" w:themeFillTint="66"/>
          </w:tcPr>
          <w:p w14:paraId="3486298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73.39</w:t>
            </w:r>
          </w:p>
        </w:tc>
        <w:tc>
          <w:tcPr>
            <w:tcW w:w="870" w:type="dxa"/>
            <w:shd w:val="clear" w:color="auto" w:fill="F7CAAC" w:themeFill="accent2" w:themeFillTint="66"/>
          </w:tcPr>
          <w:p w14:paraId="19F2ECF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0.173 0</w:t>
            </w:r>
          </w:p>
        </w:tc>
        <w:tc>
          <w:tcPr>
            <w:tcW w:w="860" w:type="dxa"/>
            <w:shd w:val="clear" w:color="auto" w:fill="F7CAAC" w:themeFill="accent2" w:themeFillTint="66"/>
          </w:tcPr>
          <w:p w14:paraId="177994E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0.757 7</w:t>
            </w:r>
          </w:p>
        </w:tc>
        <w:tc>
          <w:tcPr>
            <w:tcW w:w="832" w:type="dxa"/>
            <w:shd w:val="clear" w:color="auto" w:fill="F7CAAC" w:themeFill="accent2" w:themeFillTint="66"/>
          </w:tcPr>
          <w:p w14:paraId="2E530FB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15.896</w:t>
            </w:r>
          </w:p>
        </w:tc>
        <w:tc>
          <w:tcPr>
            <w:tcW w:w="957" w:type="dxa"/>
          </w:tcPr>
          <w:p w14:paraId="438F454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6A61DEE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47B0440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32AC9AB6" w14:textId="77777777" w:rsidTr="00E41AF7">
        <w:tc>
          <w:tcPr>
            <w:tcW w:w="562" w:type="dxa"/>
          </w:tcPr>
          <w:p w14:paraId="154D1DEE"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4A81F32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19 to 21</w:t>
            </w:r>
          </w:p>
        </w:tc>
        <w:tc>
          <w:tcPr>
            <w:tcW w:w="993" w:type="dxa"/>
          </w:tcPr>
          <w:p w14:paraId="7659E1C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 to 24</w:t>
            </w:r>
          </w:p>
        </w:tc>
        <w:tc>
          <w:tcPr>
            <w:tcW w:w="992" w:type="dxa"/>
          </w:tcPr>
          <w:p w14:paraId="71377B7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25 to 27</w:t>
            </w:r>
          </w:p>
        </w:tc>
        <w:tc>
          <w:tcPr>
            <w:tcW w:w="869" w:type="dxa"/>
          </w:tcPr>
          <w:p w14:paraId="78894F5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3.950</w:t>
            </w:r>
          </w:p>
        </w:tc>
        <w:tc>
          <w:tcPr>
            <w:tcW w:w="937" w:type="dxa"/>
          </w:tcPr>
          <w:p w14:paraId="46B589D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−18.181</w:t>
            </w:r>
          </w:p>
        </w:tc>
        <w:tc>
          <w:tcPr>
            <w:tcW w:w="828" w:type="dxa"/>
          </w:tcPr>
          <w:p w14:paraId="3D767AE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54.195</w:t>
            </w:r>
          </w:p>
        </w:tc>
        <w:tc>
          <w:tcPr>
            <w:tcW w:w="744" w:type="dxa"/>
          </w:tcPr>
          <w:p w14:paraId="055538A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7.300</w:t>
            </w:r>
          </w:p>
        </w:tc>
        <w:tc>
          <w:tcPr>
            <w:tcW w:w="933" w:type="dxa"/>
          </w:tcPr>
          <w:p w14:paraId="316A03A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32.038</w:t>
            </w:r>
          </w:p>
        </w:tc>
        <w:tc>
          <w:tcPr>
            <w:tcW w:w="894" w:type="dxa"/>
            <w:shd w:val="clear" w:color="auto" w:fill="F7CAAC" w:themeFill="accent2" w:themeFillTint="66"/>
          </w:tcPr>
          <w:p w14:paraId="4B1AF9F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0.654 0</w:t>
            </w:r>
          </w:p>
        </w:tc>
        <w:tc>
          <w:tcPr>
            <w:tcW w:w="976" w:type="dxa"/>
            <w:shd w:val="clear" w:color="auto" w:fill="F7CAAC" w:themeFill="accent2" w:themeFillTint="66"/>
          </w:tcPr>
          <w:p w14:paraId="64F4E3A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2.526 3</w:t>
            </w:r>
          </w:p>
        </w:tc>
        <w:tc>
          <w:tcPr>
            <w:tcW w:w="800" w:type="dxa"/>
            <w:shd w:val="clear" w:color="auto" w:fill="F7CAAC" w:themeFill="accent2" w:themeFillTint="66"/>
          </w:tcPr>
          <w:p w14:paraId="21CD825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46.58</w:t>
            </w:r>
          </w:p>
        </w:tc>
        <w:tc>
          <w:tcPr>
            <w:tcW w:w="870" w:type="dxa"/>
            <w:shd w:val="clear" w:color="auto" w:fill="F7CAAC" w:themeFill="accent2" w:themeFillTint="66"/>
          </w:tcPr>
          <w:p w14:paraId="640DF7D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0.133 5</w:t>
            </w:r>
          </w:p>
        </w:tc>
        <w:tc>
          <w:tcPr>
            <w:tcW w:w="860" w:type="dxa"/>
            <w:shd w:val="clear" w:color="auto" w:fill="F7CAAC" w:themeFill="accent2" w:themeFillTint="66"/>
          </w:tcPr>
          <w:p w14:paraId="06E9710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0.514 4</w:t>
            </w:r>
          </w:p>
        </w:tc>
        <w:tc>
          <w:tcPr>
            <w:tcW w:w="832" w:type="dxa"/>
            <w:shd w:val="clear" w:color="auto" w:fill="F7CAAC" w:themeFill="accent2" w:themeFillTint="66"/>
          </w:tcPr>
          <w:p w14:paraId="44A1304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9.454</w:t>
            </w:r>
          </w:p>
        </w:tc>
        <w:tc>
          <w:tcPr>
            <w:tcW w:w="957" w:type="dxa"/>
          </w:tcPr>
          <w:p w14:paraId="76C5990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158CE38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5901BC9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52630C1C" w14:textId="77777777" w:rsidTr="00E41AF7">
        <w:tc>
          <w:tcPr>
            <w:tcW w:w="562" w:type="dxa"/>
          </w:tcPr>
          <w:p w14:paraId="22B81841"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0B872AD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20 to 22</w:t>
            </w:r>
          </w:p>
        </w:tc>
        <w:tc>
          <w:tcPr>
            <w:tcW w:w="993" w:type="dxa"/>
          </w:tcPr>
          <w:p w14:paraId="5B82460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23 to 25</w:t>
            </w:r>
          </w:p>
        </w:tc>
        <w:tc>
          <w:tcPr>
            <w:tcW w:w="992" w:type="dxa"/>
          </w:tcPr>
          <w:p w14:paraId="2FC64E6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26 to 28</w:t>
            </w:r>
          </w:p>
        </w:tc>
        <w:tc>
          <w:tcPr>
            <w:tcW w:w="869" w:type="dxa"/>
          </w:tcPr>
          <w:p w14:paraId="65BB35B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3.910</w:t>
            </w:r>
          </w:p>
        </w:tc>
        <w:tc>
          <w:tcPr>
            <w:tcW w:w="937" w:type="dxa"/>
          </w:tcPr>
          <w:p w14:paraId="5A0874F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−18.433</w:t>
            </w:r>
          </w:p>
        </w:tc>
        <w:tc>
          <w:tcPr>
            <w:tcW w:w="828" w:type="dxa"/>
          </w:tcPr>
          <w:p w14:paraId="117BE62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50.179</w:t>
            </w:r>
          </w:p>
        </w:tc>
        <w:tc>
          <w:tcPr>
            <w:tcW w:w="744" w:type="dxa"/>
          </w:tcPr>
          <w:p w14:paraId="5938FF0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7.700</w:t>
            </w:r>
          </w:p>
        </w:tc>
        <w:tc>
          <w:tcPr>
            <w:tcW w:w="933" w:type="dxa"/>
          </w:tcPr>
          <w:p w14:paraId="7A9D2E8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32.038</w:t>
            </w:r>
          </w:p>
        </w:tc>
        <w:tc>
          <w:tcPr>
            <w:tcW w:w="894" w:type="dxa"/>
            <w:shd w:val="clear" w:color="auto" w:fill="F7CAAC" w:themeFill="accent2" w:themeFillTint="66"/>
          </w:tcPr>
          <w:p w14:paraId="7B0EA93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0.525 4</w:t>
            </w:r>
          </w:p>
        </w:tc>
        <w:tc>
          <w:tcPr>
            <w:tcW w:w="976" w:type="dxa"/>
            <w:shd w:val="clear" w:color="auto" w:fill="F7CAAC" w:themeFill="accent2" w:themeFillTint="66"/>
          </w:tcPr>
          <w:p w14:paraId="7C7F6BF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1.566 6</w:t>
            </w:r>
          </w:p>
        </w:tc>
        <w:tc>
          <w:tcPr>
            <w:tcW w:w="800" w:type="dxa"/>
            <w:shd w:val="clear" w:color="auto" w:fill="F7CAAC" w:themeFill="accent2" w:themeFillTint="66"/>
          </w:tcPr>
          <w:p w14:paraId="3F5EB93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22.97</w:t>
            </w:r>
          </w:p>
        </w:tc>
        <w:tc>
          <w:tcPr>
            <w:tcW w:w="870" w:type="dxa"/>
            <w:shd w:val="clear" w:color="auto" w:fill="F7CAAC" w:themeFill="accent2" w:themeFillTint="66"/>
          </w:tcPr>
          <w:p w14:paraId="2FF4CAB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0.103 0</w:t>
            </w:r>
          </w:p>
        </w:tc>
        <w:tc>
          <w:tcPr>
            <w:tcW w:w="860" w:type="dxa"/>
            <w:shd w:val="clear" w:color="auto" w:fill="F7CAAC" w:themeFill="accent2" w:themeFillTint="66"/>
          </w:tcPr>
          <w:p w14:paraId="5D110CB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0.307 2</w:t>
            </w:r>
          </w:p>
        </w:tc>
        <w:tc>
          <w:tcPr>
            <w:tcW w:w="832" w:type="dxa"/>
            <w:shd w:val="clear" w:color="auto" w:fill="F7CAAC" w:themeFill="accent2" w:themeFillTint="66"/>
          </w:tcPr>
          <w:p w14:paraId="7220D01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4.371</w:t>
            </w:r>
          </w:p>
        </w:tc>
        <w:tc>
          <w:tcPr>
            <w:tcW w:w="957" w:type="dxa"/>
          </w:tcPr>
          <w:p w14:paraId="6FDB205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4474E00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52C45E5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5DE69D37" w14:textId="77777777" w:rsidTr="00E47C81">
        <w:tc>
          <w:tcPr>
            <w:tcW w:w="562" w:type="dxa"/>
          </w:tcPr>
          <w:p w14:paraId="3CD48156"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3F72A10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 to 23</w:t>
            </w:r>
          </w:p>
        </w:tc>
        <w:tc>
          <w:tcPr>
            <w:tcW w:w="993" w:type="dxa"/>
          </w:tcPr>
          <w:p w14:paraId="2B993D4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24 to 26</w:t>
            </w:r>
          </w:p>
        </w:tc>
        <w:tc>
          <w:tcPr>
            <w:tcW w:w="992" w:type="dxa"/>
          </w:tcPr>
          <w:p w14:paraId="30D0803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27 to 29</w:t>
            </w:r>
          </w:p>
        </w:tc>
        <w:tc>
          <w:tcPr>
            <w:tcW w:w="869" w:type="dxa"/>
          </w:tcPr>
          <w:p w14:paraId="49D2C8D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3.771</w:t>
            </w:r>
          </w:p>
        </w:tc>
        <w:tc>
          <w:tcPr>
            <w:tcW w:w="937" w:type="dxa"/>
          </w:tcPr>
          <w:p w14:paraId="3670CA2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−18.965</w:t>
            </w:r>
          </w:p>
        </w:tc>
        <w:tc>
          <w:tcPr>
            <w:tcW w:w="828" w:type="dxa"/>
          </w:tcPr>
          <w:p w14:paraId="200854B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46.596</w:t>
            </w:r>
          </w:p>
        </w:tc>
        <w:tc>
          <w:tcPr>
            <w:tcW w:w="744" w:type="dxa"/>
          </w:tcPr>
          <w:p w14:paraId="7AA7F2A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7.517</w:t>
            </w:r>
          </w:p>
        </w:tc>
        <w:tc>
          <w:tcPr>
            <w:tcW w:w="933" w:type="dxa"/>
          </w:tcPr>
          <w:p w14:paraId="18151DF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32.037</w:t>
            </w:r>
          </w:p>
        </w:tc>
        <w:tc>
          <w:tcPr>
            <w:tcW w:w="894" w:type="dxa"/>
            <w:shd w:val="clear" w:color="auto" w:fill="auto"/>
          </w:tcPr>
          <w:p w14:paraId="7D2BDEE7" w14:textId="77777777" w:rsidR="006E46F7" w:rsidRPr="00E47C81" w:rsidRDefault="006E46F7" w:rsidP="006E46F7">
            <w:pPr>
              <w:spacing w:after="0" w:line="240" w:lineRule="auto"/>
              <w:jc w:val="center"/>
              <w:rPr>
                <w:rFonts w:ascii="Times New Roman" w:eastAsia="Times New Roman" w:hAnsi="Times New Roman" w:cs="Times New Roman"/>
                <w:sz w:val="20"/>
                <w:szCs w:val="20"/>
              </w:rPr>
            </w:pPr>
            <w:r w:rsidRPr="00E47C81">
              <w:rPr>
                <w:rFonts w:ascii="Times New Roman" w:eastAsia="Times New Roman" w:hAnsi="Times New Roman" w:cs="Times New Roman"/>
                <w:sz w:val="20"/>
                <w:szCs w:val="20"/>
              </w:rPr>
              <w:t>0.173 6</w:t>
            </w:r>
          </w:p>
        </w:tc>
        <w:tc>
          <w:tcPr>
            <w:tcW w:w="976" w:type="dxa"/>
            <w:shd w:val="clear" w:color="auto" w:fill="auto"/>
          </w:tcPr>
          <w:p w14:paraId="17133104" w14:textId="77777777" w:rsidR="006E46F7" w:rsidRPr="00E47C81" w:rsidRDefault="006E46F7" w:rsidP="006E46F7">
            <w:pPr>
              <w:spacing w:after="0" w:line="240" w:lineRule="auto"/>
              <w:jc w:val="center"/>
              <w:rPr>
                <w:rFonts w:ascii="Times New Roman" w:eastAsia="Times New Roman" w:hAnsi="Times New Roman" w:cs="Times New Roman"/>
                <w:sz w:val="20"/>
                <w:szCs w:val="20"/>
              </w:rPr>
            </w:pPr>
            <w:r w:rsidRPr="00E47C81">
              <w:rPr>
                <w:rFonts w:ascii="Times New Roman" w:eastAsia="Times New Roman" w:hAnsi="Times New Roman" w:cs="Times New Roman"/>
                <w:sz w:val="20"/>
                <w:szCs w:val="20"/>
              </w:rPr>
              <w:t>0.088 9</w:t>
            </w:r>
          </w:p>
        </w:tc>
        <w:tc>
          <w:tcPr>
            <w:tcW w:w="800" w:type="dxa"/>
            <w:shd w:val="clear" w:color="auto" w:fill="F7CAAC" w:themeFill="accent2" w:themeFillTint="66"/>
          </w:tcPr>
          <w:p w14:paraId="564C2BE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3.00</w:t>
            </w:r>
          </w:p>
        </w:tc>
        <w:tc>
          <w:tcPr>
            <w:tcW w:w="870" w:type="dxa"/>
            <w:shd w:val="clear" w:color="auto" w:fill="F7CAAC" w:themeFill="accent2" w:themeFillTint="66"/>
          </w:tcPr>
          <w:p w14:paraId="433D721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0.034 6</w:t>
            </w:r>
          </w:p>
        </w:tc>
        <w:tc>
          <w:tcPr>
            <w:tcW w:w="860" w:type="dxa"/>
            <w:shd w:val="clear" w:color="auto" w:fill="auto"/>
          </w:tcPr>
          <w:p w14:paraId="274EE48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0.017 7</w:t>
            </w:r>
          </w:p>
        </w:tc>
        <w:tc>
          <w:tcPr>
            <w:tcW w:w="832" w:type="dxa"/>
            <w:shd w:val="clear" w:color="auto" w:fill="F7CAAC" w:themeFill="accent2" w:themeFillTint="66"/>
          </w:tcPr>
          <w:p w14:paraId="18A0DDE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0.599</w:t>
            </w:r>
          </w:p>
        </w:tc>
        <w:tc>
          <w:tcPr>
            <w:tcW w:w="957" w:type="dxa"/>
          </w:tcPr>
          <w:p w14:paraId="6E6E248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127D77E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726D15B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02504DA9" w14:textId="77777777" w:rsidTr="00E41AF7">
        <w:tc>
          <w:tcPr>
            <w:tcW w:w="562" w:type="dxa"/>
          </w:tcPr>
          <w:p w14:paraId="732A2683"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3314602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 to 24</w:t>
            </w:r>
          </w:p>
        </w:tc>
        <w:tc>
          <w:tcPr>
            <w:tcW w:w="993" w:type="dxa"/>
          </w:tcPr>
          <w:p w14:paraId="2FB8CB9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25 to 27</w:t>
            </w:r>
          </w:p>
        </w:tc>
        <w:tc>
          <w:tcPr>
            <w:tcW w:w="992" w:type="dxa"/>
          </w:tcPr>
          <w:p w14:paraId="5F677ED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28 to 30</w:t>
            </w:r>
          </w:p>
        </w:tc>
        <w:tc>
          <w:tcPr>
            <w:tcW w:w="869" w:type="dxa"/>
          </w:tcPr>
          <w:p w14:paraId="207A5BF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3.734</w:t>
            </w:r>
          </w:p>
        </w:tc>
        <w:tc>
          <w:tcPr>
            <w:tcW w:w="937" w:type="dxa"/>
          </w:tcPr>
          <w:p w14:paraId="11270CB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−18.990</w:t>
            </w:r>
          </w:p>
        </w:tc>
        <w:tc>
          <w:tcPr>
            <w:tcW w:w="828" w:type="dxa"/>
          </w:tcPr>
          <w:p w14:paraId="221F973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46.197</w:t>
            </w:r>
          </w:p>
        </w:tc>
        <w:tc>
          <w:tcPr>
            <w:tcW w:w="744" w:type="dxa"/>
          </w:tcPr>
          <w:p w14:paraId="30F9889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7.517</w:t>
            </w:r>
          </w:p>
        </w:tc>
        <w:tc>
          <w:tcPr>
            <w:tcW w:w="933" w:type="dxa"/>
          </w:tcPr>
          <w:p w14:paraId="6FFA517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32.038</w:t>
            </w:r>
          </w:p>
        </w:tc>
        <w:tc>
          <w:tcPr>
            <w:tcW w:w="894" w:type="dxa"/>
          </w:tcPr>
          <w:p w14:paraId="7113193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0.095 1</w:t>
            </w:r>
          </w:p>
        </w:tc>
        <w:tc>
          <w:tcPr>
            <w:tcW w:w="976" w:type="dxa"/>
          </w:tcPr>
          <w:p w14:paraId="04BA4F0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0.061 7</w:t>
            </w:r>
          </w:p>
        </w:tc>
        <w:tc>
          <w:tcPr>
            <w:tcW w:w="800" w:type="dxa"/>
          </w:tcPr>
          <w:p w14:paraId="7A76C4D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0.95</w:t>
            </w:r>
          </w:p>
        </w:tc>
        <w:tc>
          <w:tcPr>
            <w:tcW w:w="870" w:type="dxa"/>
          </w:tcPr>
          <w:p w14:paraId="396A4B4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0.019 0</w:t>
            </w:r>
          </w:p>
        </w:tc>
        <w:tc>
          <w:tcPr>
            <w:tcW w:w="860" w:type="dxa"/>
          </w:tcPr>
          <w:p w14:paraId="3DD63D8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0.011 2</w:t>
            </w:r>
          </w:p>
        </w:tc>
        <w:tc>
          <w:tcPr>
            <w:tcW w:w="832" w:type="dxa"/>
          </w:tcPr>
          <w:p w14:paraId="5F043FD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0.129</w:t>
            </w:r>
          </w:p>
        </w:tc>
        <w:tc>
          <w:tcPr>
            <w:tcW w:w="957" w:type="dxa"/>
          </w:tcPr>
          <w:p w14:paraId="4112BB8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06B022E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shd w:val="clear" w:color="auto" w:fill="auto"/>
          </w:tcPr>
          <w:p w14:paraId="2E36AB2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63EB9BBA" w14:textId="77777777" w:rsidTr="00E41AF7">
        <w:tc>
          <w:tcPr>
            <w:tcW w:w="562" w:type="dxa"/>
          </w:tcPr>
          <w:p w14:paraId="5DC00E1B"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2BEA071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23 to 25</w:t>
            </w:r>
          </w:p>
        </w:tc>
        <w:tc>
          <w:tcPr>
            <w:tcW w:w="993" w:type="dxa"/>
          </w:tcPr>
          <w:p w14:paraId="4C1FC43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26 to 28</w:t>
            </w:r>
          </w:p>
        </w:tc>
        <w:tc>
          <w:tcPr>
            <w:tcW w:w="992" w:type="dxa"/>
          </w:tcPr>
          <w:p w14:paraId="79B671C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29 to 31</w:t>
            </w:r>
          </w:p>
        </w:tc>
        <w:tc>
          <w:tcPr>
            <w:tcW w:w="869" w:type="dxa"/>
          </w:tcPr>
          <w:p w14:paraId="6737C14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3.721</w:t>
            </w:r>
          </w:p>
        </w:tc>
        <w:tc>
          <w:tcPr>
            <w:tcW w:w="937" w:type="dxa"/>
          </w:tcPr>
          <w:p w14:paraId="60FF70E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−18.995</w:t>
            </w:r>
          </w:p>
        </w:tc>
        <w:tc>
          <w:tcPr>
            <w:tcW w:w="828" w:type="dxa"/>
          </w:tcPr>
          <w:p w14:paraId="429C18A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46.164</w:t>
            </w:r>
          </w:p>
        </w:tc>
        <w:tc>
          <w:tcPr>
            <w:tcW w:w="744" w:type="dxa"/>
          </w:tcPr>
          <w:p w14:paraId="796A8F5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7.517</w:t>
            </w:r>
          </w:p>
        </w:tc>
        <w:tc>
          <w:tcPr>
            <w:tcW w:w="933" w:type="dxa"/>
          </w:tcPr>
          <w:p w14:paraId="080AD4A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32.038</w:t>
            </w:r>
          </w:p>
        </w:tc>
        <w:tc>
          <w:tcPr>
            <w:tcW w:w="894" w:type="dxa"/>
          </w:tcPr>
          <w:p w14:paraId="228DCE4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0.066 4</w:t>
            </w:r>
          </w:p>
        </w:tc>
        <w:tc>
          <w:tcPr>
            <w:tcW w:w="976" w:type="dxa"/>
          </w:tcPr>
          <w:p w14:paraId="352F8D6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0.065 6</w:t>
            </w:r>
          </w:p>
        </w:tc>
        <w:tc>
          <w:tcPr>
            <w:tcW w:w="800" w:type="dxa"/>
          </w:tcPr>
          <w:p w14:paraId="7C507BC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0.74</w:t>
            </w:r>
          </w:p>
        </w:tc>
        <w:tc>
          <w:tcPr>
            <w:tcW w:w="870" w:type="dxa"/>
          </w:tcPr>
          <w:p w14:paraId="36AABAC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0.013 2</w:t>
            </w:r>
          </w:p>
        </w:tc>
        <w:tc>
          <w:tcPr>
            <w:tcW w:w="860" w:type="dxa"/>
          </w:tcPr>
          <w:p w14:paraId="4ECBFA1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0.013 1</w:t>
            </w:r>
          </w:p>
        </w:tc>
        <w:tc>
          <w:tcPr>
            <w:tcW w:w="832" w:type="dxa"/>
          </w:tcPr>
          <w:p w14:paraId="0246657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w:t>
            </w:r>
          </w:p>
        </w:tc>
        <w:tc>
          <w:tcPr>
            <w:tcW w:w="957" w:type="dxa"/>
          </w:tcPr>
          <w:p w14:paraId="61AEDAD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0C0E8A2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shd w:val="clear" w:color="auto" w:fill="auto"/>
          </w:tcPr>
          <w:p w14:paraId="24D6EA6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22E25676" w14:textId="77777777" w:rsidTr="00E41AF7">
        <w:tc>
          <w:tcPr>
            <w:tcW w:w="562" w:type="dxa"/>
          </w:tcPr>
          <w:p w14:paraId="60C229C0"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13C89C4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24 to 26</w:t>
            </w:r>
          </w:p>
        </w:tc>
        <w:tc>
          <w:tcPr>
            <w:tcW w:w="993" w:type="dxa"/>
          </w:tcPr>
          <w:p w14:paraId="121FBDA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27 to 29</w:t>
            </w:r>
          </w:p>
        </w:tc>
        <w:tc>
          <w:tcPr>
            <w:tcW w:w="992" w:type="dxa"/>
          </w:tcPr>
          <w:p w14:paraId="66BBD7E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30 to32</w:t>
            </w:r>
          </w:p>
        </w:tc>
        <w:tc>
          <w:tcPr>
            <w:tcW w:w="869" w:type="dxa"/>
          </w:tcPr>
          <w:p w14:paraId="4F55CA9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3.712</w:t>
            </w:r>
          </w:p>
        </w:tc>
        <w:tc>
          <w:tcPr>
            <w:tcW w:w="937" w:type="dxa"/>
          </w:tcPr>
          <w:p w14:paraId="294B279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−19.002</w:t>
            </w:r>
          </w:p>
        </w:tc>
        <w:tc>
          <w:tcPr>
            <w:tcW w:w="828" w:type="dxa"/>
          </w:tcPr>
          <w:p w14:paraId="433A2F3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46.098</w:t>
            </w:r>
          </w:p>
        </w:tc>
        <w:tc>
          <w:tcPr>
            <w:tcW w:w="744" w:type="dxa"/>
          </w:tcPr>
          <w:p w14:paraId="2A32DBC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7.517</w:t>
            </w:r>
          </w:p>
        </w:tc>
        <w:tc>
          <w:tcPr>
            <w:tcW w:w="933" w:type="dxa"/>
          </w:tcPr>
          <w:p w14:paraId="7C271A7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32.037</w:t>
            </w:r>
          </w:p>
        </w:tc>
        <w:tc>
          <w:tcPr>
            <w:tcW w:w="894" w:type="dxa"/>
          </w:tcPr>
          <w:p w14:paraId="0330378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0.043 1</w:t>
            </w:r>
          </w:p>
        </w:tc>
        <w:tc>
          <w:tcPr>
            <w:tcW w:w="976" w:type="dxa"/>
          </w:tcPr>
          <w:p w14:paraId="6BCE20B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0.075 9</w:t>
            </w:r>
          </w:p>
        </w:tc>
        <w:tc>
          <w:tcPr>
            <w:tcW w:w="800" w:type="dxa"/>
          </w:tcPr>
          <w:p w14:paraId="5DC9BF9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0.74</w:t>
            </w:r>
          </w:p>
        </w:tc>
        <w:tc>
          <w:tcPr>
            <w:tcW w:w="870" w:type="dxa"/>
          </w:tcPr>
          <w:p w14:paraId="1FC7A36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0.008 6</w:t>
            </w:r>
          </w:p>
        </w:tc>
        <w:tc>
          <w:tcPr>
            <w:tcW w:w="860" w:type="dxa"/>
          </w:tcPr>
          <w:p w14:paraId="48D46BF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0.015 1</w:t>
            </w:r>
          </w:p>
        </w:tc>
        <w:tc>
          <w:tcPr>
            <w:tcW w:w="832" w:type="dxa"/>
          </w:tcPr>
          <w:p w14:paraId="183E38B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0.148</w:t>
            </w:r>
          </w:p>
        </w:tc>
        <w:tc>
          <w:tcPr>
            <w:tcW w:w="957" w:type="dxa"/>
          </w:tcPr>
          <w:p w14:paraId="2611E25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172465F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shd w:val="clear" w:color="auto" w:fill="A8D08D" w:themeFill="accent6" w:themeFillTint="99"/>
          </w:tcPr>
          <w:p w14:paraId="6A67959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VALID</w:t>
            </w:r>
          </w:p>
        </w:tc>
      </w:tr>
      <w:tr w:rsidR="006E46F7" w:rsidRPr="006E46F7" w14:paraId="71FB94C8" w14:textId="77777777" w:rsidTr="00E41AF7">
        <w:tc>
          <w:tcPr>
            <w:tcW w:w="562" w:type="dxa"/>
          </w:tcPr>
          <w:p w14:paraId="601BC4D5"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245B02A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25 to 27</w:t>
            </w:r>
          </w:p>
        </w:tc>
        <w:tc>
          <w:tcPr>
            <w:tcW w:w="993" w:type="dxa"/>
          </w:tcPr>
          <w:p w14:paraId="5281DAB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28 to 30</w:t>
            </w:r>
          </w:p>
        </w:tc>
        <w:tc>
          <w:tcPr>
            <w:tcW w:w="992" w:type="dxa"/>
          </w:tcPr>
          <w:p w14:paraId="5AB0B01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31 to 33</w:t>
            </w:r>
          </w:p>
        </w:tc>
        <w:tc>
          <w:tcPr>
            <w:tcW w:w="869" w:type="dxa"/>
          </w:tcPr>
          <w:p w14:paraId="475F533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3.708</w:t>
            </w:r>
          </w:p>
        </w:tc>
        <w:tc>
          <w:tcPr>
            <w:tcW w:w="937" w:type="dxa"/>
          </w:tcPr>
          <w:p w14:paraId="2F094DE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−19.010</w:t>
            </w:r>
          </w:p>
        </w:tc>
        <w:tc>
          <w:tcPr>
            <w:tcW w:w="828" w:type="dxa"/>
          </w:tcPr>
          <w:p w14:paraId="12FEBC1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46.197</w:t>
            </w:r>
          </w:p>
        </w:tc>
        <w:tc>
          <w:tcPr>
            <w:tcW w:w="744" w:type="dxa"/>
          </w:tcPr>
          <w:p w14:paraId="5181722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7.517</w:t>
            </w:r>
          </w:p>
        </w:tc>
        <w:tc>
          <w:tcPr>
            <w:tcW w:w="933" w:type="dxa"/>
          </w:tcPr>
          <w:p w14:paraId="6E06034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32.037</w:t>
            </w:r>
          </w:p>
        </w:tc>
        <w:tc>
          <w:tcPr>
            <w:tcW w:w="894" w:type="dxa"/>
          </w:tcPr>
          <w:p w14:paraId="77B9DB2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0.033 2</w:t>
            </w:r>
          </w:p>
        </w:tc>
        <w:tc>
          <w:tcPr>
            <w:tcW w:w="976" w:type="dxa"/>
          </w:tcPr>
          <w:p w14:paraId="3019E8F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0.065 0</w:t>
            </w:r>
          </w:p>
        </w:tc>
        <w:tc>
          <w:tcPr>
            <w:tcW w:w="800" w:type="dxa"/>
          </w:tcPr>
          <w:p w14:paraId="6D0C598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0.95</w:t>
            </w:r>
          </w:p>
        </w:tc>
        <w:tc>
          <w:tcPr>
            <w:tcW w:w="870" w:type="dxa"/>
          </w:tcPr>
          <w:p w14:paraId="0DD3502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0.003 1</w:t>
            </w:r>
          </w:p>
        </w:tc>
        <w:tc>
          <w:tcPr>
            <w:tcW w:w="860" w:type="dxa"/>
          </w:tcPr>
          <w:p w14:paraId="7EB7E12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0.013 0</w:t>
            </w:r>
          </w:p>
        </w:tc>
        <w:tc>
          <w:tcPr>
            <w:tcW w:w="832" w:type="dxa"/>
          </w:tcPr>
          <w:p w14:paraId="6F44A8D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0.061</w:t>
            </w:r>
          </w:p>
        </w:tc>
        <w:tc>
          <w:tcPr>
            <w:tcW w:w="957" w:type="dxa"/>
          </w:tcPr>
          <w:p w14:paraId="380D679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754CDE7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shd w:val="clear" w:color="auto" w:fill="A8D08D" w:themeFill="accent6" w:themeFillTint="99"/>
          </w:tcPr>
          <w:p w14:paraId="20FF01F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VALID</w:t>
            </w:r>
          </w:p>
        </w:tc>
      </w:tr>
      <w:tr w:rsidR="006E46F7" w:rsidRPr="006E46F7" w14:paraId="0C6F180B" w14:textId="77777777" w:rsidTr="00E41AF7">
        <w:tc>
          <w:tcPr>
            <w:tcW w:w="562" w:type="dxa"/>
          </w:tcPr>
          <w:p w14:paraId="5B87A900"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7E6B580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26 to 28</w:t>
            </w:r>
          </w:p>
        </w:tc>
        <w:tc>
          <w:tcPr>
            <w:tcW w:w="993" w:type="dxa"/>
          </w:tcPr>
          <w:p w14:paraId="771C645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29 to 31</w:t>
            </w:r>
          </w:p>
        </w:tc>
        <w:tc>
          <w:tcPr>
            <w:tcW w:w="992" w:type="dxa"/>
          </w:tcPr>
          <w:p w14:paraId="17419A1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 to 34</w:t>
            </w:r>
          </w:p>
        </w:tc>
        <w:tc>
          <w:tcPr>
            <w:tcW w:w="869" w:type="dxa"/>
            <w:shd w:val="clear" w:color="auto" w:fill="00B0F0"/>
          </w:tcPr>
          <w:p w14:paraId="4AC171B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3.706</w:t>
            </w:r>
          </w:p>
        </w:tc>
        <w:tc>
          <w:tcPr>
            <w:tcW w:w="937" w:type="dxa"/>
            <w:shd w:val="clear" w:color="auto" w:fill="00B0F0"/>
          </w:tcPr>
          <w:p w14:paraId="7A357CD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−19.019</w:t>
            </w:r>
          </w:p>
        </w:tc>
        <w:tc>
          <w:tcPr>
            <w:tcW w:w="828" w:type="dxa"/>
            <w:shd w:val="clear" w:color="auto" w:fill="00B0F0"/>
          </w:tcPr>
          <w:p w14:paraId="7103E0E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46.231</w:t>
            </w:r>
          </w:p>
        </w:tc>
        <w:tc>
          <w:tcPr>
            <w:tcW w:w="744" w:type="dxa"/>
            <w:shd w:val="clear" w:color="auto" w:fill="00B0F0"/>
          </w:tcPr>
          <w:p w14:paraId="3CD80E2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7.517</w:t>
            </w:r>
          </w:p>
        </w:tc>
        <w:tc>
          <w:tcPr>
            <w:tcW w:w="933" w:type="dxa"/>
            <w:shd w:val="clear" w:color="auto" w:fill="00B0F0"/>
          </w:tcPr>
          <w:p w14:paraId="47A3E15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4" w:type="dxa"/>
            <w:shd w:val="clear" w:color="auto" w:fill="00B0F0"/>
          </w:tcPr>
          <w:p w14:paraId="75085AA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0.021 6</w:t>
            </w:r>
          </w:p>
        </w:tc>
        <w:tc>
          <w:tcPr>
            <w:tcW w:w="976" w:type="dxa"/>
            <w:shd w:val="clear" w:color="auto" w:fill="00B0F0"/>
          </w:tcPr>
          <w:p w14:paraId="5C8BDF7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0.053 9</w:t>
            </w:r>
          </w:p>
        </w:tc>
        <w:tc>
          <w:tcPr>
            <w:tcW w:w="800" w:type="dxa"/>
            <w:shd w:val="clear" w:color="auto" w:fill="00B0F0"/>
          </w:tcPr>
          <w:p w14:paraId="7D09983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0.74</w:t>
            </w:r>
          </w:p>
        </w:tc>
        <w:tc>
          <w:tcPr>
            <w:tcW w:w="870" w:type="dxa"/>
            <w:shd w:val="clear" w:color="auto" w:fill="00B0F0"/>
          </w:tcPr>
          <w:p w14:paraId="7422A0E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0.000 7</w:t>
            </w:r>
          </w:p>
        </w:tc>
        <w:tc>
          <w:tcPr>
            <w:tcW w:w="860" w:type="dxa"/>
            <w:shd w:val="clear" w:color="auto" w:fill="00B0F0"/>
          </w:tcPr>
          <w:p w14:paraId="6F84574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0.010 8</w:t>
            </w:r>
          </w:p>
        </w:tc>
        <w:tc>
          <w:tcPr>
            <w:tcW w:w="832" w:type="dxa"/>
            <w:shd w:val="clear" w:color="auto" w:fill="00B0F0"/>
          </w:tcPr>
          <w:p w14:paraId="4314F4A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0.061</w:t>
            </w:r>
          </w:p>
        </w:tc>
        <w:tc>
          <w:tcPr>
            <w:tcW w:w="957" w:type="dxa"/>
          </w:tcPr>
          <w:p w14:paraId="15FB0EA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5B6ED26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shd w:val="clear" w:color="auto" w:fill="A8D08D" w:themeFill="accent6" w:themeFillTint="99"/>
          </w:tcPr>
          <w:p w14:paraId="458B4F5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VALID</w:t>
            </w:r>
          </w:p>
        </w:tc>
      </w:tr>
      <w:tr w:rsidR="006E46F7" w:rsidRPr="006E46F7" w14:paraId="395A7915" w14:textId="77777777" w:rsidTr="00E41AF7">
        <w:tc>
          <w:tcPr>
            <w:tcW w:w="562" w:type="dxa"/>
          </w:tcPr>
          <w:p w14:paraId="1CFA1F43"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428E08D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27 to 29</w:t>
            </w:r>
          </w:p>
        </w:tc>
        <w:tc>
          <w:tcPr>
            <w:tcW w:w="993" w:type="dxa"/>
          </w:tcPr>
          <w:p w14:paraId="5DF5B5C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30 to 32</w:t>
            </w:r>
          </w:p>
        </w:tc>
        <w:tc>
          <w:tcPr>
            <w:tcW w:w="992" w:type="dxa"/>
          </w:tcPr>
          <w:p w14:paraId="364AC04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33 to 35</w:t>
            </w:r>
          </w:p>
        </w:tc>
        <w:tc>
          <w:tcPr>
            <w:tcW w:w="869" w:type="dxa"/>
          </w:tcPr>
          <w:p w14:paraId="6CBF0D6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3.707</w:t>
            </w:r>
          </w:p>
        </w:tc>
        <w:tc>
          <w:tcPr>
            <w:tcW w:w="937" w:type="dxa"/>
          </w:tcPr>
          <w:p w14:paraId="787114C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−19.025</w:t>
            </w:r>
          </w:p>
        </w:tc>
        <w:tc>
          <w:tcPr>
            <w:tcW w:w="828" w:type="dxa"/>
          </w:tcPr>
          <w:p w14:paraId="253829A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46.100</w:t>
            </w:r>
          </w:p>
        </w:tc>
        <w:tc>
          <w:tcPr>
            <w:tcW w:w="744" w:type="dxa"/>
          </w:tcPr>
          <w:p w14:paraId="76A1FCF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7.500</w:t>
            </w:r>
          </w:p>
        </w:tc>
        <w:tc>
          <w:tcPr>
            <w:tcW w:w="933" w:type="dxa"/>
          </w:tcPr>
          <w:p w14:paraId="3F73B7F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32.035</w:t>
            </w:r>
          </w:p>
        </w:tc>
        <w:tc>
          <w:tcPr>
            <w:tcW w:w="894" w:type="dxa"/>
          </w:tcPr>
          <w:p w14:paraId="5565B6A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0.027 3</w:t>
            </w:r>
          </w:p>
        </w:tc>
        <w:tc>
          <w:tcPr>
            <w:tcW w:w="976" w:type="dxa"/>
          </w:tcPr>
          <w:p w14:paraId="3A1E084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0.024 1</w:t>
            </w:r>
          </w:p>
        </w:tc>
        <w:tc>
          <w:tcPr>
            <w:tcW w:w="800" w:type="dxa"/>
          </w:tcPr>
          <w:p w14:paraId="2D30682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0.76</w:t>
            </w:r>
          </w:p>
        </w:tc>
        <w:tc>
          <w:tcPr>
            <w:tcW w:w="870" w:type="dxa"/>
          </w:tcPr>
          <w:p w14:paraId="3519852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0.004 6</w:t>
            </w:r>
          </w:p>
        </w:tc>
        <w:tc>
          <w:tcPr>
            <w:tcW w:w="860" w:type="dxa"/>
          </w:tcPr>
          <w:p w14:paraId="2F15035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0.003 0</w:t>
            </w:r>
          </w:p>
        </w:tc>
        <w:tc>
          <w:tcPr>
            <w:tcW w:w="832" w:type="dxa"/>
          </w:tcPr>
          <w:p w14:paraId="542E6EA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0.108</w:t>
            </w:r>
          </w:p>
        </w:tc>
        <w:tc>
          <w:tcPr>
            <w:tcW w:w="957" w:type="dxa"/>
          </w:tcPr>
          <w:p w14:paraId="1458108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117DE6C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shd w:val="clear" w:color="auto" w:fill="A8D08D" w:themeFill="accent6" w:themeFillTint="99"/>
          </w:tcPr>
          <w:p w14:paraId="260C1A5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VALID</w:t>
            </w:r>
          </w:p>
        </w:tc>
      </w:tr>
      <w:tr w:rsidR="006E46F7" w:rsidRPr="006E46F7" w14:paraId="422DE894" w14:textId="77777777" w:rsidTr="00E41AF7">
        <w:tc>
          <w:tcPr>
            <w:tcW w:w="562" w:type="dxa"/>
          </w:tcPr>
          <w:p w14:paraId="5EE3E46F"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67BF4CF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28 to 30</w:t>
            </w:r>
          </w:p>
        </w:tc>
        <w:tc>
          <w:tcPr>
            <w:tcW w:w="993" w:type="dxa"/>
          </w:tcPr>
          <w:p w14:paraId="30F7927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31 to 33</w:t>
            </w:r>
          </w:p>
        </w:tc>
        <w:tc>
          <w:tcPr>
            <w:tcW w:w="992" w:type="dxa"/>
          </w:tcPr>
          <w:p w14:paraId="24BBB68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34 to 36</w:t>
            </w:r>
          </w:p>
        </w:tc>
        <w:tc>
          <w:tcPr>
            <w:tcW w:w="869" w:type="dxa"/>
          </w:tcPr>
          <w:p w14:paraId="505723B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3.706</w:t>
            </w:r>
          </w:p>
        </w:tc>
        <w:tc>
          <w:tcPr>
            <w:tcW w:w="937" w:type="dxa"/>
          </w:tcPr>
          <w:p w14:paraId="3A017A1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−19.031</w:t>
            </w:r>
          </w:p>
        </w:tc>
        <w:tc>
          <w:tcPr>
            <w:tcW w:w="828" w:type="dxa"/>
          </w:tcPr>
          <w:p w14:paraId="65B6C6E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45.969</w:t>
            </w:r>
          </w:p>
        </w:tc>
        <w:tc>
          <w:tcPr>
            <w:tcW w:w="744" w:type="dxa"/>
          </w:tcPr>
          <w:p w14:paraId="2FF9B5B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7.483</w:t>
            </w:r>
          </w:p>
        </w:tc>
        <w:tc>
          <w:tcPr>
            <w:tcW w:w="933" w:type="dxa"/>
          </w:tcPr>
          <w:p w14:paraId="19BCAB2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32.034</w:t>
            </w:r>
          </w:p>
        </w:tc>
        <w:tc>
          <w:tcPr>
            <w:tcW w:w="894" w:type="dxa"/>
          </w:tcPr>
          <w:p w14:paraId="75FF058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0.0284</w:t>
            </w:r>
          </w:p>
        </w:tc>
        <w:tc>
          <w:tcPr>
            <w:tcW w:w="976" w:type="dxa"/>
          </w:tcPr>
          <w:p w14:paraId="538410B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0.003 3</w:t>
            </w:r>
          </w:p>
        </w:tc>
        <w:tc>
          <w:tcPr>
            <w:tcW w:w="800" w:type="dxa"/>
            <w:shd w:val="clear" w:color="auto" w:fill="F7CAAC" w:themeFill="accent2" w:themeFillTint="66"/>
          </w:tcPr>
          <w:p w14:paraId="0C8316E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1.19</w:t>
            </w:r>
          </w:p>
        </w:tc>
        <w:tc>
          <w:tcPr>
            <w:tcW w:w="870" w:type="dxa"/>
          </w:tcPr>
          <w:p w14:paraId="1C115EA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0.005 7</w:t>
            </w:r>
          </w:p>
        </w:tc>
        <w:tc>
          <w:tcPr>
            <w:tcW w:w="860" w:type="dxa"/>
          </w:tcPr>
          <w:p w14:paraId="6168E6E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0.000 4</w:t>
            </w:r>
          </w:p>
        </w:tc>
        <w:tc>
          <w:tcPr>
            <w:tcW w:w="832" w:type="dxa"/>
          </w:tcPr>
          <w:p w14:paraId="106E717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0.107</w:t>
            </w:r>
          </w:p>
        </w:tc>
        <w:tc>
          <w:tcPr>
            <w:tcW w:w="957" w:type="dxa"/>
          </w:tcPr>
          <w:p w14:paraId="7804151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4FA9B69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3CCDE74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0A6A01A3" w14:textId="77777777" w:rsidTr="00E41AF7">
        <w:tc>
          <w:tcPr>
            <w:tcW w:w="562" w:type="dxa"/>
          </w:tcPr>
          <w:p w14:paraId="76405D8A"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1E5166E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29 to 31</w:t>
            </w:r>
          </w:p>
        </w:tc>
        <w:tc>
          <w:tcPr>
            <w:tcW w:w="993" w:type="dxa"/>
          </w:tcPr>
          <w:p w14:paraId="33E66C3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 to 34</w:t>
            </w:r>
          </w:p>
        </w:tc>
        <w:tc>
          <w:tcPr>
            <w:tcW w:w="992" w:type="dxa"/>
          </w:tcPr>
          <w:p w14:paraId="29D3275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35 to 37</w:t>
            </w:r>
          </w:p>
        </w:tc>
        <w:tc>
          <w:tcPr>
            <w:tcW w:w="869" w:type="dxa"/>
          </w:tcPr>
          <w:p w14:paraId="249923E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3.713</w:t>
            </w:r>
          </w:p>
        </w:tc>
        <w:tc>
          <w:tcPr>
            <w:tcW w:w="937" w:type="dxa"/>
          </w:tcPr>
          <w:p w14:paraId="2202181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−19.023</w:t>
            </w:r>
          </w:p>
        </w:tc>
        <w:tc>
          <w:tcPr>
            <w:tcW w:w="828" w:type="dxa"/>
          </w:tcPr>
          <w:p w14:paraId="45635B1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46.133</w:t>
            </w:r>
          </w:p>
        </w:tc>
        <w:tc>
          <w:tcPr>
            <w:tcW w:w="744" w:type="dxa"/>
          </w:tcPr>
          <w:p w14:paraId="0FAB2DD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7.500</w:t>
            </w:r>
          </w:p>
        </w:tc>
        <w:tc>
          <w:tcPr>
            <w:tcW w:w="933" w:type="dxa"/>
          </w:tcPr>
          <w:p w14:paraId="3509934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32.034</w:t>
            </w:r>
          </w:p>
        </w:tc>
        <w:tc>
          <w:tcPr>
            <w:tcW w:w="894" w:type="dxa"/>
          </w:tcPr>
          <w:p w14:paraId="4B64CBC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0.0389</w:t>
            </w:r>
          </w:p>
        </w:tc>
        <w:tc>
          <w:tcPr>
            <w:tcW w:w="976" w:type="dxa"/>
          </w:tcPr>
          <w:p w14:paraId="74EABD8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0.041 5</w:t>
            </w:r>
          </w:p>
        </w:tc>
        <w:tc>
          <w:tcPr>
            <w:tcW w:w="800" w:type="dxa"/>
          </w:tcPr>
          <w:p w14:paraId="6C76BAC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0.43</w:t>
            </w:r>
          </w:p>
        </w:tc>
        <w:tc>
          <w:tcPr>
            <w:tcW w:w="870" w:type="dxa"/>
          </w:tcPr>
          <w:p w14:paraId="21E7C47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0.007 8</w:t>
            </w:r>
          </w:p>
        </w:tc>
        <w:tc>
          <w:tcPr>
            <w:tcW w:w="860" w:type="dxa"/>
          </w:tcPr>
          <w:p w14:paraId="5368421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0.007 3</w:t>
            </w:r>
          </w:p>
        </w:tc>
        <w:tc>
          <w:tcPr>
            <w:tcW w:w="832" w:type="dxa"/>
          </w:tcPr>
          <w:p w14:paraId="61BD910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0.022</w:t>
            </w:r>
          </w:p>
        </w:tc>
        <w:tc>
          <w:tcPr>
            <w:tcW w:w="957" w:type="dxa"/>
          </w:tcPr>
          <w:p w14:paraId="4070A2D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3C24C76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tcPr>
          <w:p w14:paraId="6A02D9C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43CD17EC" w14:textId="77777777" w:rsidTr="00E41AF7">
        <w:tc>
          <w:tcPr>
            <w:tcW w:w="562" w:type="dxa"/>
          </w:tcPr>
          <w:p w14:paraId="1FCD893B"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2B166D0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30 to 32</w:t>
            </w:r>
          </w:p>
        </w:tc>
        <w:tc>
          <w:tcPr>
            <w:tcW w:w="993" w:type="dxa"/>
          </w:tcPr>
          <w:p w14:paraId="16629D0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33 to 35</w:t>
            </w:r>
          </w:p>
        </w:tc>
        <w:tc>
          <w:tcPr>
            <w:tcW w:w="992" w:type="dxa"/>
          </w:tcPr>
          <w:p w14:paraId="602E374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36 to 38</w:t>
            </w:r>
          </w:p>
        </w:tc>
        <w:tc>
          <w:tcPr>
            <w:tcW w:w="869" w:type="dxa"/>
          </w:tcPr>
          <w:p w14:paraId="680BB20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3.717</w:t>
            </w:r>
          </w:p>
        </w:tc>
        <w:tc>
          <w:tcPr>
            <w:tcW w:w="937" w:type="dxa"/>
          </w:tcPr>
          <w:p w14:paraId="23B98D7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−19.023</w:t>
            </w:r>
          </w:p>
        </w:tc>
        <w:tc>
          <w:tcPr>
            <w:tcW w:w="828" w:type="dxa"/>
          </w:tcPr>
          <w:p w14:paraId="2074B65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46.100</w:t>
            </w:r>
          </w:p>
        </w:tc>
        <w:tc>
          <w:tcPr>
            <w:tcW w:w="744" w:type="dxa"/>
          </w:tcPr>
          <w:p w14:paraId="3883221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7.500</w:t>
            </w:r>
          </w:p>
        </w:tc>
        <w:tc>
          <w:tcPr>
            <w:tcW w:w="933" w:type="dxa"/>
          </w:tcPr>
          <w:p w14:paraId="19BF659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32.035</w:t>
            </w:r>
          </w:p>
        </w:tc>
        <w:tc>
          <w:tcPr>
            <w:tcW w:w="894" w:type="dxa"/>
          </w:tcPr>
          <w:p w14:paraId="5EA9CD5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0.0356</w:t>
            </w:r>
          </w:p>
        </w:tc>
        <w:tc>
          <w:tcPr>
            <w:tcW w:w="976" w:type="dxa"/>
          </w:tcPr>
          <w:p w14:paraId="3336666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0.030 1</w:t>
            </w:r>
          </w:p>
        </w:tc>
        <w:tc>
          <w:tcPr>
            <w:tcW w:w="800" w:type="dxa"/>
          </w:tcPr>
          <w:p w14:paraId="49027BC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0.76</w:t>
            </w:r>
          </w:p>
        </w:tc>
        <w:tc>
          <w:tcPr>
            <w:tcW w:w="870" w:type="dxa"/>
          </w:tcPr>
          <w:p w14:paraId="7F53EB7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0.007 1</w:t>
            </w:r>
          </w:p>
        </w:tc>
        <w:tc>
          <w:tcPr>
            <w:tcW w:w="860" w:type="dxa"/>
          </w:tcPr>
          <w:p w14:paraId="517C3FF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0.006 0</w:t>
            </w:r>
          </w:p>
        </w:tc>
        <w:tc>
          <w:tcPr>
            <w:tcW w:w="832" w:type="dxa"/>
          </w:tcPr>
          <w:p w14:paraId="26ADDDF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0.043</w:t>
            </w:r>
          </w:p>
        </w:tc>
        <w:tc>
          <w:tcPr>
            <w:tcW w:w="957" w:type="dxa"/>
          </w:tcPr>
          <w:p w14:paraId="7729F9C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2060B42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tcPr>
          <w:p w14:paraId="38EBA95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0C1B21D9" w14:textId="77777777" w:rsidTr="00E41AF7">
        <w:tc>
          <w:tcPr>
            <w:tcW w:w="562" w:type="dxa"/>
          </w:tcPr>
          <w:p w14:paraId="2E1B88FC"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7162F3A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31 to 33</w:t>
            </w:r>
          </w:p>
        </w:tc>
        <w:tc>
          <w:tcPr>
            <w:tcW w:w="993" w:type="dxa"/>
          </w:tcPr>
          <w:p w14:paraId="7C29374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34 to 36</w:t>
            </w:r>
          </w:p>
        </w:tc>
        <w:tc>
          <w:tcPr>
            <w:tcW w:w="992" w:type="dxa"/>
          </w:tcPr>
          <w:p w14:paraId="543AD69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 to 39</w:t>
            </w:r>
          </w:p>
        </w:tc>
        <w:tc>
          <w:tcPr>
            <w:tcW w:w="869" w:type="dxa"/>
          </w:tcPr>
          <w:p w14:paraId="70474E6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3.721</w:t>
            </w:r>
          </w:p>
        </w:tc>
        <w:tc>
          <w:tcPr>
            <w:tcW w:w="937" w:type="dxa"/>
          </w:tcPr>
          <w:p w14:paraId="7A9870D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−19.026</w:t>
            </w:r>
          </w:p>
        </w:tc>
        <w:tc>
          <w:tcPr>
            <w:tcW w:w="828" w:type="dxa"/>
          </w:tcPr>
          <w:p w14:paraId="452D6EE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46.167</w:t>
            </w:r>
          </w:p>
        </w:tc>
        <w:tc>
          <w:tcPr>
            <w:tcW w:w="744" w:type="dxa"/>
          </w:tcPr>
          <w:p w14:paraId="7B0541F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7.500</w:t>
            </w:r>
          </w:p>
        </w:tc>
        <w:tc>
          <w:tcPr>
            <w:tcW w:w="933" w:type="dxa"/>
          </w:tcPr>
          <w:p w14:paraId="13C00EE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32.033</w:t>
            </w:r>
          </w:p>
        </w:tc>
        <w:tc>
          <w:tcPr>
            <w:tcW w:w="894" w:type="dxa"/>
          </w:tcPr>
          <w:p w14:paraId="4A085EB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0.0282</w:t>
            </w:r>
          </w:p>
        </w:tc>
        <w:tc>
          <w:tcPr>
            <w:tcW w:w="976" w:type="dxa"/>
          </w:tcPr>
          <w:p w14:paraId="3E25EE5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0.019 8</w:t>
            </w:r>
          </w:p>
        </w:tc>
        <w:tc>
          <w:tcPr>
            <w:tcW w:w="800" w:type="dxa"/>
            <w:shd w:val="clear" w:color="auto" w:fill="F7CAAC" w:themeFill="accent2" w:themeFillTint="66"/>
          </w:tcPr>
          <w:p w14:paraId="503650D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w:t>
            </w:r>
          </w:p>
        </w:tc>
        <w:tc>
          <w:tcPr>
            <w:tcW w:w="870" w:type="dxa"/>
          </w:tcPr>
          <w:p w14:paraId="4EC8D10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0.005 6</w:t>
            </w:r>
          </w:p>
        </w:tc>
        <w:tc>
          <w:tcPr>
            <w:tcW w:w="860" w:type="dxa"/>
          </w:tcPr>
          <w:p w14:paraId="0908C45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0.004 0</w:t>
            </w:r>
          </w:p>
        </w:tc>
        <w:tc>
          <w:tcPr>
            <w:tcW w:w="832" w:type="dxa"/>
          </w:tcPr>
          <w:p w14:paraId="3061885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0.126</w:t>
            </w:r>
          </w:p>
        </w:tc>
        <w:tc>
          <w:tcPr>
            <w:tcW w:w="957" w:type="dxa"/>
          </w:tcPr>
          <w:p w14:paraId="28B91F3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60EE789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3795E26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3A48FE28" w14:textId="77777777" w:rsidTr="00E41AF7">
        <w:tc>
          <w:tcPr>
            <w:tcW w:w="562" w:type="dxa"/>
          </w:tcPr>
          <w:p w14:paraId="07EE3D8E"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59BC1B2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 to 34</w:t>
            </w:r>
          </w:p>
        </w:tc>
        <w:tc>
          <w:tcPr>
            <w:tcW w:w="993" w:type="dxa"/>
          </w:tcPr>
          <w:p w14:paraId="206A3AE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35 to 37</w:t>
            </w:r>
          </w:p>
        </w:tc>
        <w:tc>
          <w:tcPr>
            <w:tcW w:w="992" w:type="dxa"/>
          </w:tcPr>
          <w:p w14:paraId="2661747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 to 40</w:t>
            </w:r>
          </w:p>
        </w:tc>
        <w:tc>
          <w:tcPr>
            <w:tcW w:w="869" w:type="dxa"/>
          </w:tcPr>
          <w:p w14:paraId="03BD27C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3.722</w:t>
            </w:r>
          </w:p>
        </w:tc>
        <w:tc>
          <w:tcPr>
            <w:tcW w:w="937" w:type="dxa"/>
          </w:tcPr>
          <w:p w14:paraId="0AAC12D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−19.031</w:t>
            </w:r>
          </w:p>
        </w:tc>
        <w:tc>
          <w:tcPr>
            <w:tcW w:w="828" w:type="dxa"/>
          </w:tcPr>
          <w:p w14:paraId="065BFDF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46.167</w:t>
            </w:r>
          </w:p>
        </w:tc>
        <w:tc>
          <w:tcPr>
            <w:tcW w:w="744" w:type="dxa"/>
          </w:tcPr>
          <w:p w14:paraId="122A3B6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7.500</w:t>
            </w:r>
          </w:p>
        </w:tc>
        <w:tc>
          <w:tcPr>
            <w:tcW w:w="933" w:type="dxa"/>
          </w:tcPr>
          <w:p w14:paraId="7936B0D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32.033</w:t>
            </w:r>
          </w:p>
        </w:tc>
        <w:tc>
          <w:tcPr>
            <w:tcW w:w="894" w:type="dxa"/>
          </w:tcPr>
          <w:p w14:paraId="422C208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0.0173</w:t>
            </w:r>
          </w:p>
        </w:tc>
        <w:tc>
          <w:tcPr>
            <w:tcW w:w="976" w:type="dxa"/>
          </w:tcPr>
          <w:p w14:paraId="31E963E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0.060 1</w:t>
            </w:r>
          </w:p>
        </w:tc>
        <w:tc>
          <w:tcPr>
            <w:tcW w:w="800" w:type="dxa"/>
          </w:tcPr>
          <w:p w14:paraId="61AAE5A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0.32</w:t>
            </w:r>
          </w:p>
        </w:tc>
        <w:tc>
          <w:tcPr>
            <w:tcW w:w="870" w:type="dxa"/>
          </w:tcPr>
          <w:p w14:paraId="7439ACE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0.000 8</w:t>
            </w:r>
          </w:p>
        </w:tc>
        <w:tc>
          <w:tcPr>
            <w:tcW w:w="860" w:type="dxa"/>
          </w:tcPr>
          <w:p w14:paraId="63AB2DA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0.003 7</w:t>
            </w:r>
          </w:p>
        </w:tc>
        <w:tc>
          <w:tcPr>
            <w:tcW w:w="832" w:type="dxa"/>
          </w:tcPr>
          <w:p w14:paraId="3904272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0.043</w:t>
            </w:r>
          </w:p>
        </w:tc>
        <w:tc>
          <w:tcPr>
            <w:tcW w:w="957" w:type="dxa"/>
          </w:tcPr>
          <w:p w14:paraId="6F5FE7A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4D47BB2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tcPr>
          <w:p w14:paraId="53E2AE6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61BC0157" w14:textId="77777777" w:rsidTr="00E41AF7">
        <w:tc>
          <w:tcPr>
            <w:tcW w:w="562" w:type="dxa"/>
          </w:tcPr>
          <w:p w14:paraId="1D4B177B"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64D0801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33 to 35</w:t>
            </w:r>
          </w:p>
        </w:tc>
        <w:tc>
          <w:tcPr>
            <w:tcW w:w="993" w:type="dxa"/>
          </w:tcPr>
          <w:p w14:paraId="2DCE7A8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36 to 38</w:t>
            </w:r>
          </w:p>
        </w:tc>
        <w:tc>
          <w:tcPr>
            <w:tcW w:w="992" w:type="dxa"/>
          </w:tcPr>
          <w:p w14:paraId="653F38C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39 to 41</w:t>
            </w:r>
          </w:p>
        </w:tc>
        <w:tc>
          <w:tcPr>
            <w:tcW w:w="869" w:type="dxa"/>
          </w:tcPr>
          <w:p w14:paraId="4572ED4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3.722</w:t>
            </w:r>
          </w:p>
        </w:tc>
        <w:tc>
          <w:tcPr>
            <w:tcW w:w="937" w:type="dxa"/>
          </w:tcPr>
          <w:p w14:paraId="6506CB8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−19.034</w:t>
            </w:r>
          </w:p>
        </w:tc>
        <w:tc>
          <w:tcPr>
            <w:tcW w:w="828" w:type="dxa"/>
          </w:tcPr>
          <w:p w14:paraId="50BC215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46.183</w:t>
            </w:r>
          </w:p>
        </w:tc>
        <w:tc>
          <w:tcPr>
            <w:tcW w:w="744" w:type="dxa"/>
          </w:tcPr>
          <w:p w14:paraId="5C56D74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7.500</w:t>
            </w:r>
          </w:p>
        </w:tc>
        <w:tc>
          <w:tcPr>
            <w:tcW w:w="933" w:type="dxa"/>
          </w:tcPr>
          <w:p w14:paraId="0A8D70C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32.034</w:t>
            </w:r>
          </w:p>
        </w:tc>
        <w:tc>
          <w:tcPr>
            <w:tcW w:w="894" w:type="dxa"/>
          </w:tcPr>
          <w:p w14:paraId="6F2C155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0.0224</w:t>
            </w:r>
          </w:p>
        </w:tc>
        <w:tc>
          <w:tcPr>
            <w:tcW w:w="976" w:type="dxa"/>
          </w:tcPr>
          <w:p w14:paraId="093AF03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0.064 3</w:t>
            </w:r>
          </w:p>
        </w:tc>
        <w:tc>
          <w:tcPr>
            <w:tcW w:w="800" w:type="dxa"/>
          </w:tcPr>
          <w:p w14:paraId="351F1AF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0.54</w:t>
            </w:r>
          </w:p>
        </w:tc>
        <w:tc>
          <w:tcPr>
            <w:tcW w:w="870" w:type="dxa"/>
          </w:tcPr>
          <w:p w14:paraId="055A688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0.002 8</w:t>
            </w:r>
          </w:p>
        </w:tc>
        <w:tc>
          <w:tcPr>
            <w:tcW w:w="860" w:type="dxa"/>
          </w:tcPr>
          <w:p w14:paraId="78689AA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0.008 6</w:t>
            </w:r>
          </w:p>
        </w:tc>
        <w:tc>
          <w:tcPr>
            <w:tcW w:w="832" w:type="dxa"/>
          </w:tcPr>
          <w:p w14:paraId="60018E1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0.043</w:t>
            </w:r>
          </w:p>
        </w:tc>
        <w:tc>
          <w:tcPr>
            <w:tcW w:w="957" w:type="dxa"/>
          </w:tcPr>
          <w:p w14:paraId="36B52D2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5F90E88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tcPr>
          <w:p w14:paraId="5534B2C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4FA947E0" w14:textId="77777777" w:rsidTr="00E41AF7">
        <w:tc>
          <w:tcPr>
            <w:tcW w:w="562" w:type="dxa"/>
          </w:tcPr>
          <w:p w14:paraId="048C6085"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185F6FB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34 to 36</w:t>
            </w:r>
          </w:p>
        </w:tc>
        <w:tc>
          <w:tcPr>
            <w:tcW w:w="993" w:type="dxa"/>
          </w:tcPr>
          <w:p w14:paraId="204E599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 to 39</w:t>
            </w:r>
          </w:p>
        </w:tc>
        <w:tc>
          <w:tcPr>
            <w:tcW w:w="992" w:type="dxa"/>
          </w:tcPr>
          <w:p w14:paraId="78CFA49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40 to 42</w:t>
            </w:r>
          </w:p>
        </w:tc>
        <w:tc>
          <w:tcPr>
            <w:tcW w:w="869" w:type="dxa"/>
          </w:tcPr>
          <w:p w14:paraId="50EADBB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3.720</w:t>
            </w:r>
          </w:p>
        </w:tc>
        <w:tc>
          <w:tcPr>
            <w:tcW w:w="937" w:type="dxa"/>
          </w:tcPr>
          <w:p w14:paraId="5CFB329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−19.037</w:t>
            </w:r>
          </w:p>
        </w:tc>
        <w:tc>
          <w:tcPr>
            <w:tcW w:w="828" w:type="dxa"/>
          </w:tcPr>
          <w:p w14:paraId="2BD0155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46.183</w:t>
            </w:r>
          </w:p>
        </w:tc>
        <w:tc>
          <w:tcPr>
            <w:tcW w:w="744" w:type="dxa"/>
          </w:tcPr>
          <w:p w14:paraId="68D029B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7.500</w:t>
            </w:r>
          </w:p>
        </w:tc>
        <w:tc>
          <w:tcPr>
            <w:tcW w:w="933" w:type="dxa"/>
          </w:tcPr>
          <w:p w14:paraId="14DDFDC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32.034</w:t>
            </w:r>
          </w:p>
        </w:tc>
        <w:tc>
          <w:tcPr>
            <w:tcW w:w="894" w:type="dxa"/>
          </w:tcPr>
          <w:p w14:paraId="235E2F3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0.0329</w:t>
            </w:r>
          </w:p>
        </w:tc>
        <w:tc>
          <w:tcPr>
            <w:tcW w:w="976" w:type="dxa"/>
          </w:tcPr>
          <w:p w14:paraId="6F45012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0.052 6</w:t>
            </w:r>
          </w:p>
        </w:tc>
        <w:tc>
          <w:tcPr>
            <w:tcW w:w="800" w:type="dxa"/>
            <w:shd w:val="clear" w:color="auto" w:fill="F7CAAC" w:themeFill="accent2" w:themeFillTint="66"/>
          </w:tcPr>
          <w:p w14:paraId="45492DC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w:t>
            </w:r>
          </w:p>
        </w:tc>
        <w:tc>
          <w:tcPr>
            <w:tcW w:w="870" w:type="dxa"/>
          </w:tcPr>
          <w:p w14:paraId="236DD63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0.003 1</w:t>
            </w:r>
          </w:p>
        </w:tc>
        <w:tc>
          <w:tcPr>
            <w:tcW w:w="860" w:type="dxa"/>
          </w:tcPr>
          <w:p w14:paraId="47C04BF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0.006 8</w:t>
            </w:r>
          </w:p>
        </w:tc>
        <w:tc>
          <w:tcPr>
            <w:tcW w:w="832" w:type="dxa"/>
          </w:tcPr>
          <w:p w14:paraId="372FBF0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0.257</w:t>
            </w:r>
          </w:p>
        </w:tc>
        <w:tc>
          <w:tcPr>
            <w:tcW w:w="957" w:type="dxa"/>
          </w:tcPr>
          <w:p w14:paraId="3DBFC65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tcPr>
          <w:p w14:paraId="0128887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0B08120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79260F85" w14:textId="77777777" w:rsidTr="00E41AF7">
        <w:tc>
          <w:tcPr>
            <w:tcW w:w="562" w:type="dxa"/>
          </w:tcPr>
          <w:p w14:paraId="2C3748D6"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5FF1FD7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35 to 37</w:t>
            </w:r>
          </w:p>
        </w:tc>
        <w:tc>
          <w:tcPr>
            <w:tcW w:w="993" w:type="dxa"/>
          </w:tcPr>
          <w:p w14:paraId="619612F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 to 40</w:t>
            </w:r>
          </w:p>
        </w:tc>
        <w:tc>
          <w:tcPr>
            <w:tcW w:w="992" w:type="dxa"/>
          </w:tcPr>
          <w:p w14:paraId="5561E81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41 to 43</w:t>
            </w:r>
          </w:p>
        </w:tc>
        <w:tc>
          <w:tcPr>
            <w:tcW w:w="869" w:type="dxa"/>
          </w:tcPr>
          <w:p w14:paraId="281299B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3.715</w:t>
            </w:r>
          </w:p>
        </w:tc>
        <w:tc>
          <w:tcPr>
            <w:tcW w:w="937" w:type="dxa"/>
          </w:tcPr>
          <w:p w14:paraId="6C9F107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−19.042</w:t>
            </w:r>
          </w:p>
        </w:tc>
        <w:tc>
          <w:tcPr>
            <w:tcW w:w="828" w:type="dxa"/>
          </w:tcPr>
          <w:p w14:paraId="2D48688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46.133</w:t>
            </w:r>
          </w:p>
        </w:tc>
        <w:tc>
          <w:tcPr>
            <w:tcW w:w="744" w:type="dxa"/>
          </w:tcPr>
          <w:p w14:paraId="4DDF944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7.500</w:t>
            </w:r>
          </w:p>
        </w:tc>
        <w:tc>
          <w:tcPr>
            <w:tcW w:w="933" w:type="dxa"/>
          </w:tcPr>
          <w:p w14:paraId="15495F3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32.034</w:t>
            </w:r>
          </w:p>
        </w:tc>
        <w:tc>
          <w:tcPr>
            <w:tcW w:w="894" w:type="dxa"/>
          </w:tcPr>
          <w:p w14:paraId="3AD568A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0.0360</w:t>
            </w:r>
          </w:p>
        </w:tc>
        <w:tc>
          <w:tcPr>
            <w:tcW w:w="976" w:type="dxa"/>
          </w:tcPr>
          <w:p w14:paraId="281D0C6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0.076 5</w:t>
            </w:r>
          </w:p>
        </w:tc>
        <w:tc>
          <w:tcPr>
            <w:tcW w:w="800" w:type="dxa"/>
          </w:tcPr>
          <w:p w14:paraId="7D71088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0.11</w:t>
            </w:r>
          </w:p>
        </w:tc>
        <w:tc>
          <w:tcPr>
            <w:tcW w:w="870" w:type="dxa"/>
          </w:tcPr>
          <w:p w14:paraId="7460353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0.007 2</w:t>
            </w:r>
          </w:p>
        </w:tc>
        <w:tc>
          <w:tcPr>
            <w:tcW w:w="860" w:type="dxa"/>
          </w:tcPr>
          <w:p w14:paraId="29E5B49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0.015 3</w:t>
            </w:r>
          </w:p>
        </w:tc>
        <w:tc>
          <w:tcPr>
            <w:tcW w:w="832" w:type="dxa"/>
          </w:tcPr>
          <w:p w14:paraId="6C4D5D8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0.022</w:t>
            </w:r>
          </w:p>
        </w:tc>
        <w:tc>
          <w:tcPr>
            <w:tcW w:w="957" w:type="dxa"/>
          </w:tcPr>
          <w:p w14:paraId="6F09834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5AFEB54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tcPr>
          <w:p w14:paraId="787D475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06A2223C" w14:textId="77777777" w:rsidTr="00E41AF7">
        <w:tc>
          <w:tcPr>
            <w:tcW w:w="562" w:type="dxa"/>
          </w:tcPr>
          <w:p w14:paraId="442E4F89" w14:textId="77777777" w:rsidR="006E46F7" w:rsidRPr="006E46F7" w:rsidRDefault="006E46F7" w:rsidP="00335F30">
            <w:pPr>
              <w:pStyle w:val="ListParagraph"/>
              <w:numPr>
                <w:ilvl w:val="0"/>
                <w:numId w:val="75"/>
              </w:numPr>
              <w:spacing w:after="0" w:line="240" w:lineRule="auto"/>
              <w:jc w:val="both"/>
              <w:rPr>
                <w:rFonts w:ascii="Times New Roman" w:eastAsia="Times New Roman" w:hAnsi="Times New Roman" w:cs="Times New Roman"/>
                <w:color w:val="000000"/>
                <w:sz w:val="20"/>
                <w:szCs w:val="20"/>
              </w:rPr>
            </w:pPr>
          </w:p>
        </w:tc>
        <w:tc>
          <w:tcPr>
            <w:tcW w:w="994" w:type="dxa"/>
          </w:tcPr>
          <w:p w14:paraId="3FAE1C1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36 to 38</w:t>
            </w:r>
          </w:p>
        </w:tc>
        <w:tc>
          <w:tcPr>
            <w:tcW w:w="993" w:type="dxa"/>
          </w:tcPr>
          <w:p w14:paraId="1578E96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39 to 41</w:t>
            </w:r>
          </w:p>
        </w:tc>
        <w:tc>
          <w:tcPr>
            <w:tcW w:w="992" w:type="dxa"/>
          </w:tcPr>
          <w:p w14:paraId="5A9F446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42 to 44</w:t>
            </w:r>
          </w:p>
        </w:tc>
        <w:tc>
          <w:tcPr>
            <w:tcW w:w="869" w:type="dxa"/>
          </w:tcPr>
          <w:p w14:paraId="2B10D6E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3.711</w:t>
            </w:r>
          </w:p>
        </w:tc>
        <w:tc>
          <w:tcPr>
            <w:tcW w:w="937" w:type="dxa"/>
          </w:tcPr>
          <w:p w14:paraId="401206F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−19.049</w:t>
            </w:r>
          </w:p>
        </w:tc>
        <w:tc>
          <w:tcPr>
            <w:tcW w:w="828" w:type="dxa"/>
          </w:tcPr>
          <w:p w14:paraId="0EA1BC1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46.117</w:t>
            </w:r>
          </w:p>
        </w:tc>
        <w:tc>
          <w:tcPr>
            <w:tcW w:w="744" w:type="dxa"/>
          </w:tcPr>
          <w:p w14:paraId="6DB8DAE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7.500</w:t>
            </w:r>
          </w:p>
        </w:tc>
        <w:tc>
          <w:tcPr>
            <w:tcW w:w="933" w:type="dxa"/>
          </w:tcPr>
          <w:p w14:paraId="67B38E8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32.034</w:t>
            </w:r>
          </w:p>
        </w:tc>
        <w:tc>
          <w:tcPr>
            <w:tcW w:w="894" w:type="dxa"/>
          </w:tcPr>
          <w:p w14:paraId="6E6F1E5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0.0402</w:t>
            </w:r>
          </w:p>
        </w:tc>
        <w:tc>
          <w:tcPr>
            <w:tcW w:w="976" w:type="dxa"/>
          </w:tcPr>
          <w:p w14:paraId="37EAE46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0.065 6</w:t>
            </w:r>
          </w:p>
        </w:tc>
        <w:tc>
          <w:tcPr>
            <w:tcW w:w="800" w:type="dxa"/>
          </w:tcPr>
          <w:p w14:paraId="4948979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0.33</w:t>
            </w:r>
          </w:p>
        </w:tc>
        <w:tc>
          <w:tcPr>
            <w:tcW w:w="870" w:type="dxa"/>
          </w:tcPr>
          <w:p w14:paraId="00EC255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0.008 0</w:t>
            </w:r>
          </w:p>
        </w:tc>
        <w:tc>
          <w:tcPr>
            <w:tcW w:w="860" w:type="dxa"/>
          </w:tcPr>
          <w:p w14:paraId="7E6252B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0.013 1</w:t>
            </w:r>
          </w:p>
        </w:tc>
        <w:tc>
          <w:tcPr>
            <w:tcW w:w="832" w:type="dxa"/>
          </w:tcPr>
          <w:p w14:paraId="1D0D742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0.022</w:t>
            </w:r>
          </w:p>
        </w:tc>
        <w:tc>
          <w:tcPr>
            <w:tcW w:w="957" w:type="dxa"/>
          </w:tcPr>
          <w:p w14:paraId="282DF0D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w:t>
            </w:r>
          </w:p>
        </w:tc>
        <w:tc>
          <w:tcPr>
            <w:tcW w:w="904" w:type="dxa"/>
            <w:shd w:val="clear" w:color="auto" w:fill="A8D08D" w:themeFill="accent6" w:themeFillTint="99"/>
          </w:tcPr>
          <w:p w14:paraId="057CEE1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tcPr>
          <w:p w14:paraId="24C7234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bl>
    <w:p w14:paraId="1508026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F521D5C" w14:textId="77777777" w:rsidR="006E46F7" w:rsidRPr="00E41AF7" w:rsidRDefault="006E46F7" w:rsidP="006E46F7">
      <w:pPr>
        <w:spacing w:after="0" w:line="240" w:lineRule="auto"/>
        <w:ind w:left="851"/>
        <w:jc w:val="both"/>
        <w:rPr>
          <w:rFonts w:ascii="Times New Roman" w:eastAsia="Times New Roman" w:hAnsi="Times New Roman" w:cs="Times New Roman"/>
          <w:color w:val="000000"/>
          <w:sz w:val="16"/>
          <w:szCs w:val="20"/>
        </w:rPr>
      </w:pPr>
      <w:r w:rsidRPr="00E41AF7">
        <w:rPr>
          <w:rFonts w:ascii="Times New Roman" w:eastAsia="Times New Roman" w:hAnsi="Times New Roman" w:cs="Times New Roman"/>
          <w:color w:val="000000"/>
          <w:sz w:val="16"/>
          <w:szCs w:val="20"/>
        </w:rPr>
        <w:t>NOTES</w:t>
      </w:r>
    </w:p>
    <w:p w14:paraId="3C3D45BD" w14:textId="77777777" w:rsidR="006E46F7" w:rsidRPr="00E41AF7" w:rsidRDefault="006E46F7" w:rsidP="006E46F7">
      <w:pPr>
        <w:spacing w:after="0" w:line="240" w:lineRule="auto"/>
        <w:ind w:left="851"/>
        <w:jc w:val="both"/>
        <w:rPr>
          <w:rFonts w:ascii="Times New Roman" w:eastAsia="Times New Roman" w:hAnsi="Times New Roman" w:cs="Times New Roman"/>
          <w:color w:val="000000"/>
          <w:sz w:val="16"/>
          <w:szCs w:val="20"/>
        </w:rPr>
      </w:pPr>
      <w:r w:rsidRPr="00E41AF7">
        <w:rPr>
          <w:rFonts w:ascii="Times New Roman" w:eastAsia="Times New Roman" w:hAnsi="Times New Roman" w:cs="Times New Roman"/>
          <w:b/>
          <w:color w:val="000000"/>
          <w:sz w:val="16"/>
          <w:szCs w:val="20"/>
        </w:rPr>
        <w:t>1</w:t>
      </w:r>
      <w:r w:rsidRPr="00E41AF7">
        <w:rPr>
          <w:rFonts w:ascii="Times New Roman" w:eastAsia="Times New Roman" w:hAnsi="Times New Roman" w:cs="Times New Roman"/>
          <w:color w:val="000000"/>
          <w:sz w:val="16"/>
          <w:szCs w:val="20"/>
        </w:rPr>
        <w:t xml:space="preserve"> Orange shading indicates that the selected test parameter does not comply with the specific validity requirements of Annex B.</w:t>
      </w:r>
    </w:p>
    <w:p w14:paraId="15A92C1E" w14:textId="77777777" w:rsidR="006E46F7" w:rsidRPr="00E41AF7" w:rsidRDefault="006E46F7" w:rsidP="006E46F7">
      <w:pPr>
        <w:spacing w:after="0" w:line="240" w:lineRule="auto"/>
        <w:ind w:left="851"/>
        <w:jc w:val="both"/>
        <w:rPr>
          <w:rFonts w:ascii="Times New Roman" w:eastAsia="Times New Roman" w:hAnsi="Times New Roman" w:cs="Times New Roman"/>
          <w:color w:val="000000"/>
          <w:sz w:val="16"/>
          <w:szCs w:val="20"/>
        </w:rPr>
      </w:pPr>
      <w:r w:rsidRPr="00E41AF7">
        <w:rPr>
          <w:rFonts w:ascii="Times New Roman" w:eastAsia="Times New Roman" w:hAnsi="Times New Roman" w:cs="Times New Roman"/>
          <w:b/>
          <w:color w:val="000000"/>
          <w:sz w:val="16"/>
          <w:szCs w:val="20"/>
        </w:rPr>
        <w:t>2</w:t>
      </w:r>
      <w:r w:rsidRPr="00E41AF7">
        <w:rPr>
          <w:rFonts w:ascii="Times New Roman" w:eastAsia="Times New Roman" w:hAnsi="Times New Roman" w:cs="Times New Roman"/>
          <w:color w:val="000000"/>
          <w:sz w:val="16"/>
          <w:szCs w:val="20"/>
        </w:rPr>
        <w:t xml:space="preserve"> Green shading in the last two columns indicates that the relevant criteria is TRUE or VALID.</w:t>
      </w:r>
    </w:p>
    <w:p w14:paraId="160E472E" w14:textId="77777777" w:rsidR="006E46F7" w:rsidRPr="00E41AF7" w:rsidRDefault="006E46F7" w:rsidP="006E46F7">
      <w:pPr>
        <w:spacing w:after="0" w:line="240" w:lineRule="auto"/>
        <w:ind w:left="851"/>
        <w:jc w:val="both"/>
        <w:rPr>
          <w:rFonts w:ascii="Times New Roman" w:eastAsia="Times New Roman" w:hAnsi="Times New Roman" w:cs="Times New Roman"/>
          <w:color w:val="000000"/>
          <w:sz w:val="16"/>
          <w:szCs w:val="20"/>
        </w:rPr>
      </w:pPr>
      <w:r w:rsidRPr="00E41AF7">
        <w:rPr>
          <w:rFonts w:ascii="Times New Roman" w:eastAsia="Times New Roman" w:hAnsi="Times New Roman" w:cs="Times New Roman"/>
          <w:b/>
          <w:color w:val="000000"/>
          <w:sz w:val="16"/>
          <w:szCs w:val="20"/>
        </w:rPr>
        <w:t>3</w:t>
      </w:r>
      <w:r w:rsidRPr="00E41AF7">
        <w:rPr>
          <w:rFonts w:ascii="Times New Roman" w:eastAsia="Times New Roman" w:hAnsi="Times New Roman" w:cs="Times New Roman"/>
          <w:color w:val="000000"/>
          <w:sz w:val="16"/>
          <w:szCs w:val="20"/>
        </w:rPr>
        <w:t xml:space="preserve"> Light blue shading indicates the test period that has been selected as optimal for this range of data and the selected block size.</w:t>
      </w:r>
    </w:p>
    <w:p w14:paraId="3CCD5FB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DDEC00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sectPr w:rsidR="006E46F7" w:rsidRPr="006E46F7" w:rsidSect="006E46F7">
          <w:headerReference w:type="even" r:id="rId56"/>
          <w:type w:val="nextColumn"/>
          <w:pgSz w:w="16840" w:h="11910" w:orient="landscape"/>
          <w:pgMar w:top="567" w:right="1151" w:bottom="567" w:left="249" w:header="397" w:footer="0" w:gutter="0"/>
          <w:cols w:space="720"/>
        </w:sectPr>
      </w:pPr>
    </w:p>
    <w:p w14:paraId="7567EB93" w14:textId="77777777" w:rsidR="00E41AF7" w:rsidRDefault="00E41AF7" w:rsidP="006E46F7">
      <w:pPr>
        <w:spacing w:after="0" w:line="240" w:lineRule="auto"/>
        <w:jc w:val="center"/>
        <w:rPr>
          <w:rFonts w:ascii="Times New Roman" w:eastAsia="Times New Roman" w:hAnsi="Times New Roman" w:cs="Times New Roman"/>
          <w:b/>
          <w:sz w:val="20"/>
          <w:szCs w:val="20"/>
        </w:rPr>
      </w:pPr>
    </w:p>
    <w:p w14:paraId="557AD697" w14:textId="5DB7F612"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16 An Example of Calculation of Energy, Power and Temperature for All Possible Blocks (size = 5 TCC)</w:t>
      </w:r>
    </w:p>
    <w:p w14:paraId="64874235"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J-8.1)</w:t>
      </w:r>
    </w:p>
    <w:p w14:paraId="3403E5E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51"/>
        <w:gridCol w:w="1275"/>
        <w:gridCol w:w="1134"/>
        <w:gridCol w:w="1560"/>
        <w:gridCol w:w="1417"/>
        <w:gridCol w:w="1134"/>
        <w:gridCol w:w="1134"/>
        <w:gridCol w:w="1276"/>
      </w:tblGrid>
      <w:tr w:rsidR="006E46F7" w:rsidRPr="006E46F7" w14:paraId="4200438E" w14:textId="77777777" w:rsidTr="006E46F7">
        <w:trPr>
          <w:tblHeader/>
          <w:jc w:val="center"/>
        </w:trPr>
        <w:tc>
          <w:tcPr>
            <w:tcW w:w="562" w:type="dxa"/>
          </w:tcPr>
          <w:p w14:paraId="149802C0"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Sl No.</w:t>
            </w:r>
          </w:p>
        </w:tc>
        <w:tc>
          <w:tcPr>
            <w:tcW w:w="851" w:type="dxa"/>
          </w:tcPr>
          <w:p w14:paraId="26AE30D4"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Block</w:t>
            </w:r>
          </w:p>
        </w:tc>
        <w:tc>
          <w:tcPr>
            <w:tcW w:w="1275" w:type="dxa"/>
          </w:tcPr>
          <w:p w14:paraId="03940DE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b/>
                <w:color w:val="000000"/>
                <w:sz w:val="20"/>
                <w:szCs w:val="20"/>
              </w:rPr>
              <w:t>Start TCC</w:t>
            </w:r>
          </w:p>
        </w:tc>
        <w:tc>
          <w:tcPr>
            <w:tcW w:w="1134" w:type="dxa"/>
          </w:tcPr>
          <w:p w14:paraId="61E55AE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b/>
                <w:color w:val="000000"/>
                <w:sz w:val="20"/>
                <w:szCs w:val="20"/>
              </w:rPr>
              <w:t>End TCC</w:t>
            </w:r>
          </w:p>
        </w:tc>
        <w:tc>
          <w:tcPr>
            <w:tcW w:w="1560" w:type="dxa"/>
          </w:tcPr>
          <w:p w14:paraId="36DD853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b/>
                <w:color w:val="000000"/>
                <w:sz w:val="20"/>
                <w:szCs w:val="20"/>
              </w:rPr>
              <w:t>Time Length of Block</w:t>
            </w:r>
          </w:p>
          <w:p w14:paraId="6B4D8B3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18E39CB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6EFF241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spellStart"/>
            <w:proofErr w:type="gramStart"/>
            <w:r w:rsidRPr="006E46F7">
              <w:rPr>
                <w:rFonts w:ascii="Times New Roman" w:eastAsia="Times New Roman" w:hAnsi="Times New Roman" w:cs="Times New Roman"/>
                <w:color w:val="000000"/>
                <w:sz w:val="20"/>
                <w:szCs w:val="20"/>
              </w:rPr>
              <w:t>hh</w:t>
            </w:r>
            <w:proofErr w:type="spellEnd"/>
            <w:r w:rsidRPr="006E46F7">
              <w:rPr>
                <w:rFonts w:ascii="Times New Roman" w:eastAsia="Times New Roman" w:hAnsi="Times New Roman" w:cs="Times New Roman"/>
                <w:color w:val="000000"/>
                <w:sz w:val="20"/>
                <w:szCs w:val="20"/>
              </w:rPr>
              <w:t xml:space="preserve"> :</w:t>
            </w:r>
            <w:proofErr w:type="gramEnd"/>
            <w:r w:rsidRPr="006E46F7">
              <w:rPr>
                <w:rFonts w:ascii="Times New Roman" w:eastAsia="Times New Roman" w:hAnsi="Times New Roman" w:cs="Times New Roman"/>
                <w:color w:val="000000"/>
                <w:sz w:val="20"/>
                <w:szCs w:val="20"/>
              </w:rPr>
              <w:t xml:space="preserve"> mm : ss</w:t>
            </w:r>
          </w:p>
        </w:tc>
        <w:tc>
          <w:tcPr>
            <w:tcW w:w="1417" w:type="dxa"/>
          </w:tcPr>
          <w:p w14:paraId="4D19695D"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Energy Consumption During Block</w:t>
            </w:r>
          </w:p>
          <w:p w14:paraId="62EC064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13BA98E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spellStart"/>
            <w:r w:rsidRPr="006E46F7">
              <w:rPr>
                <w:rFonts w:ascii="Times New Roman" w:eastAsia="Times New Roman" w:hAnsi="Times New Roman" w:cs="Times New Roman"/>
                <w:color w:val="000000"/>
                <w:sz w:val="20"/>
                <w:szCs w:val="20"/>
              </w:rPr>
              <w:t>Wh</w:t>
            </w:r>
            <w:proofErr w:type="spellEnd"/>
          </w:p>
        </w:tc>
        <w:tc>
          <w:tcPr>
            <w:tcW w:w="1134" w:type="dxa"/>
          </w:tcPr>
          <w:p w14:paraId="7889BDF2"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Average Power</w:t>
            </w:r>
          </w:p>
          <w:p w14:paraId="5748E4CC"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p>
          <w:p w14:paraId="227E57E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63FFF59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w:t>
            </w:r>
          </w:p>
        </w:tc>
        <w:tc>
          <w:tcPr>
            <w:tcW w:w="1134" w:type="dxa"/>
          </w:tcPr>
          <w:p w14:paraId="6D7C86AD"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Average Unfrozen Temp.</w:t>
            </w:r>
          </w:p>
          <w:p w14:paraId="5D47943B"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p>
          <w:p w14:paraId="1E0E7F2A"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color w:val="000000"/>
                <w:sz w:val="20"/>
                <w:szCs w:val="20"/>
              </w:rPr>
              <w:t>ºC</w:t>
            </w:r>
          </w:p>
        </w:tc>
        <w:tc>
          <w:tcPr>
            <w:tcW w:w="1276" w:type="dxa"/>
          </w:tcPr>
          <w:p w14:paraId="2D313F08"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Average Frozen Temp.</w:t>
            </w:r>
          </w:p>
          <w:p w14:paraId="554BE86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5C1F90BB"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color w:val="000000"/>
                <w:sz w:val="20"/>
                <w:szCs w:val="20"/>
              </w:rPr>
              <w:t>ºC</w:t>
            </w:r>
          </w:p>
        </w:tc>
      </w:tr>
      <w:tr w:rsidR="006E46F7" w:rsidRPr="006E46F7" w14:paraId="2F049B1B" w14:textId="77777777" w:rsidTr="006E46F7">
        <w:trPr>
          <w:jc w:val="center"/>
        </w:trPr>
        <w:tc>
          <w:tcPr>
            <w:tcW w:w="562" w:type="dxa"/>
          </w:tcPr>
          <w:p w14:paraId="1F2C6E7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851" w:type="dxa"/>
          </w:tcPr>
          <w:p w14:paraId="0696707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1275" w:type="dxa"/>
          </w:tcPr>
          <w:p w14:paraId="54658FF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1134" w:type="dxa"/>
          </w:tcPr>
          <w:p w14:paraId="575212C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1560" w:type="dxa"/>
          </w:tcPr>
          <w:p w14:paraId="02A6969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1417" w:type="dxa"/>
          </w:tcPr>
          <w:p w14:paraId="4BECBB5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c>
          <w:tcPr>
            <w:tcW w:w="1134" w:type="dxa"/>
          </w:tcPr>
          <w:p w14:paraId="53DC865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w:t>
            </w:r>
          </w:p>
        </w:tc>
        <w:tc>
          <w:tcPr>
            <w:tcW w:w="1134" w:type="dxa"/>
          </w:tcPr>
          <w:p w14:paraId="4E1AF19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w:t>
            </w:r>
          </w:p>
        </w:tc>
        <w:tc>
          <w:tcPr>
            <w:tcW w:w="1276" w:type="dxa"/>
          </w:tcPr>
          <w:p w14:paraId="7AB28E2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r>
      <w:tr w:rsidR="006E46F7" w:rsidRPr="006E46F7" w14:paraId="24A5B75C" w14:textId="77777777" w:rsidTr="006E46F7">
        <w:trPr>
          <w:jc w:val="center"/>
        </w:trPr>
        <w:tc>
          <w:tcPr>
            <w:tcW w:w="562" w:type="dxa"/>
          </w:tcPr>
          <w:p w14:paraId="5EBF16F9"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63E1493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1275" w:type="dxa"/>
          </w:tcPr>
          <w:p w14:paraId="54C1A48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1134" w:type="dxa"/>
          </w:tcPr>
          <w:p w14:paraId="23D0E28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1560" w:type="dxa"/>
          </w:tcPr>
          <w:p w14:paraId="1F8FEE1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04:09:00</w:t>
            </w:r>
          </w:p>
        </w:tc>
        <w:tc>
          <w:tcPr>
            <w:tcW w:w="1417" w:type="dxa"/>
          </w:tcPr>
          <w:p w14:paraId="6FAE1BB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190.500</w:t>
            </w:r>
          </w:p>
        </w:tc>
        <w:tc>
          <w:tcPr>
            <w:tcW w:w="1134" w:type="dxa"/>
          </w:tcPr>
          <w:p w14:paraId="056ACF4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45.904</w:t>
            </w:r>
          </w:p>
        </w:tc>
        <w:tc>
          <w:tcPr>
            <w:tcW w:w="1134" w:type="dxa"/>
          </w:tcPr>
          <w:p w14:paraId="6D9F3B8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3.765</w:t>
            </w:r>
          </w:p>
        </w:tc>
        <w:tc>
          <w:tcPr>
            <w:tcW w:w="1276" w:type="dxa"/>
          </w:tcPr>
          <w:p w14:paraId="10BC58C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−18.921</w:t>
            </w:r>
          </w:p>
        </w:tc>
      </w:tr>
      <w:tr w:rsidR="006E46F7" w:rsidRPr="006E46F7" w14:paraId="7326375F" w14:textId="77777777" w:rsidTr="006E46F7">
        <w:trPr>
          <w:jc w:val="center"/>
        </w:trPr>
        <w:tc>
          <w:tcPr>
            <w:tcW w:w="562" w:type="dxa"/>
          </w:tcPr>
          <w:p w14:paraId="047816B2"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0E0B6F1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1275" w:type="dxa"/>
          </w:tcPr>
          <w:p w14:paraId="67B0FF8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1134" w:type="dxa"/>
          </w:tcPr>
          <w:p w14:paraId="0C47866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c>
          <w:tcPr>
            <w:tcW w:w="1560" w:type="dxa"/>
          </w:tcPr>
          <w:p w14:paraId="2EFD002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04:09:00</w:t>
            </w:r>
          </w:p>
        </w:tc>
        <w:tc>
          <w:tcPr>
            <w:tcW w:w="1417" w:type="dxa"/>
          </w:tcPr>
          <w:p w14:paraId="3AFAC77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190.625</w:t>
            </w:r>
          </w:p>
        </w:tc>
        <w:tc>
          <w:tcPr>
            <w:tcW w:w="1134" w:type="dxa"/>
          </w:tcPr>
          <w:p w14:paraId="41C39D3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45.934</w:t>
            </w:r>
          </w:p>
        </w:tc>
        <w:tc>
          <w:tcPr>
            <w:tcW w:w="1134" w:type="dxa"/>
          </w:tcPr>
          <w:p w14:paraId="08721CA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3.778</w:t>
            </w:r>
          </w:p>
        </w:tc>
        <w:tc>
          <w:tcPr>
            <w:tcW w:w="1276" w:type="dxa"/>
          </w:tcPr>
          <w:p w14:paraId="1CC2AAF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−18.909</w:t>
            </w:r>
          </w:p>
        </w:tc>
      </w:tr>
      <w:tr w:rsidR="006E46F7" w:rsidRPr="006E46F7" w14:paraId="6EFDFD11" w14:textId="77777777" w:rsidTr="006E46F7">
        <w:trPr>
          <w:jc w:val="center"/>
        </w:trPr>
        <w:tc>
          <w:tcPr>
            <w:tcW w:w="562" w:type="dxa"/>
          </w:tcPr>
          <w:p w14:paraId="1C272FB3"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265DA6F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1275" w:type="dxa"/>
          </w:tcPr>
          <w:p w14:paraId="71DC244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1134" w:type="dxa"/>
          </w:tcPr>
          <w:p w14:paraId="2567C47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w:t>
            </w:r>
          </w:p>
        </w:tc>
        <w:tc>
          <w:tcPr>
            <w:tcW w:w="1560" w:type="dxa"/>
          </w:tcPr>
          <w:p w14:paraId="18E967B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04:09:00</w:t>
            </w:r>
          </w:p>
        </w:tc>
        <w:tc>
          <w:tcPr>
            <w:tcW w:w="1417" w:type="dxa"/>
          </w:tcPr>
          <w:p w14:paraId="4D3BD64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190.625</w:t>
            </w:r>
          </w:p>
        </w:tc>
        <w:tc>
          <w:tcPr>
            <w:tcW w:w="1134" w:type="dxa"/>
          </w:tcPr>
          <w:p w14:paraId="0B99427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45.934</w:t>
            </w:r>
          </w:p>
        </w:tc>
        <w:tc>
          <w:tcPr>
            <w:tcW w:w="1134" w:type="dxa"/>
          </w:tcPr>
          <w:p w14:paraId="119841D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3.780</w:t>
            </w:r>
          </w:p>
        </w:tc>
        <w:tc>
          <w:tcPr>
            <w:tcW w:w="1276" w:type="dxa"/>
          </w:tcPr>
          <w:p w14:paraId="1923018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−18.913</w:t>
            </w:r>
          </w:p>
        </w:tc>
      </w:tr>
      <w:tr w:rsidR="006E46F7" w:rsidRPr="006E46F7" w14:paraId="508037AF" w14:textId="77777777" w:rsidTr="006E46F7">
        <w:trPr>
          <w:jc w:val="center"/>
        </w:trPr>
        <w:tc>
          <w:tcPr>
            <w:tcW w:w="562" w:type="dxa"/>
          </w:tcPr>
          <w:p w14:paraId="20E26665"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287EF5D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1275" w:type="dxa"/>
          </w:tcPr>
          <w:p w14:paraId="29AA78C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1134" w:type="dxa"/>
          </w:tcPr>
          <w:p w14:paraId="0BE80FD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w:t>
            </w:r>
          </w:p>
        </w:tc>
        <w:tc>
          <w:tcPr>
            <w:tcW w:w="1560" w:type="dxa"/>
          </w:tcPr>
          <w:p w14:paraId="60B4384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04:09:00</w:t>
            </w:r>
          </w:p>
        </w:tc>
        <w:tc>
          <w:tcPr>
            <w:tcW w:w="1417" w:type="dxa"/>
          </w:tcPr>
          <w:p w14:paraId="7CE06DE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189.875</w:t>
            </w:r>
          </w:p>
        </w:tc>
        <w:tc>
          <w:tcPr>
            <w:tcW w:w="1134" w:type="dxa"/>
          </w:tcPr>
          <w:p w14:paraId="48E472B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45.753</w:t>
            </w:r>
          </w:p>
        </w:tc>
        <w:tc>
          <w:tcPr>
            <w:tcW w:w="1134" w:type="dxa"/>
          </w:tcPr>
          <w:p w14:paraId="7F12650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3.782</w:t>
            </w:r>
          </w:p>
        </w:tc>
        <w:tc>
          <w:tcPr>
            <w:tcW w:w="1276" w:type="dxa"/>
          </w:tcPr>
          <w:p w14:paraId="7FBB538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−18.908</w:t>
            </w:r>
          </w:p>
        </w:tc>
      </w:tr>
      <w:tr w:rsidR="006E46F7" w:rsidRPr="006E46F7" w14:paraId="46E3B4AA" w14:textId="77777777" w:rsidTr="006E46F7">
        <w:trPr>
          <w:jc w:val="center"/>
        </w:trPr>
        <w:tc>
          <w:tcPr>
            <w:tcW w:w="562" w:type="dxa"/>
          </w:tcPr>
          <w:p w14:paraId="61E52617"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2EF3215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1275" w:type="dxa"/>
          </w:tcPr>
          <w:p w14:paraId="4051D58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1134" w:type="dxa"/>
          </w:tcPr>
          <w:p w14:paraId="1E7A53B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c>
          <w:tcPr>
            <w:tcW w:w="1560" w:type="dxa"/>
          </w:tcPr>
          <w:p w14:paraId="55EB91D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4946BB9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191.500</w:t>
            </w:r>
          </w:p>
        </w:tc>
        <w:tc>
          <w:tcPr>
            <w:tcW w:w="1134" w:type="dxa"/>
          </w:tcPr>
          <w:p w14:paraId="3996C16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45.960</w:t>
            </w:r>
          </w:p>
        </w:tc>
        <w:tc>
          <w:tcPr>
            <w:tcW w:w="1134" w:type="dxa"/>
          </w:tcPr>
          <w:p w14:paraId="678685C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3.778</w:t>
            </w:r>
          </w:p>
        </w:tc>
        <w:tc>
          <w:tcPr>
            <w:tcW w:w="1276" w:type="dxa"/>
          </w:tcPr>
          <w:p w14:paraId="2EC7ED3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−18.902</w:t>
            </w:r>
          </w:p>
        </w:tc>
      </w:tr>
      <w:tr w:rsidR="006E46F7" w:rsidRPr="006E46F7" w14:paraId="69E78BCA" w14:textId="77777777" w:rsidTr="006E46F7">
        <w:trPr>
          <w:jc w:val="center"/>
        </w:trPr>
        <w:tc>
          <w:tcPr>
            <w:tcW w:w="562" w:type="dxa"/>
          </w:tcPr>
          <w:p w14:paraId="2896B041"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37F486E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c>
          <w:tcPr>
            <w:tcW w:w="1275" w:type="dxa"/>
          </w:tcPr>
          <w:p w14:paraId="3AE91FB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c>
          <w:tcPr>
            <w:tcW w:w="1134" w:type="dxa"/>
          </w:tcPr>
          <w:p w14:paraId="1C72A5B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w:t>
            </w:r>
          </w:p>
        </w:tc>
        <w:tc>
          <w:tcPr>
            <w:tcW w:w="1560" w:type="dxa"/>
          </w:tcPr>
          <w:p w14:paraId="754C4F7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0B90ACD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191.250</w:t>
            </w:r>
          </w:p>
        </w:tc>
        <w:tc>
          <w:tcPr>
            <w:tcW w:w="1134" w:type="dxa"/>
          </w:tcPr>
          <w:p w14:paraId="4842B70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45.900</w:t>
            </w:r>
          </w:p>
        </w:tc>
        <w:tc>
          <w:tcPr>
            <w:tcW w:w="1134" w:type="dxa"/>
          </w:tcPr>
          <w:p w14:paraId="4275417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3.773</w:t>
            </w:r>
          </w:p>
        </w:tc>
        <w:tc>
          <w:tcPr>
            <w:tcW w:w="1276" w:type="dxa"/>
          </w:tcPr>
          <w:p w14:paraId="275E5B7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−18.907</w:t>
            </w:r>
          </w:p>
        </w:tc>
      </w:tr>
      <w:tr w:rsidR="006E46F7" w:rsidRPr="006E46F7" w14:paraId="5F418C97" w14:textId="77777777" w:rsidTr="006E46F7">
        <w:trPr>
          <w:jc w:val="center"/>
        </w:trPr>
        <w:tc>
          <w:tcPr>
            <w:tcW w:w="562" w:type="dxa"/>
          </w:tcPr>
          <w:p w14:paraId="72EAC0FC"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32FA865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w:t>
            </w:r>
          </w:p>
        </w:tc>
        <w:tc>
          <w:tcPr>
            <w:tcW w:w="1275" w:type="dxa"/>
          </w:tcPr>
          <w:p w14:paraId="5001CA0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w:t>
            </w:r>
          </w:p>
        </w:tc>
        <w:tc>
          <w:tcPr>
            <w:tcW w:w="1134" w:type="dxa"/>
          </w:tcPr>
          <w:p w14:paraId="6FB0F88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w:t>
            </w:r>
          </w:p>
        </w:tc>
        <w:tc>
          <w:tcPr>
            <w:tcW w:w="1560" w:type="dxa"/>
          </w:tcPr>
          <w:p w14:paraId="733B993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507230D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190.875</w:t>
            </w:r>
          </w:p>
        </w:tc>
        <w:tc>
          <w:tcPr>
            <w:tcW w:w="1134" w:type="dxa"/>
          </w:tcPr>
          <w:p w14:paraId="47C8A22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45.810</w:t>
            </w:r>
          </w:p>
        </w:tc>
        <w:tc>
          <w:tcPr>
            <w:tcW w:w="1134" w:type="dxa"/>
          </w:tcPr>
          <w:p w14:paraId="7701FAF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3.764</w:t>
            </w:r>
          </w:p>
        </w:tc>
        <w:tc>
          <w:tcPr>
            <w:tcW w:w="1276" w:type="dxa"/>
          </w:tcPr>
          <w:p w14:paraId="22061AD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−18.913</w:t>
            </w:r>
          </w:p>
        </w:tc>
      </w:tr>
      <w:tr w:rsidR="006E46F7" w:rsidRPr="006E46F7" w14:paraId="07B858BC" w14:textId="77777777" w:rsidTr="006E46F7">
        <w:trPr>
          <w:jc w:val="center"/>
        </w:trPr>
        <w:tc>
          <w:tcPr>
            <w:tcW w:w="562" w:type="dxa"/>
          </w:tcPr>
          <w:p w14:paraId="70BB63CE"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5FF0C5B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w:t>
            </w:r>
          </w:p>
        </w:tc>
        <w:tc>
          <w:tcPr>
            <w:tcW w:w="1275" w:type="dxa"/>
          </w:tcPr>
          <w:p w14:paraId="32DD6B9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w:t>
            </w:r>
          </w:p>
        </w:tc>
        <w:tc>
          <w:tcPr>
            <w:tcW w:w="1134" w:type="dxa"/>
          </w:tcPr>
          <w:p w14:paraId="7374B06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w:t>
            </w:r>
          </w:p>
        </w:tc>
        <w:tc>
          <w:tcPr>
            <w:tcW w:w="1560" w:type="dxa"/>
          </w:tcPr>
          <w:p w14:paraId="5EA1577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6EA5FCB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190.625</w:t>
            </w:r>
          </w:p>
        </w:tc>
        <w:tc>
          <w:tcPr>
            <w:tcW w:w="1134" w:type="dxa"/>
          </w:tcPr>
          <w:p w14:paraId="70DC31E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45.750</w:t>
            </w:r>
          </w:p>
        </w:tc>
        <w:tc>
          <w:tcPr>
            <w:tcW w:w="1134" w:type="dxa"/>
          </w:tcPr>
          <w:p w14:paraId="4A731A7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3.759</w:t>
            </w:r>
          </w:p>
        </w:tc>
        <w:tc>
          <w:tcPr>
            <w:tcW w:w="1276" w:type="dxa"/>
          </w:tcPr>
          <w:p w14:paraId="3CCC612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−18.914</w:t>
            </w:r>
          </w:p>
        </w:tc>
      </w:tr>
      <w:tr w:rsidR="006E46F7" w:rsidRPr="006E46F7" w14:paraId="16F35223" w14:textId="77777777" w:rsidTr="006E46F7">
        <w:trPr>
          <w:jc w:val="center"/>
        </w:trPr>
        <w:tc>
          <w:tcPr>
            <w:tcW w:w="562" w:type="dxa"/>
          </w:tcPr>
          <w:p w14:paraId="4630DAEB"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5B4B532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c>
          <w:tcPr>
            <w:tcW w:w="1275" w:type="dxa"/>
          </w:tcPr>
          <w:p w14:paraId="73C284B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c>
          <w:tcPr>
            <w:tcW w:w="1134" w:type="dxa"/>
          </w:tcPr>
          <w:p w14:paraId="086B4A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13</w:t>
            </w:r>
          </w:p>
        </w:tc>
        <w:tc>
          <w:tcPr>
            <w:tcW w:w="1560" w:type="dxa"/>
          </w:tcPr>
          <w:p w14:paraId="172876F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0669D92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190.375</w:t>
            </w:r>
          </w:p>
        </w:tc>
        <w:tc>
          <w:tcPr>
            <w:tcW w:w="1134" w:type="dxa"/>
          </w:tcPr>
          <w:p w14:paraId="25BB54D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45.690</w:t>
            </w:r>
          </w:p>
        </w:tc>
        <w:tc>
          <w:tcPr>
            <w:tcW w:w="1134" w:type="dxa"/>
          </w:tcPr>
          <w:p w14:paraId="1EB2F9D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3.755</w:t>
            </w:r>
          </w:p>
        </w:tc>
        <w:tc>
          <w:tcPr>
            <w:tcW w:w="1276" w:type="dxa"/>
          </w:tcPr>
          <w:p w14:paraId="5326EA3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−18.920</w:t>
            </w:r>
          </w:p>
        </w:tc>
      </w:tr>
      <w:tr w:rsidR="006E46F7" w:rsidRPr="006E46F7" w14:paraId="537F66C1" w14:textId="77777777" w:rsidTr="006E46F7">
        <w:trPr>
          <w:jc w:val="center"/>
        </w:trPr>
        <w:tc>
          <w:tcPr>
            <w:tcW w:w="562" w:type="dxa"/>
          </w:tcPr>
          <w:p w14:paraId="0FA2D79E"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7536862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w:t>
            </w:r>
          </w:p>
        </w:tc>
        <w:tc>
          <w:tcPr>
            <w:tcW w:w="1275" w:type="dxa"/>
          </w:tcPr>
          <w:p w14:paraId="47C4E05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w:t>
            </w:r>
          </w:p>
        </w:tc>
        <w:tc>
          <w:tcPr>
            <w:tcW w:w="1134" w:type="dxa"/>
          </w:tcPr>
          <w:p w14:paraId="66DEDAD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w:t>
            </w:r>
          </w:p>
        </w:tc>
        <w:tc>
          <w:tcPr>
            <w:tcW w:w="1560" w:type="dxa"/>
          </w:tcPr>
          <w:p w14:paraId="0E7E72A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24003C0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190.500</w:t>
            </w:r>
          </w:p>
        </w:tc>
        <w:tc>
          <w:tcPr>
            <w:tcW w:w="1134" w:type="dxa"/>
          </w:tcPr>
          <w:p w14:paraId="380B41C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45.720</w:t>
            </w:r>
          </w:p>
        </w:tc>
        <w:tc>
          <w:tcPr>
            <w:tcW w:w="1134" w:type="dxa"/>
          </w:tcPr>
          <w:p w14:paraId="22E6CDA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3.761</w:t>
            </w:r>
          </w:p>
        </w:tc>
        <w:tc>
          <w:tcPr>
            <w:tcW w:w="1276" w:type="dxa"/>
          </w:tcPr>
          <w:p w14:paraId="0B6C442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−18.926</w:t>
            </w:r>
          </w:p>
        </w:tc>
      </w:tr>
      <w:tr w:rsidR="006E46F7" w:rsidRPr="006E46F7" w14:paraId="10E981B9" w14:textId="77777777" w:rsidTr="006E46F7">
        <w:trPr>
          <w:jc w:val="center"/>
        </w:trPr>
        <w:tc>
          <w:tcPr>
            <w:tcW w:w="562" w:type="dxa"/>
          </w:tcPr>
          <w:p w14:paraId="5995EB1B"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6769415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w:t>
            </w:r>
          </w:p>
        </w:tc>
        <w:tc>
          <w:tcPr>
            <w:tcW w:w="1275" w:type="dxa"/>
          </w:tcPr>
          <w:p w14:paraId="4BFCEBA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w:t>
            </w:r>
          </w:p>
        </w:tc>
        <w:tc>
          <w:tcPr>
            <w:tcW w:w="1134" w:type="dxa"/>
          </w:tcPr>
          <w:p w14:paraId="40E9CE0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w:t>
            </w:r>
          </w:p>
        </w:tc>
        <w:tc>
          <w:tcPr>
            <w:tcW w:w="1560" w:type="dxa"/>
          </w:tcPr>
          <w:p w14:paraId="649179E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3BFF1FF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190.750</w:t>
            </w:r>
          </w:p>
        </w:tc>
        <w:tc>
          <w:tcPr>
            <w:tcW w:w="1134" w:type="dxa"/>
          </w:tcPr>
          <w:p w14:paraId="457AEAC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45.780</w:t>
            </w:r>
          </w:p>
        </w:tc>
        <w:tc>
          <w:tcPr>
            <w:tcW w:w="1134" w:type="dxa"/>
          </w:tcPr>
          <w:p w14:paraId="178E95A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3.762</w:t>
            </w:r>
          </w:p>
        </w:tc>
        <w:tc>
          <w:tcPr>
            <w:tcW w:w="1276" w:type="dxa"/>
          </w:tcPr>
          <w:p w14:paraId="5410506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−18.928</w:t>
            </w:r>
          </w:p>
        </w:tc>
      </w:tr>
      <w:tr w:rsidR="006E46F7" w:rsidRPr="006E46F7" w14:paraId="2D04C486" w14:textId="77777777" w:rsidTr="006E46F7">
        <w:trPr>
          <w:jc w:val="center"/>
        </w:trPr>
        <w:tc>
          <w:tcPr>
            <w:tcW w:w="562" w:type="dxa"/>
          </w:tcPr>
          <w:p w14:paraId="692244CF"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62B6B8A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w:t>
            </w:r>
          </w:p>
        </w:tc>
        <w:tc>
          <w:tcPr>
            <w:tcW w:w="1275" w:type="dxa"/>
          </w:tcPr>
          <w:p w14:paraId="16D6B76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w:t>
            </w:r>
          </w:p>
        </w:tc>
        <w:tc>
          <w:tcPr>
            <w:tcW w:w="1134" w:type="dxa"/>
          </w:tcPr>
          <w:p w14:paraId="464606D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w:t>
            </w:r>
          </w:p>
        </w:tc>
        <w:tc>
          <w:tcPr>
            <w:tcW w:w="1560" w:type="dxa"/>
          </w:tcPr>
          <w:p w14:paraId="0781309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0231B31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190.375</w:t>
            </w:r>
          </w:p>
        </w:tc>
        <w:tc>
          <w:tcPr>
            <w:tcW w:w="1134" w:type="dxa"/>
          </w:tcPr>
          <w:p w14:paraId="47B0A04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45.690</w:t>
            </w:r>
          </w:p>
        </w:tc>
        <w:tc>
          <w:tcPr>
            <w:tcW w:w="1134" w:type="dxa"/>
          </w:tcPr>
          <w:p w14:paraId="5E0251C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3.759</w:t>
            </w:r>
          </w:p>
        </w:tc>
        <w:tc>
          <w:tcPr>
            <w:tcW w:w="1276" w:type="dxa"/>
          </w:tcPr>
          <w:p w14:paraId="1A0781A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−18.926</w:t>
            </w:r>
          </w:p>
        </w:tc>
      </w:tr>
      <w:tr w:rsidR="006E46F7" w:rsidRPr="006E46F7" w14:paraId="5DA0D3E7" w14:textId="77777777" w:rsidTr="006E46F7">
        <w:trPr>
          <w:jc w:val="center"/>
        </w:trPr>
        <w:tc>
          <w:tcPr>
            <w:tcW w:w="562" w:type="dxa"/>
          </w:tcPr>
          <w:p w14:paraId="2AF403A6"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6E3CCF4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13</w:t>
            </w:r>
          </w:p>
        </w:tc>
        <w:tc>
          <w:tcPr>
            <w:tcW w:w="1275" w:type="dxa"/>
          </w:tcPr>
          <w:p w14:paraId="2DE86D5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13</w:t>
            </w:r>
          </w:p>
        </w:tc>
        <w:tc>
          <w:tcPr>
            <w:tcW w:w="1134" w:type="dxa"/>
          </w:tcPr>
          <w:p w14:paraId="48B7BCB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17</w:t>
            </w:r>
          </w:p>
        </w:tc>
        <w:tc>
          <w:tcPr>
            <w:tcW w:w="1560" w:type="dxa"/>
          </w:tcPr>
          <w:p w14:paraId="4BD0442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0FD2529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190.375</w:t>
            </w:r>
          </w:p>
        </w:tc>
        <w:tc>
          <w:tcPr>
            <w:tcW w:w="1134" w:type="dxa"/>
          </w:tcPr>
          <w:p w14:paraId="12B687C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45.690</w:t>
            </w:r>
          </w:p>
        </w:tc>
        <w:tc>
          <w:tcPr>
            <w:tcW w:w="1134" w:type="dxa"/>
          </w:tcPr>
          <w:p w14:paraId="7F84985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3.763</w:t>
            </w:r>
          </w:p>
        </w:tc>
        <w:tc>
          <w:tcPr>
            <w:tcW w:w="1276" w:type="dxa"/>
          </w:tcPr>
          <w:p w14:paraId="1CD6204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−18.923</w:t>
            </w:r>
          </w:p>
        </w:tc>
      </w:tr>
      <w:tr w:rsidR="006E46F7" w:rsidRPr="006E46F7" w14:paraId="36BAC72A" w14:textId="77777777" w:rsidTr="006E46F7">
        <w:trPr>
          <w:jc w:val="center"/>
        </w:trPr>
        <w:tc>
          <w:tcPr>
            <w:tcW w:w="562" w:type="dxa"/>
          </w:tcPr>
          <w:p w14:paraId="7DEE20C7"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336C66A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w:t>
            </w:r>
          </w:p>
        </w:tc>
        <w:tc>
          <w:tcPr>
            <w:tcW w:w="1275" w:type="dxa"/>
          </w:tcPr>
          <w:p w14:paraId="60AB185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w:t>
            </w:r>
          </w:p>
        </w:tc>
        <w:tc>
          <w:tcPr>
            <w:tcW w:w="1134" w:type="dxa"/>
          </w:tcPr>
          <w:p w14:paraId="1ED0BAB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w:t>
            </w:r>
          </w:p>
        </w:tc>
        <w:tc>
          <w:tcPr>
            <w:tcW w:w="1560" w:type="dxa"/>
          </w:tcPr>
          <w:p w14:paraId="489899E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03:36:00</w:t>
            </w:r>
          </w:p>
        </w:tc>
        <w:tc>
          <w:tcPr>
            <w:tcW w:w="1417" w:type="dxa"/>
          </w:tcPr>
          <w:p w14:paraId="2156454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182.000</w:t>
            </w:r>
          </w:p>
        </w:tc>
        <w:tc>
          <w:tcPr>
            <w:tcW w:w="1134" w:type="dxa"/>
          </w:tcPr>
          <w:p w14:paraId="05ACC4B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50.556</w:t>
            </w:r>
          </w:p>
        </w:tc>
        <w:tc>
          <w:tcPr>
            <w:tcW w:w="1134" w:type="dxa"/>
          </w:tcPr>
          <w:p w14:paraId="5004112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3.804</w:t>
            </w:r>
          </w:p>
        </w:tc>
        <w:tc>
          <w:tcPr>
            <w:tcW w:w="1276" w:type="dxa"/>
          </w:tcPr>
          <w:p w14:paraId="4712C92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−18.817</w:t>
            </w:r>
          </w:p>
        </w:tc>
      </w:tr>
      <w:tr w:rsidR="006E46F7" w:rsidRPr="006E46F7" w14:paraId="2AED506F" w14:textId="77777777" w:rsidTr="006E46F7">
        <w:trPr>
          <w:jc w:val="center"/>
        </w:trPr>
        <w:tc>
          <w:tcPr>
            <w:tcW w:w="562" w:type="dxa"/>
          </w:tcPr>
          <w:p w14:paraId="3677575F"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1B5FAB6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w:t>
            </w:r>
          </w:p>
        </w:tc>
        <w:tc>
          <w:tcPr>
            <w:tcW w:w="1275" w:type="dxa"/>
          </w:tcPr>
          <w:p w14:paraId="4040859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w:t>
            </w:r>
          </w:p>
        </w:tc>
        <w:tc>
          <w:tcPr>
            <w:tcW w:w="1134" w:type="dxa"/>
          </w:tcPr>
          <w:p w14:paraId="0651912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w:t>
            </w:r>
          </w:p>
        </w:tc>
        <w:tc>
          <w:tcPr>
            <w:tcW w:w="1560" w:type="dxa"/>
          </w:tcPr>
          <w:p w14:paraId="023B425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03:12:00</w:t>
            </w:r>
          </w:p>
        </w:tc>
        <w:tc>
          <w:tcPr>
            <w:tcW w:w="1417" w:type="dxa"/>
          </w:tcPr>
          <w:p w14:paraId="366CD90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191.500</w:t>
            </w:r>
          </w:p>
        </w:tc>
        <w:tc>
          <w:tcPr>
            <w:tcW w:w="1134" w:type="dxa"/>
          </w:tcPr>
          <w:p w14:paraId="08CE97B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59.844</w:t>
            </w:r>
          </w:p>
        </w:tc>
        <w:tc>
          <w:tcPr>
            <w:tcW w:w="1134" w:type="dxa"/>
          </w:tcPr>
          <w:p w14:paraId="789F44D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3.863</w:t>
            </w:r>
          </w:p>
        </w:tc>
        <w:tc>
          <w:tcPr>
            <w:tcW w:w="1276" w:type="dxa"/>
          </w:tcPr>
          <w:p w14:paraId="11209B2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−18.311</w:t>
            </w:r>
          </w:p>
        </w:tc>
      </w:tr>
      <w:tr w:rsidR="006E46F7" w:rsidRPr="006E46F7" w14:paraId="12A9D218" w14:textId="77777777" w:rsidTr="006E46F7">
        <w:trPr>
          <w:jc w:val="center"/>
        </w:trPr>
        <w:tc>
          <w:tcPr>
            <w:tcW w:w="562" w:type="dxa"/>
          </w:tcPr>
          <w:p w14:paraId="6D337250"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69B5458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w:t>
            </w:r>
          </w:p>
        </w:tc>
        <w:tc>
          <w:tcPr>
            <w:tcW w:w="1275" w:type="dxa"/>
          </w:tcPr>
          <w:p w14:paraId="6A39E7A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w:t>
            </w:r>
          </w:p>
        </w:tc>
        <w:tc>
          <w:tcPr>
            <w:tcW w:w="1134" w:type="dxa"/>
          </w:tcPr>
          <w:p w14:paraId="4A78925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20</w:t>
            </w:r>
          </w:p>
        </w:tc>
        <w:tc>
          <w:tcPr>
            <w:tcW w:w="1560" w:type="dxa"/>
          </w:tcPr>
          <w:p w14:paraId="0E92CE9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03:23:00</w:t>
            </w:r>
          </w:p>
        </w:tc>
        <w:tc>
          <w:tcPr>
            <w:tcW w:w="1417" w:type="dxa"/>
          </w:tcPr>
          <w:p w14:paraId="310BB55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227.875</w:t>
            </w:r>
          </w:p>
        </w:tc>
        <w:tc>
          <w:tcPr>
            <w:tcW w:w="1134" w:type="dxa"/>
          </w:tcPr>
          <w:p w14:paraId="2939BA6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67.352</w:t>
            </w:r>
          </w:p>
        </w:tc>
        <w:tc>
          <w:tcPr>
            <w:tcW w:w="1134" w:type="dxa"/>
          </w:tcPr>
          <w:p w14:paraId="26B1DB4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4.154</w:t>
            </w:r>
          </w:p>
        </w:tc>
        <w:tc>
          <w:tcPr>
            <w:tcW w:w="1276" w:type="dxa"/>
          </w:tcPr>
          <w:p w14:paraId="10366AB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−17.167</w:t>
            </w:r>
          </w:p>
        </w:tc>
      </w:tr>
      <w:tr w:rsidR="006E46F7" w:rsidRPr="006E46F7" w14:paraId="73C65A9F" w14:textId="77777777" w:rsidTr="006E46F7">
        <w:trPr>
          <w:jc w:val="center"/>
        </w:trPr>
        <w:tc>
          <w:tcPr>
            <w:tcW w:w="562" w:type="dxa"/>
          </w:tcPr>
          <w:p w14:paraId="17ED98BF"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1109897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17</w:t>
            </w:r>
          </w:p>
        </w:tc>
        <w:tc>
          <w:tcPr>
            <w:tcW w:w="1275" w:type="dxa"/>
          </w:tcPr>
          <w:p w14:paraId="35EA746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17</w:t>
            </w:r>
          </w:p>
        </w:tc>
        <w:tc>
          <w:tcPr>
            <w:tcW w:w="1134" w:type="dxa"/>
          </w:tcPr>
          <w:p w14:paraId="7E80E17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21</w:t>
            </w:r>
          </w:p>
        </w:tc>
        <w:tc>
          <w:tcPr>
            <w:tcW w:w="1560" w:type="dxa"/>
          </w:tcPr>
          <w:p w14:paraId="3156A61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03:23:00</w:t>
            </w:r>
          </w:p>
        </w:tc>
        <w:tc>
          <w:tcPr>
            <w:tcW w:w="1417" w:type="dxa"/>
          </w:tcPr>
          <w:p w14:paraId="642D9C3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230.875</w:t>
            </w:r>
          </w:p>
        </w:tc>
        <w:tc>
          <w:tcPr>
            <w:tcW w:w="1134" w:type="dxa"/>
          </w:tcPr>
          <w:p w14:paraId="44CDB84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68.239</w:t>
            </w:r>
          </w:p>
        </w:tc>
        <w:tc>
          <w:tcPr>
            <w:tcW w:w="1134" w:type="dxa"/>
          </w:tcPr>
          <w:p w14:paraId="23224EC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4.221</w:t>
            </w:r>
          </w:p>
        </w:tc>
        <w:tc>
          <w:tcPr>
            <w:tcW w:w="1276" w:type="dxa"/>
          </w:tcPr>
          <w:p w14:paraId="76353F3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−17.141</w:t>
            </w:r>
          </w:p>
        </w:tc>
      </w:tr>
      <w:tr w:rsidR="006E46F7" w:rsidRPr="006E46F7" w14:paraId="104B2266" w14:textId="77777777" w:rsidTr="006E46F7">
        <w:trPr>
          <w:jc w:val="center"/>
        </w:trPr>
        <w:tc>
          <w:tcPr>
            <w:tcW w:w="562" w:type="dxa"/>
          </w:tcPr>
          <w:p w14:paraId="1B8F7089"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68DD0B7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w:t>
            </w:r>
          </w:p>
        </w:tc>
        <w:tc>
          <w:tcPr>
            <w:tcW w:w="1275" w:type="dxa"/>
          </w:tcPr>
          <w:p w14:paraId="030DA9F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w:t>
            </w:r>
          </w:p>
        </w:tc>
        <w:tc>
          <w:tcPr>
            <w:tcW w:w="1134" w:type="dxa"/>
          </w:tcPr>
          <w:p w14:paraId="3E3DA15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w:t>
            </w:r>
          </w:p>
        </w:tc>
        <w:tc>
          <w:tcPr>
            <w:tcW w:w="1560" w:type="dxa"/>
          </w:tcPr>
          <w:p w14:paraId="5D62C30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03:23:00</w:t>
            </w:r>
          </w:p>
        </w:tc>
        <w:tc>
          <w:tcPr>
            <w:tcW w:w="1417" w:type="dxa"/>
          </w:tcPr>
          <w:p w14:paraId="30E08DC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231.625</w:t>
            </w:r>
          </w:p>
        </w:tc>
        <w:tc>
          <w:tcPr>
            <w:tcW w:w="1134" w:type="dxa"/>
          </w:tcPr>
          <w:p w14:paraId="31ACDC6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68.461</w:t>
            </w:r>
          </w:p>
        </w:tc>
        <w:tc>
          <w:tcPr>
            <w:tcW w:w="1134" w:type="dxa"/>
          </w:tcPr>
          <w:p w14:paraId="4F8FF03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4.233</w:t>
            </w:r>
          </w:p>
        </w:tc>
        <w:tc>
          <w:tcPr>
            <w:tcW w:w="1276" w:type="dxa"/>
          </w:tcPr>
          <w:p w14:paraId="60008DC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−17.153</w:t>
            </w:r>
          </w:p>
        </w:tc>
      </w:tr>
      <w:tr w:rsidR="006E46F7" w:rsidRPr="006E46F7" w14:paraId="784E1C09" w14:textId="77777777" w:rsidTr="006E46F7">
        <w:trPr>
          <w:jc w:val="center"/>
        </w:trPr>
        <w:tc>
          <w:tcPr>
            <w:tcW w:w="562" w:type="dxa"/>
          </w:tcPr>
          <w:p w14:paraId="2D734B25"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3B1684B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w:t>
            </w:r>
          </w:p>
        </w:tc>
        <w:tc>
          <w:tcPr>
            <w:tcW w:w="1275" w:type="dxa"/>
          </w:tcPr>
          <w:p w14:paraId="69EF064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w:t>
            </w:r>
          </w:p>
        </w:tc>
        <w:tc>
          <w:tcPr>
            <w:tcW w:w="1134" w:type="dxa"/>
          </w:tcPr>
          <w:p w14:paraId="11D08D7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w:t>
            </w:r>
          </w:p>
        </w:tc>
        <w:tc>
          <w:tcPr>
            <w:tcW w:w="1560" w:type="dxa"/>
          </w:tcPr>
          <w:p w14:paraId="08CECBA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03:57:00</w:t>
            </w:r>
          </w:p>
        </w:tc>
        <w:tc>
          <w:tcPr>
            <w:tcW w:w="1417" w:type="dxa"/>
          </w:tcPr>
          <w:p w14:paraId="0067372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240.875</w:t>
            </w:r>
          </w:p>
        </w:tc>
        <w:tc>
          <w:tcPr>
            <w:tcW w:w="1134" w:type="dxa"/>
          </w:tcPr>
          <w:p w14:paraId="12BAE40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60.981</w:t>
            </w:r>
          </w:p>
        </w:tc>
        <w:tc>
          <w:tcPr>
            <w:tcW w:w="1134" w:type="dxa"/>
          </w:tcPr>
          <w:p w14:paraId="26CB924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4.135</w:t>
            </w:r>
          </w:p>
        </w:tc>
        <w:tc>
          <w:tcPr>
            <w:tcW w:w="1276" w:type="dxa"/>
          </w:tcPr>
          <w:p w14:paraId="6AB68D0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−17.514</w:t>
            </w:r>
          </w:p>
        </w:tc>
      </w:tr>
      <w:tr w:rsidR="006E46F7" w:rsidRPr="006E46F7" w14:paraId="22515C57" w14:textId="77777777" w:rsidTr="006E46F7">
        <w:trPr>
          <w:jc w:val="center"/>
        </w:trPr>
        <w:tc>
          <w:tcPr>
            <w:tcW w:w="562" w:type="dxa"/>
          </w:tcPr>
          <w:p w14:paraId="6796902F"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1626524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20</w:t>
            </w:r>
          </w:p>
        </w:tc>
        <w:tc>
          <w:tcPr>
            <w:tcW w:w="1275" w:type="dxa"/>
          </w:tcPr>
          <w:p w14:paraId="572F93F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20</w:t>
            </w:r>
          </w:p>
        </w:tc>
        <w:tc>
          <w:tcPr>
            <w:tcW w:w="1134" w:type="dxa"/>
          </w:tcPr>
          <w:p w14:paraId="574CFFB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24</w:t>
            </w:r>
          </w:p>
        </w:tc>
        <w:tc>
          <w:tcPr>
            <w:tcW w:w="1560" w:type="dxa"/>
          </w:tcPr>
          <w:p w14:paraId="3FFBE3A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04:21:00</w:t>
            </w:r>
          </w:p>
        </w:tc>
        <w:tc>
          <w:tcPr>
            <w:tcW w:w="1417" w:type="dxa"/>
          </w:tcPr>
          <w:p w14:paraId="3D59706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231.375</w:t>
            </w:r>
          </w:p>
        </w:tc>
        <w:tc>
          <w:tcPr>
            <w:tcW w:w="1134" w:type="dxa"/>
          </w:tcPr>
          <w:p w14:paraId="2B393CF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53.190</w:t>
            </w:r>
          </w:p>
        </w:tc>
        <w:tc>
          <w:tcPr>
            <w:tcW w:w="1134" w:type="dxa"/>
          </w:tcPr>
          <w:p w14:paraId="4DE48FA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4.058</w:t>
            </w:r>
          </w:p>
        </w:tc>
        <w:tc>
          <w:tcPr>
            <w:tcW w:w="1276" w:type="dxa"/>
          </w:tcPr>
          <w:p w14:paraId="5467847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−18.014</w:t>
            </w:r>
          </w:p>
        </w:tc>
      </w:tr>
      <w:tr w:rsidR="006E46F7" w:rsidRPr="006E46F7" w14:paraId="1143ED5F" w14:textId="77777777" w:rsidTr="006E46F7">
        <w:trPr>
          <w:jc w:val="center"/>
        </w:trPr>
        <w:tc>
          <w:tcPr>
            <w:tcW w:w="562" w:type="dxa"/>
          </w:tcPr>
          <w:p w14:paraId="2650354C"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6E19673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21</w:t>
            </w:r>
          </w:p>
        </w:tc>
        <w:tc>
          <w:tcPr>
            <w:tcW w:w="1275" w:type="dxa"/>
          </w:tcPr>
          <w:p w14:paraId="5F99BB8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21</w:t>
            </w:r>
          </w:p>
        </w:tc>
        <w:tc>
          <w:tcPr>
            <w:tcW w:w="1134" w:type="dxa"/>
          </w:tcPr>
          <w:p w14:paraId="27BC821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25</w:t>
            </w:r>
          </w:p>
        </w:tc>
        <w:tc>
          <w:tcPr>
            <w:tcW w:w="1560" w:type="dxa"/>
          </w:tcPr>
          <w:p w14:paraId="05D66CF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0E20033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194.875</w:t>
            </w:r>
          </w:p>
        </w:tc>
        <w:tc>
          <w:tcPr>
            <w:tcW w:w="1134" w:type="dxa"/>
          </w:tcPr>
          <w:p w14:paraId="7D27747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46.770</w:t>
            </w:r>
          </w:p>
        </w:tc>
        <w:tc>
          <w:tcPr>
            <w:tcW w:w="1134" w:type="dxa"/>
          </w:tcPr>
          <w:p w14:paraId="6DAC219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3.823</w:t>
            </w:r>
          </w:p>
        </w:tc>
        <w:tc>
          <w:tcPr>
            <w:tcW w:w="1276" w:type="dxa"/>
          </w:tcPr>
          <w:p w14:paraId="7F91A3C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−18.939</w:t>
            </w:r>
          </w:p>
        </w:tc>
      </w:tr>
      <w:tr w:rsidR="006E46F7" w:rsidRPr="006E46F7" w14:paraId="3B3F7F05" w14:textId="77777777" w:rsidTr="006E46F7">
        <w:trPr>
          <w:jc w:val="center"/>
        </w:trPr>
        <w:tc>
          <w:tcPr>
            <w:tcW w:w="562" w:type="dxa"/>
          </w:tcPr>
          <w:p w14:paraId="75F60949"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7ACF231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w:t>
            </w:r>
          </w:p>
        </w:tc>
        <w:tc>
          <w:tcPr>
            <w:tcW w:w="1275" w:type="dxa"/>
          </w:tcPr>
          <w:p w14:paraId="77810C3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w:t>
            </w:r>
          </w:p>
        </w:tc>
        <w:tc>
          <w:tcPr>
            <w:tcW w:w="1134" w:type="dxa"/>
          </w:tcPr>
          <w:p w14:paraId="2CBF112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26</w:t>
            </w:r>
          </w:p>
        </w:tc>
        <w:tc>
          <w:tcPr>
            <w:tcW w:w="1560" w:type="dxa"/>
          </w:tcPr>
          <w:p w14:paraId="3902817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04:11:00</w:t>
            </w:r>
          </w:p>
        </w:tc>
        <w:tc>
          <w:tcPr>
            <w:tcW w:w="1417" w:type="dxa"/>
          </w:tcPr>
          <w:p w14:paraId="302D090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194.125</w:t>
            </w:r>
          </w:p>
        </w:tc>
        <w:tc>
          <w:tcPr>
            <w:tcW w:w="1134" w:type="dxa"/>
          </w:tcPr>
          <w:p w14:paraId="4ABFE26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46.404</w:t>
            </w:r>
          </w:p>
        </w:tc>
        <w:tc>
          <w:tcPr>
            <w:tcW w:w="1134" w:type="dxa"/>
          </w:tcPr>
          <w:p w14:paraId="3E5D5E3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3.764</w:t>
            </w:r>
          </w:p>
        </w:tc>
        <w:tc>
          <w:tcPr>
            <w:tcW w:w="1276" w:type="dxa"/>
          </w:tcPr>
          <w:p w14:paraId="1EF5155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−18.966</w:t>
            </w:r>
          </w:p>
        </w:tc>
      </w:tr>
      <w:tr w:rsidR="006E46F7" w:rsidRPr="006E46F7" w14:paraId="577E4B0E" w14:textId="77777777" w:rsidTr="006E46F7">
        <w:trPr>
          <w:jc w:val="center"/>
        </w:trPr>
        <w:tc>
          <w:tcPr>
            <w:tcW w:w="562" w:type="dxa"/>
          </w:tcPr>
          <w:p w14:paraId="0DF8BE4F"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1AA987D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w:t>
            </w:r>
          </w:p>
        </w:tc>
        <w:tc>
          <w:tcPr>
            <w:tcW w:w="1275" w:type="dxa"/>
          </w:tcPr>
          <w:p w14:paraId="74CDCE5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w:t>
            </w:r>
          </w:p>
        </w:tc>
        <w:tc>
          <w:tcPr>
            <w:tcW w:w="1134" w:type="dxa"/>
          </w:tcPr>
          <w:p w14:paraId="16730F5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27</w:t>
            </w:r>
          </w:p>
        </w:tc>
        <w:tc>
          <w:tcPr>
            <w:tcW w:w="1560" w:type="dxa"/>
          </w:tcPr>
          <w:p w14:paraId="57206E1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04:11:00</w:t>
            </w:r>
          </w:p>
        </w:tc>
        <w:tc>
          <w:tcPr>
            <w:tcW w:w="1417" w:type="dxa"/>
          </w:tcPr>
          <w:p w14:paraId="122D7C3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193.625</w:t>
            </w:r>
          </w:p>
        </w:tc>
        <w:tc>
          <w:tcPr>
            <w:tcW w:w="1134" w:type="dxa"/>
          </w:tcPr>
          <w:p w14:paraId="76034BD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46.285</w:t>
            </w:r>
          </w:p>
        </w:tc>
        <w:tc>
          <w:tcPr>
            <w:tcW w:w="1134" w:type="dxa"/>
          </w:tcPr>
          <w:p w14:paraId="7780FBE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3.742</w:t>
            </w:r>
          </w:p>
        </w:tc>
        <w:tc>
          <w:tcPr>
            <w:tcW w:w="1276" w:type="dxa"/>
          </w:tcPr>
          <w:p w14:paraId="2A4C985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−18.970</w:t>
            </w:r>
          </w:p>
        </w:tc>
      </w:tr>
      <w:tr w:rsidR="006E46F7" w:rsidRPr="006E46F7" w14:paraId="0AD3D277" w14:textId="77777777" w:rsidTr="006E46F7">
        <w:trPr>
          <w:jc w:val="center"/>
        </w:trPr>
        <w:tc>
          <w:tcPr>
            <w:tcW w:w="562" w:type="dxa"/>
          </w:tcPr>
          <w:p w14:paraId="23122A0F"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0AE4505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24</w:t>
            </w:r>
          </w:p>
        </w:tc>
        <w:tc>
          <w:tcPr>
            <w:tcW w:w="1275" w:type="dxa"/>
          </w:tcPr>
          <w:p w14:paraId="73EB4A6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24</w:t>
            </w:r>
          </w:p>
        </w:tc>
        <w:tc>
          <w:tcPr>
            <w:tcW w:w="1134" w:type="dxa"/>
          </w:tcPr>
          <w:p w14:paraId="249377F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28</w:t>
            </w:r>
          </w:p>
        </w:tc>
        <w:tc>
          <w:tcPr>
            <w:tcW w:w="1560" w:type="dxa"/>
          </w:tcPr>
          <w:p w14:paraId="486D168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04:11:00</w:t>
            </w:r>
          </w:p>
        </w:tc>
        <w:tc>
          <w:tcPr>
            <w:tcW w:w="1417" w:type="dxa"/>
          </w:tcPr>
          <w:p w14:paraId="1C05A81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193.000</w:t>
            </w:r>
          </w:p>
        </w:tc>
        <w:tc>
          <w:tcPr>
            <w:tcW w:w="1134" w:type="dxa"/>
          </w:tcPr>
          <w:p w14:paraId="200F121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46.135</w:t>
            </w:r>
          </w:p>
        </w:tc>
        <w:tc>
          <w:tcPr>
            <w:tcW w:w="1134" w:type="dxa"/>
          </w:tcPr>
          <w:p w14:paraId="7D34CC1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3.725</w:t>
            </w:r>
          </w:p>
        </w:tc>
        <w:tc>
          <w:tcPr>
            <w:tcW w:w="1276" w:type="dxa"/>
          </w:tcPr>
          <w:p w14:paraId="6D87B91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−18.976</w:t>
            </w:r>
          </w:p>
        </w:tc>
      </w:tr>
      <w:tr w:rsidR="006E46F7" w:rsidRPr="006E46F7" w14:paraId="08A18463" w14:textId="77777777" w:rsidTr="006E46F7">
        <w:trPr>
          <w:jc w:val="center"/>
        </w:trPr>
        <w:tc>
          <w:tcPr>
            <w:tcW w:w="562" w:type="dxa"/>
          </w:tcPr>
          <w:p w14:paraId="7B3DDA7F"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0EF42DF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25</w:t>
            </w:r>
          </w:p>
        </w:tc>
        <w:tc>
          <w:tcPr>
            <w:tcW w:w="1275" w:type="dxa"/>
          </w:tcPr>
          <w:p w14:paraId="4894A2C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25</w:t>
            </w:r>
          </w:p>
        </w:tc>
        <w:tc>
          <w:tcPr>
            <w:tcW w:w="1134" w:type="dxa"/>
          </w:tcPr>
          <w:p w14:paraId="093515F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29</w:t>
            </w:r>
          </w:p>
        </w:tc>
        <w:tc>
          <w:tcPr>
            <w:tcW w:w="1560" w:type="dxa"/>
          </w:tcPr>
          <w:p w14:paraId="549879A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04:11:00</w:t>
            </w:r>
          </w:p>
        </w:tc>
        <w:tc>
          <w:tcPr>
            <w:tcW w:w="1417" w:type="dxa"/>
          </w:tcPr>
          <w:p w14:paraId="787EC13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193.625</w:t>
            </w:r>
          </w:p>
        </w:tc>
        <w:tc>
          <w:tcPr>
            <w:tcW w:w="1134" w:type="dxa"/>
          </w:tcPr>
          <w:p w14:paraId="31C86AB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46.285</w:t>
            </w:r>
          </w:p>
        </w:tc>
        <w:tc>
          <w:tcPr>
            <w:tcW w:w="1134" w:type="dxa"/>
          </w:tcPr>
          <w:p w14:paraId="70B3172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3.713</w:t>
            </w:r>
          </w:p>
        </w:tc>
        <w:tc>
          <w:tcPr>
            <w:tcW w:w="1276" w:type="dxa"/>
          </w:tcPr>
          <w:p w14:paraId="218BBB6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−18.989</w:t>
            </w:r>
          </w:p>
        </w:tc>
      </w:tr>
      <w:tr w:rsidR="006E46F7" w:rsidRPr="006E46F7" w14:paraId="0B0B482C" w14:textId="77777777" w:rsidTr="006E46F7">
        <w:trPr>
          <w:jc w:val="center"/>
        </w:trPr>
        <w:tc>
          <w:tcPr>
            <w:tcW w:w="562" w:type="dxa"/>
          </w:tcPr>
          <w:p w14:paraId="37608A41"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0DA4B39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26</w:t>
            </w:r>
          </w:p>
        </w:tc>
        <w:tc>
          <w:tcPr>
            <w:tcW w:w="1275" w:type="dxa"/>
          </w:tcPr>
          <w:p w14:paraId="028B32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26</w:t>
            </w:r>
          </w:p>
        </w:tc>
        <w:tc>
          <w:tcPr>
            <w:tcW w:w="1134" w:type="dxa"/>
          </w:tcPr>
          <w:p w14:paraId="312C897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30</w:t>
            </w:r>
          </w:p>
        </w:tc>
        <w:tc>
          <w:tcPr>
            <w:tcW w:w="1560" w:type="dxa"/>
          </w:tcPr>
          <w:p w14:paraId="14A30B0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04:11:00</w:t>
            </w:r>
          </w:p>
        </w:tc>
        <w:tc>
          <w:tcPr>
            <w:tcW w:w="1417" w:type="dxa"/>
          </w:tcPr>
          <w:p w14:paraId="4DEBDA9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193.375</w:t>
            </w:r>
          </w:p>
        </w:tc>
        <w:tc>
          <w:tcPr>
            <w:tcW w:w="1134" w:type="dxa"/>
          </w:tcPr>
          <w:p w14:paraId="6C2EEA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46.225</w:t>
            </w:r>
          </w:p>
        </w:tc>
        <w:tc>
          <w:tcPr>
            <w:tcW w:w="1134" w:type="dxa"/>
          </w:tcPr>
          <w:p w14:paraId="5EF9D4F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3.701</w:t>
            </w:r>
          </w:p>
        </w:tc>
        <w:tc>
          <w:tcPr>
            <w:tcW w:w="1276" w:type="dxa"/>
          </w:tcPr>
          <w:p w14:paraId="316BAE5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−19.007</w:t>
            </w:r>
          </w:p>
        </w:tc>
      </w:tr>
      <w:tr w:rsidR="006E46F7" w:rsidRPr="006E46F7" w14:paraId="4B3ADE84" w14:textId="77777777" w:rsidTr="006E46F7">
        <w:trPr>
          <w:jc w:val="center"/>
        </w:trPr>
        <w:tc>
          <w:tcPr>
            <w:tcW w:w="562" w:type="dxa"/>
          </w:tcPr>
          <w:p w14:paraId="4ADC854B"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08F268C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27</w:t>
            </w:r>
          </w:p>
        </w:tc>
        <w:tc>
          <w:tcPr>
            <w:tcW w:w="1275" w:type="dxa"/>
          </w:tcPr>
          <w:p w14:paraId="56A9C48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27</w:t>
            </w:r>
          </w:p>
        </w:tc>
        <w:tc>
          <w:tcPr>
            <w:tcW w:w="1134" w:type="dxa"/>
          </w:tcPr>
          <w:p w14:paraId="49E43D2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31</w:t>
            </w:r>
          </w:p>
        </w:tc>
        <w:tc>
          <w:tcPr>
            <w:tcW w:w="1560" w:type="dxa"/>
          </w:tcPr>
          <w:p w14:paraId="540B45D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4F83B4F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191.625</w:t>
            </w:r>
          </w:p>
        </w:tc>
        <w:tc>
          <w:tcPr>
            <w:tcW w:w="1134" w:type="dxa"/>
          </w:tcPr>
          <w:p w14:paraId="0AC2D38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45.990</w:t>
            </w:r>
          </w:p>
        </w:tc>
        <w:tc>
          <w:tcPr>
            <w:tcW w:w="1134" w:type="dxa"/>
          </w:tcPr>
          <w:p w14:paraId="6F39D3C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3.697</w:t>
            </w:r>
          </w:p>
        </w:tc>
        <w:tc>
          <w:tcPr>
            <w:tcW w:w="1276" w:type="dxa"/>
          </w:tcPr>
          <w:p w14:paraId="187E958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−19.020</w:t>
            </w:r>
          </w:p>
        </w:tc>
      </w:tr>
      <w:tr w:rsidR="006E46F7" w:rsidRPr="006E46F7" w14:paraId="628C05AE" w14:textId="77777777" w:rsidTr="006E46F7">
        <w:trPr>
          <w:jc w:val="center"/>
        </w:trPr>
        <w:tc>
          <w:tcPr>
            <w:tcW w:w="562" w:type="dxa"/>
          </w:tcPr>
          <w:p w14:paraId="2C774792"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770168C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28</w:t>
            </w:r>
          </w:p>
        </w:tc>
        <w:tc>
          <w:tcPr>
            <w:tcW w:w="1275" w:type="dxa"/>
          </w:tcPr>
          <w:p w14:paraId="0C1E8C9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28</w:t>
            </w:r>
          </w:p>
        </w:tc>
        <w:tc>
          <w:tcPr>
            <w:tcW w:w="1134" w:type="dxa"/>
          </w:tcPr>
          <w:p w14:paraId="0B044A1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32</w:t>
            </w:r>
          </w:p>
        </w:tc>
        <w:tc>
          <w:tcPr>
            <w:tcW w:w="1560" w:type="dxa"/>
          </w:tcPr>
          <w:p w14:paraId="3E9BD21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7AD68AF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191.750</w:t>
            </w:r>
          </w:p>
        </w:tc>
        <w:tc>
          <w:tcPr>
            <w:tcW w:w="1134" w:type="dxa"/>
          </w:tcPr>
          <w:p w14:paraId="139F5B0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46.020</w:t>
            </w:r>
          </w:p>
        </w:tc>
        <w:tc>
          <w:tcPr>
            <w:tcW w:w="1134" w:type="dxa"/>
          </w:tcPr>
          <w:p w14:paraId="63735E0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3.696</w:t>
            </w:r>
          </w:p>
        </w:tc>
        <w:tc>
          <w:tcPr>
            <w:tcW w:w="1276" w:type="dxa"/>
          </w:tcPr>
          <w:p w14:paraId="5BEB078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−19.029</w:t>
            </w:r>
          </w:p>
        </w:tc>
      </w:tr>
      <w:tr w:rsidR="006E46F7" w:rsidRPr="006E46F7" w14:paraId="6C84D809" w14:textId="77777777" w:rsidTr="006E46F7">
        <w:trPr>
          <w:jc w:val="center"/>
        </w:trPr>
        <w:tc>
          <w:tcPr>
            <w:tcW w:w="562" w:type="dxa"/>
          </w:tcPr>
          <w:p w14:paraId="30C2BCED"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39D6AC5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29</w:t>
            </w:r>
          </w:p>
        </w:tc>
        <w:tc>
          <w:tcPr>
            <w:tcW w:w="1275" w:type="dxa"/>
          </w:tcPr>
          <w:p w14:paraId="7B9E29B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29</w:t>
            </w:r>
          </w:p>
        </w:tc>
        <w:tc>
          <w:tcPr>
            <w:tcW w:w="1134" w:type="dxa"/>
          </w:tcPr>
          <w:p w14:paraId="7DB366C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33</w:t>
            </w:r>
          </w:p>
        </w:tc>
        <w:tc>
          <w:tcPr>
            <w:tcW w:w="1560" w:type="dxa"/>
          </w:tcPr>
          <w:p w14:paraId="667C13D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4112676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192.250</w:t>
            </w:r>
          </w:p>
        </w:tc>
        <w:tc>
          <w:tcPr>
            <w:tcW w:w="1134" w:type="dxa"/>
          </w:tcPr>
          <w:p w14:paraId="7A152EF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46.140</w:t>
            </w:r>
          </w:p>
        </w:tc>
        <w:tc>
          <w:tcPr>
            <w:tcW w:w="1134" w:type="dxa"/>
          </w:tcPr>
          <w:p w14:paraId="19B75FB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3.700</w:t>
            </w:r>
          </w:p>
        </w:tc>
        <w:tc>
          <w:tcPr>
            <w:tcW w:w="1276" w:type="dxa"/>
          </w:tcPr>
          <w:p w14:paraId="2ADFF34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−19.036</w:t>
            </w:r>
          </w:p>
        </w:tc>
      </w:tr>
      <w:tr w:rsidR="006E46F7" w:rsidRPr="006E46F7" w14:paraId="353DA9AC" w14:textId="77777777" w:rsidTr="006E46F7">
        <w:trPr>
          <w:jc w:val="center"/>
        </w:trPr>
        <w:tc>
          <w:tcPr>
            <w:tcW w:w="562" w:type="dxa"/>
          </w:tcPr>
          <w:p w14:paraId="3F60CB07"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7F59ABD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30</w:t>
            </w:r>
          </w:p>
        </w:tc>
        <w:tc>
          <w:tcPr>
            <w:tcW w:w="1275" w:type="dxa"/>
          </w:tcPr>
          <w:p w14:paraId="2E21A72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30</w:t>
            </w:r>
          </w:p>
        </w:tc>
        <w:tc>
          <w:tcPr>
            <w:tcW w:w="1134" w:type="dxa"/>
          </w:tcPr>
          <w:p w14:paraId="5C16536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w:t>
            </w:r>
          </w:p>
        </w:tc>
        <w:tc>
          <w:tcPr>
            <w:tcW w:w="1560" w:type="dxa"/>
          </w:tcPr>
          <w:p w14:paraId="5F8AF7F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71571B7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192.125</w:t>
            </w:r>
          </w:p>
        </w:tc>
        <w:tc>
          <w:tcPr>
            <w:tcW w:w="1134" w:type="dxa"/>
          </w:tcPr>
          <w:p w14:paraId="35C482B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46.110</w:t>
            </w:r>
          </w:p>
        </w:tc>
        <w:tc>
          <w:tcPr>
            <w:tcW w:w="1134" w:type="dxa"/>
          </w:tcPr>
          <w:p w14:paraId="4ED65C1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3.706</w:t>
            </w:r>
          </w:p>
        </w:tc>
        <w:tc>
          <w:tcPr>
            <w:tcW w:w="1276" w:type="dxa"/>
          </w:tcPr>
          <w:p w14:paraId="109813D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−19.036</w:t>
            </w:r>
          </w:p>
        </w:tc>
      </w:tr>
      <w:tr w:rsidR="006E46F7" w:rsidRPr="006E46F7" w14:paraId="51D64399" w14:textId="77777777" w:rsidTr="006E46F7">
        <w:trPr>
          <w:jc w:val="center"/>
        </w:trPr>
        <w:tc>
          <w:tcPr>
            <w:tcW w:w="562" w:type="dxa"/>
          </w:tcPr>
          <w:p w14:paraId="19A2F66A"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1BD40C9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31</w:t>
            </w:r>
          </w:p>
        </w:tc>
        <w:tc>
          <w:tcPr>
            <w:tcW w:w="1275" w:type="dxa"/>
          </w:tcPr>
          <w:p w14:paraId="30F2B1C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31</w:t>
            </w:r>
          </w:p>
        </w:tc>
        <w:tc>
          <w:tcPr>
            <w:tcW w:w="1134" w:type="dxa"/>
          </w:tcPr>
          <w:p w14:paraId="699BD5D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35</w:t>
            </w:r>
          </w:p>
        </w:tc>
        <w:tc>
          <w:tcPr>
            <w:tcW w:w="1560" w:type="dxa"/>
          </w:tcPr>
          <w:p w14:paraId="1A68A20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3B1CD47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192.625</w:t>
            </w:r>
          </w:p>
        </w:tc>
        <w:tc>
          <w:tcPr>
            <w:tcW w:w="1134" w:type="dxa"/>
          </w:tcPr>
          <w:p w14:paraId="5C0F9E9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46.230</w:t>
            </w:r>
          </w:p>
        </w:tc>
        <w:tc>
          <w:tcPr>
            <w:tcW w:w="1134" w:type="dxa"/>
          </w:tcPr>
          <w:p w14:paraId="5E44CE8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3.716</w:t>
            </w:r>
          </w:p>
        </w:tc>
        <w:tc>
          <w:tcPr>
            <w:tcW w:w="1276" w:type="dxa"/>
          </w:tcPr>
          <w:p w14:paraId="10B383D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−19.027</w:t>
            </w:r>
          </w:p>
        </w:tc>
      </w:tr>
      <w:tr w:rsidR="006E46F7" w:rsidRPr="006E46F7" w14:paraId="1850E8C6" w14:textId="77777777" w:rsidTr="006E46F7">
        <w:trPr>
          <w:jc w:val="center"/>
        </w:trPr>
        <w:tc>
          <w:tcPr>
            <w:tcW w:w="562" w:type="dxa"/>
          </w:tcPr>
          <w:p w14:paraId="23EC12A9"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32949B3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32</w:t>
            </w:r>
          </w:p>
        </w:tc>
        <w:tc>
          <w:tcPr>
            <w:tcW w:w="1275" w:type="dxa"/>
          </w:tcPr>
          <w:p w14:paraId="0A133AD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32</w:t>
            </w:r>
          </w:p>
        </w:tc>
        <w:tc>
          <w:tcPr>
            <w:tcW w:w="1134" w:type="dxa"/>
          </w:tcPr>
          <w:p w14:paraId="1EC503E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w:t>
            </w:r>
          </w:p>
        </w:tc>
        <w:tc>
          <w:tcPr>
            <w:tcW w:w="1560" w:type="dxa"/>
          </w:tcPr>
          <w:p w14:paraId="073283F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04:09:00</w:t>
            </w:r>
          </w:p>
        </w:tc>
        <w:tc>
          <w:tcPr>
            <w:tcW w:w="1417" w:type="dxa"/>
          </w:tcPr>
          <w:p w14:paraId="37FC66A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190.625</w:t>
            </w:r>
          </w:p>
        </w:tc>
        <w:tc>
          <w:tcPr>
            <w:tcW w:w="1134" w:type="dxa"/>
          </w:tcPr>
          <w:p w14:paraId="68FBE88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45.934</w:t>
            </w:r>
          </w:p>
        </w:tc>
        <w:tc>
          <w:tcPr>
            <w:tcW w:w="1134" w:type="dxa"/>
          </w:tcPr>
          <w:p w14:paraId="2314F35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3.716</w:t>
            </w:r>
          </w:p>
        </w:tc>
        <w:tc>
          <w:tcPr>
            <w:tcW w:w="1276" w:type="dxa"/>
          </w:tcPr>
          <w:p w14:paraId="75C8181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−19.036</w:t>
            </w:r>
          </w:p>
        </w:tc>
      </w:tr>
      <w:tr w:rsidR="006E46F7" w:rsidRPr="006E46F7" w14:paraId="1AE92D39" w14:textId="77777777" w:rsidTr="006E46F7">
        <w:trPr>
          <w:jc w:val="center"/>
        </w:trPr>
        <w:tc>
          <w:tcPr>
            <w:tcW w:w="562" w:type="dxa"/>
          </w:tcPr>
          <w:p w14:paraId="72FEB33E"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302F3E0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33</w:t>
            </w:r>
          </w:p>
        </w:tc>
        <w:tc>
          <w:tcPr>
            <w:tcW w:w="1275" w:type="dxa"/>
          </w:tcPr>
          <w:p w14:paraId="1F6B204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33</w:t>
            </w:r>
          </w:p>
        </w:tc>
        <w:tc>
          <w:tcPr>
            <w:tcW w:w="1134" w:type="dxa"/>
          </w:tcPr>
          <w:p w14:paraId="6BC140A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w:t>
            </w:r>
          </w:p>
        </w:tc>
        <w:tc>
          <w:tcPr>
            <w:tcW w:w="1560" w:type="dxa"/>
          </w:tcPr>
          <w:p w14:paraId="6FDABE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35DA9B9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192.500</w:t>
            </w:r>
          </w:p>
        </w:tc>
        <w:tc>
          <w:tcPr>
            <w:tcW w:w="1134" w:type="dxa"/>
          </w:tcPr>
          <w:p w14:paraId="1E8F59C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46.200</w:t>
            </w:r>
          </w:p>
        </w:tc>
        <w:tc>
          <w:tcPr>
            <w:tcW w:w="1134" w:type="dxa"/>
          </w:tcPr>
          <w:p w14:paraId="7C73048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3.727</w:t>
            </w:r>
          </w:p>
        </w:tc>
        <w:tc>
          <w:tcPr>
            <w:tcW w:w="1276" w:type="dxa"/>
          </w:tcPr>
          <w:p w14:paraId="63825AF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−19.013</w:t>
            </w:r>
          </w:p>
        </w:tc>
      </w:tr>
      <w:tr w:rsidR="006E46F7" w:rsidRPr="006E46F7" w14:paraId="37289597" w14:textId="77777777" w:rsidTr="006E46F7">
        <w:trPr>
          <w:jc w:val="center"/>
        </w:trPr>
        <w:tc>
          <w:tcPr>
            <w:tcW w:w="562" w:type="dxa"/>
          </w:tcPr>
          <w:p w14:paraId="7E78959B"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73105A7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w:t>
            </w:r>
          </w:p>
        </w:tc>
        <w:tc>
          <w:tcPr>
            <w:tcW w:w="1275" w:type="dxa"/>
          </w:tcPr>
          <w:p w14:paraId="556B442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w:t>
            </w:r>
          </w:p>
        </w:tc>
        <w:tc>
          <w:tcPr>
            <w:tcW w:w="1134" w:type="dxa"/>
          </w:tcPr>
          <w:p w14:paraId="0F22333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w:t>
            </w:r>
          </w:p>
        </w:tc>
        <w:tc>
          <w:tcPr>
            <w:tcW w:w="1560" w:type="dxa"/>
          </w:tcPr>
          <w:p w14:paraId="2E13441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3427AC9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192.125</w:t>
            </w:r>
          </w:p>
        </w:tc>
        <w:tc>
          <w:tcPr>
            <w:tcW w:w="1134" w:type="dxa"/>
          </w:tcPr>
          <w:p w14:paraId="7114602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46.110</w:t>
            </w:r>
          </w:p>
        </w:tc>
        <w:tc>
          <w:tcPr>
            <w:tcW w:w="1134" w:type="dxa"/>
          </w:tcPr>
          <w:p w14:paraId="35BA002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3.730</w:t>
            </w:r>
          </w:p>
        </w:tc>
        <w:tc>
          <w:tcPr>
            <w:tcW w:w="1276" w:type="dxa"/>
          </w:tcPr>
          <w:p w14:paraId="3BA4AA5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−19.011</w:t>
            </w:r>
          </w:p>
        </w:tc>
      </w:tr>
      <w:tr w:rsidR="006E46F7" w:rsidRPr="006E46F7" w14:paraId="0BC1172C" w14:textId="77777777" w:rsidTr="006E46F7">
        <w:trPr>
          <w:jc w:val="center"/>
        </w:trPr>
        <w:tc>
          <w:tcPr>
            <w:tcW w:w="562" w:type="dxa"/>
          </w:tcPr>
          <w:p w14:paraId="2AFF9999"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2AB450F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35</w:t>
            </w:r>
          </w:p>
        </w:tc>
        <w:tc>
          <w:tcPr>
            <w:tcW w:w="1275" w:type="dxa"/>
          </w:tcPr>
          <w:p w14:paraId="6292A0B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35</w:t>
            </w:r>
          </w:p>
        </w:tc>
        <w:tc>
          <w:tcPr>
            <w:tcW w:w="1134" w:type="dxa"/>
          </w:tcPr>
          <w:p w14:paraId="2E2B906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w:t>
            </w:r>
          </w:p>
        </w:tc>
        <w:tc>
          <w:tcPr>
            <w:tcW w:w="1560" w:type="dxa"/>
          </w:tcPr>
          <w:p w14:paraId="584F7AA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7C227F6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192.125</w:t>
            </w:r>
          </w:p>
        </w:tc>
        <w:tc>
          <w:tcPr>
            <w:tcW w:w="1134" w:type="dxa"/>
          </w:tcPr>
          <w:p w14:paraId="527ED84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46.110</w:t>
            </w:r>
          </w:p>
        </w:tc>
        <w:tc>
          <w:tcPr>
            <w:tcW w:w="1134" w:type="dxa"/>
          </w:tcPr>
          <w:p w14:paraId="673CF73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3.729</w:t>
            </w:r>
          </w:p>
        </w:tc>
        <w:tc>
          <w:tcPr>
            <w:tcW w:w="1276" w:type="dxa"/>
          </w:tcPr>
          <w:p w14:paraId="28E59C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−19.020</w:t>
            </w:r>
          </w:p>
        </w:tc>
      </w:tr>
      <w:tr w:rsidR="006E46F7" w:rsidRPr="006E46F7" w14:paraId="3349B260" w14:textId="77777777" w:rsidTr="006E46F7">
        <w:trPr>
          <w:jc w:val="center"/>
        </w:trPr>
        <w:tc>
          <w:tcPr>
            <w:tcW w:w="562" w:type="dxa"/>
          </w:tcPr>
          <w:p w14:paraId="09A2B0E1"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41685C9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w:t>
            </w:r>
          </w:p>
        </w:tc>
        <w:tc>
          <w:tcPr>
            <w:tcW w:w="1275" w:type="dxa"/>
          </w:tcPr>
          <w:p w14:paraId="5BB3DC5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w:t>
            </w:r>
          </w:p>
        </w:tc>
        <w:tc>
          <w:tcPr>
            <w:tcW w:w="1134" w:type="dxa"/>
          </w:tcPr>
          <w:p w14:paraId="1E18381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w:t>
            </w:r>
          </w:p>
        </w:tc>
        <w:tc>
          <w:tcPr>
            <w:tcW w:w="1560" w:type="dxa"/>
          </w:tcPr>
          <w:p w14:paraId="222C9F5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24E90C3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192.125</w:t>
            </w:r>
          </w:p>
        </w:tc>
        <w:tc>
          <w:tcPr>
            <w:tcW w:w="1134" w:type="dxa"/>
          </w:tcPr>
          <w:p w14:paraId="1B877F3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46.110</w:t>
            </w:r>
          </w:p>
        </w:tc>
        <w:tc>
          <w:tcPr>
            <w:tcW w:w="1134" w:type="dxa"/>
          </w:tcPr>
          <w:p w14:paraId="3829236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3.724</w:t>
            </w:r>
          </w:p>
        </w:tc>
        <w:tc>
          <w:tcPr>
            <w:tcW w:w="1276" w:type="dxa"/>
          </w:tcPr>
          <w:p w14:paraId="1D3FCA8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−19.031</w:t>
            </w:r>
          </w:p>
        </w:tc>
      </w:tr>
      <w:tr w:rsidR="006E46F7" w:rsidRPr="006E46F7" w14:paraId="513922DE" w14:textId="77777777" w:rsidTr="006E46F7">
        <w:trPr>
          <w:jc w:val="center"/>
        </w:trPr>
        <w:tc>
          <w:tcPr>
            <w:tcW w:w="562" w:type="dxa"/>
          </w:tcPr>
          <w:p w14:paraId="2D4CE717"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7A4A2B8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w:t>
            </w:r>
          </w:p>
        </w:tc>
        <w:tc>
          <w:tcPr>
            <w:tcW w:w="1275" w:type="dxa"/>
          </w:tcPr>
          <w:p w14:paraId="0A73DF0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w:t>
            </w:r>
          </w:p>
        </w:tc>
        <w:tc>
          <w:tcPr>
            <w:tcW w:w="1134" w:type="dxa"/>
          </w:tcPr>
          <w:p w14:paraId="1A3F465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w:t>
            </w:r>
          </w:p>
        </w:tc>
        <w:tc>
          <w:tcPr>
            <w:tcW w:w="1560" w:type="dxa"/>
          </w:tcPr>
          <w:p w14:paraId="087A3FB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04:11:00</w:t>
            </w:r>
          </w:p>
        </w:tc>
        <w:tc>
          <w:tcPr>
            <w:tcW w:w="1417" w:type="dxa"/>
          </w:tcPr>
          <w:p w14:paraId="54EA12B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194.125</w:t>
            </w:r>
          </w:p>
        </w:tc>
        <w:tc>
          <w:tcPr>
            <w:tcW w:w="1134" w:type="dxa"/>
          </w:tcPr>
          <w:p w14:paraId="32DDA14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46.404</w:t>
            </w:r>
          </w:p>
        </w:tc>
        <w:tc>
          <w:tcPr>
            <w:tcW w:w="1134" w:type="dxa"/>
          </w:tcPr>
          <w:p w14:paraId="7B81A2C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3.724</w:t>
            </w:r>
          </w:p>
        </w:tc>
        <w:tc>
          <w:tcPr>
            <w:tcW w:w="1276" w:type="dxa"/>
          </w:tcPr>
          <w:p w14:paraId="374E485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−19.034</w:t>
            </w:r>
          </w:p>
        </w:tc>
      </w:tr>
      <w:tr w:rsidR="006E46F7" w:rsidRPr="006E46F7" w14:paraId="4167FF88" w14:textId="77777777" w:rsidTr="006E46F7">
        <w:trPr>
          <w:jc w:val="center"/>
        </w:trPr>
        <w:tc>
          <w:tcPr>
            <w:tcW w:w="562" w:type="dxa"/>
          </w:tcPr>
          <w:p w14:paraId="17FB7784"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2524C6C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w:t>
            </w:r>
          </w:p>
        </w:tc>
        <w:tc>
          <w:tcPr>
            <w:tcW w:w="1275" w:type="dxa"/>
          </w:tcPr>
          <w:p w14:paraId="0EEA0F7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w:t>
            </w:r>
          </w:p>
        </w:tc>
        <w:tc>
          <w:tcPr>
            <w:tcW w:w="1134" w:type="dxa"/>
          </w:tcPr>
          <w:p w14:paraId="445F2B6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w:t>
            </w:r>
          </w:p>
        </w:tc>
        <w:tc>
          <w:tcPr>
            <w:tcW w:w="1560" w:type="dxa"/>
          </w:tcPr>
          <w:p w14:paraId="121107F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326AE6F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192.625</w:t>
            </w:r>
          </w:p>
        </w:tc>
        <w:tc>
          <w:tcPr>
            <w:tcW w:w="1134" w:type="dxa"/>
          </w:tcPr>
          <w:p w14:paraId="4A2A9A7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46.230</w:t>
            </w:r>
          </w:p>
        </w:tc>
        <w:tc>
          <w:tcPr>
            <w:tcW w:w="1134" w:type="dxa"/>
          </w:tcPr>
          <w:p w14:paraId="5F73DAA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3.712</w:t>
            </w:r>
          </w:p>
        </w:tc>
        <w:tc>
          <w:tcPr>
            <w:tcW w:w="1276" w:type="dxa"/>
          </w:tcPr>
          <w:p w14:paraId="7A9857A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−19.062</w:t>
            </w:r>
          </w:p>
        </w:tc>
      </w:tr>
      <w:tr w:rsidR="006E46F7" w:rsidRPr="006E46F7" w14:paraId="31944845" w14:textId="77777777" w:rsidTr="006E46F7">
        <w:trPr>
          <w:jc w:val="center"/>
        </w:trPr>
        <w:tc>
          <w:tcPr>
            <w:tcW w:w="562" w:type="dxa"/>
          </w:tcPr>
          <w:p w14:paraId="4DC2D81A"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46E9332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w:t>
            </w:r>
          </w:p>
        </w:tc>
        <w:tc>
          <w:tcPr>
            <w:tcW w:w="1275" w:type="dxa"/>
          </w:tcPr>
          <w:p w14:paraId="7B5CA44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w:t>
            </w:r>
          </w:p>
        </w:tc>
        <w:tc>
          <w:tcPr>
            <w:tcW w:w="1134" w:type="dxa"/>
          </w:tcPr>
          <w:p w14:paraId="2C181A3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43</w:t>
            </w:r>
          </w:p>
        </w:tc>
        <w:tc>
          <w:tcPr>
            <w:tcW w:w="1560" w:type="dxa"/>
          </w:tcPr>
          <w:p w14:paraId="33B21D0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53104AB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192.375</w:t>
            </w:r>
          </w:p>
        </w:tc>
        <w:tc>
          <w:tcPr>
            <w:tcW w:w="1134" w:type="dxa"/>
          </w:tcPr>
          <w:p w14:paraId="3310338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46.170</w:t>
            </w:r>
          </w:p>
        </w:tc>
        <w:tc>
          <w:tcPr>
            <w:tcW w:w="1134" w:type="dxa"/>
          </w:tcPr>
          <w:p w14:paraId="0F95164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3.703</w:t>
            </w:r>
          </w:p>
        </w:tc>
        <w:tc>
          <w:tcPr>
            <w:tcW w:w="1276" w:type="dxa"/>
          </w:tcPr>
          <w:p w14:paraId="6584C55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−19.072</w:t>
            </w:r>
          </w:p>
        </w:tc>
      </w:tr>
      <w:tr w:rsidR="006E46F7" w:rsidRPr="006E46F7" w14:paraId="2A72E81D" w14:textId="77777777" w:rsidTr="006E46F7">
        <w:trPr>
          <w:jc w:val="center"/>
        </w:trPr>
        <w:tc>
          <w:tcPr>
            <w:tcW w:w="562" w:type="dxa"/>
          </w:tcPr>
          <w:p w14:paraId="20A53D7C"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7E347D4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w:t>
            </w:r>
          </w:p>
        </w:tc>
        <w:tc>
          <w:tcPr>
            <w:tcW w:w="1275" w:type="dxa"/>
          </w:tcPr>
          <w:p w14:paraId="3EB73F0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w:t>
            </w:r>
          </w:p>
        </w:tc>
        <w:tc>
          <w:tcPr>
            <w:tcW w:w="1134" w:type="dxa"/>
          </w:tcPr>
          <w:p w14:paraId="16FA8DF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44</w:t>
            </w:r>
          </w:p>
        </w:tc>
        <w:tc>
          <w:tcPr>
            <w:tcW w:w="1560" w:type="dxa"/>
          </w:tcPr>
          <w:p w14:paraId="252632E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457C65E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192.250</w:t>
            </w:r>
          </w:p>
        </w:tc>
        <w:tc>
          <w:tcPr>
            <w:tcW w:w="1134" w:type="dxa"/>
          </w:tcPr>
          <w:p w14:paraId="505ECE9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46.140</w:t>
            </w:r>
          </w:p>
        </w:tc>
        <w:tc>
          <w:tcPr>
            <w:tcW w:w="1134" w:type="dxa"/>
          </w:tcPr>
          <w:p w14:paraId="6027ADF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3.697</w:t>
            </w:r>
          </w:p>
        </w:tc>
        <w:tc>
          <w:tcPr>
            <w:tcW w:w="1276" w:type="dxa"/>
          </w:tcPr>
          <w:p w14:paraId="6D49273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−19.069</w:t>
            </w:r>
          </w:p>
        </w:tc>
      </w:tr>
      <w:tr w:rsidR="006E46F7" w:rsidRPr="006E46F7" w14:paraId="75F890CE" w14:textId="77777777" w:rsidTr="006E46F7">
        <w:trPr>
          <w:jc w:val="center"/>
        </w:trPr>
        <w:tc>
          <w:tcPr>
            <w:tcW w:w="562" w:type="dxa"/>
          </w:tcPr>
          <w:p w14:paraId="153F66BF"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3C55686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w:t>
            </w:r>
          </w:p>
        </w:tc>
        <w:tc>
          <w:tcPr>
            <w:tcW w:w="1275" w:type="dxa"/>
          </w:tcPr>
          <w:p w14:paraId="339422E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w:t>
            </w:r>
          </w:p>
        </w:tc>
        <w:tc>
          <w:tcPr>
            <w:tcW w:w="1134" w:type="dxa"/>
          </w:tcPr>
          <w:p w14:paraId="550B8A5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w:t>
            </w:r>
          </w:p>
        </w:tc>
        <w:tc>
          <w:tcPr>
            <w:tcW w:w="1560" w:type="dxa"/>
          </w:tcPr>
          <w:p w14:paraId="36C76C6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1B96466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191.750</w:t>
            </w:r>
          </w:p>
        </w:tc>
        <w:tc>
          <w:tcPr>
            <w:tcW w:w="1134" w:type="dxa"/>
          </w:tcPr>
          <w:p w14:paraId="6F17532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46.020</w:t>
            </w:r>
          </w:p>
        </w:tc>
        <w:tc>
          <w:tcPr>
            <w:tcW w:w="1134" w:type="dxa"/>
          </w:tcPr>
          <w:p w14:paraId="6CDDDD6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3.692</w:t>
            </w:r>
          </w:p>
        </w:tc>
        <w:tc>
          <w:tcPr>
            <w:tcW w:w="1276" w:type="dxa"/>
          </w:tcPr>
          <w:p w14:paraId="16848BE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−19.076</w:t>
            </w:r>
          </w:p>
        </w:tc>
      </w:tr>
      <w:tr w:rsidR="006E46F7" w:rsidRPr="006E46F7" w14:paraId="57062DCC" w14:textId="77777777" w:rsidTr="006E46F7">
        <w:trPr>
          <w:jc w:val="center"/>
        </w:trPr>
        <w:tc>
          <w:tcPr>
            <w:tcW w:w="562" w:type="dxa"/>
          </w:tcPr>
          <w:p w14:paraId="5BD83841"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10F2F48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w:t>
            </w:r>
          </w:p>
        </w:tc>
        <w:tc>
          <w:tcPr>
            <w:tcW w:w="1275" w:type="dxa"/>
          </w:tcPr>
          <w:p w14:paraId="539C7E0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w:t>
            </w:r>
          </w:p>
        </w:tc>
        <w:tc>
          <w:tcPr>
            <w:tcW w:w="1134" w:type="dxa"/>
          </w:tcPr>
          <w:p w14:paraId="359B538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w:t>
            </w:r>
          </w:p>
        </w:tc>
        <w:tc>
          <w:tcPr>
            <w:tcW w:w="1560" w:type="dxa"/>
          </w:tcPr>
          <w:p w14:paraId="22DFD6A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003AAD7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191.500</w:t>
            </w:r>
          </w:p>
        </w:tc>
        <w:tc>
          <w:tcPr>
            <w:tcW w:w="1134" w:type="dxa"/>
          </w:tcPr>
          <w:p w14:paraId="661E990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45.960</w:t>
            </w:r>
          </w:p>
        </w:tc>
        <w:tc>
          <w:tcPr>
            <w:tcW w:w="1134" w:type="dxa"/>
          </w:tcPr>
          <w:p w14:paraId="3EE1B51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3.690</w:t>
            </w:r>
          </w:p>
        </w:tc>
        <w:tc>
          <w:tcPr>
            <w:tcW w:w="1276" w:type="dxa"/>
          </w:tcPr>
          <w:p w14:paraId="73EC9B1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−19.084</w:t>
            </w:r>
          </w:p>
        </w:tc>
      </w:tr>
      <w:tr w:rsidR="006E46F7" w:rsidRPr="006E46F7" w14:paraId="4A5D97DA" w14:textId="77777777" w:rsidTr="006E46F7">
        <w:trPr>
          <w:jc w:val="center"/>
        </w:trPr>
        <w:tc>
          <w:tcPr>
            <w:tcW w:w="562" w:type="dxa"/>
          </w:tcPr>
          <w:p w14:paraId="2317DBBB"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655548A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43</w:t>
            </w:r>
          </w:p>
        </w:tc>
        <w:tc>
          <w:tcPr>
            <w:tcW w:w="1275" w:type="dxa"/>
          </w:tcPr>
          <w:p w14:paraId="13D0556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43</w:t>
            </w:r>
          </w:p>
        </w:tc>
        <w:tc>
          <w:tcPr>
            <w:tcW w:w="1134" w:type="dxa"/>
          </w:tcPr>
          <w:p w14:paraId="3A6A29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w:t>
            </w:r>
          </w:p>
        </w:tc>
        <w:tc>
          <w:tcPr>
            <w:tcW w:w="1560" w:type="dxa"/>
          </w:tcPr>
          <w:p w14:paraId="15D99E4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5899318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190.750</w:t>
            </w:r>
          </w:p>
        </w:tc>
        <w:tc>
          <w:tcPr>
            <w:tcW w:w="1134" w:type="dxa"/>
          </w:tcPr>
          <w:p w14:paraId="080DE2E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45.780</w:t>
            </w:r>
          </w:p>
        </w:tc>
        <w:tc>
          <w:tcPr>
            <w:tcW w:w="1134" w:type="dxa"/>
          </w:tcPr>
          <w:p w14:paraId="17C7AAF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3.683</w:t>
            </w:r>
          </w:p>
        </w:tc>
        <w:tc>
          <w:tcPr>
            <w:tcW w:w="1276" w:type="dxa"/>
          </w:tcPr>
          <w:p w14:paraId="61F68BC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−19.098</w:t>
            </w:r>
          </w:p>
        </w:tc>
      </w:tr>
      <w:tr w:rsidR="006E46F7" w:rsidRPr="006E46F7" w14:paraId="6704BDB2" w14:textId="77777777" w:rsidTr="006E46F7">
        <w:trPr>
          <w:jc w:val="center"/>
        </w:trPr>
        <w:tc>
          <w:tcPr>
            <w:tcW w:w="562" w:type="dxa"/>
          </w:tcPr>
          <w:p w14:paraId="03976D60"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634BB3E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44</w:t>
            </w:r>
          </w:p>
        </w:tc>
        <w:tc>
          <w:tcPr>
            <w:tcW w:w="1275" w:type="dxa"/>
          </w:tcPr>
          <w:p w14:paraId="6A42397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44</w:t>
            </w:r>
          </w:p>
        </w:tc>
        <w:tc>
          <w:tcPr>
            <w:tcW w:w="1134" w:type="dxa"/>
          </w:tcPr>
          <w:p w14:paraId="09A3E7D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48</w:t>
            </w:r>
          </w:p>
        </w:tc>
        <w:tc>
          <w:tcPr>
            <w:tcW w:w="1560" w:type="dxa"/>
          </w:tcPr>
          <w:p w14:paraId="700314B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04:10:00</w:t>
            </w:r>
          </w:p>
        </w:tc>
        <w:tc>
          <w:tcPr>
            <w:tcW w:w="1417" w:type="dxa"/>
          </w:tcPr>
          <w:p w14:paraId="413EFEA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190.625</w:t>
            </w:r>
          </w:p>
        </w:tc>
        <w:tc>
          <w:tcPr>
            <w:tcW w:w="1134" w:type="dxa"/>
          </w:tcPr>
          <w:p w14:paraId="28BD549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45.750</w:t>
            </w:r>
          </w:p>
        </w:tc>
        <w:tc>
          <w:tcPr>
            <w:tcW w:w="1134" w:type="dxa"/>
          </w:tcPr>
          <w:p w14:paraId="0264117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3.685</w:t>
            </w:r>
          </w:p>
        </w:tc>
        <w:tc>
          <w:tcPr>
            <w:tcW w:w="1276" w:type="dxa"/>
          </w:tcPr>
          <w:p w14:paraId="53FE8A1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−19.096</w:t>
            </w:r>
          </w:p>
        </w:tc>
      </w:tr>
      <w:tr w:rsidR="006E46F7" w:rsidRPr="006E46F7" w14:paraId="03689B6D" w14:textId="77777777" w:rsidTr="006E46F7">
        <w:trPr>
          <w:jc w:val="center"/>
        </w:trPr>
        <w:tc>
          <w:tcPr>
            <w:tcW w:w="562" w:type="dxa"/>
          </w:tcPr>
          <w:p w14:paraId="3BEE33A0"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3C3F526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w:t>
            </w:r>
          </w:p>
        </w:tc>
        <w:tc>
          <w:tcPr>
            <w:tcW w:w="1275" w:type="dxa"/>
          </w:tcPr>
          <w:p w14:paraId="6449D62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w:t>
            </w:r>
          </w:p>
        </w:tc>
        <w:tc>
          <w:tcPr>
            <w:tcW w:w="1134" w:type="dxa"/>
          </w:tcPr>
          <w:p w14:paraId="7FA92C4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49</w:t>
            </w:r>
          </w:p>
        </w:tc>
        <w:tc>
          <w:tcPr>
            <w:tcW w:w="1560" w:type="dxa"/>
          </w:tcPr>
          <w:p w14:paraId="1814435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04:11:00</w:t>
            </w:r>
          </w:p>
        </w:tc>
        <w:tc>
          <w:tcPr>
            <w:tcW w:w="1417" w:type="dxa"/>
          </w:tcPr>
          <w:p w14:paraId="5C670B6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192.625</w:t>
            </w:r>
          </w:p>
        </w:tc>
        <w:tc>
          <w:tcPr>
            <w:tcW w:w="1134" w:type="dxa"/>
          </w:tcPr>
          <w:p w14:paraId="782E841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46.046</w:t>
            </w:r>
          </w:p>
        </w:tc>
        <w:tc>
          <w:tcPr>
            <w:tcW w:w="1134" w:type="dxa"/>
          </w:tcPr>
          <w:p w14:paraId="2B8DDC8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3.689</w:t>
            </w:r>
          </w:p>
        </w:tc>
        <w:tc>
          <w:tcPr>
            <w:tcW w:w="1276" w:type="dxa"/>
          </w:tcPr>
          <w:p w14:paraId="7C527BE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−19.091</w:t>
            </w:r>
          </w:p>
        </w:tc>
      </w:tr>
      <w:tr w:rsidR="006E46F7" w:rsidRPr="006E46F7" w14:paraId="3080B744" w14:textId="77777777" w:rsidTr="006E46F7">
        <w:trPr>
          <w:jc w:val="center"/>
        </w:trPr>
        <w:tc>
          <w:tcPr>
            <w:tcW w:w="562" w:type="dxa"/>
          </w:tcPr>
          <w:p w14:paraId="5F1F48C9"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4E383CF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w:t>
            </w:r>
          </w:p>
        </w:tc>
        <w:tc>
          <w:tcPr>
            <w:tcW w:w="1275" w:type="dxa"/>
          </w:tcPr>
          <w:p w14:paraId="5E87591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w:t>
            </w:r>
          </w:p>
        </w:tc>
        <w:tc>
          <w:tcPr>
            <w:tcW w:w="1134" w:type="dxa"/>
          </w:tcPr>
          <w:p w14:paraId="0971E29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w:t>
            </w:r>
          </w:p>
        </w:tc>
        <w:tc>
          <w:tcPr>
            <w:tcW w:w="1560" w:type="dxa"/>
          </w:tcPr>
          <w:p w14:paraId="710F3BE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04:11:00</w:t>
            </w:r>
          </w:p>
        </w:tc>
        <w:tc>
          <w:tcPr>
            <w:tcW w:w="1417" w:type="dxa"/>
          </w:tcPr>
          <w:p w14:paraId="707B21A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192.625</w:t>
            </w:r>
          </w:p>
        </w:tc>
        <w:tc>
          <w:tcPr>
            <w:tcW w:w="1134" w:type="dxa"/>
          </w:tcPr>
          <w:p w14:paraId="3EC7F2B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46.046</w:t>
            </w:r>
          </w:p>
        </w:tc>
        <w:tc>
          <w:tcPr>
            <w:tcW w:w="1134" w:type="dxa"/>
          </w:tcPr>
          <w:p w14:paraId="17B8377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3.689</w:t>
            </w:r>
          </w:p>
        </w:tc>
        <w:tc>
          <w:tcPr>
            <w:tcW w:w="1276" w:type="dxa"/>
          </w:tcPr>
          <w:p w14:paraId="1134C54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−19.091</w:t>
            </w:r>
          </w:p>
        </w:tc>
      </w:tr>
      <w:tr w:rsidR="006E46F7" w:rsidRPr="006E46F7" w14:paraId="0768E867" w14:textId="77777777" w:rsidTr="006E46F7">
        <w:trPr>
          <w:jc w:val="center"/>
        </w:trPr>
        <w:tc>
          <w:tcPr>
            <w:tcW w:w="562" w:type="dxa"/>
          </w:tcPr>
          <w:p w14:paraId="55038551"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031E578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w:t>
            </w:r>
          </w:p>
        </w:tc>
        <w:tc>
          <w:tcPr>
            <w:tcW w:w="1275" w:type="dxa"/>
          </w:tcPr>
          <w:p w14:paraId="3E11C85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w:t>
            </w:r>
          </w:p>
        </w:tc>
        <w:tc>
          <w:tcPr>
            <w:tcW w:w="1134" w:type="dxa"/>
          </w:tcPr>
          <w:p w14:paraId="4B3F7EB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51</w:t>
            </w:r>
          </w:p>
        </w:tc>
        <w:tc>
          <w:tcPr>
            <w:tcW w:w="1560" w:type="dxa"/>
          </w:tcPr>
          <w:p w14:paraId="5DECD31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03:37:00</w:t>
            </w:r>
          </w:p>
        </w:tc>
        <w:tc>
          <w:tcPr>
            <w:tcW w:w="1417" w:type="dxa"/>
          </w:tcPr>
          <w:p w14:paraId="616A5A4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184.000</w:t>
            </w:r>
          </w:p>
        </w:tc>
        <w:tc>
          <w:tcPr>
            <w:tcW w:w="1134" w:type="dxa"/>
          </w:tcPr>
          <w:p w14:paraId="4815BEC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50.876</w:t>
            </w:r>
          </w:p>
        </w:tc>
        <w:tc>
          <w:tcPr>
            <w:tcW w:w="1134" w:type="dxa"/>
          </w:tcPr>
          <w:p w14:paraId="05452E4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3.722</w:t>
            </w:r>
          </w:p>
        </w:tc>
        <w:tc>
          <w:tcPr>
            <w:tcW w:w="1276" w:type="dxa"/>
          </w:tcPr>
          <w:p w14:paraId="4A0D9DB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−18.988</w:t>
            </w:r>
          </w:p>
        </w:tc>
      </w:tr>
      <w:tr w:rsidR="006E46F7" w:rsidRPr="006E46F7" w14:paraId="7245990A" w14:textId="77777777" w:rsidTr="006E46F7">
        <w:trPr>
          <w:jc w:val="center"/>
        </w:trPr>
        <w:tc>
          <w:tcPr>
            <w:tcW w:w="562" w:type="dxa"/>
          </w:tcPr>
          <w:p w14:paraId="5EA8663F"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7D676CE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48</w:t>
            </w:r>
          </w:p>
        </w:tc>
        <w:tc>
          <w:tcPr>
            <w:tcW w:w="1275" w:type="dxa"/>
          </w:tcPr>
          <w:p w14:paraId="03C8E67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48</w:t>
            </w:r>
          </w:p>
        </w:tc>
        <w:tc>
          <w:tcPr>
            <w:tcW w:w="1134" w:type="dxa"/>
          </w:tcPr>
          <w:p w14:paraId="4D3DCD9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52</w:t>
            </w:r>
          </w:p>
        </w:tc>
        <w:tc>
          <w:tcPr>
            <w:tcW w:w="1560" w:type="dxa"/>
          </w:tcPr>
          <w:p w14:paraId="57046DA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03:14:00</w:t>
            </w:r>
          </w:p>
        </w:tc>
        <w:tc>
          <w:tcPr>
            <w:tcW w:w="1417" w:type="dxa"/>
          </w:tcPr>
          <w:p w14:paraId="5FEF4CB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196.500</w:t>
            </w:r>
          </w:p>
        </w:tc>
        <w:tc>
          <w:tcPr>
            <w:tcW w:w="1134" w:type="dxa"/>
          </w:tcPr>
          <w:p w14:paraId="7A5E4F3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60.773</w:t>
            </w:r>
          </w:p>
        </w:tc>
        <w:tc>
          <w:tcPr>
            <w:tcW w:w="1134" w:type="dxa"/>
          </w:tcPr>
          <w:p w14:paraId="0F12935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3.806</w:t>
            </w:r>
          </w:p>
        </w:tc>
        <w:tc>
          <w:tcPr>
            <w:tcW w:w="1276" w:type="dxa"/>
          </w:tcPr>
          <w:p w14:paraId="56AAD1F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−18.351</w:t>
            </w:r>
          </w:p>
        </w:tc>
      </w:tr>
      <w:tr w:rsidR="006E46F7" w:rsidRPr="006E46F7" w14:paraId="4B13B861" w14:textId="77777777" w:rsidTr="006E46F7">
        <w:trPr>
          <w:jc w:val="center"/>
        </w:trPr>
        <w:tc>
          <w:tcPr>
            <w:tcW w:w="562" w:type="dxa"/>
          </w:tcPr>
          <w:p w14:paraId="730D0A31"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564CF9D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49</w:t>
            </w:r>
          </w:p>
        </w:tc>
        <w:tc>
          <w:tcPr>
            <w:tcW w:w="1275" w:type="dxa"/>
          </w:tcPr>
          <w:p w14:paraId="621A0A5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49</w:t>
            </w:r>
          </w:p>
        </w:tc>
        <w:tc>
          <w:tcPr>
            <w:tcW w:w="1134" w:type="dxa"/>
          </w:tcPr>
          <w:p w14:paraId="1C0CA0C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53</w:t>
            </w:r>
          </w:p>
        </w:tc>
        <w:tc>
          <w:tcPr>
            <w:tcW w:w="1560" w:type="dxa"/>
          </w:tcPr>
          <w:p w14:paraId="2B7FAF1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03:26:00</w:t>
            </w:r>
          </w:p>
        </w:tc>
        <w:tc>
          <w:tcPr>
            <w:tcW w:w="1417" w:type="dxa"/>
          </w:tcPr>
          <w:p w14:paraId="5C6D71F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234.500</w:t>
            </w:r>
          </w:p>
        </w:tc>
        <w:tc>
          <w:tcPr>
            <w:tcW w:w="1134" w:type="dxa"/>
          </w:tcPr>
          <w:p w14:paraId="6DBA757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68.301</w:t>
            </w:r>
          </w:p>
        </w:tc>
        <w:tc>
          <w:tcPr>
            <w:tcW w:w="1134" w:type="dxa"/>
          </w:tcPr>
          <w:p w14:paraId="253A04F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4.123</w:t>
            </w:r>
          </w:p>
        </w:tc>
        <w:tc>
          <w:tcPr>
            <w:tcW w:w="1276" w:type="dxa"/>
          </w:tcPr>
          <w:p w14:paraId="3DDC64C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−17.233</w:t>
            </w:r>
          </w:p>
        </w:tc>
      </w:tr>
      <w:tr w:rsidR="006E46F7" w:rsidRPr="006E46F7" w14:paraId="7BD03631" w14:textId="77777777" w:rsidTr="006E46F7">
        <w:trPr>
          <w:jc w:val="center"/>
        </w:trPr>
        <w:tc>
          <w:tcPr>
            <w:tcW w:w="562" w:type="dxa"/>
          </w:tcPr>
          <w:p w14:paraId="4E954C03"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5091E2B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w:t>
            </w:r>
          </w:p>
        </w:tc>
        <w:tc>
          <w:tcPr>
            <w:tcW w:w="1275" w:type="dxa"/>
          </w:tcPr>
          <w:p w14:paraId="07B32ED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w:t>
            </w:r>
          </w:p>
        </w:tc>
        <w:tc>
          <w:tcPr>
            <w:tcW w:w="1134" w:type="dxa"/>
          </w:tcPr>
          <w:p w14:paraId="0019D0D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54</w:t>
            </w:r>
          </w:p>
        </w:tc>
        <w:tc>
          <w:tcPr>
            <w:tcW w:w="1560" w:type="dxa"/>
          </w:tcPr>
          <w:p w14:paraId="796CB76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03:25:00</w:t>
            </w:r>
          </w:p>
        </w:tc>
        <w:tc>
          <w:tcPr>
            <w:tcW w:w="1417" w:type="dxa"/>
          </w:tcPr>
          <w:p w14:paraId="5AC5676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236.250</w:t>
            </w:r>
          </w:p>
        </w:tc>
        <w:tc>
          <w:tcPr>
            <w:tcW w:w="1134" w:type="dxa"/>
          </w:tcPr>
          <w:p w14:paraId="621BBDE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69.146</w:t>
            </w:r>
          </w:p>
        </w:tc>
        <w:tc>
          <w:tcPr>
            <w:tcW w:w="1134" w:type="dxa"/>
          </w:tcPr>
          <w:p w14:paraId="5D50C2D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4.196</w:t>
            </w:r>
          </w:p>
        </w:tc>
        <w:tc>
          <w:tcPr>
            <w:tcW w:w="1276" w:type="dxa"/>
          </w:tcPr>
          <w:p w14:paraId="7E50C63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−17.187</w:t>
            </w:r>
          </w:p>
        </w:tc>
      </w:tr>
      <w:tr w:rsidR="006E46F7" w:rsidRPr="006E46F7" w14:paraId="4401B07C" w14:textId="77777777" w:rsidTr="006E46F7">
        <w:trPr>
          <w:jc w:val="center"/>
        </w:trPr>
        <w:tc>
          <w:tcPr>
            <w:tcW w:w="562" w:type="dxa"/>
          </w:tcPr>
          <w:p w14:paraId="7DBBE152"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2BBFF9C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51</w:t>
            </w:r>
          </w:p>
        </w:tc>
        <w:tc>
          <w:tcPr>
            <w:tcW w:w="1275" w:type="dxa"/>
          </w:tcPr>
          <w:p w14:paraId="7EDF26C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51</w:t>
            </w:r>
          </w:p>
        </w:tc>
        <w:tc>
          <w:tcPr>
            <w:tcW w:w="1134" w:type="dxa"/>
          </w:tcPr>
          <w:p w14:paraId="51DFA36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55</w:t>
            </w:r>
          </w:p>
        </w:tc>
        <w:tc>
          <w:tcPr>
            <w:tcW w:w="1560" w:type="dxa"/>
          </w:tcPr>
          <w:p w14:paraId="0B8D14E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03:24:00</w:t>
            </w:r>
          </w:p>
        </w:tc>
        <w:tc>
          <w:tcPr>
            <w:tcW w:w="1417" w:type="dxa"/>
          </w:tcPr>
          <w:p w14:paraId="3E68351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236.125</w:t>
            </w:r>
          </w:p>
        </w:tc>
        <w:tc>
          <w:tcPr>
            <w:tcW w:w="1134" w:type="dxa"/>
          </w:tcPr>
          <w:p w14:paraId="3EC8A1C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69.449</w:t>
            </w:r>
          </w:p>
        </w:tc>
        <w:tc>
          <w:tcPr>
            <w:tcW w:w="1134" w:type="dxa"/>
          </w:tcPr>
          <w:p w14:paraId="31F2DF2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4.211</w:t>
            </w:r>
          </w:p>
        </w:tc>
        <w:tc>
          <w:tcPr>
            <w:tcW w:w="1276" w:type="dxa"/>
          </w:tcPr>
          <w:p w14:paraId="4D68AEA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−17.190</w:t>
            </w:r>
          </w:p>
        </w:tc>
      </w:tr>
      <w:tr w:rsidR="006E46F7" w:rsidRPr="006E46F7" w14:paraId="3018D1AC" w14:textId="77777777" w:rsidTr="006E46F7">
        <w:trPr>
          <w:jc w:val="center"/>
        </w:trPr>
        <w:tc>
          <w:tcPr>
            <w:tcW w:w="562" w:type="dxa"/>
          </w:tcPr>
          <w:p w14:paraId="0FDC6123"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1487384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52</w:t>
            </w:r>
          </w:p>
        </w:tc>
        <w:tc>
          <w:tcPr>
            <w:tcW w:w="1275" w:type="dxa"/>
          </w:tcPr>
          <w:p w14:paraId="22860CD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52</w:t>
            </w:r>
          </w:p>
        </w:tc>
        <w:tc>
          <w:tcPr>
            <w:tcW w:w="1134" w:type="dxa"/>
          </w:tcPr>
          <w:p w14:paraId="0BA6D41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56</w:t>
            </w:r>
          </w:p>
        </w:tc>
        <w:tc>
          <w:tcPr>
            <w:tcW w:w="1560" w:type="dxa"/>
          </w:tcPr>
          <w:p w14:paraId="1A24581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03:58:00</w:t>
            </w:r>
          </w:p>
        </w:tc>
        <w:tc>
          <w:tcPr>
            <w:tcW w:w="1417" w:type="dxa"/>
          </w:tcPr>
          <w:p w14:paraId="7F54585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245.750</w:t>
            </w:r>
          </w:p>
        </w:tc>
        <w:tc>
          <w:tcPr>
            <w:tcW w:w="1134" w:type="dxa"/>
          </w:tcPr>
          <w:p w14:paraId="61CE410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61.954</w:t>
            </w:r>
          </w:p>
        </w:tc>
        <w:tc>
          <w:tcPr>
            <w:tcW w:w="1134" w:type="dxa"/>
          </w:tcPr>
          <w:p w14:paraId="40A246C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4.103</w:t>
            </w:r>
          </w:p>
        </w:tc>
        <w:tc>
          <w:tcPr>
            <w:tcW w:w="1276" w:type="dxa"/>
          </w:tcPr>
          <w:p w14:paraId="2C82C6F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−17.554</w:t>
            </w:r>
          </w:p>
        </w:tc>
      </w:tr>
      <w:tr w:rsidR="006E46F7" w:rsidRPr="006E46F7" w14:paraId="0CF26F14" w14:textId="77777777" w:rsidTr="006E46F7">
        <w:trPr>
          <w:jc w:val="center"/>
        </w:trPr>
        <w:tc>
          <w:tcPr>
            <w:tcW w:w="562" w:type="dxa"/>
          </w:tcPr>
          <w:p w14:paraId="43306D54"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33DF120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53</w:t>
            </w:r>
          </w:p>
        </w:tc>
        <w:tc>
          <w:tcPr>
            <w:tcW w:w="1275" w:type="dxa"/>
          </w:tcPr>
          <w:p w14:paraId="0FC42AB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53</w:t>
            </w:r>
          </w:p>
        </w:tc>
        <w:tc>
          <w:tcPr>
            <w:tcW w:w="1134" w:type="dxa"/>
          </w:tcPr>
          <w:p w14:paraId="73A80FA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57</w:t>
            </w:r>
          </w:p>
        </w:tc>
        <w:tc>
          <w:tcPr>
            <w:tcW w:w="1560" w:type="dxa"/>
          </w:tcPr>
          <w:p w14:paraId="116CD9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04:20:00</w:t>
            </w:r>
          </w:p>
        </w:tc>
        <w:tc>
          <w:tcPr>
            <w:tcW w:w="1417" w:type="dxa"/>
          </w:tcPr>
          <w:p w14:paraId="17F025C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232.500</w:t>
            </w:r>
          </w:p>
        </w:tc>
        <w:tc>
          <w:tcPr>
            <w:tcW w:w="1134" w:type="dxa"/>
          </w:tcPr>
          <w:p w14:paraId="72E6C36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53.654</w:t>
            </w:r>
          </w:p>
        </w:tc>
        <w:tc>
          <w:tcPr>
            <w:tcW w:w="1134" w:type="dxa"/>
          </w:tcPr>
          <w:p w14:paraId="19E2F40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4.002</w:t>
            </w:r>
          </w:p>
        </w:tc>
        <w:tc>
          <w:tcPr>
            <w:tcW w:w="1276" w:type="dxa"/>
          </w:tcPr>
          <w:p w14:paraId="32B9620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−18.155</w:t>
            </w:r>
          </w:p>
        </w:tc>
      </w:tr>
      <w:tr w:rsidR="006E46F7" w:rsidRPr="006E46F7" w14:paraId="44D1A89D" w14:textId="77777777" w:rsidTr="006E46F7">
        <w:trPr>
          <w:jc w:val="center"/>
        </w:trPr>
        <w:tc>
          <w:tcPr>
            <w:tcW w:w="562" w:type="dxa"/>
          </w:tcPr>
          <w:p w14:paraId="4B9BFF26" w14:textId="77777777" w:rsidR="006E46F7" w:rsidRPr="006E46F7" w:rsidRDefault="006E46F7" w:rsidP="00335F30">
            <w:pPr>
              <w:pStyle w:val="ListParagraph"/>
              <w:numPr>
                <w:ilvl w:val="0"/>
                <w:numId w:val="76"/>
              </w:numPr>
              <w:spacing w:after="0" w:line="240" w:lineRule="auto"/>
              <w:jc w:val="both"/>
              <w:rPr>
                <w:rFonts w:ascii="Times New Roman" w:eastAsia="Times New Roman" w:hAnsi="Times New Roman" w:cs="Times New Roman"/>
                <w:color w:val="000000"/>
                <w:sz w:val="20"/>
                <w:szCs w:val="20"/>
              </w:rPr>
            </w:pPr>
          </w:p>
        </w:tc>
        <w:tc>
          <w:tcPr>
            <w:tcW w:w="851" w:type="dxa"/>
          </w:tcPr>
          <w:p w14:paraId="3A98271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54</w:t>
            </w:r>
          </w:p>
        </w:tc>
        <w:tc>
          <w:tcPr>
            <w:tcW w:w="1275" w:type="dxa"/>
          </w:tcPr>
          <w:p w14:paraId="7A1FEEA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54</w:t>
            </w:r>
          </w:p>
        </w:tc>
        <w:tc>
          <w:tcPr>
            <w:tcW w:w="1134" w:type="dxa"/>
          </w:tcPr>
          <w:p w14:paraId="3614367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58</w:t>
            </w:r>
          </w:p>
        </w:tc>
        <w:tc>
          <w:tcPr>
            <w:tcW w:w="1560" w:type="dxa"/>
          </w:tcPr>
          <w:p w14:paraId="407A685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04:08:00</w:t>
            </w:r>
          </w:p>
        </w:tc>
        <w:tc>
          <w:tcPr>
            <w:tcW w:w="1417" w:type="dxa"/>
          </w:tcPr>
          <w:p w14:paraId="3301CE2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196.000</w:t>
            </w:r>
          </w:p>
        </w:tc>
        <w:tc>
          <w:tcPr>
            <w:tcW w:w="1134" w:type="dxa"/>
          </w:tcPr>
          <w:p w14:paraId="674DEA3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47.419</w:t>
            </w:r>
          </w:p>
        </w:tc>
        <w:tc>
          <w:tcPr>
            <w:tcW w:w="1134" w:type="dxa"/>
          </w:tcPr>
          <w:p w14:paraId="331ED6C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3.742</w:t>
            </w:r>
          </w:p>
        </w:tc>
        <w:tc>
          <w:tcPr>
            <w:tcW w:w="1276" w:type="dxa"/>
          </w:tcPr>
          <w:p w14:paraId="4121B2B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− 19.083</w:t>
            </w:r>
          </w:p>
        </w:tc>
      </w:tr>
    </w:tbl>
    <w:p w14:paraId="3A3E673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13C9CC8" w14:textId="540963E0" w:rsidR="006E46F7" w:rsidRPr="006E46F7" w:rsidRDefault="006E46F7" w:rsidP="006E46F7">
      <w:pPr>
        <w:spacing w:after="0" w:line="240" w:lineRule="auto"/>
        <w:jc w:val="both"/>
        <w:rPr>
          <w:rFonts w:ascii="Times New Roman" w:eastAsia="Times New Roman" w:hAnsi="Times New Roman" w:cs="Times New Roman"/>
          <w:sz w:val="20"/>
          <w:szCs w:val="20"/>
        </w:rPr>
      </w:pPr>
      <w:r w:rsidRPr="00E41AF7">
        <w:rPr>
          <w:rFonts w:ascii="Times New Roman" w:eastAsia="Times New Roman" w:hAnsi="Times New Roman" w:cs="Times New Roman"/>
          <w:sz w:val="16"/>
          <w:szCs w:val="20"/>
        </w:rPr>
        <w:t>NOTE — The values in Table 16 can be derived from the data in Table 13. Great care is required to ensure that time weighted averages of power and temperature are derived.</w:t>
      </w:r>
      <w:bookmarkStart w:id="11" w:name="_heading=h.3rdcrjn" w:colFirst="0" w:colLast="0"/>
      <w:bookmarkEnd w:id="11"/>
    </w:p>
    <w:p w14:paraId="2D57603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C13540F"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17 An Example of Calculation of Energy, Power and Temperature for all Possible Blocks (size = 9 TCC)</w:t>
      </w:r>
    </w:p>
    <w:p w14:paraId="5C8C85C2"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J-8.1)</w:t>
      </w:r>
    </w:p>
    <w:p w14:paraId="15F45A2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tbl>
      <w:tblPr>
        <w:tblW w:w="10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851"/>
        <w:gridCol w:w="1275"/>
        <w:gridCol w:w="1134"/>
        <w:gridCol w:w="1560"/>
        <w:gridCol w:w="1417"/>
        <w:gridCol w:w="1134"/>
        <w:gridCol w:w="1134"/>
        <w:gridCol w:w="1276"/>
      </w:tblGrid>
      <w:tr w:rsidR="006E46F7" w:rsidRPr="006E46F7" w14:paraId="2B9A296D" w14:textId="77777777" w:rsidTr="006E46F7">
        <w:trPr>
          <w:tblHeader/>
          <w:jc w:val="center"/>
        </w:trPr>
        <w:tc>
          <w:tcPr>
            <w:tcW w:w="704" w:type="dxa"/>
          </w:tcPr>
          <w:p w14:paraId="5A33CC4E"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Sl No.</w:t>
            </w:r>
          </w:p>
        </w:tc>
        <w:tc>
          <w:tcPr>
            <w:tcW w:w="851" w:type="dxa"/>
          </w:tcPr>
          <w:p w14:paraId="1031BE61"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Block</w:t>
            </w:r>
          </w:p>
        </w:tc>
        <w:tc>
          <w:tcPr>
            <w:tcW w:w="1275" w:type="dxa"/>
          </w:tcPr>
          <w:p w14:paraId="5F61543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b/>
                <w:color w:val="000000"/>
                <w:sz w:val="20"/>
                <w:szCs w:val="20"/>
              </w:rPr>
              <w:t>Start TCC</w:t>
            </w:r>
          </w:p>
        </w:tc>
        <w:tc>
          <w:tcPr>
            <w:tcW w:w="1134" w:type="dxa"/>
          </w:tcPr>
          <w:p w14:paraId="33E9D9E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b/>
                <w:color w:val="000000"/>
                <w:sz w:val="20"/>
                <w:szCs w:val="20"/>
              </w:rPr>
              <w:t>End TCC</w:t>
            </w:r>
          </w:p>
        </w:tc>
        <w:tc>
          <w:tcPr>
            <w:tcW w:w="1560" w:type="dxa"/>
          </w:tcPr>
          <w:p w14:paraId="2D58D3F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b/>
                <w:color w:val="000000"/>
                <w:sz w:val="20"/>
                <w:szCs w:val="20"/>
              </w:rPr>
              <w:t>Time Length of Block</w:t>
            </w:r>
          </w:p>
          <w:p w14:paraId="43C8D09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09F8437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1440448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spellStart"/>
            <w:proofErr w:type="gramStart"/>
            <w:r w:rsidRPr="006E46F7">
              <w:rPr>
                <w:rFonts w:ascii="Times New Roman" w:eastAsia="Times New Roman" w:hAnsi="Times New Roman" w:cs="Times New Roman"/>
                <w:color w:val="000000"/>
                <w:sz w:val="20"/>
                <w:szCs w:val="20"/>
              </w:rPr>
              <w:t>hh</w:t>
            </w:r>
            <w:proofErr w:type="spellEnd"/>
            <w:r w:rsidRPr="006E46F7">
              <w:rPr>
                <w:rFonts w:ascii="Times New Roman" w:eastAsia="Times New Roman" w:hAnsi="Times New Roman" w:cs="Times New Roman"/>
                <w:color w:val="000000"/>
                <w:sz w:val="20"/>
                <w:szCs w:val="20"/>
              </w:rPr>
              <w:t xml:space="preserve"> :</w:t>
            </w:r>
            <w:proofErr w:type="gramEnd"/>
            <w:r w:rsidRPr="006E46F7">
              <w:rPr>
                <w:rFonts w:ascii="Times New Roman" w:eastAsia="Times New Roman" w:hAnsi="Times New Roman" w:cs="Times New Roman"/>
                <w:color w:val="000000"/>
                <w:sz w:val="20"/>
                <w:szCs w:val="20"/>
              </w:rPr>
              <w:t xml:space="preserve"> mm : ss</w:t>
            </w:r>
          </w:p>
        </w:tc>
        <w:tc>
          <w:tcPr>
            <w:tcW w:w="1417" w:type="dxa"/>
          </w:tcPr>
          <w:p w14:paraId="0091E044"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Energy Consumption During Block</w:t>
            </w:r>
          </w:p>
          <w:p w14:paraId="77552F6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1A092E3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spellStart"/>
            <w:r w:rsidRPr="006E46F7">
              <w:rPr>
                <w:rFonts w:ascii="Times New Roman" w:eastAsia="Times New Roman" w:hAnsi="Times New Roman" w:cs="Times New Roman"/>
                <w:color w:val="000000"/>
                <w:sz w:val="20"/>
                <w:szCs w:val="20"/>
              </w:rPr>
              <w:t>Wh</w:t>
            </w:r>
            <w:proofErr w:type="spellEnd"/>
          </w:p>
        </w:tc>
        <w:tc>
          <w:tcPr>
            <w:tcW w:w="1134" w:type="dxa"/>
          </w:tcPr>
          <w:p w14:paraId="6D3E82E4"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Average Power</w:t>
            </w:r>
          </w:p>
          <w:p w14:paraId="1230444A"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p>
          <w:p w14:paraId="60B88E3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2335C5A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w:t>
            </w:r>
          </w:p>
        </w:tc>
        <w:tc>
          <w:tcPr>
            <w:tcW w:w="1134" w:type="dxa"/>
          </w:tcPr>
          <w:p w14:paraId="60ED5FED"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Average Unfrozen Temp.</w:t>
            </w:r>
          </w:p>
          <w:p w14:paraId="0D85FE63"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p>
          <w:p w14:paraId="687CD608"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color w:val="000000"/>
                <w:sz w:val="20"/>
                <w:szCs w:val="20"/>
              </w:rPr>
              <w:t>ºC</w:t>
            </w:r>
          </w:p>
        </w:tc>
        <w:tc>
          <w:tcPr>
            <w:tcW w:w="1276" w:type="dxa"/>
          </w:tcPr>
          <w:p w14:paraId="182BE858"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Average Frozen Temp.</w:t>
            </w:r>
          </w:p>
          <w:p w14:paraId="677D3FF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4B0C22A6"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color w:val="000000"/>
                <w:sz w:val="20"/>
                <w:szCs w:val="20"/>
              </w:rPr>
              <w:t>ºC</w:t>
            </w:r>
          </w:p>
        </w:tc>
      </w:tr>
      <w:tr w:rsidR="006E46F7" w:rsidRPr="006E46F7" w14:paraId="65E36AC1" w14:textId="77777777" w:rsidTr="006E46F7">
        <w:trPr>
          <w:jc w:val="center"/>
        </w:trPr>
        <w:tc>
          <w:tcPr>
            <w:tcW w:w="704" w:type="dxa"/>
          </w:tcPr>
          <w:p w14:paraId="5433FC6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851" w:type="dxa"/>
          </w:tcPr>
          <w:p w14:paraId="696627D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1275" w:type="dxa"/>
          </w:tcPr>
          <w:p w14:paraId="0F1481E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1134" w:type="dxa"/>
          </w:tcPr>
          <w:p w14:paraId="20C890B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1560" w:type="dxa"/>
          </w:tcPr>
          <w:p w14:paraId="496400B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1417" w:type="dxa"/>
          </w:tcPr>
          <w:p w14:paraId="1C7B3BB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c>
          <w:tcPr>
            <w:tcW w:w="1134" w:type="dxa"/>
          </w:tcPr>
          <w:p w14:paraId="3EAF159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w:t>
            </w:r>
          </w:p>
        </w:tc>
        <w:tc>
          <w:tcPr>
            <w:tcW w:w="1134" w:type="dxa"/>
          </w:tcPr>
          <w:p w14:paraId="5DDC964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w:t>
            </w:r>
          </w:p>
        </w:tc>
        <w:tc>
          <w:tcPr>
            <w:tcW w:w="1276" w:type="dxa"/>
          </w:tcPr>
          <w:p w14:paraId="727DF9C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r>
      <w:tr w:rsidR="006E46F7" w:rsidRPr="006E46F7" w14:paraId="21236A8D" w14:textId="77777777" w:rsidTr="006E46F7">
        <w:trPr>
          <w:jc w:val="center"/>
        </w:trPr>
        <w:tc>
          <w:tcPr>
            <w:tcW w:w="704" w:type="dxa"/>
          </w:tcPr>
          <w:p w14:paraId="608361E0"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2B4EC09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1275" w:type="dxa"/>
          </w:tcPr>
          <w:p w14:paraId="073E4DA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1134" w:type="dxa"/>
          </w:tcPr>
          <w:p w14:paraId="7C34A98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c>
          <w:tcPr>
            <w:tcW w:w="1560" w:type="dxa"/>
          </w:tcPr>
          <w:p w14:paraId="0B584E9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07:29:00</w:t>
            </w:r>
          </w:p>
        </w:tc>
        <w:tc>
          <w:tcPr>
            <w:tcW w:w="1417" w:type="dxa"/>
          </w:tcPr>
          <w:p w14:paraId="55CB2F9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343.625</w:t>
            </w:r>
          </w:p>
        </w:tc>
        <w:tc>
          <w:tcPr>
            <w:tcW w:w="1134" w:type="dxa"/>
          </w:tcPr>
          <w:p w14:paraId="6EEDE46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45.919</w:t>
            </w:r>
          </w:p>
        </w:tc>
        <w:tc>
          <w:tcPr>
            <w:tcW w:w="1134" w:type="dxa"/>
          </w:tcPr>
          <w:p w14:paraId="375F81B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3.769</w:t>
            </w:r>
          </w:p>
        </w:tc>
        <w:tc>
          <w:tcPr>
            <w:tcW w:w="1276" w:type="dxa"/>
          </w:tcPr>
          <w:p w14:paraId="65FFCB3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−18.915</w:t>
            </w:r>
          </w:p>
        </w:tc>
      </w:tr>
      <w:tr w:rsidR="006E46F7" w:rsidRPr="006E46F7" w14:paraId="5F2016D6" w14:textId="77777777" w:rsidTr="006E46F7">
        <w:trPr>
          <w:jc w:val="center"/>
        </w:trPr>
        <w:tc>
          <w:tcPr>
            <w:tcW w:w="704" w:type="dxa"/>
          </w:tcPr>
          <w:p w14:paraId="66BB62D6"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3DCB8DC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1275" w:type="dxa"/>
          </w:tcPr>
          <w:p w14:paraId="4509C8B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1134" w:type="dxa"/>
          </w:tcPr>
          <w:p w14:paraId="236585F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w:t>
            </w:r>
          </w:p>
        </w:tc>
        <w:tc>
          <w:tcPr>
            <w:tcW w:w="1560" w:type="dxa"/>
          </w:tcPr>
          <w:p w14:paraId="08D0659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07:29:00</w:t>
            </w:r>
          </w:p>
        </w:tc>
        <w:tc>
          <w:tcPr>
            <w:tcW w:w="1417" w:type="dxa"/>
          </w:tcPr>
          <w:p w14:paraId="3DD7039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343.125</w:t>
            </w:r>
          </w:p>
        </w:tc>
        <w:tc>
          <w:tcPr>
            <w:tcW w:w="1134" w:type="dxa"/>
          </w:tcPr>
          <w:p w14:paraId="7CB088B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45.852</w:t>
            </w:r>
          </w:p>
        </w:tc>
        <w:tc>
          <w:tcPr>
            <w:tcW w:w="1134" w:type="dxa"/>
          </w:tcPr>
          <w:p w14:paraId="1B7AF4A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3.772</w:t>
            </w:r>
          </w:p>
        </w:tc>
        <w:tc>
          <w:tcPr>
            <w:tcW w:w="1276" w:type="dxa"/>
          </w:tcPr>
          <w:p w14:paraId="5707BE6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−18.909</w:t>
            </w:r>
          </w:p>
        </w:tc>
      </w:tr>
      <w:tr w:rsidR="006E46F7" w:rsidRPr="006E46F7" w14:paraId="765B6595" w14:textId="77777777" w:rsidTr="006E46F7">
        <w:trPr>
          <w:jc w:val="center"/>
        </w:trPr>
        <w:tc>
          <w:tcPr>
            <w:tcW w:w="704" w:type="dxa"/>
          </w:tcPr>
          <w:p w14:paraId="6D18EA07"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6FD70A0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1275" w:type="dxa"/>
          </w:tcPr>
          <w:p w14:paraId="27A86F3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1134" w:type="dxa"/>
          </w:tcPr>
          <w:p w14:paraId="03BF14C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w:t>
            </w:r>
          </w:p>
        </w:tc>
        <w:tc>
          <w:tcPr>
            <w:tcW w:w="1560" w:type="dxa"/>
          </w:tcPr>
          <w:p w14:paraId="548DE06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07:29:00</w:t>
            </w:r>
          </w:p>
        </w:tc>
        <w:tc>
          <w:tcPr>
            <w:tcW w:w="1417" w:type="dxa"/>
          </w:tcPr>
          <w:p w14:paraId="61E79B4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343.250</w:t>
            </w:r>
          </w:p>
        </w:tc>
        <w:tc>
          <w:tcPr>
            <w:tcW w:w="1134" w:type="dxa"/>
          </w:tcPr>
          <w:p w14:paraId="0D3CB8E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45.869</w:t>
            </w:r>
          </w:p>
        </w:tc>
        <w:tc>
          <w:tcPr>
            <w:tcW w:w="1134" w:type="dxa"/>
          </w:tcPr>
          <w:p w14:paraId="6D8F368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3.772</w:t>
            </w:r>
          </w:p>
        </w:tc>
        <w:tc>
          <w:tcPr>
            <w:tcW w:w="1276" w:type="dxa"/>
          </w:tcPr>
          <w:p w14:paraId="2A2C08D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−18.910</w:t>
            </w:r>
          </w:p>
        </w:tc>
      </w:tr>
      <w:tr w:rsidR="006E46F7" w:rsidRPr="006E46F7" w14:paraId="120C68D7" w14:textId="77777777" w:rsidTr="006E46F7">
        <w:trPr>
          <w:jc w:val="center"/>
        </w:trPr>
        <w:tc>
          <w:tcPr>
            <w:tcW w:w="704" w:type="dxa"/>
          </w:tcPr>
          <w:p w14:paraId="2B550AA7"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7886768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1275" w:type="dxa"/>
          </w:tcPr>
          <w:p w14:paraId="597D9B9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1134" w:type="dxa"/>
          </w:tcPr>
          <w:p w14:paraId="42C6D09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w:t>
            </w:r>
          </w:p>
        </w:tc>
        <w:tc>
          <w:tcPr>
            <w:tcW w:w="1560" w:type="dxa"/>
          </w:tcPr>
          <w:p w14:paraId="603CF77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07:29:00</w:t>
            </w:r>
          </w:p>
        </w:tc>
        <w:tc>
          <w:tcPr>
            <w:tcW w:w="1417" w:type="dxa"/>
          </w:tcPr>
          <w:p w14:paraId="1DED619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342.250</w:t>
            </w:r>
          </w:p>
        </w:tc>
        <w:tc>
          <w:tcPr>
            <w:tcW w:w="1134" w:type="dxa"/>
          </w:tcPr>
          <w:p w14:paraId="36C50EB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45.735</w:t>
            </w:r>
          </w:p>
        </w:tc>
        <w:tc>
          <w:tcPr>
            <w:tcW w:w="1134" w:type="dxa"/>
          </w:tcPr>
          <w:p w14:paraId="40D2FCF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3.770</w:t>
            </w:r>
          </w:p>
        </w:tc>
        <w:tc>
          <w:tcPr>
            <w:tcW w:w="1276" w:type="dxa"/>
          </w:tcPr>
          <w:p w14:paraId="793F722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−18.913</w:t>
            </w:r>
          </w:p>
        </w:tc>
      </w:tr>
      <w:tr w:rsidR="006E46F7" w:rsidRPr="006E46F7" w14:paraId="7FB9A72F" w14:textId="77777777" w:rsidTr="006E46F7">
        <w:trPr>
          <w:jc w:val="center"/>
        </w:trPr>
        <w:tc>
          <w:tcPr>
            <w:tcW w:w="704" w:type="dxa"/>
          </w:tcPr>
          <w:p w14:paraId="011ECC03"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158542A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1275" w:type="dxa"/>
          </w:tcPr>
          <w:p w14:paraId="345A663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1134" w:type="dxa"/>
          </w:tcPr>
          <w:p w14:paraId="0B10531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13</w:t>
            </w:r>
          </w:p>
        </w:tc>
        <w:tc>
          <w:tcPr>
            <w:tcW w:w="1560" w:type="dxa"/>
          </w:tcPr>
          <w:p w14:paraId="0C515CC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286153A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344.000</w:t>
            </w:r>
          </w:p>
        </w:tc>
        <w:tc>
          <w:tcPr>
            <w:tcW w:w="1134" w:type="dxa"/>
          </w:tcPr>
          <w:p w14:paraId="38D36B4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45.867</w:t>
            </w:r>
          </w:p>
        </w:tc>
        <w:tc>
          <w:tcPr>
            <w:tcW w:w="1134" w:type="dxa"/>
          </w:tcPr>
          <w:p w14:paraId="21C73BB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3.769</w:t>
            </w:r>
          </w:p>
        </w:tc>
        <w:tc>
          <w:tcPr>
            <w:tcW w:w="1276" w:type="dxa"/>
          </w:tcPr>
          <w:p w14:paraId="734A2D5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−18.912</w:t>
            </w:r>
          </w:p>
        </w:tc>
      </w:tr>
      <w:tr w:rsidR="006E46F7" w:rsidRPr="006E46F7" w14:paraId="1DC54982" w14:textId="77777777" w:rsidTr="006E46F7">
        <w:trPr>
          <w:jc w:val="center"/>
        </w:trPr>
        <w:tc>
          <w:tcPr>
            <w:tcW w:w="704" w:type="dxa"/>
          </w:tcPr>
          <w:p w14:paraId="104FB4C8"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5CD7162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c>
          <w:tcPr>
            <w:tcW w:w="1275" w:type="dxa"/>
          </w:tcPr>
          <w:p w14:paraId="4278AFA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c>
          <w:tcPr>
            <w:tcW w:w="1134" w:type="dxa"/>
          </w:tcPr>
          <w:p w14:paraId="2AF868D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w:t>
            </w:r>
          </w:p>
        </w:tc>
        <w:tc>
          <w:tcPr>
            <w:tcW w:w="1560" w:type="dxa"/>
          </w:tcPr>
          <w:p w14:paraId="16DA2C7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4AE975F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343.625</w:t>
            </w:r>
          </w:p>
        </w:tc>
        <w:tc>
          <w:tcPr>
            <w:tcW w:w="1134" w:type="dxa"/>
          </w:tcPr>
          <w:p w14:paraId="795FC4F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45.817</w:t>
            </w:r>
          </w:p>
        </w:tc>
        <w:tc>
          <w:tcPr>
            <w:tcW w:w="1134" w:type="dxa"/>
          </w:tcPr>
          <w:p w14:paraId="6A1547E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3.767</w:t>
            </w:r>
          </w:p>
        </w:tc>
        <w:tc>
          <w:tcPr>
            <w:tcW w:w="1276" w:type="dxa"/>
          </w:tcPr>
          <w:p w14:paraId="4D75081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−18.918</w:t>
            </w:r>
          </w:p>
        </w:tc>
      </w:tr>
      <w:tr w:rsidR="006E46F7" w:rsidRPr="006E46F7" w14:paraId="3D49DC19" w14:textId="77777777" w:rsidTr="006E46F7">
        <w:trPr>
          <w:jc w:val="center"/>
        </w:trPr>
        <w:tc>
          <w:tcPr>
            <w:tcW w:w="704" w:type="dxa"/>
          </w:tcPr>
          <w:p w14:paraId="34A1B534"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3AB14F7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w:t>
            </w:r>
          </w:p>
        </w:tc>
        <w:tc>
          <w:tcPr>
            <w:tcW w:w="1275" w:type="dxa"/>
          </w:tcPr>
          <w:p w14:paraId="3F42CF0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w:t>
            </w:r>
          </w:p>
        </w:tc>
        <w:tc>
          <w:tcPr>
            <w:tcW w:w="1134" w:type="dxa"/>
          </w:tcPr>
          <w:p w14:paraId="010CA22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w:t>
            </w:r>
          </w:p>
        </w:tc>
        <w:tc>
          <w:tcPr>
            <w:tcW w:w="1560" w:type="dxa"/>
          </w:tcPr>
          <w:p w14:paraId="5CB6440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575CBCC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343.250</w:t>
            </w:r>
          </w:p>
        </w:tc>
        <w:tc>
          <w:tcPr>
            <w:tcW w:w="1134" w:type="dxa"/>
          </w:tcPr>
          <w:p w14:paraId="1BC2E36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45.767</w:t>
            </w:r>
          </w:p>
        </w:tc>
        <w:tc>
          <w:tcPr>
            <w:tcW w:w="1134" w:type="dxa"/>
          </w:tcPr>
          <w:p w14:paraId="1E99C5D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3.764</w:t>
            </w:r>
          </w:p>
        </w:tc>
        <w:tc>
          <w:tcPr>
            <w:tcW w:w="1276" w:type="dxa"/>
          </w:tcPr>
          <w:p w14:paraId="0C47E5D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−18.919</w:t>
            </w:r>
          </w:p>
        </w:tc>
      </w:tr>
      <w:tr w:rsidR="006E46F7" w:rsidRPr="006E46F7" w14:paraId="45E61EA6" w14:textId="77777777" w:rsidTr="006E46F7">
        <w:trPr>
          <w:jc w:val="center"/>
        </w:trPr>
        <w:tc>
          <w:tcPr>
            <w:tcW w:w="704" w:type="dxa"/>
          </w:tcPr>
          <w:p w14:paraId="558D873E"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318A3F6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w:t>
            </w:r>
          </w:p>
        </w:tc>
        <w:tc>
          <w:tcPr>
            <w:tcW w:w="1275" w:type="dxa"/>
          </w:tcPr>
          <w:p w14:paraId="1FAEF8C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w:t>
            </w:r>
          </w:p>
        </w:tc>
        <w:tc>
          <w:tcPr>
            <w:tcW w:w="1134" w:type="dxa"/>
          </w:tcPr>
          <w:p w14:paraId="168AEA8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w:t>
            </w:r>
          </w:p>
        </w:tc>
        <w:tc>
          <w:tcPr>
            <w:tcW w:w="1560" w:type="dxa"/>
          </w:tcPr>
          <w:p w14:paraId="6A52DBC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07C76D9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343.000</w:t>
            </w:r>
          </w:p>
        </w:tc>
        <w:tc>
          <w:tcPr>
            <w:tcW w:w="1134" w:type="dxa"/>
          </w:tcPr>
          <w:p w14:paraId="08C4081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45.733</w:t>
            </w:r>
          </w:p>
        </w:tc>
        <w:tc>
          <w:tcPr>
            <w:tcW w:w="1134" w:type="dxa"/>
          </w:tcPr>
          <w:p w14:paraId="6376D96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3.760</w:t>
            </w:r>
          </w:p>
        </w:tc>
        <w:tc>
          <w:tcPr>
            <w:tcW w:w="1276" w:type="dxa"/>
          </w:tcPr>
          <w:p w14:paraId="617E509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−18.917</w:t>
            </w:r>
          </w:p>
        </w:tc>
      </w:tr>
      <w:tr w:rsidR="006E46F7" w:rsidRPr="006E46F7" w14:paraId="02DA9CEC" w14:textId="77777777" w:rsidTr="006E46F7">
        <w:trPr>
          <w:jc w:val="center"/>
        </w:trPr>
        <w:tc>
          <w:tcPr>
            <w:tcW w:w="704" w:type="dxa"/>
          </w:tcPr>
          <w:p w14:paraId="28329AD3"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386A664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c>
          <w:tcPr>
            <w:tcW w:w="1275" w:type="dxa"/>
          </w:tcPr>
          <w:p w14:paraId="64E33CB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c>
          <w:tcPr>
            <w:tcW w:w="1134" w:type="dxa"/>
          </w:tcPr>
          <w:p w14:paraId="7C9C05E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17</w:t>
            </w:r>
          </w:p>
        </w:tc>
        <w:tc>
          <w:tcPr>
            <w:tcW w:w="1560" w:type="dxa"/>
          </w:tcPr>
          <w:p w14:paraId="089C34B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6B9ED4E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342.750</w:t>
            </w:r>
          </w:p>
        </w:tc>
        <w:tc>
          <w:tcPr>
            <w:tcW w:w="1134" w:type="dxa"/>
          </w:tcPr>
          <w:p w14:paraId="475A70E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45.700</w:t>
            </w:r>
          </w:p>
        </w:tc>
        <w:tc>
          <w:tcPr>
            <w:tcW w:w="1134" w:type="dxa"/>
          </w:tcPr>
          <w:p w14:paraId="73A9C60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3.760</w:t>
            </w:r>
          </w:p>
        </w:tc>
        <w:tc>
          <w:tcPr>
            <w:tcW w:w="1276" w:type="dxa"/>
          </w:tcPr>
          <w:p w14:paraId="531FB7C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−18.921</w:t>
            </w:r>
          </w:p>
        </w:tc>
      </w:tr>
      <w:tr w:rsidR="006E46F7" w:rsidRPr="006E46F7" w14:paraId="715A10B7" w14:textId="77777777" w:rsidTr="006E46F7">
        <w:trPr>
          <w:jc w:val="center"/>
        </w:trPr>
        <w:tc>
          <w:tcPr>
            <w:tcW w:w="704" w:type="dxa"/>
          </w:tcPr>
          <w:p w14:paraId="17C2C9BA"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26C19CB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w:t>
            </w:r>
          </w:p>
        </w:tc>
        <w:tc>
          <w:tcPr>
            <w:tcW w:w="1275" w:type="dxa"/>
          </w:tcPr>
          <w:p w14:paraId="6CA5250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w:t>
            </w:r>
          </w:p>
        </w:tc>
        <w:tc>
          <w:tcPr>
            <w:tcW w:w="1134" w:type="dxa"/>
          </w:tcPr>
          <w:p w14:paraId="1689E7D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w:t>
            </w:r>
          </w:p>
        </w:tc>
        <w:tc>
          <w:tcPr>
            <w:tcW w:w="1560" w:type="dxa"/>
          </w:tcPr>
          <w:p w14:paraId="438EFC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06:56:00</w:t>
            </w:r>
          </w:p>
        </w:tc>
        <w:tc>
          <w:tcPr>
            <w:tcW w:w="1417" w:type="dxa"/>
          </w:tcPr>
          <w:p w14:paraId="5F8C5B5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334.500</w:t>
            </w:r>
          </w:p>
        </w:tc>
        <w:tc>
          <w:tcPr>
            <w:tcW w:w="1134" w:type="dxa"/>
          </w:tcPr>
          <w:p w14:paraId="2699D66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48.245</w:t>
            </w:r>
          </w:p>
        </w:tc>
        <w:tc>
          <w:tcPr>
            <w:tcW w:w="1134" w:type="dxa"/>
          </w:tcPr>
          <w:p w14:paraId="76C207A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3.782</w:t>
            </w:r>
          </w:p>
        </w:tc>
        <w:tc>
          <w:tcPr>
            <w:tcW w:w="1276" w:type="dxa"/>
          </w:tcPr>
          <w:p w14:paraId="0CAD59C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−18.869</w:t>
            </w:r>
          </w:p>
        </w:tc>
      </w:tr>
      <w:tr w:rsidR="006E46F7" w:rsidRPr="006E46F7" w14:paraId="4E46049A" w14:textId="77777777" w:rsidTr="006E46F7">
        <w:trPr>
          <w:jc w:val="center"/>
        </w:trPr>
        <w:tc>
          <w:tcPr>
            <w:tcW w:w="704" w:type="dxa"/>
          </w:tcPr>
          <w:p w14:paraId="27402C20"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63E993F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w:t>
            </w:r>
          </w:p>
        </w:tc>
        <w:tc>
          <w:tcPr>
            <w:tcW w:w="1275" w:type="dxa"/>
          </w:tcPr>
          <w:p w14:paraId="12DEBB2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w:t>
            </w:r>
          </w:p>
        </w:tc>
        <w:tc>
          <w:tcPr>
            <w:tcW w:w="1134" w:type="dxa"/>
          </w:tcPr>
          <w:p w14:paraId="05BFB9F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w:t>
            </w:r>
          </w:p>
        </w:tc>
        <w:tc>
          <w:tcPr>
            <w:tcW w:w="1560" w:type="dxa"/>
          </w:tcPr>
          <w:p w14:paraId="274EF66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06:32:00</w:t>
            </w:r>
          </w:p>
        </w:tc>
        <w:tc>
          <w:tcPr>
            <w:tcW w:w="1417" w:type="dxa"/>
          </w:tcPr>
          <w:p w14:paraId="1B50936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343.875</w:t>
            </w:r>
          </w:p>
        </w:tc>
        <w:tc>
          <w:tcPr>
            <w:tcW w:w="1134" w:type="dxa"/>
          </w:tcPr>
          <w:p w14:paraId="7D34C90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52.634</w:t>
            </w:r>
          </w:p>
        </w:tc>
        <w:tc>
          <w:tcPr>
            <w:tcW w:w="1134" w:type="dxa"/>
          </w:tcPr>
          <w:p w14:paraId="6D10611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3.810</w:t>
            </w:r>
          </w:p>
        </w:tc>
        <w:tc>
          <w:tcPr>
            <w:tcW w:w="1276" w:type="dxa"/>
          </w:tcPr>
          <w:p w14:paraId="28688F1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−18.628</w:t>
            </w:r>
          </w:p>
        </w:tc>
      </w:tr>
      <w:tr w:rsidR="006E46F7" w:rsidRPr="006E46F7" w14:paraId="706A369E" w14:textId="77777777" w:rsidTr="006E46F7">
        <w:trPr>
          <w:jc w:val="center"/>
        </w:trPr>
        <w:tc>
          <w:tcPr>
            <w:tcW w:w="704" w:type="dxa"/>
          </w:tcPr>
          <w:p w14:paraId="6F2B57F7"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6CDA9EA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w:t>
            </w:r>
          </w:p>
        </w:tc>
        <w:tc>
          <w:tcPr>
            <w:tcW w:w="1275" w:type="dxa"/>
          </w:tcPr>
          <w:p w14:paraId="1A04891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w:t>
            </w:r>
          </w:p>
        </w:tc>
        <w:tc>
          <w:tcPr>
            <w:tcW w:w="1134" w:type="dxa"/>
          </w:tcPr>
          <w:p w14:paraId="3B0C01E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20</w:t>
            </w:r>
          </w:p>
        </w:tc>
        <w:tc>
          <w:tcPr>
            <w:tcW w:w="1560" w:type="dxa"/>
          </w:tcPr>
          <w:p w14:paraId="56B2173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06:43:00</w:t>
            </w:r>
          </w:p>
        </w:tc>
        <w:tc>
          <w:tcPr>
            <w:tcW w:w="1417" w:type="dxa"/>
          </w:tcPr>
          <w:p w14:paraId="0931957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380.250</w:t>
            </w:r>
          </w:p>
        </w:tc>
        <w:tc>
          <w:tcPr>
            <w:tcW w:w="1134" w:type="dxa"/>
          </w:tcPr>
          <w:p w14:paraId="4E3EB83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56.613</w:t>
            </w:r>
          </w:p>
        </w:tc>
        <w:tc>
          <w:tcPr>
            <w:tcW w:w="1134" w:type="dxa"/>
          </w:tcPr>
          <w:p w14:paraId="572DD73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3.960</w:t>
            </w:r>
          </w:p>
        </w:tc>
        <w:tc>
          <w:tcPr>
            <w:tcW w:w="1276" w:type="dxa"/>
          </w:tcPr>
          <w:p w14:paraId="14A7476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−18.040</w:t>
            </w:r>
          </w:p>
        </w:tc>
      </w:tr>
      <w:tr w:rsidR="006E46F7" w:rsidRPr="006E46F7" w14:paraId="5EAAE6BD" w14:textId="77777777" w:rsidTr="006E46F7">
        <w:trPr>
          <w:jc w:val="center"/>
        </w:trPr>
        <w:tc>
          <w:tcPr>
            <w:tcW w:w="704" w:type="dxa"/>
          </w:tcPr>
          <w:p w14:paraId="35BE3832"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5D7EA61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13</w:t>
            </w:r>
          </w:p>
        </w:tc>
        <w:tc>
          <w:tcPr>
            <w:tcW w:w="1275" w:type="dxa"/>
          </w:tcPr>
          <w:p w14:paraId="5EB7791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13</w:t>
            </w:r>
          </w:p>
        </w:tc>
        <w:tc>
          <w:tcPr>
            <w:tcW w:w="1134" w:type="dxa"/>
          </w:tcPr>
          <w:p w14:paraId="3FADE11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21</w:t>
            </w:r>
          </w:p>
        </w:tc>
        <w:tc>
          <w:tcPr>
            <w:tcW w:w="1560" w:type="dxa"/>
          </w:tcPr>
          <w:p w14:paraId="0CA118D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06:43:00</w:t>
            </w:r>
          </w:p>
        </w:tc>
        <w:tc>
          <w:tcPr>
            <w:tcW w:w="1417" w:type="dxa"/>
          </w:tcPr>
          <w:p w14:paraId="1B4359C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383.250</w:t>
            </w:r>
          </w:p>
        </w:tc>
        <w:tc>
          <w:tcPr>
            <w:tcW w:w="1134" w:type="dxa"/>
          </w:tcPr>
          <w:p w14:paraId="01D9224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57.060</w:t>
            </w:r>
          </w:p>
        </w:tc>
        <w:tc>
          <w:tcPr>
            <w:tcW w:w="1134" w:type="dxa"/>
          </w:tcPr>
          <w:p w14:paraId="0204F3F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3.993</w:t>
            </w:r>
          </w:p>
        </w:tc>
        <w:tc>
          <w:tcPr>
            <w:tcW w:w="1276" w:type="dxa"/>
          </w:tcPr>
          <w:p w14:paraId="130FC2A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−18.025</w:t>
            </w:r>
          </w:p>
        </w:tc>
      </w:tr>
      <w:tr w:rsidR="006E46F7" w:rsidRPr="006E46F7" w14:paraId="583A3657" w14:textId="77777777" w:rsidTr="006E46F7">
        <w:trPr>
          <w:jc w:val="center"/>
        </w:trPr>
        <w:tc>
          <w:tcPr>
            <w:tcW w:w="704" w:type="dxa"/>
          </w:tcPr>
          <w:p w14:paraId="5D62B8B8"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2F554D3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w:t>
            </w:r>
          </w:p>
        </w:tc>
        <w:tc>
          <w:tcPr>
            <w:tcW w:w="1275" w:type="dxa"/>
          </w:tcPr>
          <w:p w14:paraId="7680708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w:t>
            </w:r>
          </w:p>
        </w:tc>
        <w:tc>
          <w:tcPr>
            <w:tcW w:w="1134" w:type="dxa"/>
          </w:tcPr>
          <w:p w14:paraId="3868D4D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w:t>
            </w:r>
          </w:p>
        </w:tc>
        <w:tc>
          <w:tcPr>
            <w:tcW w:w="1560" w:type="dxa"/>
          </w:tcPr>
          <w:p w14:paraId="28B9023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06:43:00</w:t>
            </w:r>
          </w:p>
        </w:tc>
        <w:tc>
          <w:tcPr>
            <w:tcW w:w="1417" w:type="dxa"/>
          </w:tcPr>
          <w:p w14:paraId="5C96928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384.000</w:t>
            </w:r>
          </w:p>
        </w:tc>
        <w:tc>
          <w:tcPr>
            <w:tcW w:w="1134" w:type="dxa"/>
          </w:tcPr>
          <w:p w14:paraId="177F443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57.171</w:t>
            </w:r>
          </w:p>
        </w:tc>
        <w:tc>
          <w:tcPr>
            <w:tcW w:w="1134" w:type="dxa"/>
          </w:tcPr>
          <w:p w14:paraId="0869CF2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4.001</w:t>
            </w:r>
          </w:p>
        </w:tc>
        <w:tc>
          <w:tcPr>
            <w:tcW w:w="1276" w:type="dxa"/>
          </w:tcPr>
          <w:p w14:paraId="5E3CA95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−18.031</w:t>
            </w:r>
          </w:p>
        </w:tc>
      </w:tr>
      <w:tr w:rsidR="006E46F7" w:rsidRPr="006E46F7" w14:paraId="1B6B1A19" w14:textId="77777777" w:rsidTr="006E46F7">
        <w:trPr>
          <w:jc w:val="center"/>
        </w:trPr>
        <w:tc>
          <w:tcPr>
            <w:tcW w:w="704" w:type="dxa"/>
          </w:tcPr>
          <w:p w14:paraId="4C43947A"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57A3E33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w:t>
            </w:r>
          </w:p>
        </w:tc>
        <w:tc>
          <w:tcPr>
            <w:tcW w:w="1275" w:type="dxa"/>
          </w:tcPr>
          <w:p w14:paraId="4551699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w:t>
            </w:r>
          </w:p>
        </w:tc>
        <w:tc>
          <w:tcPr>
            <w:tcW w:w="1134" w:type="dxa"/>
          </w:tcPr>
          <w:p w14:paraId="5F4D665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w:t>
            </w:r>
          </w:p>
        </w:tc>
        <w:tc>
          <w:tcPr>
            <w:tcW w:w="1560" w:type="dxa"/>
          </w:tcPr>
          <w:p w14:paraId="375B8A7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06:43:00</w:t>
            </w:r>
          </w:p>
        </w:tc>
        <w:tc>
          <w:tcPr>
            <w:tcW w:w="1417" w:type="dxa"/>
          </w:tcPr>
          <w:p w14:paraId="4DDCE5C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384.875</w:t>
            </w:r>
          </w:p>
        </w:tc>
        <w:tc>
          <w:tcPr>
            <w:tcW w:w="1134" w:type="dxa"/>
          </w:tcPr>
          <w:p w14:paraId="2E67F39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57.301</w:t>
            </w:r>
          </w:p>
        </w:tc>
        <w:tc>
          <w:tcPr>
            <w:tcW w:w="1134" w:type="dxa"/>
          </w:tcPr>
          <w:p w14:paraId="64F98C3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4.002</w:t>
            </w:r>
          </w:p>
        </w:tc>
        <w:tc>
          <w:tcPr>
            <w:tcW w:w="1276" w:type="dxa"/>
          </w:tcPr>
          <w:p w14:paraId="54855DC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−18.037</w:t>
            </w:r>
          </w:p>
        </w:tc>
      </w:tr>
      <w:tr w:rsidR="006E46F7" w:rsidRPr="006E46F7" w14:paraId="6DC7F10E" w14:textId="77777777" w:rsidTr="006E46F7">
        <w:trPr>
          <w:jc w:val="center"/>
        </w:trPr>
        <w:tc>
          <w:tcPr>
            <w:tcW w:w="704" w:type="dxa"/>
          </w:tcPr>
          <w:p w14:paraId="76D4E827"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60DB0D6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w:t>
            </w:r>
          </w:p>
        </w:tc>
        <w:tc>
          <w:tcPr>
            <w:tcW w:w="1275" w:type="dxa"/>
          </w:tcPr>
          <w:p w14:paraId="4E9E6F0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w:t>
            </w:r>
          </w:p>
        </w:tc>
        <w:tc>
          <w:tcPr>
            <w:tcW w:w="1134" w:type="dxa"/>
          </w:tcPr>
          <w:p w14:paraId="2F1733D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24</w:t>
            </w:r>
          </w:p>
        </w:tc>
        <w:tc>
          <w:tcPr>
            <w:tcW w:w="1560" w:type="dxa"/>
          </w:tcPr>
          <w:p w14:paraId="282DA5F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06:43:00</w:t>
            </w:r>
          </w:p>
        </w:tc>
        <w:tc>
          <w:tcPr>
            <w:tcW w:w="1417" w:type="dxa"/>
          </w:tcPr>
          <w:p w14:paraId="7A43BD4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384.500</w:t>
            </w:r>
          </w:p>
        </w:tc>
        <w:tc>
          <w:tcPr>
            <w:tcW w:w="1134" w:type="dxa"/>
          </w:tcPr>
          <w:p w14:paraId="13C2405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57.246</w:t>
            </w:r>
          </w:p>
        </w:tc>
        <w:tc>
          <w:tcPr>
            <w:tcW w:w="1134" w:type="dxa"/>
          </w:tcPr>
          <w:p w14:paraId="1E2C005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4.000</w:t>
            </w:r>
          </w:p>
        </w:tc>
        <w:tc>
          <w:tcPr>
            <w:tcW w:w="1276" w:type="dxa"/>
          </w:tcPr>
          <w:p w14:paraId="1915A0D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−18.044</w:t>
            </w:r>
          </w:p>
        </w:tc>
      </w:tr>
      <w:tr w:rsidR="006E46F7" w:rsidRPr="006E46F7" w14:paraId="66BAFFBD" w14:textId="77777777" w:rsidTr="006E46F7">
        <w:trPr>
          <w:jc w:val="center"/>
        </w:trPr>
        <w:tc>
          <w:tcPr>
            <w:tcW w:w="704" w:type="dxa"/>
          </w:tcPr>
          <w:p w14:paraId="2A779295"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483F389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17</w:t>
            </w:r>
          </w:p>
        </w:tc>
        <w:tc>
          <w:tcPr>
            <w:tcW w:w="1275" w:type="dxa"/>
          </w:tcPr>
          <w:p w14:paraId="3C69F5B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17</w:t>
            </w:r>
          </w:p>
        </w:tc>
        <w:tc>
          <w:tcPr>
            <w:tcW w:w="1134" w:type="dxa"/>
          </w:tcPr>
          <w:p w14:paraId="4804E5B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25</w:t>
            </w:r>
          </w:p>
        </w:tc>
        <w:tc>
          <w:tcPr>
            <w:tcW w:w="1560" w:type="dxa"/>
          </w:tcPr>
          <w:p w14:paraId="7EED951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06:43:00</w:t>
            </w:r>
          </w:p>
        </w:tc>
        <w:tc>
          <w:tcPr>
            <w:tcW w:w="1417" w:type="dxa"/>
          </w:tcPr>
          <w:p w14:paraId="7B7C831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384.750</w:t>
            </w:r>
          </w:p>
        </w:tc>
        <w:tc>
          <w:tcPr>
            <w:tcW w:w="1134" w:type="dxa"/>
          </w:tcPr>
          <w:p w14:paraId="72BEFCE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57.283</w:t>
            </w:r>
          </w:p>
        </w:tc>
        <w:tc>
          <w:tcPr>
            <w:tcW w:w="1134" w:type="dxa"/>
          </w:tcPr>
          <w:p w14:paraId="23F9E0A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3.999</w:t>
            </w:r>
          </w:p>
        </w:tc>
        <w:tc>
          <w:tcPr>
            <w:tcW w:w="1276" w:type="dxa"/>
          </w:tcPr>
          <w:p w14:paraId="442BFDF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−18.048</w:t>
            </w:r>
          </w:p>
        </w:tc>
      </w:tr>
      <w:tr w:rsidR="006E46F7" w:rsidRPr="006E46F7" w14:paraId="64759A7A" w14:textId="77777777" w:rsidTr="006E46F7">
        <w:trPr>
          <w:jc w:val="center"/>
        </w:trPr>
        <w:tc>
          <w:tcPr>
            <w:tcW w:w="704" w:type="dxa"/>
          </w:tcPr>
          <w:p w14:paraId="2EF1DE09"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0FDFDA1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w:t>
            </w:r>
          </w:p>
        </w:tc>
        <w:tc>
          <w:tcPr>
            <w:tcW w:w="1275" w:type="dxa"/>
          </w:tcPr>
          <w:p w14:paraId="19BE372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w:t>
            </w:r>
          </w:p>
        </w:tc>
        <w:tc>
          <w:tcPr>
            <w:tcW w:w="1134" w:type="dxa"/>
          </w:tcPr>
          <w:p w14:paraId="3157107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26</w:t>
            </w:r>
          </w:p>
        </w:tc>
        <w:tc>
          <w:tcPr>
            <w:tcW w:w="1560" w:type="dxa"/>
          </w:tcPr>
          <w:p w14:paraId="741E6BC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06:44:00</w:t>
            </w:r>
          </w:p>
        </w:tc>
        <w:tc>
          <w:tcPr>
            <w:tcW w:w="1417" w:type="dxa"/>
          </w:tcPr>
          <w:p w14:paraId="4E19C25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387.000</w:t>
            </w:r>
          </w:p>
        </w:tc>
        <w:tc>
          <w:tcPr>
            <w:tcW w:w="1134" w:type="dxa"/>
          </w:tcPr>
          <w:p w14:paraId="4D41E9B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57.475</w:t>
            </w:r>
          </w:p>
        </w:tc>
        <w:tc>
          <w:tcPr>
            <w:tcW w:w="1134" w:type="dxa"/>
          </w:tcPr>
          <w:p w14:paraId="74AFBDF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3.993</w:t>
            </w:r>
          </w:p>
        </w:tc>
        <w:tc>
          <w:tcPr>
            <w:tcW w:w="1276" w:type="dxa"/>
          </w:tcPr>
          <w:p w14:paraId="151868B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−18.054</w:t>
            </w:r>
          </w:p>
        </w:tc>
      </w:tr>
      <w:tr w:rsidR="006E46F7" w:rsidRPr="006E46F7" w14:paraId="033F7CFA" w14:textId="77777777" w:rsidTr="006E46F7">
        <w:trPr>
          <w:jc w:val="center"/>
        </w:trPr>
        <w:tc>
          <w:tcPr>
            <w:tcW w:w="704" w:type="dxa"/>
          </w:tcPr>
          <w:p w14:paraId="0EB43967"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330ADA4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w:t>
            </w:r>
          </w:p>
        </w:tc>
        <w:tc>
          <w:tcPr>
            <w:tcW w:w="1275" w:type="dxa"/>
          </w:tcPr>
          <w:p w14:paraId="426539B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19</w:t>
            </w:r>
          </w:p>
        </w:tc>
        <w:tc>
          <w:tcPr>
            <w:tcW w:w="1134" w:type="dxa"/>
          </w:tcPr>
          <w:p w14:paraId="40645D2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27</w:t>
            </w:r>
          </w:p>
        </w:tc>
        <w:tc>
          <w:tcPr>
            <w:tcW w:w="1560" w:type="dxa"/>
          </w:tcPr>
          <w:p w14:paraId="6557618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07:18:00</w:t>
            </w:r>
          </w:p>
        </w:tc>
        <w:tc>
          <w:tcPr>
            <w:tcW w:w="1417" w:type="dxa"/>
          </w:tcPr>
          <w:p w14:paraId="64469F7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395.625</w:t>
            </w:r>
          </w:p>
        </w:tc>
        <w:tc>
          <w:tcPr>
            <w:tcW w:w="1134" w:type="dxa"/>
          </w:tcPr>
          <w:p w14:paraId="04605D0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54.195</w:t>
            </w:r>
          </w:p>
        </w:tc>
        <w:tc>
          <w:tcPr>
            <w:tcW w:w="1134" w:type="dxa"/>
          </w:tcPr>
          <w:p w14:paraId="7FDD328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3.950</w:t>
            </w:r>
          </w:p>
        </w:tc>
        <w:tc>
          <w:tcPr>
            <w:tcW w:w="1276" w:type="dxa"/>
          </w:tcPr>
          <w:p w14:paraId="63E92BB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−18.181</w:t>
            </w:r>
          </w:p>
        </w:tc>
      </w:tr>
      <w:tr w:rsidR="006E46F7" w:rsidRPr="006E46F7" w14:paraId="22E0F75B" w14:textId="77777777" w:rsidTr="006E46F7">
        <w:trPr>
          <w:jc w:val="center"/>
        </w:trPr>
        <w:tc>
          <w:tcPr>
            <w:tcW w:w="704" w:type="dxa"/>
          </w:tcPr>
          <w:p w14:paraId="35AA46B5"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606756F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20</w:t>
            </w:r>
          </w:p>
        </w:tc>
        <w:tc>
          <w:tcPr>
            <w:tcW w:w="1275" w:type="dxa"/>
          </w:tcPr>
          <w:p w14:paraId="777FF79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20</w:t>
            </w:r>
          </w:p>
        </w:tc>
        <w:tc>
          <w:tcPr>
            <w:tcW w:w="1134" w:type="dxa"/>
          </w:tcPr>
          <w:p w14:paraId="034ABFC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28</w:t>
            </w:r>
          </w:p>
        </w:tc>
        <w:tc>
          <w:tcPr>
            <w:tcW w:w="1560" w:type="dxa"/>
          </w:tcPr>
          <w:p w14:paraId="65AC712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07:42:00</w:t>
            </w:r>
          </w:p>
        </w:tc>
        <w:tc>
          <w:tcPr>
            <w:tcW w:w="1417" w:type="dxa"/>
          </w:tcPr>
          <w:p w14:paraId="237D33D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386.375</w:t>
            </w:r>
          </w:p>
        </w:tc>
        <w:tc>
          <w:tcPr>
            <w:tcW w:w="1134" w:type="dxa"/>
          </w:tcPr>
          <w:p w14:paraId="153BA89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50.179</w:t>
            </w:r>
          </w:p>
        </w:tc>
        <w:tc>
          <w:tcPr>
            <w:tcW w:w="1134" w:type="dxa"/>
          </w:tcPr>
          <w:p w14:paraId="2CBE58C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3.910</w:t>
            </w:r>
          </w:p>
        </w:tc>
        <w:tc>
          <w:tcPr>
            <w:tcW w:w="1276" w:type="dxa"/>
          </w:tcPr>
          <w:p w14:paraId="1D60BA8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−18.433</w:t>
            </w:r>
          </w:p>
        </w:tc>
      </w:tr>
      <w:tr w:rsidR="006E46F7" w:rsidRPr="006E46F7" w14:paraId="78EC6395" w14:textId="77777777" w:rsidTr="006E46F7">
        <w:trPr>
          <w:jc w:val="center"/>
        </w:trPr>
        <w:tc>
          <w:tcPr>
            <w:tcW w:w="704" w:type="dxa"/>
          </w:tcPr>
          <w:p w14:paraId="2B7E32E1"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2372ACE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21</w:t>
            </w:r>
          </w:p>
        </w:tc>
        <w:tc>
          <w:tcPr>
            <w:tcW w:w="1275" w:type="dxa"/>
          </w:tcPr>
          <w:p w14:paraId="015F87C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21</w:t>
            </w:r>
          </w:p>
        </w:tc>
        <w:tc>
          <w:tcPr>
            <w:tcW w:w="1134" w:type="dxa"/>
          </w:tcPr>
          <w:p w14:paraId="48E9058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29</w:t>
            </w:r>
          </w:p>
        </w:tc>
        <w:tc>
          <w:tcPr>
            <w:tcW w:w="1560" w:type="dxa"/>
          </w:tcPr>
          <w:p w14:paraId="2E851DC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07:31:00</w:t>
            </w:r>
          </w:p>
        </w:tc>
        <w:tc>
          <w:tcPr>
            <w:tcW w:w="1417" w:type="dxa"/>
          </w:tcPr>
          <w:p w14:paraId="43D325A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350.250</w:t>
            </w:r>
          </w:p>
        </w:tc>
        <w:tc>
          <w:tcPr>
            <w:tcW w:w="1134" w:type="dxa"/>
          </w:tcPr>
          <w:p w14:paraId="1658DF9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46.596</w:t>
            </w:r>
          </w:p>
        </w:tc>
        <w:tc>
          <w:tcPr>
            <w:tcW w:w="1134" w:type="dxa"/>
          </w:tcPr>
          <w:p w14:paraId="6A85C4B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3.771</w:t>
            </w:r>
          </w:p>
        </w:tc>
        <w:tc>
          <w:tcPr>
            <w:tcW w:w="1276" w:type="dxa"/>
          </w:tcPr>
          <w:p w14:paraId="28D7C6A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−18.965</w:t>
            </w:r>
          </w:p>
        </w:tc>
      </w:tr>
      <w:tr w:rsidR="006E46F7" w:rsidRPr="006E46F7" w14:paraId="5E1D2630" w14:textId="77777777" w:rsidTr="006E46F7">
        <w:trPr>
          <w:jc w:val="center"/>
        </w:trPr>
        <w:tc>
          <w:tcPr>
            <w:tcW w:w="704" w:type="dxa"/>
          </w:tcPr>
          <w:p w14:paraId="1FB53B73"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06B6690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w:t>
            </w:r>
          </w:p>
        </w:tc>
        <w:tc>
          <w:tcPr>
            <w:tcW w:w="1275" w:type="dxa"/>
          </w:tcPr>
          <w:p w14:paraId="1EE8A2A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22</w:t>
            </w:r>
          </w:p>
        </w:tc>
        <w:tc>
          <w:tcPr>
            <w:tcW w:w="1134" w:type="dxa"/>
          </w:tcPr>
          <w:p w14:paraId="5DB51B2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30</w:t>
            </w:r>
          </w:p>
        </w:tc>
        <w:tc>
          <w:tcPr>
            <w:tcW w:w="1560" w:type="dxa"/>
          </w:tcPr>
          <w:p w14:paraId="07DFF81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07:31:00</w:t>
            </w:r>
          </w:p>
        </w:tc>
        <w:tc>
          <w:tcPr>
            <w:tcW w:w="1417" w:type="dxa"/>
          </w:tcPr>
          <w:p w14:paraId="363C8D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347.250</w:t>
            </w:r>
          </w:p>
        </w:tc>
        <w:tc>
          <w:tcPr>
            <w:tcW w:w="1134" w:type="dxa"/>
          </w:tcPr>
          <w:p w14:paraId="4C1C95B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46.197</w:t>
            </w:r>
          </w:p>
        </w:tc>
        <w:tc>
          <w:tcPr>
            <w:tcW w:w="1134" w:type="dxa"/>
          </w:tcPr>
          <w:p w14:paraId="7FA822D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3.734</w:t>
            </w:r>
          </w:p>
        </w:tc>
        <w:tc>
          <w:tcPr>
            <w:tcW w:w="1276" w:type="dxa"/>
          </w:tcPr>
          <w:p w14:paraId="704D3CA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−18.990</w:t>
            </w:r>
          </w:p>
        </w:tc>
      </w:tr>
      <w:tr w:rsidR="006E46F7" w:rsidRPr="006E46F7" w14:paraId="49344A7F" w14:textId="77777777" w:rsidTr="006E46F7">
        <w:trPr>
          <w:jc w:val="center"/>
        </w:trPr>
        <w:tc>
          <w:tcPr>
            <w:tcW w:w="704" w:type="dxa"/>
          </w:tcPr>
          <w:p w14:paraId="1F4EF6F3"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3364974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w:t>
            </w:r>
          </w:p>
        </w:tc>
        <w:tc>
          <w:tcPr>
            <w:tcW w:w="1275" w:type="dxa"/>
          </w:tcPr>
          <w:p w14:paraId="350B5D5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23</w:t>
            </w:r>
          </w:p>
        </w:tc>
        <w:tc>
          <w:tcPr>
            <w:tcW w:w="1134" w:type="dxa"/>
          </w:tcPr>
          <w:p w14:paraId="1008024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31</w:t>
            </w:r>
          </w:p>
        </w:tc>
        <w:tc>
          <w:tcPr>
            <w:tcW w:w="1560" w:type="dxa"/>
          </w:tcPr>
          <w:p w14:paraId="1E4C68C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07:31:00</w:t>
            </w:r>
          </w:p>
        </w:tc>
        <w:tc>
          <w:tcPr>
            <w:tcW w:w="1417" w:type="dxa"/>
          </w:tcPr>
          <w:p w14:paraId="745CBEA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347.000</w:t>
            </w:r>
          </w:p>
        </w:tc>
        <w:tc>
          <w:tcPr>
            <w:tcW w:w="1134" w:type="dxa"/>
          </w:tcPr>
          <w:p w14:paraId="250C2D5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46.164</w:t>
            </w:r>
          </w:p>
        </w:tc>
        <w:tc>
          <w:tcPr>
            <w:tcW w:w="1134" w:type="dxa"/>
          </w:tcPr>
          <w:p w14:paraId="5F3466D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3.721</w:t>
            </w:r>
          </w:p>
        </w:tc>
        <w:tc>
          <w:tcPr>
            <w:tcW w:w="1276" w:type="dxa"/>
          </w:tcPr>
          <w:p w14:paraId="785AA9E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−18.995</w:t>
            </w:r>
          </w:p>
        </w:tc>
      </w:tr>
      <w:tr w:rsidR="006E46F7" w:rsidRPr="006E46F7" w14:paraId="1F97370C" w14:textId="77777777" w:rsidTr="006E46F7">
        <w:trPr>
          <w:jc w:val="center"/>
        </w:trPr>
        <w:tc>
          <w:tcPr>
            <w:tcW w:w="704" w:type="dxa"/>
          </w:tcPr>
          <w:p w14:paraId="761ACCAA"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7D2A907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24</w:t>
            </w:r>
          </w:p>
        </w:tc>
        <w:tc>
          <w:tcPr>
            <w:tcW w:w="1275" w:type="dxa"/>
          </w:tcPr>
          <w:p w14:paraId="64F5F9A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24</w:t>
            </w:r>
          </w:p>
        </w:tc>
        <w:tc>
          <w:tcPr>
            <w:tcW w:w="1134" w:type="dxa"/>
          </w:tcPr>
          <w:p w14:paraId="4B7676D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32</w:t>
            </w:r>
          </w:p>
        </w:tc>
        <w:tc>
          <w:tcPr>
            <w:tcW w:w="1560" w:type="dxa"/>
          </w:tcPr>
          <w:p w14:paraId="1AB92E4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07:31:00</w:t>
            </w:r>
          </w:p>
        </w:tc>
        <w:tc>
          <w:tcPr>
            <w:tcW w:w="1417" w:type="dxa"/>
          </w:tcPr>
          <w:p w14:paraId="4D3056E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346.500</w:t>
            </w:r>
          </w:p>
        </w:tc>
        <w:tc>
          <w:tcPr>
            <w:tcW w:w="1134" w:type="dxa"/>
          </w:tcPr>
          <w:p w14:paraId="52825C8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46.098</w:t>
            </w:r>
          </w:p>
        </w:tc>
        <w:tc>
          <w:tcPr>
            <w:tcW w:w="1134" w:type="dxa"/>
          </w:tcPr>
          <w:p w14:paraId="6E241F2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3.712</w:t>
            </w:r>
          </w:p>
        </w:tc>
        <w:tc>
          <w:tcPr>
            <w:tcW w:w="1276" w:type="dxa"/>
          </w:tcPr>
          <w:p w14:paraId="7ACCD86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−19.002</w:t>
            </w:r>
          </w:p>
        </w:tc>
      </w:tr>
      <w:tr w:rsidR="006E46F7" w:rsidRPr="006E46F7" w14:paraId="33448F0A" w14:textId="77777777" w:rsidTr="006E46F7">
        <w:trPr>
          <w:jc w:val="center"/>
        </w:trPr>
        <w:tc>
          <w:tcPr>
            <w:tcW w:w="704" w:type="dxa"/>
          </w:tcPr>
          <w:p w14:paraId="0727876D"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12831FB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25</w:t>
            </w:r>
          </w:p>
        </w:tc>
        <w:tc>
          <w:tcPr>
            <w:tcW w:w="1275" w:type="dxa"/>
          </w:tcPr>
          <w:p w14:paraId="4B637A8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25</w:t>
            </w:r>
          </w:p>
        </w:tc>
        <w:tc>
          <w:tcPr>
            <w:tcW w:w="1134" w:type="dxa"/>
          </w:tcPr>
          <w:p w14:paraId="426073D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33</w:t>
            </w:r>
          </w:p>
        </w:tc>
        <w:tc>
          <w:tcPr>
            <w:tcW w:w="1560" w:type="dxa"/>
          </w:tcPr>
          <w:p w14:paraId="0949076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07:31:00</w:t>
            </w:r>
          </w:p>
        </w:tc>
        <w:tc>
          <w:tcPr>
            <w:tcW w:w="1417" w:type="dxa"/>
          </w:tcPr>
          <w:p w14:paraId="51ADBD6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347.250</w:t>
            </w:r>
          </w:p>
        </w:tc>
        <w:tc>
          <w:tcPr>
            <w:tcW w:w="1134" w:type="dxa"/>
          </w:tcPr>
          <w:p w14:paraId="1148011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46.197</w:t>
            </w:r>
          </w:p>
        </w:tc>
        <w:tc>
          <w:tcPr>
            <w:tcW w:w="1134" w:type="dxa"/>
          </w:tcPr>
          <w:p w14:paraId="125EC60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3.708</w:t>
            </w:r>
          </w:p>
        </w:tc>
        <w:tc>
          <w:tcPr>
            <w:tcW w:w="1276" w:type="dxa"/>
          </w:tcPr>
          <w:p w14:paraId="58E0630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−19.010</w:t>
            </w:r>
          </w:p>
        </w:tc>
      </w:tr>
      <w:tr w:rsidR="006E46F7" w:rsidRPr="006E46F7" w14:paraId="702AFD7B" w14:textId="77777777" w:rsidTr="006E46F7">
        <w:trPr>
          <w:jc w:val="center"/>
        </w:trPr>
        <w:tc>
          <w:tcPr>
            <w:tcW w:w="704" w:type="dxa"/>
          </w:tcPr>
          <w:p w14:paraId="683037A4"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1CD3739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26</w:t>
            </w:r>
          </w:p>
        </w:tc>
        <w:tc>
          <w:tcPr>
            <w:tcW w:w="1275" w:type="dxa"/>
          </w:tcPr>
          <w:p w14:paraId="7705EF4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26</w:t>
            </w:r>
          </w:p>
        </w:tc>
        <w:tc>
          <w:tcPr>
            <w:tcW w:w="1134" w:type="dxa"/>
          </w:tcPr>
          <w:p w14:paraId="39B9299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w:t>
            </w:r>
          </w:p>
        </w:tc>
        <w:tc>
          <w:tcPr>
            <w:tcW w:w="1560" w:type="dxa"/>
          </w:tcPr>
          <w:p w14:paraId="0F7D8C0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07:31:00</w:t>
            </w:r>
          </w:p>
        </w:tc>
        <w:tc>
          <w:tcPr>
            <w:tcW w:w="1417" w:type="dxa"/>
          </w:tcPr>
          <w:p w14:paraId="5E72B4C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347.500</w:t>
            </w:r>
          </w:p>
        </w:tc>
        <w:tc>
          <w:tcPr>
            <w:tcW w:w="1134" w:type="dxa"/>
          </w:tcPr>
          <w:p w14:paraId="718DF8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46.231</w:t>
            </w:r>
          </w:p>
        </w:tc>
        <w:tc>
          <w:tcPr>
            <w:tcW w:w="1134" w:type="dxa"/>
          </w:tcPr>
          <w:p w14:paraId="6E92A21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3.706</w:t>
            </w:r>
          </w:p>
        </w:tc>
        <w:tc>
          <w:tcPr>
            <w:tcW w:w="1276" w:type="dxa"/>
          </w:tcPr>
          <w:p w14:paraId="0A62177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−19.019</w:t>
            </w:r>
          </w:p>
        </w:tc>
      </w:tr>
      <w:tr w:rsidR="006E46F7" w:rsidRPr="006E46F7" w14:paraId="6B5B7CEC" w14:textId="77777777" w:rsidTr="006E46F7">
        <w:trPr>
          <w:jc w:val="center"/>
        </w:trPr>
        <w:tc>
          <w:tcPr>
            <w:tcW w:w="704" w:type="dxa"/>
          </w:tcPr>
          <w:p w14:paraId="3C4B3BF0"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2D47418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27</w:t>
            </w:r>
          </w:p>
        </w:tc>
        <w:tc>
          <w:tcPr>
            <w:tcW w:w="1275" w:type="dxa"/>
          </w:tcPr>
          <w:p w14:paraId="21A99BA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27</w:t>
            </w:r>
          </w:p>
        </w:tc>
        <w:tc>
          <w:tcPr>
            <w:tcW w:w="1134" w:type="dxa"/>
          </w:tcPr>
          <w:p w14:paraId="02C4433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35</w:t>
            </w:r>
          </w:p>
        </w:tc>
        <w:tc>
          <w:tcPr>
            <w:tcW w:w="1560" w:type="dxa"/>
          </w:tcPr>
          <w:p w14:paraId="3E5237C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733338C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345.750</w:t>
            </w:r>
          </w:p>
        </w:tc>
        <w:tc>
          <w:tcPr>
            <w:tcW w:w="1134" w:type="dxa"/>
          </w:tcPr>
          <w:p w14:paraId="0F16B09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46.100</w:t>
            </w:r>
          </w:p>
        </w:tc>
        <w:tc>
          <w:tcPr>
            <w:tcW w:w="1134" w:type="dxa"/>
          </w:tcPr>
          <w:p w14:paraId="7482746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3.707</w:t>
            </w:r>
          </w:p>
        </w:tc>
        <w:tc>
          <w:tcPr>
            <w:tcW w:w="1276" w:type="dxa"/>
          </w:tcPr>
          <w:p w14:paraId="4BB7F5B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−19.025</w:t>
            </w:r>
          </w:p>
        </w:tc>
      </w:tr>
      <w:tr w:rsidR="006E46F7" w:rsidRPr="006E46F7" w14:paraId="5E4EE4B7" w14:textId="77777777" w:rsidTr="006E46F7">
        <w:trPr>
          <w:jc w:val="center"/>
        </w:trPr>
        <w:tc>
          <w:tcPr>
            <w:tcW w:w="704" w:type="dxa"/>
          </w:tcPr>
          <w:p w14:paraId="2FD45016"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7F113AA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28</w:t>
            </w:r>
          </w:p>
        </w:tc>
        <w:tc>
          <w:tcPr>
            <w:tcW w:w="1275" w:type="dxa"/>
          </w:tcPr>
          <w:p w14:paraId="5302F5C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28</w:t>
            </w:r>
          </w:p>
        </w:tc>
        <w:tc>
          <w:tcPr>
            <w:tcW w:w="1134" w:type="dxa"/>
          </w:tcPr>
          <w:p w14:paraId="339B8B4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w:t>
            </w:r>
          </w:p>
        </w:tc>
        <w:tc>
          <w:tcPr>
            <w:tcW w:w="1560" w:type="dxa"/>
          </w:tcPr>
          <w:p w14:paraId="713A7D7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07:29:00</w:t>
            </w:r>
          </w:p>
        </w:tc>
        <w:tc>
          <w:tcPr>
            <w:tcW w:w="1417" w:type="dxa"/>
          </w:tcPr>
          <w:p w14:paraId="6BEC9F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344.000</w:t>
            </w:r>
          </w:p>
        </w:tc>
        <w:tc>
          <w:tcPr>
            <w:tcW w:w="1134" w:type="dxa"/>
          </w:tcPr>
          <w:p w14:paraId="6FC291B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45.969</w:t>
            </w:r>
          </w:p>
        </w:tc>
        <w:tc>
          <w:tcPr>
            <w:tcW w:w="1134" w:type="dxa"/>
          </w:tcPr>
          <w:p w14:paraId="165BF29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3.706</w:t>
            </w:r>
          </w:p>
        </w:tc>
        <w:tc>
          <w:tcPr>
            <w:tcW w:w="1276" w:type="dxa"/>
          </w:tcPr>
          <w:p w14:paraId="60775D9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−19.031</w:t>
            </w:r>
          </w:p>
        </w:tc>
      </w:tr>
      <w:tr w:rsidR="006E46F7" w:rsidRPr="006E46F7" w14:paraId="56B92F0B" w14:textId="77777777" w:rsidTr="006E46F7">
        <w:trPr>
          <w:jc w:val="center"/>
        </w:trPr>
        <w:tc>
          <w:tcPr>
            <w:tcW w:w="704" w:type="dxa"/>
          </w:tcPr>
          <w:p w14:paraId="13A91F6B"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5A2704A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29</w:t>
            </w:r>
          </w:p>
        </w:tc>
        <w:tc>
          <w:tcPr>
            <w:tcW w:w="1275" w:type="dxa"/>
          </w:tcPr>
          <w:p w14:paraId="25EAE1D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29</w:t>
            </w:r>
          </w:p>
        </w:tc>
        <w:tc>
          <w:tcPr>
            <w:tcW w:w="1134" w:type="dxa"/>
          </w:tcPr>
          <w:p w14:paraId="3EE61C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w:t>
            </w:r>
          </w:p>
        </w:tc>
        <w:tc>
          <w:tcPr>
            <w:tcW w:w="1560" w:type="dxa"/>
          </w:tcPr>
          <w:p w14:paraId="1CF2FEB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3123508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346.000</w:t>
            </w:r>
          </w:p>
        </w:tc>
        <w:tc>
          <w:tcPr>
            <w:tcW w:w="1134" w:type="dxa"/>
          </w:tcPr>
          <w:p w14:paraId="32D644C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46.133</w:t>
            </w:r>
          </w:p>
        </w:tc>
        <w:tc>
          <w:tcPr>
            <w:tcW w:w="1134" w:type="dxa"/>
          </w:tcPr>
          <w:p w14:paraId="611892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3.713</w:t>
            </w:r>
          </w:p>
        </w:tc>
        <w:tc>
          <w:tcPr>
            <w:tcW w:w="1276" w:type="dxa"/>
          </w:tcPr>
          <w:p w14:paraId="06C88C4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−19.023</w:t>
            </w:r>
          </w:p>
        </w:tc>
      </w:tr>
      <w:tr w:rsidR="006E46F7" w:rsidRPr="006E46F7" w14:paraId="2A60C1B4" w14:textId="77777777" w:rsidTr="006E46F7">
        <w:trPr>
          <w:jc w:val="center"/>
        </w:trPr>
        <w:tc>
          <w:tcPr>
            <w:tcW w:w="704" w:type="dxa"/>
          </w:tcPr>
          <w:p w14:paraId="194E90E4"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761930C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30</w:t>
            </w:r>
          </w:p>
        </w:tc>
        <w:tc>
          <w:tcPr>
            <w:tcW w:w="1275" w:type="dxa"/>
          </w:tcPr>
          <w:p w14:paraId="3F7113B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30</w:t>
            </w:r>
          </w:p>
        </w:tc>
        <w:tc>
          <w:tcPr>
            <w:tcW w:w="1134" w:type="dxa"/>
          </w:tcPr>
          <w:p w14:paraId="700F249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w:t>
            </w:r>
          </w:p>
        </w:tc>
        <w:tc>
          <w:tcPr>
            <w:tcW w:w="1560" w:type="dxa"/>
          </w:tcPr>
          <w:p w14:paraId="0FFB49B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3646AB9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345.750</w:t>
            </w:r>
          </w:p>
        </w:tc>
        <w:tc>
          <w:tcPr>
            <w:tcW w:w="1134" w:type="dxa"/>
          </w:tcPr>
          <w:p w14:paraId="5031CB1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46.100</w:t>
            </w:r>
          </w:p>
        </w:tc>
        <w:tc>
          <w:tcPr>
            <w:tcW w:w="1134" w:type="dxa"/>
          </w:tcPr>
          <w:p w14:paraId="21485E1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3.717</w:t>
            </w:r>
          </w:p>
        </w:tc>
        <w:tc>
          <w:tcPr>
            <w:tcW w:w="1276" w:type="dxa"/>
          </w:tcPr>
          <w:p w14:paraId="704F399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−19.023</w:t>
            </w:r>
          </w:p>
        </w:tc>
      </w:tr>
      <w:tr w:rsidR="006E46F7" w:rsidRPr="006E46F7" w14:paraId="6E77D8B5" w14:textId="77777777" w:rsidTr="006E46F7">
        <w:trPr>
          <w:jc w:val="center"/>
        </w:trPr>
        <w:tc>
          <w:tcPr>
            <w:tcW w:w="704" w:type="dxa"/>
          </w:tcPr>
          <w:p w14:paraId="5CF3CF42"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1063120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31</w:t>
            </w:r>
          </w:p>
        </w:tc>
        <w:tc>
          <w:tcPr>
            <w:tcW w:w="1275" w:type="dxa"/>
          </w:tcPr>
          <w:p w14:paraId="43B6BA4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31</w:t>
            </w:r>
          </w:p>
        </w:tc>
        <w:tc>
          <w:tcPr>
            <w:tcW w:w="1134" w:type="dxa"/>
          </w:tcPr>
          <w:p w14:paraId="54162B8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w:t>
            </w:r>
          </w:p>
        </w:tc>
        <w:tc>
          <w:tcPr>
            <w:tcW w:w="1560" w:type="dxa"/>
          </w:tcPr>
          <w:p w14:paraId="7191018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62F3B0C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346.250</w:t>
            </w:r>
          </w:p>
        </w:tc>
        <w:tc>
          <w:tcPr>
            <w:tcW w:w="1134" w:type="dxa"/>
          </w:tcPr>
          <w:p w14:paraId="39D22A3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46.167</w:t>
            </w:r>
          </w:p>
        </w:tc>
        <w:tc>
          <w:tcPr>
            <w:tcW w:w="1134" w:type="dxa"/>
          </w:tcPr>
          <w:p w14:paraId="4EA9A0D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3.721</w:t>
            </w:r>
          </w:p>
        </w:tc>
        <w:tc>
          <w:tcPr>
            <w:tcW w:w="1276" w:type="dxa"/>
          </w:tcPr>
          <w:p w14:paraId="5C8B7E4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−19.026</w:t>
            </w:r>
          </w:p>
        </w:tc>
      </w:tr>
      <w:tr w:rsidR="006E46F7" w:rsidRPr="006E46F7" w14:paraId="62C9E084" w14:textId="77777777" w:rsidTr="006E46F7">
        <w:trPr>
          <w:jc w:val="center"/>
        </w:trPr>
        <w:tc>
          <w:tcPr>
            <w:tcW w:w="704" w:type="dxa"/>
          </w:tcPr>
          <w:p w14:paraId="06C18813"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498DFF2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32</w:t>
            </w:r>
          </w:p>
        </w:tc>
        <w:tc>
          <w:tcPr>
            <w:tcW w:w="1275" w:type="dxa"/>
          </w:tcPr>
          <w:p w14:paraId="6782EC4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32</w:t>
            </w:r>
          </w:p>
        </w:tc>
        <w:tc>
          <w:tcPr>
            <w:tcW w:w="1134" w:type="dxa"/>
          </w:tcPr>
          <w:p w14:paraId="24AF9A4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w:t>
            </w:r>
          </w:p>
        </w:tc>
        <w:tc>
          <w:tcPr>
            <w:tcW w:w="1560" w:type="dxa"/>
          </w:tcPr>
          <w:p w14:paraId="7FBEE6B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59A4FE0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346.250</w:t>
            </w:r>
          </w:p>
        </w:tc>
        <w:tc>
          <w:tcPr>
            <w:tcW w:w="1134" w:type="dxa"/>
          </w:tcPr>
          <w:p w14:paraId="29B2116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46.167</w:t>
            </w:r>
          </w:p>
        </w:tc>
        <w:tc>
          <w:tcPr>
            <w:tcW w:w="1134" w:type="dxa"/>
          </w:tcPr>
          <w:p w14:paraId="2F52ABD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3.722</w:t>
            </w:r>
          </w:p>
        </w:tc>
        <w:tc>
          <w:tcPr>
            <w:tcW w:w="1276" w:type="dxa"/>
          </w:tcPr>
          <w:p w14:paraId="1196D72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−19.031</w:t>
            </w:r>
          </w:p>
        </w:tc>
      </w:tr>
      <w:tr w:rsidR="006E46F7" w:rsidRPr="006E46F7" w14:paraId="33B655EC" w14:textId="77777777" w:rsidTr="006E46F7">
        <w:trPr>
          <w:jc w:val="center"/>
        </w:trPr>
        <w:tc>
          <w:tcPr>
            <w:tcW w:w="704" w:type="dxa"/>
          </w:tcPr>
          <w:p w14:paraId="75B71BDD"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0CB4ED6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33</w:t>
            </w:r>
          </w:p>
        </w:tc>
        <w:tc>
          <w:tcPr>
            <w:tcW w:w="1275" w:type="dxa"/>
          </w:tcPr>
          <w:p w14:paraId="1404C65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33</w:t>
            </w:r>
          </w:p>
        </w:tc>
        <w:tc>
          <w:tcPr>
            <w:tcW w:w="1134" w:type="dxa"/>
          </w:tcPr>
          <w:p w14:paraId="163AA2D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w:t>
            </w:r>
          </w:p>
        </w:tc>
        <w:tc>
          <w:tcPr>
            <w:tcW w:w="1560" w:type="dxa"/>
          </w:tcPr>
          <w:p w14:paraId="62870A9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71AF45C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346.375</w:t>
            </w:r>
          </w:p>
        </w:tc>
        <w:tc>
          <w:tcPr>
            <w:tcW w:w="1134" w:type="dxa"/>
          </w:tcPr>
          <w:p w14:paraId="6C15098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46.183</w:t>
            </w:r>
          </w:p>
        </w:tc>
        <w:tc>
          <w:tcPr>
            <w:tcW w:w="1134" w:type="dxa"/>
          </w:tcPr>
          <w:p w14:paraId="7E1C8F2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3.722</w:t>
            </w:r>
          </w:p>
        </w:tc>
        <w:tc>
          <w:tcPr>
            <w:tcW w:w="1276" w:type="dxa"/>
          </w:tcPr>
          <w:p w14:paraId="28ADEEF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−19.034</w:t>
            </w:r>
          </w:p>
        </w:tc>
      </w:tr>
      <w:tr w:rsidR="006E46F7" w:rsidRPr="006E46F7" w14:paraId="7A4D792F" w14:textId="77777777" w:rsidTr="006E46F7">
        <w:trPr>
          <w:jc w:val="center"/>
        </w:trPr>
        <w:tc>
          <w:tcPr>
            <w:tcW w:w="704" w:type="dxa"/>
          </w:tcPr>
          <w:p w14:paraId="750B1BCB"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46362B8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w:t>
            </w:r>
          </w:p>
        </w:tc>
        <w:tc>
          <w:tcPr>
            <w:tcW w:w="1275" w:type="dxa"/>
          </w:tcPr>
          <w:p w14:paraId="273028A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w:t>
            </w:r>
          </w:p>
        </w:tc>
        <w:tc>
          <w:tcPr>
            <w:tcW w:w="1134" w:type="dxa"/>
          </w:tcPr>
          <w:p w14:paraId="7D94E70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w:t>
            </w:r>
          </w:p>
        </w:tc>
        <w:tc>
          <w:tcPr>
            <w:tcW w:w="1560" w:type="dxa"/>
          </w:tcPr>
          <w:p w14:paraId="54711A7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1211365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346.375</w:t>
            </w:r>
          </w:p>
        </w:tc>
        <w:tc>
          <w:tcPr>
            <w:tcW w:w="1134" w:type="dxa"/>
          </w:tcPr>
          <w:p w14:paraId="395EDC7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46.183</w:t>
            </w:r>
          </w:p>
        </w:tc>
        <w:tc>
          <w:tcPr>
            <w:tcW w:w="1134" w:type="dxa"/>
          </w:tcPr>
          <w:p w14:paraId="073D46F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3.720</w:t>
            </w:r>
          </w:p>
        </w:tc>
        <w:tc>
          <w:tcPr>
            <w:tcW w:w="1276" w:type="dxa"/>
          </w:tcPr>
          <w:p w14:paraId="54D7EA8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−19.037</w:t>
            </w:r>
          </w:p>
        </w:tc>
      </w:tr>
      <w:tr w:rsidR="006E46F7" w:rsidRPr="006E46F7" w14:paraId="6535A77E" w14:textId="77777777" w:rsidTr="006E46F7">
        <w:trPr>
          <w:jc w:val="center"/>
        </w:trPr>
        <w:tc>
          <w:tcPr>
            <w:tcW w:w="704" w:type="dxa"/>
          </w:tcPr>
          <w:p w14:paraId="092F041A"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6BBD0F0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35</w:t>
            </w:r>
          </w:p>
        </w:tc>
        <w:tc>
          <w:tcPr>
            <w:tcW w:w="1275" w:type="dxa"/>
          </w:tcPr>
          <w:p w14:paraId="4EF607C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35</w:t>
            </w:r>
          </w:p>
        </w:tc>
        <w:tc>
          <w:tcPr>
            <w:tcW w:w="1134" w:type="dxa"/>
          </w:tcPr>
          <w:p w14:paraId="4F95834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43</w:t>
            </w:r>
          </w:p>
        </w:tc>
        <w:tc>
          <w:tcPr>
            <w:tcW w:w="1560" w:type="dxa"/>
          </w:tcPr>
          <w:p w14:paraId="35D961A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6F83317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346.000</w:t>
            </w:r>
          </w:p>
        </w:tc>
        <w:tc>
          <w:tcPr>
            <w:tcW w:w="1134" w:type="dxa"/>
          </w:tcPr>
          <w:p w14:paraId="170E2D4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46.133</w:t>
            </w:r>
          </w:p>
        </w:tc>
        <w:tc>
          <w:tcPr>
            <w:tcW w:w="1134" w:type="dxa"/>
          </w:tcPr>
          <w:p w14:paraId="15EBBE5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3.715</w:t>
            </w:r>
          </w:p>
        </w:tc>
        <w:tc>
          <w:tcPr>
            <w:tcW w:w="1276" w:type="dxa"/>
          </w:tcPr>
          <w:p w14:paraId="0FF2806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−19.042</w:t>
            </w:r>
          </w:p>
        </w:tc>
      </w:tr>
      <w:tr w:rsidR="006E46F7" w:rsidRPr="006E46F7" w14:paraId="546CB51F" w14:textId="77777777" w:rsidTr="006E46F7">
        <w:trPr>
          <w:jc w:val="center"/>
        </w:trPr>
        <w:tc>
          <w:tcPr>
            <w:tcW w:w="704" w:type="dxa"/>
          </w:tcPr>
          <w:p w14:paraId="56677B11"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5AE9236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w:t>
            </w:r>
          </w:p>
        </w:tc>
        <w:tc>
          <w:tcPr>
            <w:tcW w:w="1275" w:type="dxa"/>
          </w:tcPr>
          <w:p w14:paraId="3CFFF34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w:t>
            </w:r>
          </w:p>
        </w:tc>
        <w:tc>
          <w:tcPr>
            <w:tcW w:w="1134" w:type="dxa"/>
          </w:tcPr>
          <w:p w14:paraId="42256C0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44</w:t>
            </w:r>
          </w:p>
        </w:tc>
        <w:tc>
          <w:tcPr>
            <w:tcW w:w="1560" w:type="dxa"/>
          </w:tcPr>
          <w:p w14:paraId="30ADEB9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1B3499D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345.875</w:t>
            </w:r>
          </w:p>
        </w:tc>
        <w:tc>
          <w:tcPr>
            <w:tcW w:w="1134" w:type="dxa"/>
          </w:tcPr>
          <w:p w14:paraId="4BFD87B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46.117</w:t>
            </w:r>
          </w:p>
        </w:tc>
        <w:tc>
          <w:tcPr>
            <w:tcW w:w="1134" w:type="dxa"/>
          </w:tcPr>
          <w:p w14:paraId="584D734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3.711</w:t>
            </w:r>
          </w:p>
        </w:tc>
        <w:tc>
          <w:tcPr>
            <w:tcW w:w="1276" w:type="dxa"/>
          </w:tcPr>
          <w:p w14:paraId="2E4CD3F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−19.049</w:t>
            </w:r>
          </w:p>
        </w:tc>
      </w:tr>
      <w:tr w:rsidR="006E46F7" w:rsidRPr="006E46F7" w14:paraId="4DA86C92" w14:textId="77777777" w:rsidTr="006E46F7">
        <w:trPr>
          <w:jc w:val="center"/>
        </w:trPr>
        <w:tc>
          <w:tcPr>
            <w:tcW w:w="704" w:type="dxa"/>
          </w:tcPr>
          <w:p w14:paraId="696D52E8"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221276A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w:t>
            </w:r>
          </w:p>
        </w:tc>
        <w:tc>
          <w:tcPr>
            <w:tcW w:w="1275" w:type="dxa"/>
          </w:tcPr>
          <w:p w14:paraId="395EE5D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w:t>
            </w:r>
          </w:p>
        </w:tc>
        <w:tc>
          <w:tcPr>
            <w:tcW w:w="1134" w:type="dxa"/>
          </w:tcPr>
          <w:p w14:paraId="08A46F0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w:t>
            </w:r>
          </w:p>
        </w:tc>
        <w:tc>
          <w:tcPr>
            <w:tcW w:w="1560" w:type="dxa"/>
          </w:tcPr>
          <w:p w14:paraId="2743438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07:31:00</w:t>
            </w:r>
          </w:p>
        </w:tc>
        <w:tc>
          <w:tcPr>
            <w:tcW w:w="1417" w:type="dxa"/>
          </w:tcPr>
          <w:p w14:paraId="5A82FE9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347.375</w:t>
            </w:r>
          </w:p>
        </w:tc>
        <w:tc>
          <w:tcPr>
            <w:tcW w:w="1134" w:type="dxa"/>
          </w:tcPr>
          <w:p w14:paraId="6E6DD18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46.214</w:t>
            </w:r>
          </w:p>
        </w:tc>
        <w:tc>
          <w:tcPr>
            <w:tcW w:w="1134" w:type="dxa"/>
          </w:tcPr>
          <w:p w14:paraId="060D013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3.709</w:t>
            </w:r>
          </w:p>
        </w:tc>
        <w:tc>
          <w:tcPr>
            <w:tcW w:w="1276" w:type="dxa"/>
          </w:tcPr>
          <w:p w14:paraId="3BF5541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−19.053</w:t>
            </w:r>
          </w:p>
        </w:tc>
      </w:tr>
      <w:tr w:rsidR="006E46F7" w:rsidRPr="006E46F7" w14:paraId="46504DA4" w14:textId="77777777" w:rsidTr="006E46F7">
        <w:trPr>
          <w:jc w:val="center"/>
        </w:trPr>
        <w:tc>
          <w:tcPr>
            <w:tcW w:w="704" w:type="dxa"/>
          </w:tcPr>
          <w:p w14:paraId="5159F1EF"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02A32FF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w:t>
            </w:r>
          </w:p>
        </w:tc>
        <w:tc>
          <w:tcPr>
            <w:tcW w:w="1275" w:type="dxa"/>
          </w:tcPr>
          <w:p w14:paraId="497333C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w:t>
            </w:r>
          </w:p>
        </w:tc>
        <w:tc>
          <w:tcPr>
            <w:tcW w:w="1134" w:type="dxa"/>
          </w:tcPr>
          <w:p w14:paraId="6395289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w:t>
            </w:r>
          </w:p>
        </w:tc>
        <w:tc>
          <w:tcPr>
            <w:tcW w:w="1560" w:type="dxa"/>
          </w:tcPr>
          <w:p w14:paraId="6C43F40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05F5F7C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345.375</w:t>
            </w:r>
          </w:p>
        </w:tc>
        <w:tc>
          <w:tcPr>
            <w:tcW w:w="1134" w:type="dxa"/>
          </w:tcPr>
          <w:p w14:paraId="482F668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46.050</w:t>
            </w:r>
          </w:p>
        </w:tc>
        <w:tc>
          <w:tcPr>
            <w:tcW w:w="1134" w:type="dxa"/>
          </w:tcPr>
          <w:p w14:paraId="5D7D560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3.701</w:t>
            </w:r>
          </w:p>
        </w:tc>
        <w:tc>
          <w:tcPr>
            <w:tcW w:w="1276" w:type="dxa"/>
          </w:tcPr>
          <w:p w14:paraId="2C5B517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−19.073</w:t>
            </w:r>
          </w:p>
        </w:tc>
      </w:tr>
      <w:tr w:rsidR="006E46F7" w:rsidRPr="006E46F7" w14:paraId="57BAC874" w14:textId="77777777" w:rsidTr="006E46F7">
        <w:trPr>
          <w:jc w:val="center"/>
        </w:trPr>
        <w:tc>
          <w:tcPr>
            <w:tcW w:w="704" w:type="dxa"/>
          </w:tcPr>
          <w:p w14:paraId="11BF7482"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78E5503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w:t>
            </w:r>
          </w:p>
        </w:tc>
        <w:tc>
          <w:tcPr>
            <w:tcW w:w="1275" w:type="dxa"/>
          </w:tcPr>
          <w:p w14:paraId="1043B95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w:t>
            </w:r>
          </w:p>
        </w:tc>
        <w:tc>
          <w:tcPr>
            <w:tcW w:w="1134" w:type="dxa"/>
          </w:tcPr>
          <w:p w14:paraId="1129B9E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w:t>
            </w:r>
          </w:p>
        </w:tc>
        <w:tc>
          <w:tcPr>
            <w:tcW w:w="1560" w:type="dxa"/>
          </w:tcPr>
          <w:p w14:paraId="08CD024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3BDDE65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345.000</w:t>
            </w:r>
          </w:p>
        </w:tc>
        <w:tc>
          <w:tcPr>
            <w:tcW w:w="1134" w:type="dxa"/>
          </w:tcPr>
          <w:p w14:paraId="4ADB65E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46.000</w:t>
            </w:r>
          </w:p>
        </w:tc>
        <w:tc>
          <w:tcPr>
            <w:tcW w:w="1134" w:type="dxa"/>
          </w:tcPr>
          <w:p w14:paraId="5DE26E1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3.694</w:t>
            </w:r>
          </w:p>
        </w:tc>
        <w:tc>
          <w:tcPr>
            <w:tcW w:w="1276" w:type="dxa"/>
          </w:tcPr>
          <w:p w14:paraId="52A67A9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−19.085</w:t>
            </w:r>
          </w:p>
        </w:tc>
      </w:tr>
      <w:tr w:rsidR="006E46F7" w:rsidRPr="006E46F7" w14:paraId="7EC84A59" w14:textId="77777777" w:rsidTr="006E46F7">
        <w:trPr>
          <w:jc w:val="center"/>
        </w:trPr>
        <w:tc>
          <w:tcPr>
            <w:tcW w:w="704" w:type="dxa"/>
          </w:tcPr>
          <w:p w14:paraId="33A8E7CD"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71D17F4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w:t>
            </w:r>
          </w:p>
        </w:tc>
        <w:tc>
          <w:tcPr>
            <w:tcW w:w="1275" w:type="dxa"/>
          </w:tcPr>
          <w:p w14:paraId="0D0BF46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40</w:t>
            </w:r>
          </w:p>
        </w:tc>
        <w:tc>
          <w:tcPr>
            <w:tcW w:w="1134" w:type="dxa"/>
          </w:tcPr>
          <w:p w14:paraId="1EAAC1D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48</w:t>
            </w:r>
          </w:p>
        </w:tc>
        <w:tc>
          <w:tcPr>
            <w:tcW w:w="1560" w:type="dxa"/>
          </w:tcPr>
          <w:p w14:paraId="17DB537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07:30:00</w:t>
            </w:r>
          </w:p>
        </w:tc>
        <w:tc>
          <w:tcPr>
            <w:tcW w:w="1417" w:type="dxa"/>
          </w:tcPr>
          <w:p w14:paraId="541CAC9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344.500</w:t>
            </w:r>
          </w:p>
        </w:tc>
        <w:tc>
          <w:tcPr>
            <w:tcW w:w="1134" w:type="dxa"/>
          </w:tcPr>
          <w:p w14:paraId="6B1683A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45.933</w:t>
            </w:r>
          </w:p>
        </w:tc>
        <w:tc>
          <w:tcPr>
            <w:tcW w:w="1134" w:type="dxa"/>
          </w:tcPr>
          <w:p w14:paraId="59C4C91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3.691</w:t>
            </w:r>
          </w:p>
        </w:tc>
        <w:tc>
          <w:tcPr>
            <w:tcW w:w="1276" w:type="dxa"/>
          </w:tcPr>
          <w:p w14:paraId="6D62B50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−19.085</w:t>
            </w:r>
          </w:p>
        </w:tc>
      </w:tr>
      <w:tr w:rsidR="006E46F7" w:rsidRPr="006E46F7" w14:paraId="34182B73" w14:textId="77777777" w:rsidTr="006E46F7">
        <w:trPr>
          <w:jc w:val="center"/>
        </w:trPr>
        <w:tc>
          <w:tcPr>
            <w:tcW w:w="704" w:type="dxa"/>
          </w:tcPr>
          <w:p w14:paraId="64D93323"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7B8BBAD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w:t>
            </w:r>
          </w:p>
        </w:tc>
        <w:tc>
          <w:tcPr>
            <w:tcW w:w="1275" w:type="dxa"/>
          </w:tcPr>
          <w:p w14:paraId="3A8B2D2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41</w:t>
            </w:r>
          </w:p>
        </w:tc>
        <w:tc>
          <w:tcPr>
            <w:tcW w:w="1134" w:type="dxa"/>
          </w:tcPr>
          <w:p w14:paraId="085139B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49</w:t>
            </w:r>
          </w:p>
        </w:tc>
        <w:tc>
          <w:tcPr>
            <w:tcW w:w="1560" w:type="dxa"/>
          </w:tcPr>
          <w:p w14:paraId="2F2012E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07:31:00</w:t>
            </w:r>
          </w:p>
        </w:tc>
        <w:tc>
          <w:tcPr>
            <w:tcW w:w="1417" w:type="dxa"/>
          </w:tcPr>
          <w:p w14:paraId="7C82C1B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346.375</w:t>
            </w:r>
          </w:p>
        </w:tc>
        <w:tc>
          <w:tcPr>
            <w:tcW w:w="1134" w:type="dxa"/>
          </w:tcPr>
          <w:p w14:paraId="3F4EB5D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46.081</w:t>
            </w:r>
          </w:p>
        </w:tc>
        <w:tc>
          <w:tcPr>
            <w:tcW w:w="1134" w:type="dxa"/>
          </w:tcPr>
          <w:p w14:paraId="49A1E41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3.691</w:t>
            </w:r>
          </w:p>
        </w:tc>
        <w:tc>
          <w:tcPr>
            <w:tcW w:w="1276" w:type="dxa"/>
          </w:tcPr>
          <w:p w14:paraId="62B77BE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−19.082</w:t>
            </w:r>
          </w:p>
        </w:tc>
      </w:tr>
      <w:tr w:rsidR="006E46F7" w:rsidRPr="006E46F7" w14:paraId="353237CF" w14:textId="77777777" w:rsidTr="006E46F7">
        <w:trPr>
          <w:jc w:val="center"/>
        </w:trPr>
        <w:tc>
          <w:tcPr>
            <w:tcW w:w="704" w:type="dxa"/>
          </w:tcPr>
          <w:p w14:paraId="1E47A3E9"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3D67DFE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w:t>
            </w:r>
          </w:p>
        </w:tc>
        <w:tc>
          <w:tcPr>
            <w:tcW w:w="1275" w:type="dxa"/>
          </w:tcPr>
          <w:p w14:paraId="5505C54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42</w:t>
            </w:r>
          </w:p>
        </w:tc>
        <w:tc>
          <w:tcPr>
            <w:tcW w:w="1134" w:type="dxa"/>
          </w:tcPr>
          <w:p w14:paraId="596F557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w:t>
            </w:r>
          </w:p>
        </w:tc>
        <w:tc>
          <w:tcPr>
            <w:tcW w:w="1560" w:type="dxa"/>
          </w:tcPr>
          <w:p w14:paraId="1F2EBA6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07:31:00</w:t>
            </w:r>
          </w:p>
        </w:tc>
        <w:tc>
          <w:tcPr>
            <w:tcW w:w="1417" w:type="dxa"/>
          </w:tcPr>
          <w:p w14:paraId="5EB1EB2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345.875</w:t>
            </w:r>
          </w:p>
        </w:tc>
        <w:tc>
          <w:tcPr>
            <w:tcW w:w="1134" w:type="dxa"/>
          </w:tcPr>
          <w:p w14:paraId="6A96A93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46.014</w:t>
            </w:r>
          </w:p>
        </w:tc>
        <w:tc>
          <w:tcPr>
            <w:tcW w:w="1134" w:type="dxa"/>
          </w:tcPr>
          <w:p w14:paraId="30E71E8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3.689</w:t>
            </w:r>
          </w:p>
        </w:tc>
        <w:tc>
          <w:tcPr>
            <w:tcW w:w="1276" w:type="dxa"/>
          </w:tcPr>
          <w:p w14:paraId="2D8A7EE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−19.085</w:t>
            </w:r>
          </w:p>
        </w:tc>
      </w:tr>
      <w:tr w:rsidR="006E46F7" w:rsidRPr="006E46F7" w14:paraId="6383D68B" w14:textId="77777777" w:rsidTr="006E46F7">
        <w:trPr>
          <w:jc w:val="center"/>
        </w:trPr>
        <w:tc>
          <w:tcPr>
            <w:tcW w:w="704" w:type="dxa"/>
          </w:tcPr>
          <w:p w14:paraId="6293D145"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5BD0326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43</w:t>
            </w:r>
          </w:p>
        </w:tc>
        <w:tc>
          <w:tcPr>
            <w:tcW w:w="1275" w:type="dxa"/>
          </w:tcPr>
          <w:p w14:paraId="5D2BBB8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43</w:t>
            </w:r>
          </w:p>
        </w:tc>
        <w:tc>
          <w:tcPr>
            <w:tcW w:w="1134" w:type="dxa"/>
          </w:tcPr>
          <w:p w14:paraId="71C5A61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51</w:t>
            </w:r>
          </w:p>
        </w:tc>
        <w:tc>
          <w:tcPr>
            <w:tcW w:w="1560" w:type="dxa"/>
          </w:tcPr>
          <w:p w14:paraId="4680E8B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06:57:00</w:t>
            </w:r>
          </w:p>
        </w:tc>
        <w:tc>
          <w:tcPr>
            <w:tcW w:w="1417" w:type="dxa"/>
          </w:tcPr>
          <w:p w14:paraId="5A6B945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336.750</w:t>
            </w:r>
          </w:p>
        </w:tc>
        <w:tc>
          <w:tcPr>
            <w:tcW w:w="1134" w:type="dxa"/>
          </w:tcPr>
          <w:p w14:paraId="6C2760E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48.453</w:t>
            </w:r>
          </w:p>
        </w:tc>
        <w:tc>
          <w:tcPr>
            <w:tcW w:w="1134" w:type="dxa"/>
          </w:tcPr>
          <w:p w14:paraId="3DBCF20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3.705</w:t>
            </w:r>
          </w:p>
        </w:tc>
        <w:tc>
          <w:tcPr>
            <w:tcW w:w="1276" w:type="dxa"/>
          </w:tcPr>
          <w:p w14:paraId="149CEED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−19.036</w:t>
            </w:r>
          </w:p>
        </w:tc>
      </w:tr>
      <w:tr w:rsidR="006E46F7" w:rsidRPr="006E46F7" w14:paraId="5EB87A89" w14:textId="77777777" w:rsidTr="006E46F7">
        <w:trPr>
          <w:jc w:val="center"/>
        </w:trPr>
        <w:tc>
          <w:tcPr>
            <w:tcW w:w="704" w:type="dxa"/>
          </w:tcPr>
          <w:p w14:paraId="53CA78EC"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198DDB3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44</w:t>
            </w:r>
          </w:p>
        </w:tc>
        <w:tc>
          <w:tcPr>
            <w:tcW w:w="1275" w:type="dxa"/>
          </w:tcPr>
          <w:p w14:paraId="721E980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44</w:t>
            </w:r>
          </w:p>
        </w:tc>
        <w:tc>
          <w:tcPr>
            <w:tcW w:w="1134" w:type="dxa"/>
          </w:tcPr>
          <w:p w14:paraId="1ABB2B5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52</w:t>
            </w:r>
          </w:p>
        </w:tc>
        <w:tc>
          <w:tcPr>
            <w:tcW w:w="1560" w:type="dxa"/>
          </w:tcPr>
          <w:p w14:paraId="197AB0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06:34:00</w:t>
            </w:r>
          </w:p>
        </w:tc>
        <w:tc>
          <w:tcPr>
            <w:tcW w:w="1417" w:type="dxa"/>
          </w:tcPr>
          <w:p w14:paraId="12E150E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349.125</w:t>
            </w:r>
          </w:p>
        </w:tc>
        <w:tc>
          <w:tcPr>
            <w:tcW w:w="1134" w:type="dxa"/>
          </w:tcPr>
          <w:p w14:paraId="68E9969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53.166</w:t>
            </w:r>
          </w:p>
        </w:tc>
        <w:tc>
          <w:tcPr>
            <w:tcW w:w="1134" w:type="dxa"/>
          </w:tcPr>
          <w:p w14:paraId="6443158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3.744</w:t>
            </w:r>
          </w:p>
        </w:tc>
        <w:tc>
          <w:tcPr>
            <w:tcW w:w="1276" w:type="dxa"/>
          </w:tcPr>
          <w:p w14:paraId="7C9E448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−18.732</w:t>
            </w:r>
          </w:p>
        </w:tc>
      </w:tr>
      <w:tr w:rsidR="006E46F7" w:rsidRPr="006E46F7" w14:paraId="562C280C" w14:textId="77777777" w:rsidTr="006E46F7">
        <w:trPr>
          <w:jc w:val="center"/>
        </w:trPr>
        <w:tc>
          <w:tcPr>
            <w:tcW w:w="704" w:type="dxa"/>
          </w:tcPr>
          <w:p w14:paraId="6641C54A"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043A9AD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w:t>
            </w:r>
          </w:p>
        </w:tc>
        <w:tc>
          <w:tcPr>
            <w:tcW w:w="1275" w:type="dxa"/>
          </w:tcPr>
          <w:p w14:paraId="57525C8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w:t>
            </w:r>
          </w:p>
        </w:tc>
        <w:tc>
          <w:tcPr>
            <w:tcW w:w="1134" w:type="dxa"/>
          </w:tcPr>
          <w:p w14:paraId="0DB58D8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53</w:t>
            </w:r>
          </w:p>
        </w:tc>
        <w:tc>
          <w:tcPr>
            <w:tcW w:w="1560" w:type="dxa"/>
          </w:tcPr>
          <w:p w14:paraId="0902402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06:46:00</w:t>
            </w:r>
          </w:p>
        </w:tc>
        <w:tc>
          <w:tcPr>
            <w:tcW w:w="1417" w:type="dxa"/>
          </w:tcPr>
          <w:p w14:paraId="36637A5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386.750</w:t>
            </w:r>
          </w:p>
        </w:tc>
        <w:tc>
          <w:tcPr>
            <w:tcW w:w="1134" w:type="dxa"/>
          </w:tcPr>
          <w:p w14:paraId="215976E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57.155</w:t>
            </w:r>
          </w:p>
        </w:tc>
        <w:tc>
          <w:tcPr>
            <w:tcW w:w="1134" w:type="dxa"/>
          </w:tcPr>
          <w:p w14:paraId="0034770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3.907</w:t>
            </w:r>
          </w:p>
        </w:tc>
        <w:tc>
          <w:tcPr>
            <w:tcW w:w="1276" w:type="dxa"/>
          </w:tcPr>
          <w:p w14:paraId="77C831D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−18.155</w:t>
            </w:r>
          </w:p>
        </w:tc>
      </w:tr>
      <w:tr w:rsidR="006E46F7" w:rsidRPr="006E46F7" w14:paraId="45ADECF5" w14:textId="77777777" w:rsidTr="006E46F7">
        <w:trPr>
          <w:jc w:val="center"/>
        </w:trPr>
        <w:tc>
          <w:tcPr>
            <w:tcW w:w="704" w:type="dxa"/>
          </w:tcPr>
          <w:p w14:paraId="770925A7"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34F67AF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w:t>
            </w:r>
          </w:p>
        </w:tc>
        <w:tc>
          <w:tcPr>
            <w:tcW w:w="1275" w:type="dxa"/>
          </w:tcPr>
          <w:p w14:paraId="6ED7526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w:t>
            </w:r>
          </w:p>
        </w:tc>
        <w:tc>
          <w:tcPr>
            <w:tcW w:w="1134" w:type="dxa"/>
          </w:tcPr>
          <w:p w14:paraId="5580437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54</w:t>
            </w:r>
          </w:p>
        </w:tc>
        <w:tc>
          <w:tcPr>
            <w:tcW w:w="1560" w:type="dxa"/>
          </w:tcPr>
          <w:p w14:paraId="34A9A36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06:46:00</w:t>
            </w:r>
          </w:p>
        </w:tc>
        <w:tc>
          <w:tcPr>
            <w:tcW w:w="1417" w:type="dxa"/>
          </w:tcPr>
          <w:p w14:paraId="6AEF22A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390.875</w:t>
            </w:r>
          </w:p>
        </w:tc>
        <w:tc>
          <w:tcPr>
            <w:tcW w:w="1134" w:type="dxa"/>
          </w:tcPr>
          <w:p w14:paraId="73103D6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57.765</w:t>
            </w:r>
          </w:p>
        </w:tc>
        <w:tc>
          <w:tcPr>
            <w:tcW w:w="1134" w:type="dxa"/>
          </w:tcPr>
          <w:p w14:paraId="511053D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3.946</w:t>
            </w:r>
          </w:p>
        </w:tc>
        <w:tc>
          <w:tcPr>
            <w:tcW w:w="1276" w:type="dxa"/>
          </w:tcPr>
          <w:p w14:paraId="7A6D143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−18.129</w:t>
            </w:r>
          </w:p>
        </w:tc>
      </w:tr>
      <w:tr w:rsidR="006E46F7" w:rsidRPr="006E46F7" w14:paraId="43BB963C" w14:textId="77777777" w:rsidTr="006E46F7">
        <w:trPr>
          <w:jc w:val="center"/>
        </w:trPr>
        <w:tc>
          <w:tcPr>
            <w:tcW w:w="704" w:type="dxa"/>
          </w:tcPr>
          <w:p w14:paraId="3C683E75"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0630E4F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w:t>
            </w:r>
          </w:p>
        </w:tc>
        <w:tc>
          <w:tcPr>
            <w:tcW w:w="1275" w:type="dxa"/>
          </w:tcPr>
          <w:p w14:paraId="1CCCEF7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47</w:t>
            </w:r>
          </w:p>
        </w:tc>
        <w:tc>
          <w:tcPr>
            <w:tcW w:w="1134" w:type="dxa"/>
          </w:tcPr>
          <w:p w14:paraId="7D0B54E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55</w:t>
            </w:r>
          </w:p>
        </w:tc>
        <w:tc>
          <w:tcPr>
            <w:tcW w:w="1560" w:type="dxa"/>
          </w:tcPr>
          <w:p w14:paraId="36C46C3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06:45:00</w:t>
            </w:r>
          </w:p>
        </w:tc>
        <w:tc>
          <w:tcPr>
            <w:tcW w:w="1417" w:type="dxa"/>
          </w:tcPr>
          <w:p w14:paraId="28778B0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390.500</w:t>
            </w:r>
          </w:p>
        </w:tc>
        <w:tc>
          <w:tcPr>
            <w:tcW w:w="1134" w:type="dxa"/>
          </w:tcPr>
          <w:p w14:paraId="0D1CCB8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57.852</w:t>
            </w:r>
          </w:p>
        </w:tc>
        <w:tc>
          <w:tcPr>
            <w:tcW w:w="1134" w:type="dxa"/>
          </w:tcPr>
          <w:p w14:paraId="24B9DBC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3.952</w:t>
            </w:r>
          </w:p>
        </w:tc>
        <w:tc>
          <w:tcPr>
            <w:tcW w:w="1276" w:type="dxa"/>
          </w:tcPr>
          <w:p w14:paraId="09314F4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−18.131</w:t>
            </w:r>
          </w:p>
        </w:tc>
      </w:tr>
      <w:tr w:rsidR="006E46F7" w:rsidRPr="006E46F7" w14:paraId="33012659" w14:textId="77777777" w:rsidTr="006E46F7">
        <w:trPr>
          <w:jc w:val="center"/>
        </w:trPr>
        <w:tc>
          <w:tcPr>
            <w:tcW w:w="704" w:type="dxa"/>
          </w:tcPr>
          <w:p w14:paraId="0E7F5929"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468C39C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48</w:t>
            </w:r>
          </w:p>
        </w:tc>
        <w:tc>
          <w:tcPr>
            <w:tcW w:w="1275" w:type="dxa"/>
          </w:tcPr>
          <w:p w14:paraId="0C9291B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48</w:t>
            </w:r>
          </w:p>
        </w:tc>
        <w:tc>
          <w:tcPr>
            <w:tcW w:w="1134" w:type="dxa"/>
          </w:tcPr>
          <w:p w14:paraId="6DECF95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56</w:t>
            </w:r>
          </w:p>
        </w:tc>
        <w:tc>
          <w:tcPr>
            <w:tcW w:w="1560" w:type="dxa"/>
          </w:tcPr>
          <w:p w14:paraId="3725581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06:45:00</w:t>
            </w:r>
          </w:p>
        </w:tc>
        <w:tc>
          <w:tcPr>
            <w:tcW w:w="1417" w:type="dxa"/>
          </w:tcPr>
          <w:p w14:paraId="2EB239A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391.750</w:t>
            </w:r>
          </w:p>
        </w:tc>
        <w:tc>
          <w:tcPr>
            <w:tcW w:w="1134" w:type="dxa"/>
          </w:tcPr>
          <w:p w14:paraId="065ADC2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58.037</w:t>
            </w:r>
          </w:p>
        </w:tc>
        <w:tc>
          <w:tcPr>
            <w:tcW w:w="1134" w:type="dxa"/>
          </w:tcPr>
          <w:p w14:paraId="66BD13F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3.952</w:t>
            </w:r>
          </w:p>
        </w:tc>
        <w:tc>
          <w:tcPr>
            <w:tcW w:w="1276" w:type="dxa"/>
          </w:tcPr>
          <w:p w14:paraId="7EB2F8D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−18.127</w:t>
            </w:r>
          </w:p>
        </w:tc>
      </w:tr>
      <w:tr w:rsidR="006E46F7" w:rsidRPr="006E46F7" w14:paraId="011FBB2B" w14:textId="77777777" w:rsidTr="006E46F7">
        <w:trPr>
          <w:jc w:val="center"/>
        </w:trPr>
        <w:tc>
          <w:tcPr>
            <w:tcW w:w="704" w:type="dxa"/>
          </w:tcPr>
          <w:p w14:paraId="4E2900DE"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16132B0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49</w:t>
            </w:r>
          </w:p>
        </w:tc>
        <w:tc>
          <w:tcPr>
            <w:tcW w:w="1275" w:type="dxa"/>
          </w:tcPr>
          <w:p w14:paraId="78657D7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49</w:t>
            </w:r>
          </w:p>
        </w:tc>
        <w:tc>
          <w:tcPr>
            <w:tcW w:w="1134" w:type="dxa"/>
          </w:tcPr>
          <w:p w14:paraId="688BD9C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57</w:t>
            </w:r>
          </w:p>
        </w:tc>
        <w:tc>
          <w:tcPr>
            <w:tcW w:w="1560" w:type="dxa"/>
          </w:tcPr>
          <w:p w14:paraId="582DCDE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06:44:00</w:t>
            </w:r>
          </w:p>
        </w:tc>
        <w:tc>
          <w:tcPr>
            <w:tcW w:w="1417" w:type="dxa"/>
          </w:tcPr>
          <w:p w14:paraId="7040FC5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391.000</w:t>
            </w:r>
          </w:p>
        </w:tc>
        <w:tc>
          <w:tcPr>
            <w:tcW w:w="1134" w:type="dxa"/>
          </w:tcPr>
          <w:p w14:paraId="081EA01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58.069</w:t>
            </w:r>
          </w:p>
        </w:tc>
        <w:tc>
          <w:tcPr>
            <w:tcW w:w="1134" w:type="dxa"/>
          </w:tcPr>
          <w:p w14:paraId="19F0EC5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3.946</w:t>
            </w:r>
          </w:p>
        </w:tc>
        <w:tc>
          <w:tcPr>
            <w:tcW w:w="1276" w:type="dxa"/>
          </w:tcPr>
          <w:p w14:paraId="4AA6EEB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−18.135</w:t>
            </w:r>
          </w:p>
        </w:tc>
      </w:tr>
      <w:tr w:rsidR="006E46F7" w:rsidRPr="006E46F7" w14:paraId="16C5FB86" w14:textId="77777777" w:rsidTr="006E46F7">
        <w:trPr>
          <w:jc w:val="center"/>
        </w:trPr>
        <w:tc>
          <w:tcPr>
            <w:tcW w:w="704" w:type="dxa"/>
          </w:tcPr>
          <w:p w14:paraId="395C234F" w14:textId="77777777" w:rsidR="006E46F7" w:rsidRPr="006E46F7" w:rsidRDefault="006E46F7" w:rsidP="00335F30">
            <w:pPr>
              <w:pStyle w:val="ListParagraph"/>
              <w:numPr>
                <w:ilvl w:val="0"/>
                <w:numId w:val="77"/>
              </w:numPr>
              <w:spacing w:after="0" w:line="240" w:lineRule="auto"/>
              <w:jc w:val="both"/>
              <w:rPr>
                <w:rFonts w:ascii="Times New Roman" w:eastAsia="Times New Roman" w:hAnsi="Times New Roman" w:cs="Times New Roman"/>
                <w:color w:val="000000"/>
                <w:sz w:val="20"/>
                <w:szCs w:val="20"/>
              </w:rPr>
            </w:pPr>
          </w:p>
        </w:tc>
        <w:tc>
          <w:tcPr>
            <w:tcW w:w="851" w:type="dxa"/>
          </w:tcPr>
          <w:p w14:paraId="1EC35A8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w:t>
            </w:r>
          </w:p>
        </w:tc>
        <w:tc>
          <w:tcPr>
            <w:tcW w:w="1275" w:type="dxa"/>
          </w:tcPr>
          <w:p w14:paraId="4773CCC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50</w:t>
            </w:r>
          </w:p>
        </w:tc>
        <w:tc>
          <w:tcPr>
            <w:tcW w:w="1134" w:type="dxa"/>
          </w:tcPr>
          <w:p w14:paraId="40838D7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58</w:t>
            </w:r>
          </w:p>
        </w:tc>
        <w:tc>
          <w:tcPr>
            <w:tcW w:w="1560" w:type="dxa"/>
          </w:tcPr>
          <w:p w14:paraId="11D6D74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06:43:00</w:t>
            </w:r>
          </w:p>
        </w:tc>
        <w:tc>
          <w:tcPr>
            <w:tcW w:w="1417" w:type="dxa"/>
          </w:tcPr>
          <w:p w14:paraId="7A0DE92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390.125</w:t>
            </w:r>
          </w:p>
        </w:tc>
        <w:tc>
          <w:tcPr>
            <w:tcW w:w="1134" w:type="dxa"/>
          </w:tcPr>
          <w:p w14:paraId="02B7658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58.083</w:t>
            </w:r>
          </w:p>
        </w:tc>
        <w:tc>
          <w:tcPr>
            <w:tcW w:w="1134" w:type="dxa"/>
          </w:tcPr>
          <w:p w14:paraId="50BDA69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3.941</w:t>
            </w:r>
          </w:p>
        </w:tc>
        <w:tc>
          <w:tcPr>
            <w:tcW w:w="1276" w:type="dxa"/>
          </w:tcPr>
          <w:p w14:paraId="16AD709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−18.143</w:t>
            </w:r>
          </w:p>
        </w:tc>
      </w:tr>
    </w:tbl>
    <w:p w14:paraId="444EF7E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48949E9" w14:textId="77777777" w:rsidR="006E46F7" w:rsidRPr="00E41AF7" w:rsidRDefault="006E46F7" w:rsidP="006E46F7">
      <w:pPr>
        <w:spacing w:after="0" w:line="240" w:lineRule="auto"/>
        <w:jc w:val="both"/>
        <w:rPr>
          <w:rFonts w:ascii="Times New Roman" w:eastAsia="Times New Roman" w:hAnsi="Times New Roman" w:cs="Times New Roman"/>
          <w:b/>
          <w:color w:val="000000"/>
          <w:sz w:val="16"/>
          <w:szCs w:val="20"/>
        </w:rPr>
      </w:pPr>
      <w:r w:rsidRPr="00E41AF7">
        <w:rPr>
          <w:rFonts w:ascii="Times New Roman" w:eastAsia="Times New Roman" w:hAnsi="Times New Roman" w:cs="Times New Roman"/>
          <w:sz w:val="16"/>
          <w:szCs w:val="20"/>
        </w:rPr>
        <w:t>NOTE — The values in Table 17 can be derived from the data in Table 13. Great care is required to ensure that time weighted averages of power and temperature are derived.</w:t>
      </w:r>
    </w:p>
    <w:p w14:paraId="41E54630"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13C2716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sectPr w:rsidR="006E46F7" w:rsidRPr="006E46F7" w:rsidSect="006E46F7">
          <w:headerReference w:type="even" r:id="rId57"/>
          <w:footerReference w:type="even" r:id="rId58"/>
          <w:type w:val="nextColumn"/>
          <w:pgSz w:w="11910" w:h="16840"/>
          <w:pgMar w:top="567" w:right="1183" w:bottom="567" w:left="1134" w:header="397" w:footer="0" w:gutter="0"/>
          <w:cols w:space="720"/>
        </w:sectPr>
      </w:pPr>
    </w:p>
    <w:p w14:paraId="1EBB4602" w14:textId="77777777" w:rsidR="00E41AF7" w:rsidRDefault="00E41AF7" w:rsidP="006E46F7">
      <w:pPr>
        <w:spacing w:after="0" w:line="240" w:lineRule="auto"/>
        <w:jc w:val="center"/>
        <w:rPr>
          <w:rFonts w:ascii="Times New Roman" w:eastAsia="Times New Roman" w:hAnsi="Times New Roman" w:cs="Times New Roman"/>
          <w:b/>
          <w:sz w:val="20"/>
          <w:szCs w:val="20"/>
        </w:rPr>
      </w:pPr>
    </w:p>
    <w:p w14:paraId="2585980C" w14:textId="7EA1C2CE"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18 An Example of Calculation of Energy, Power and Temperature for All Possible Test Periods (3 blocks each of 5 TCC)</w:t>
      </w:r>
    </w:p>
    <w:p w14:paraId="1126C21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Clauses</w:t>
      </w:r>
      <w:r w:rsidRPr="006E46F7">
        <w:rPr>
          <w:rFonts w:ascii="Times New Roman" w:eastAsia="Times New Roman" w:hAnsi="Times New Roman" w:cs="Times New Roman"/>
          <w:sz w:val="20"/>
          <w:szCs w:val="20"/>
        </w:rPr>
        <w:t xml:space="preserve"> J-8.1 </w:t>
      </w:r>
      <w:r w:rsidRPr="006E46F7">
        <w:rPr>
          <w:rFonts w:ascii="Times New Roman" w:eastAsia="Times New Roman" w:hAnsi="Times New Roman" w:cs="Times New Roman"/>
          <w:i/>
          <w:sz w:val="20"/>
          <w:szCs w:val="20"/>
        </w:rPr>
        <w:t>and</w:t>
      </w:r>
      <w:r w:rsidRPr="006E46F7">
        <w:rPr>
          <w:rFonts w:ascii="Times New Roman" w:eastAsia="Times New Roman" w:hAnsi="Times New Roman" w:cs="Times New Roman"/>
          <w:sz w:val="20"/>
          <w:szCs w:val="20"/>
        </w:rPr>
        <w:t xml:space="preserve"> J-8.2)</w:t>
      </w:r>
    </w:p>
    <w:p w14:paraId="16F12CB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16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994"/>
        <w:gridCol w:w="993"/>
        <w:gridCol w:w="992"/>
        <w:gridCol w:w="870"/>
        <w:gridCol w:w="938"/>
        <w:gridCol w:w="829"/>
        <w:gridCol w:w="838"/>
        <w:gridCol w:w="935"/>
        <w:gridCol w:w="893"/>
        <w:gridCol w:w="976"/>
        <w:gridCol w:w="802"/>
        <w:gridCol w:w="871"/>
        <w:gridCol w:w="860"/>
        <w:gridCol w:w="736"/>
        <w:gridCol w:w="957"/>
        <w:gridCol w:w="905"/>
        <w:gridCol w:w="1133"/>
      </w:tblGrid>
      <w:tr w:rsidR="006E46F7" w:rsidRPr="00E41AF7" w14:paraId="76129A12" w14:textId="77777777" w:rsidTr="00E41AF7">
        <w:trPr>
          <w:tblHeader/>
          <w:jc w:val="center"/>
        </w:trPr>
        <w:tc>
          <w:tcPr>
            <w:tcW w:w="704" w:type="dxa"/>
          </w:tcPr>
          <w:p w14:paraId="3D4C8CEB" w14:textId="77777777" w:rsidR="006E46F7" w:rsidRPr="00E41AF7" w:rsidRDefault="006E46F7" w:rsidP="006E46F7">
            <w:pPr>
              <w:spacing w:after="0" w:line="240" w:lineRule="auto"/>
              <w:jc w:val="center"/>
              <w:rPr>
                <w:rFonts w:ascii="Times New Roman" w:eastAsia="Times New Roman" w:hAnsi="Times New Roman" w:cs="Times New Roman"/>
                <w:b/>
                <w:color w:val="000000"/>
                <w:sz w:val="18"/>
                <w:szCs w:val="18"/>
              </w:rPr>
            </w:pPr>
            <w:r w:rsidRPr="00E41AF7">
              <w:rPr>
                <w:rFonts w:ascii="Times New Roman" w:eastAsia="Times New Roman" w:hAnsi="Times New Roman" w:cs="Times New Roman"/>
                <w:b/>
                <w:color w:val="000000"/>
                <w:sz w:val="18"/>
                <w:szCs w:val="18"/>
              </w:rPr>
              <w:t>Sl No.</w:t>
            </w:r>
          </w:p>
        </w:tc>
        <w:tc>
          <w:tcPr>
            <w:tcW w:w="994" w:type="dxa"/>
          </w:tcPr>
          <w:p w14:paraId="3CC6EE8F"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Block A</w:t>
            </w:r>
          </w:p>
          <w:p w14:paraId="36BABFF6"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p>
          <w:p w14:paraId="35631C4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3641B14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113BD66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3F9DEC5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TCCs</w:t>
            </w:r>
          </w:p>
        </w:tc>
        <w:tc>
          <w:tcPr>
            <w:tcW w:w="993" w:type="dxa"/>
          </w:tcPr>
          <w:p w14:paraId="287F954D"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Block B</w:t>
            </w:r>
          </w:p>
          <w:p w14:paraId="418F7574"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p>
          <w:p w14:paraId="3799ABB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1D5E989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51111A1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1822F5DE"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sz w:val="18"/>
                <w:szCs w:val="18"/>
              </w:rPr>
              <w:t>TCCs</w:t>
            </w:r>
          </w:p>
        </w:tc>
        <w:tc>
          <w:tcPr>
            <w:tcW w:w="992" w:type="dxa"/>
          </w:tcPr>
          <w:p w14:paraId="103F15C0"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Block C</w:t>
            </w:r>
          </w:p>
          <w:p w14:paraId="5F3220E5"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p>
          <w:p w14:paraId="2124C93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1B48C6A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51FAF0C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22F3EDE4"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sz w:val="18"/>
                <w:szCs w:val="18"/>
              </w:rPr>
              <w:t>TCCs</w:t>
            </w:r>
          </w:p>
        </w:tc>
        <w:tc>
          <w:tcPr>
            <w:tcW w:w="870" w:type="dxa"/>
          </w:tcPr>
          <w:p w14:paraId="02FA1761"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Test Period Unfrozen</w:t>
            </w:r>
          </w:p>
          <w:p w14:paraId="4F5F85A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1E975853"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sz w:val="18"/>
                <w:szCs w:val="18"/>
              </w:rPr>
              <w:t>ºC</w:t>
            </w:r>
          </w:p>
        </w:tc>
        <w:tc>
          <w:tcPr>
            <w:tcW w:w="938" w:type="dxa"/>
          </w:tcPr>
          <w:p w14:paraId="2F242DE9"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Test Period Frozen</w:t>
            </w:r>
          </w:p>
          <w:p w14:paraId="1A02219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5ED0089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6DE6FF38"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sz w:val="18"/>
                <w:szCs w:val="18"/>
              </w:rPr>
              <w:t>ºC</w:t>
            </w:r>
          </w:p>
        </w:tc>
        <w:tc>
          <w:tcPr>
            <w:tcW w:w="829" w:type="dxa"/>
          </w:tcPr>
          <w:p w14:paraId="51D9EA2C"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Test Period Power</w:t>
            </w:r>
          </w:p>
          <w:p w14:paraId="2FF98A4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133B908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6F245BBD"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sz w:val="18"/>
                <w:szCs w:val="18"/>
              </w:rPr>
              <w:t>W</w:t>
            </w:r>
          </w:p>
        </w:tc>
        <w:tc>
          <w:tcPr>
            <w:tcW w:w="838" w:type="dxa"/>
          </w:tcPr>
          <w:p w14:paraId="60E0538D"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Test Period (A-B-C)</w:t>
            </w:r>
          </w:p>
          <w:p w14:paraId="18F225A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3691F452" w14:textId="77777777" w:rsidR="00AB0650" w:rsidRDefault="00AB0650" w:rsidP="006E46F7">
            <w:pPr>
              <w:spacing w:after="0" w:line="240" w:lineRule="auto"/>
              <w:jc w:val="center"/>
              <w:rPr>
                <w:rFonts w:ascii="Times New Roman" w:eastAsia="Times New Roman" w:hAnsi="Times New Roman" w:cs="Times New Roman"/>
                <w:sz w:val="18"/>
                <w:szCs w:val="18"/>
              </w:rPr>
            </w:pPr>
          </w:p>
          <w:p w14:paraId="1C9B8B47" w14:textId="5A52D3BE"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h</w:t>
            </w:r>
          </w:p>
        </w:tc>
        <w:tc>
          <w:tcPr>
            <w:tcW w:w="935" w:type="dxa"/>
          </w:tcPr>
          <w:p w14:paraId="163AF631"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Ambient Temp. (A-B-C)</w:t>
            </w:r>
          </w:p>
          <w:p w14:paraId="6F036FA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71DEEF7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1095C968"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sz w:val="18"/>
                <w:szCs w:val="18"/>
              </w:rPr>
              <w:t>ºC</w:t>
            </w:r>
          </w:p>
        </w:tc>
        <w:tc>
          <w:tcPr>
            <w:tcW w:w="893" w:type="dxa"/>
          </w:tcPr>
          <w:p w14:paraId="5D5C432B"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Spread Unfrozen (A-B-C)</w:t>
            </w:r>
          </w:p>
          <w:p w14:paraId="37899EC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359D80E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K</w:t>
            </w:r>
          </w:p>
        </w:tc>
        <w:tc>
          <w:tcPr>
            <w:tcW w:w="976" w:type="dxa"/>
          </w:tcPr>
          <w:p w14:paraId="7665F4E0"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Spread Frozen (A-B-C)</w:t>
            </w:r>
          </w:p>
          <w:p w14:paraId="40703DF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2D06320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61BA15B3"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sz w:val="18"/>
                <w:szCs w:val="18"/>
              </w:rPr>
              <w:t>K</w:t>
            </w:r>
          </w:p>
        </w:tc>
        <w:tc>
          <w:tcPr>
            <w:tcW w:w="802" w:type="dxa"/>
          </w:tcPr>
          <w:p w14:paraId="3ADF6818"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Spread Power (A-B-C)</w:t>
            </w:r>
          </w:p>
          <w:p w14:paraId="79F5B9CB" w14:textId="77777777" w:rsidR="00AB0650" w:rsidRDefault="00AB0650" w:rsidP="006E46F7">
            <w:pPr>
              <w:spacing w:after="0" w:line="240" w:lineRule="auto"/>
              <w:jc w:val="center"/>
              <w:rPr>
                <w:rFonts w:ascii="Times New Roman" w:eastAsia="Times New Roman" w:hAnsi="Times New Roman" w:cs="Times New Roman"/>
                <w:sz w:val="18"/>
                <w:szCs w:val="18"/>
              </w:rPr>
            </w:pPr>
          </w:p>
          <w:p w14:paraId="27A9220F" w14:textId="70BC116F"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sz w:val="18"/>
                <w:szCs w:val="18"/>
              </w:rPr>
              <w:t>%</w:t>
            </w:r>
          </w:p>
        </w:tc>
        <w:tc>
          <w:tcPr>
            <w:tcW w:w="871" w:type="dxa"/>
          </w:tcPr>
          <w:p w14:paraId="1E8C5BEA"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Slope Unfrozen (A-C)</w:t>
            </w:r>
          </w:p>
          <w:p w14:paraId="09AED7E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141A69EA" w14:textId="77777777" w:rsidR="00AB0650" w:rsidRDefault="00AB0650" w:rsidP="006E46F7">
            <w:pPr>
              <w:spacing w:after="0" w:line="240" w:lineRule="auto"/>
              <w:jc w:val="center"/>
              <w:rPr>
                <w:rFonts w:ascii="Times New Roman" w:eastAsia="Times New Roman" w:hAnsi="Times New Roman" w:cs="Times New Roman"/>
                <w:sz w:val="18"/>
                <w:szCs w:val="18"/>
              </w:rPr>
            </w:pPr>
          </w:p>
          <w:p w14:paraId="139DA617" w14:textId="252B95B1"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sz w:val="18"/>
                <w:szCs w:val="18"/>
              </w:rPr>
              <w:t>K/h</w:t>
            </w:r>
          </w:p>
        </w:tc>
        <w:tc>
          <w:tcPr>
            <w:tcW w:w="860" w:type="dxa"/>
          </w:tcPr>
          <w:p w14:paraId="21F98CC9"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Slope Frozen (A-C)</w:t>
            </w:r>
          </w:p>
          <w:p w14:paraId="7D9AB8F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33B77DB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215E3A6F"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sz w:val="18"/>
                <w:szCs w:val="18"/>
              </w:rPr>
              <w:t>K/h</w:t>
            </w:r>
          </w:p>
        </w:tc>
        <w:tc>
          <w:tcPr>
            <w:tcW w:w="736" w:type="dxa"/>
          </w:tcPr>
          <w:p w14:paraId="36F47836"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Slope Power (A-C)</w:t>
            </w:r>
          </w:p>
          <w:p w14:paraId="5BB478D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67EA34E1" w14:textId="77777777" w:rsidR="00AB0650" w:rsidRDefault="00AB0650" w:rsidP="006E46F7">
            <w:pPr>
              <w:spacing w:after="0" w:line="240" w:lineRule="auto"/>
              <w:jc w:val="center"/>
              <w:rPr>
                <w:rFonts w:ascii="Times New Roman" w:eastAsia="Times New Roman" w:hAnsi="Times New Roman" w:cs="Times New Roman"/>
                <w:sz w:val="18"/>
                <w:szCs w:val="18"/>
              </w:rPr>
            </w:pPr>
          </w:p>
          <w:p w14:paraId="358BFBE3" w14:textId="2F5EEE56"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sz w:val="18"/>
                <w:szCs w:val="18"/>
              </w:rPr>
              <w:t>%/h</w:t>
            </w:r>
          </w:p>
        </w:tc>
        <w:tc>
          <w:tcPr>
            <w:tcW w:w="957" w:type="dxa"/>
          </w:tcPr>
          <w:p w14:paraId="564B0702"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Permitted Power Spread</w:t>
            </w:r>
          </w:p>
          <w:p w14:paraId="1758C5E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
          <w:p w14:paraId="6B0E1900" w14:textId="77777777" w:rsidR="00AB0650" w:rsidRDefault="00AB0650" w:rsidP="006E46F7">
            <w:pPr>
              <w:spacing w:after="0" w:line="240" w:lineRule="auto"/>
              <w:jc w:val="center"/>
              <w:rPr>
                <w:rFonts w:ascii="Times New Roman" w:eastAsia="Times New Roman" w:hAnsi="Times New Roman" w:cs="Times New Roman"/>
                <w:sz w:val="18"/>
                <w:szCs w:val="18"/>
              </w:rPr>
            </w:pPr>
          </w:p>
          <w:p w14:paraId="43ABD64D" w14:textId="658CF133"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sz w:val="18"/>
                <w:szCs w:val="18"/>
              </w:rPr>
              <w:t>%</w:t>
            </w:r>
          </w:p>
        </w:tc>
        <w:tc>
          <w:tcPr>
            <w:tcW w:w="905" w:type="dxa"/>
          </w:tcPr>
          <w:p w14:paraId="32491D18"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IEC Criteria Annex B</w:t>
            </w:r>
          </w:p>
        </w:tc>
        <w:tc>
          <w:tcPr>
            <w:tcW w:w="1133" w:type="dxa"/>
          </w:tcPr>
          <w:p w14:paraId="39EDE262" w14:textId="77777777" w:rsidR="006E46F7" w:rsidRPr="00E41AF7" w:rsidRDefault="006E46F7" w:rsidP="006E46F7">
            <w:pPr>
              <w:spacing w:after="0" w:line="240" w:lineRule="auto"/>
              <w:jc w:val="center"/>
              <w:rPr>
                <w:rFonts w:ascii="Times New Roman" w:eastAsia="Times New Roman" w:hAnsi="Times New Roman" w:cs="Times New Roman"/>
                <w:b/>
                <w:sz w:val="18"/>
                <w:szCs w:val="18"/>
              </w:rPr>
            </w:pPr>
            <w:r w:rsidRPr="00E41AF7">
              <w:rPr>
                <w:rFonts w:ascii="Times New Roman" w:eastAsia="Times New Roman" w:hAnsi="Times New Roman" w:cs="Times New Roman"/>
                <w:b/>
                <w:sz w:val="18"/>
                <w:szCs w:val="18"/>
              </w:rPr>
              <w:t>Test Period Valid</w:t>
            </w:r>
          </w:p>
        </w:tc>
      </w:tr>
      <w:tr w:rsidR="006E46F7" w:rsidRPr="00E41AF7" w14:paraId="16E058F1" w14:textId="77777777" w:rsidTr="00E41AF7">
        <w:trPr>
          <w:jc w:val="center"/>
        </w:trPr>
        <w:tc>
          <w:tcPr>
            <w:tcW w:w="704" w:type="dxa"/>
          </w:tcPr>
          <w:p w14:paraId="42ADA7E3"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(1)</w:t>
            </w:r>
          </w:p>
        </w:tc>
        <w:tc>
          <w:tcPr>
            <w:tcW w:w="994" w:type="dxa"/>
          </w:tcPr>
          <w:p w14:paraId="1B0E9957"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(2)</w:t>
            </w:r>
          </w:p>
        </w:tc>
        <w:tc>
          <w:tcPr>
            <w:tcW w:w="993" w:type="dxa"/>
          </w:tcPr>
          <w:p w14:paraId="1A1D6B56"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(3)</w:t>
            </w:r>
          </w:p>
        </w:tc>
        <w:tc>
          <w:tcPr>
            <w:tcW w:w="992" w:type="dxa"/>
          </w:tcPr>
          <w:p w14:paraId="75AB75B7"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(4)</w:t>
            </w:r>
          </w:p>
        </w:tc>
        <w:tc>
          <w:tcPr>
            <w:tcW w:w="870" w:type="dxa"/>
          </w:tcPr>
          <w:p w14:paraId="4DCFE584"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(5)</w:t>
            </w:r>
          </w:p>
        </w:tc>
        <w:tc>
          <w:tcPr>
            <w:tcW w:w="938" w:type="dxa"/>
          </w:tcPr>
          <w:p w14:paraId="3BA4D27E"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(6)</w:t>
            </w:r>
          </w:p>
        </w:tc>
        <w:tc>
          <w:tcPr>
            <w:tcW w:w="829" w:type="dxa"/>
          </w:tcPr>
          <w:p w14:paraId="3D2C07F0"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(7)</w:t>
            </w:r>
          </w:p>
        </w:tc>
        <w:tc>
          <w:tcPr>
            <w:tcW w:w="838" w:type="dxa"/>
          </w:tcPr>
          <w:p w14:paraId="5D3945B2"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(8)</w:t>
            </w:r>
          </w:p>
        </w:tc>
        <w:tc>
          <w:tcPr>
            <w:tcW w:w="935" w:type="dxa"/>
          </w:tcPr>
          <w:p w14:paraId="7933B0C0"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(9)</w:t>
            </w:r>
          </w:p>
        </w:tc>
        <w:tc>
          <w:tcPr>
            <w:tcW w:w="893" w:type="dxa"/>
          </w:tcPr>
          <w:p w14:paraId="4F10B5F4"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(10)</w:t>
            </w:r>
          </w:p>
        </w:tc>
        <w:tc>
          <w:tcPr>
            <w:tcW w:w="976" w:type="dxa"/>
          </w:tcPr>
          <w:p w14:paraId="4F212363"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(11)</w:t>
            </w:r>
          </w:p>
        </w:tc>
        <w:tc>
          <w:tcPr>
            <w:tcW w:w="802" w:type="dxa"/>
          </w:tcPr>
          <w:p w14:paraId="45576D53"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(12)</w:t>
            </w:r>
          </w:p>
        </w:tc>
        <w:tc>
          <w:tcPr>
            <w:tcW w:w="871" w:type="dxa"/>
          </w:tcPr>
          <w:p w14:paraId="4609D342"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(13)</w:t>
            </w:r>
          </w:p>
        </w:tc>
        <w:tc>
          <w:tcPr>
            <w:tcW w:w="860" w:type="dxa"/>
          </w:tcPr>
          <w:p w14:paraId="01FA571C"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(14)</w:t>
            </w:r>
          </w:p>
        </w:tc>
        <w:tc>
          <w:tcPr>
            <w:tcW w:w="736" w:type="dxa"/>
          </w:tcPr>
          <w:p w14:paraId="7BEC6F43"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(15)</w:t>
            </w:r>
          </w:p>
        </w:tc>
        <w:tc>
          <w:tcPr>
            <w:tcW w:w="957" w:type="dxa"/>
          </w:tcPr>
          <w:p w14:paraId="38754FFC"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(16)</w:t>
            </w:r>
          </w:p>
        </w:tc>
        <w:tc>
          <w:tcPr>
            <w:tcW w:w="905" w:type="dxa"/>
          </w:tcPr>
          <w:p w14:paraId="078A3DA8"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(17)</w:t>
            </w:r>
          </w:p>
        </w:tc>
        <w:tc>
          <w:tcPr>
            <w:tcW w:w="1133" w:type="dxa"/>
          </w:tcPr>
          <w:p w14:paraId="5D6C17F7" w14:textId="77777777" w:rsidR="006E46F7" w:rsidRPr="00E41AF7" w:rsidRDefault="006E46F7" w:rsidP="006E46F7">
            <w:pPr>
              <w:spacing w:after="0" w:line="240" w:lineRule="auto"/>
              <w:jc w:val="center"/>
              <w:rPr>
                <w:rFonts w:ascii="Times New Roman" w:eastAsia="Times New Roman" w:hAnsi="Times New Roman" w:cs="Times New Roman"/>
                <w:color w:val="000000"/>
                <w:sz w:val="18"/>
                <w:szCs w:val="18"/>
              </w:rPr>
            </w:pPr>
            <w:r w:rsidRPr="00E41AF7">
              <w:rPr>
                <w:rFonts w:ascii="Times New Roman" w:eastAsia="Times New Roman" w:hAnsi="Times New Roman" w:cs="Times New Roman"/>
                <w:color w:val="000000"/>
                <w:sz w:val="18"/>
                <w:szCs w:val="18"/>
              </w:rPr>
              <w:t>(18)</w:t>
            </w:r>
          </w:p>
        </w:tc>
      </w:tr>
      <w:tr w:rsidR="006E46F7" w:rsidRPr="00E41AF7" w14:paraId="6164D81B" w14:textId="77777777" w:rsidTr="00E41AF7">
        <w:trPr>
          <w:jc w:val="center"/>
        </w:trPr>
        <w:tc>
          <w:tcPr>
            <w:tcW w:w="704" w:type="dxa"/>
          </w:tcPr>
          <w:p w14:paraId="37C0D2D8"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7B65724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 to 5</w:t>
            </w:r>
          </w:p>
        </w:tc>
        <w:tc>
          <w:tcPr>
            <w:tcW w:w="993" w:type="dxa"/>
          </w:tcPr>
          <w:p w14:paraId="7DDDBE0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6 to 10</w:t>
            </w:r>
          </w:p>
        </w:tc>
        <w:tc>
          <w:tcPr>
            <w:tcW w:w="992" w:type="dxa"/>
          </w:tcPr>
          <w:p w14:paraId="3ED0AB4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 to 15</w:t>
            </w:r>
          </w:p>
        </w:tc>
        <w:tc>
          <w:tcPr>
            <w:tcW w:w="870" w:type="dxa"/>
          </w:tcPr>
          <w:p w14:paraId="664873D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3.767</w:t>
            </w:r>
          </w:p>
        </w:tc>
        <w:tc>
          <w:tcPr>
            <w:tcW w:w="938" w:type="dxa"/>
          </w:tcPr>
          <w:p w14:paraId="0490511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−18.919</w:t>
            </w:r>
          </w:p>
        </w:tc>
        <w:tc>
          <w:tcPr>
            <w:tcW w:w="829" w:type="dxa"/>
          </w:tcPr>
          <w:p w14:paraId="2F84180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45.861</w:t>
            </w:r>
          </w:p>
        </w:tc>
        <w:tc>
          <w:tcPr>
            <w:tcW w:w="838" w:type="dxa"/>
          </w:tcPr>
          <w:p w14:paraId="799BA11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12.483</w:t>
            </w:r>
          </w:p>
        </w:tc>
        <w:tc>
          <w:tcPr>
            <w:tcW w:w="935" w:type="dxa"/>
          </w:tcPr>
          <w:p w14:paraId="628088B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32.035</w:t>
            </w:r>
          </w:p>
        </w:tc>
        <w:tc>
          <w:tcPr>
            <w:tcW w:w="893" w:type="dxa"/>
          </w:tcPr>
          <w:p w14:paraId="78098A5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0.011 1</w:t>
            </w:r>
          </w:p>
        </w:tc>
        <w:tc>
          <w:tcPr>
            <w:tcW w:w="976" w:type="dxa"/>
          </w:tcPr>
          <w:p w14:paraId="210D8F8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0.020 6</w:t>
            </w:r>
          </w:p>
        </w:tc>
        <w:tc>
          <w:tcPr>
            <w:tcW w:w="802" w:type="dxa"/>
          </w:tcPr>
          <w:p w14:paraId="204869E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0.27</w:t>
            </w:r>
          </w:p>
        </w:tc>
        <w:tc>
          <w:tcPr>
            <w:tcW w:w="871" w:type="dxa"/>
          </w:tcPr>
          <w:p w14:paraId="1513119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0.000 4</w:t>
            </w:r>
          </w:p>
        </w:tc>
        <w:tc>
          <w:tcPr>
            <w:tcW w:w="860" w:type="dxa"/>
          </w:tcPr>
          <w:p w14:paraId="1797A04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0.000 9</w:t>
            </w:r>
          </w:p>
        </w:tc>
        <w:tc>
          <w:tcPr>
            <w:tcW w:w="736" w:type="dxa"/>
          </w:tcPr>
          <w:p w14:paraId="2EEDBC3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0.032</w:t>
            </w:r>
          </w:p>
        </w:tc>
        <w:tc>
          <w:tcPr>
            <w:tcW w:w="957" w:type="dxa"/>
          </w:tcPr>
          <w:p w14:paraId="715B12D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1.040</w:t>
            </w:r>
          </w:p>
        </w:tc>
        <w:tc>
          <w:tcPr>
            <w:tcW w:w="905" w:type="dxa"/>
            <w:shd w:val="clear" w:color="auto" w:fill="92D050"/>
          </w:tcPr>
          <w:p w14:paraId="4DEF12D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tcPr>
          <w:p w14:paraId="67B3377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0BFE4A12" w14:textId="77777777" w:rsidTr="00E41AF7">
        <w:trPr>
          <w:jc w:val="center"/>
        </w:trPr>
        <w:tc>
          <w:tcPr>
            <w:tcW w:w="704" w:type="dxa"/>
          </w:tcPr>
          <w:p w14:paraId="74C35CE5"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05CFBC4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 to 6</w:t>
            </w:r>
          </w:p>
        </w:tc>
        <w:tc>
          <w:tcPr>
            <w:tcW w:w="993" w:type="dxa"/>
          </w:tcPr>
          <w:p w14:paraId="0D767F4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7 to 11</w:t>
            </w:r>
          </w:p>
        </w:tc>
        <w:tc>
          <w:tcPr>
            <w:tcW w:w="992" w:type="dxa"/>
          </w:tcPr>
          <w:p w14:paraId="15FE9DD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 to1 6</w:t>
            </w:r>
          </w:p>
        </w:tc>
        <w:tc>
          <w:tcPr>
            <w:tcW w:w="870" w:type="dxa"/>
          </w:tcPr>
          <w:p w14:paraId="63F9238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3.767</w:t>
            </w:r>
          </w:p>
        </w:tc>
        <w:tc>
          <w:tcPr>
            <w:tcW w:w="938" w:type="dxa"/>
          </w:tcPr>
          <w:p w14:paraId="67D4F29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−18.916</w:t>
            </w:r>
          </w:p>
        </w:tc>
        <w:tc>
          <w:tcPr>
            <w:tcW w:w="829" w:type="dxa"/>
          </w:tcPr>
          <w:p w14:paraId="6F6C8BE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45.811</w:t>
            </w:r>
          </w:p>
        </w:tc>
        <w:tc>
          <w:tcPr>
            <w:tcW w:w="838" w:type="dxa"/>
          </w:tcPr>
          <w:p w14:paraId="324054C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12.483</w:t>
            </w:r>
          </w:p>
        </w:tc>
        <w:tc>
          <w:tcPr>
            <w:tcW w:w="935" w:type="dxa"/>
          </w:tcPr>
          <w:p w14:paraId="6901BFF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32.035</w:t>
            </w:r>
          </w:p>
        </w:tc>
        <w:tc>
          <w:tcPr>
            <w:tcW w:w="893" w:type="dxa"/>
          </w:tcPr>
          <w:p w14:paraId="032F61B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0.018 7</w:t>
            </w:r>
          </w:p>
        </w:tc>
        <w:tc>
          <w:tcPr>
            <w:tcW w:w="976" w:type="dxa"/>
          </w:tcPr>
          <w:p w14:paraId="4BC49FA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0.016 4</w:t>
            </w:r>
          </w:p>
        </w:tc>
        <w:tc>
          <w:tcPr>
            <w:tcW w:w="802" w:type="dxa"/>
          </w:tcPr>
          <w:p w14:paraId="512D419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0.53</w:t>
            </w:r>
          </w:p>
        </w:tc>
        <w:tc>
          <w:tcPr>
            <w:tcW w:w="871" w:type="dxa"/>
          </w:tcPr>
          <w:p w14:paraId="5039A3E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0.002 2</w:t>
            </w:r>
          </w:p>
        </w:tc>
        <w:tc>
          <w:tcPr>
            <w:tcW w:w="860" w:type="dxa"/>
          </w:tcPr>
          <w:p w14:paraId="4E52C12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0.002 0</w:t>
            </w:r>
          </w:p>
        </w:tc>
        <w:tc>
          <w:tcPr>
            <w:tcW w:w="736" w:type="dxa"/>
          </w:tcPr>
          <w:p w14:paraId="57C8808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0.064</w:t>
            </w:r>
          </w:p>
        </w:tc>
        <w:tc>
          <w:tcPr>
            <w:tcW w:w="957" w:type="dxa"/>
          </w:tcPr>
          <w:p w14:paraId="41F8B8C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1.040</w:t>
            </w:r>
          </w:p>
        </w:tc>
        <w:tc>
          <w:tcPr>
            <w:tcW w:w="905" w:type="dxa"/>
            <w:shd w:val="clear" w:color="auto" w:fill="92D050"/>
          </w:tcPr>
          <w:p w14:paraId="7DD67BE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tcPr>
          <w:p w14:paraId="285CD25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2DC013DF" w14:textId="77777777" w:rsidTr="00AB0650">
        <w:trPr>
          <w:jc w:val="center"/>
        </w:trPr>
        <w:tc>
          <w:tcPr>
            <w:tcW w:w="704" w:type="dxa"/>
          </w:tcPr>
          <w:p w14:paraId="356C4EAF"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1713679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 to 7</w:t>
            </w:r>
          </w:p>
        </w:tc>
        <w:tc>
          <w:tcPr>
            <w:tcW w:w="993" w:type="dxa"/>
          </w:tcPr>
          <w:p w14:paraId="5E7ADC4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8 to 12</w:t>
            </w:r>
          </w:p>
        </w:tc>
        <w:tc>
          <w:tcPr>
            <w:tcW w:w="992" w:type="dxa"/>
          </w:tcPr>
          <w:p w14:paraId="2A61A5B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13 to 17</w:t>
            </w:r>
          </w:p>
        </w:tc>
        <w:tc>
          <w:tcPr>
            <w:tcW w:w="870" w:type="dxa"/>
            <w:shd w:val="clear" w:color="auto" w:fill="00B0F0"/>
          </w:tcPr>
          <w:p w14:paraId="7F1F95C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3.767</w:t>
            </w:r>
          </w:p>
        </w:tc>
        <w:tc>
          <w:tcPr>
            <w:tcW w:w="938" w:type="dxa"/>
            <w:shd w:val="clear" w:color="auto" w:fill="00B0F0"/>
          </w:tcPr>
          <w:p w14:paraId="79C2D36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−18.916</w:t>
            </w:r>
          </w:p>
        </w:tc>
        <w:tc>
          <w:tcPr>
            <w:tcW w:w="829" w:type="dxa"/>
            <w:shd w:val="clear" w:color="auto" w:fill="00B0F0"/>
          </w:tcPr>
          <w:p w14:paraId="42341E7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45.791</w:t>
            </w:r>
          </w:p>
        </w:tc>
        <w:tc>
          <w:tcPr>
            <w:tcW w:w="838" w:type="dxa"/>
            <w:shd w:val="clear" w:color="auto" w:fill="00B0F0"/>
          </w:tcPr>
          <w:p w14:paraId="64814FD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12.483</w:t>
            </w:r>
          </w:p>
        </w:tc>
        <w:tc>
          <w:tcPr>
            <w:tcW w:w="935" w:type="dxa"/>
            <w:shd w:val="clear" w:color="auto" w:fill="00B0F0"/>
          </w:tcPr>
          <w:p w14:paraId="4FE09CB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32.035</w:t>
            </w:r>
          </w:p>
        </w:tc>
        <w:tc>
          <w:tcPr>
            <w:tcW w:w="893" w:type="dxa"/>
            <w:shd w:val="clear" w:color="auto" w:fill="00B0F0"/>
          </w:tcPr>
          <w:p w14:paraId="76E8AF0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0.021 0</w:t>
            </w:r>
          </w:p>
        </w:tc>
        <w:tc>
          <w:tcPr>
            <w:tcW w:w="976" w:type="dxa"/>
            <w:shd w:val="clear" w:color="auto" w:fill="00B0F0"/>
          </w:tcPr>
          <w:p w14:paraId="578FB99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0.009 2</w:t>
            </w:r>
          </w:p>
        </w:tc>
        <w:tc>
          <w:tcPr>
            <w:tcW w:w="802" w:type="dxa"/>
            <w:shd w:val="clear" w:color="auto" w:fill="00B0F0"/>
          </w:tcPr>
          <w:p w14:paraId="3FCFE77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0.53</w:t>
            </w:r>
          </w:p>
        </w:tc>
        <w:tc>
          <w:tcPr>
            <w:tcW w:w="871" w:type="dxa"/>
            <w:shd w:val="clear" w:color="auto" w:fill="00B0F0"/>
          </w:tcPr>
          <w:p w14:paraId="25EEB11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0.002 0</w:t>
            </w:r>
          </w:p>
        </w:tc>
        <w:tc>
          <w:tcPr>
            <w:tcW w:w="860" w:type="dxa"/>
            <w:shd w:val="clear" w:color="auto" w:fill="00B0F0"/>
          </w:tcPr>
          <w:p w14:paraId="510DA84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0.001 1</w:t>
            </w:r>
          </w:p>
        </w:tc>
        <w:tc>
          <w:tcPr>
            <w:tcW w:w="736" w:type="dxa"/>
            <w:shd w:val="clear" w:color="auto" w:fill="00B0F0"/>
          </w:tcPr>
          <w:p w14:paraId="13FDD0F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0.064</w:t>
            </w:r>
          </w:p>
        </w:tc>
        <w:tc>
          <w:tcPr>
            <w:tcW w:w="957" w:type="dxa"/>
          </w:tcPr>
          <w:p w14:paraId="0B45478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1.040</w:t>
            </w:r>
          </w:p>
        </w:tc>
        <w:tc>
          <w:tcPr>
            <w:tcW w:w="905" w:type="dxa"/>
            <w:shd w:val="clear" w:color="auto" w:fill="92D050"/>
          </w:tcPr>
          <w:p w14:paraId="7BD6C72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shd w:val="clear" w:color="auto" w:fill="92D050"/>
          </w:tcPr>
          <w:p w14:paraId="79A4438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VALID</w:t>
            </w:r>
          </w:p>
        </w:tc>
      </w:tr>
      <w:tr w:rsidR="006E46F7" w:rsidRPr="00E41AF7" w14:paraId="12222EC0" w14:textId="77777777" w:rsidTr="00E41AF7">
        <w:trPr>
          <w:jc w:val="center"/>
        </w:trPr>
        <w:tc>
          <w:tcPr>
            <w:tcW w:w="704" w:type="dxa"/>
          </w:tcPr>
          <w:p w14:paraId="3CC72CE6"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40125A0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 to 8</w:t>
            </w:r>
          </w:p>
        </w:tc>
        <w:tc>
          <w:tcPr>
            <w:tcW w:w="993" w:type="dxa"/>
          </w:tcPr>
          <w:p w14:paraId="1B15B78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9 to 13</w:t>
            </w:r>
          </w:p>
        </w:tc>
        <w:tc>
          <w:tcPr>
            <w:tcW w:w="992" w:type="dxa"/>
          </w:tcPr>
          <w:p w14:paraId="2B2DC9B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14 to 18</w:t>
            </w:r>
          </w:p>
        </w:tc>
        <w:tc>
          <w:tcPr>
            <w:tcW w:w="870" w:type="dxa"/>
          </w:tcPr>
          <w:p w14:paraId="169F98D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3.780</w:t>
            </w:r>
          </w:p>
        </w:tc>
        <w:tc>
          <w:tcPr>
            <w:tcW w:w="938" w:type="dxa"/>
          </w:tcPr>
          <w:p w14:paraId="03B74E8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−18.885</w:t>
            </w:r>
          </w:p>
        </w:tc>
        <w:tc>
          <w:tcPr>
            <w:tcW w:w="829" w:type="dxa"/>
          </w:tcPr>
          <w:p w14:paraId="2A4BF2B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47.182</w:t>
            </w:r>
          </w:p>
        </w:tc>
        <w:tc>
          <w:tcPr>
            <w:tcW w:w="838" w:type="dxa"/>
          </w:tcPr>
          <w:p w14:paraId="3EAA813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11.917</w:t>
            </w:r>
          </w:p>
        </w:tc>
        <w:tc>
          <w:tcPr>
            <w:tcW w:w="935" w:type="dxa"/>
          </w:tcPr>
          <w:p w14:paraId="2E2BD9B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32.036</w:t>
            </w:r>
          </w:p>
        </w:tc>
        <w:tc>
          <w:tcPr>
            <w:tcW w:w="893" w:type="dxa"/>
            <w:shd w:val="clear" w:color="auto" w:fill="auto"/>
          </w:tcPr>
          <w:p w14:paraId="634B5CC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0.048 7</w:t>
            </w:r>
          </w:p>
        </w:tc>
        <w:tc>
          <w:tcPr>
            <w:tcW w:w="976" w:type="dxa"/>
            <w:shd w:val="clear" w:color="auto" w:fill="auto"/>
          </w:tcPr>
          <w:p w14:paraId="5D33135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0.103 8</w:t>
            </w:r>
          </w:p>
        </w:tc>
        <w:tc>
          <w:tcPr>
            <w:tcW w:w="802" w:type="dxa"/>
            <w:shd w:val="clear" w:color="auto" w:fill="F4B083" w:themeFill="accent2" w:themeFillTint="99"/>
          </w:tcPr>
          <w:p w14:paraId="0B79AA4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10.31</w:t>
            </w:r>
          </w:p>
        </w:tc>
        <w:tc>
          <w:tcPr>
            <w:tcW w:w="871" w:type="dxa"/>
            <w:shd w:val="clear" w:color="auto" w:fill="auto"/>
          </w:tcPr>
          <w:p w14:paraId="5587209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0.002 7</w:t>
            </w:r>
          </w:p>
        </w:tc>
        <w:tc>
          <w:tcPr>
            <w:tcW w:w="860" w:type="dxa"/>
            <w:shd w:val="clear" w:color="auto" w:fill="auto"/>
          </w:tcPr>
          <w:p w14:paraId="3BF9374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0.011 4</w:t>
            </w:r>
          </w:p>
        </w:tc>
        <w:tc>
          <w:tcPr>
            <w:tcW w:w="736" w:type="dxa"/>
            <w:shd w:val="clear" w:color="auto" w:fill="F4B083" w:themeFill="accent2" w:themeFillTint="99"/>
          </w:tcPr>
          <w:p w14:paraId="62CAD8D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1.266</w:t>
            </w:r>
          </w:p>
        </w:tc>
        <w:tc>
          <w:tcPr>
            <w:tcW w:w="957" w:type="dxa"/>
          </w:tcPr>
          <w:p w14:paraId="1AED8A7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1.000</w:t>
            </w:r>
          </w:p>
        </w:tc>
        <w:tc>
          <w:tcPr>
            <w:tcW w:w="905" w:type="dxa"/>
          </w:tcPr>
          <w:p w14:paraId="25E5F9A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02A86B1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74748B0C" w14:textId="77777777" w:rsidTr="00E41AF7">
        <w:trPr>
          <w:jc w:val="center"/>
        </w:trPr>
        <w:tc>
          <w:tcPr>
            <w:tcW w:w="704" w:type="dxa"/>
          </w:tcPr>
          <w:p w14:paraId="44682EDA"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6BDA4D6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 to 9</w:t>
            </w:r>
          </w:p>
        </w:tc>
        <w:tc>
          <w:tcPr>
            <w:tcW w:w="993" w:type="dxa"/>
          </w:tcPr>
          <w:p w14:paraId="30D7DA4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 to 14</w:t>
            </w:r>
          </w:p>
        </w:tc>
        <w:tc>
          <w:tcPr>
            <w:tcW w:w="992" w:type="dxa"/>
          </w:tcPr>
          <w:p w14:paraId="63DCE33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15 to 19</w:t>
            </w:r>
          </w:p>
        </w:tc>
        <w:tc>
          <w:tcPr>
            <w:tcW w:w="870" w:type="dxa"/>
          </w:tcPr>
          <w:p w14:paraId="2C060C5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3.796</w:t>
            </w:r>
          </w:p>
        </w:tc>
        <w:tc>
          <w:tcPr>
            <w:tcW w:w="938" w:type="dxa"/>
          </w:tcPr>
          <w:p w14:paraId="7F13A75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−18.747</w:t>
            </w:r>
          </w:p>
        </w:tc>
        <w:tc>
          <w:tcPr>
            <w:tcW w:w="829" w:type="dxa"/>
          </w:tcPr>
          <w:p w14:paraId="3007909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49.725</w:t>
            </w:r>
          </w:p>
        </w:tc>
        <w:tc>
          <w:tcPr>
            <w:tcW w:w="838" w:type="dxa"/>
          </w:tcPr>
          <w:p w14:paraId="2D43D95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11.533</w:t>
            </w:r>
          </w:p>
        </w:tc>
        <w:tc>
          <w:tcPr>
            <w:tcW w:w="935" w:type="dxa"/>
          </w:tcPr>
          <w:p w14:paraId="1EF58D3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32.036</w:t>
            </w:r>
          </w:p>
        </w:tc>
        <w:tc>
          <w:tcPr>
            <w:tcW w:w="893" w:type="dxa"/>
            <w:shd w:val="clear" w:color="auto" w:fill="auto"/>
          </w:tcPr>
          <w:p w14:paraId="4D3729B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0.101 6</w:t>
            </w:r>
          </w:p>
        </w:tc>
        <w:tc>
          <w:tcPr>
            <w:tcW w:w="976" w:type="dxa"/>
            <w:shd w:val="clear" w:color="auto" w:fill="F4B083" w:themeFill="accent2" w:themeFillTint="99"/>
          </w:tcPr>
          <w:p w14:paraId="5847DD7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0.615 0</w:t>
            </w:r>
          </w:p>
        </w:tc>
        <w:tc>
          <w:tcPr>
            <w:tcW w:w="802" w:type="dxa"/>
            <w:shd w:val="clear" w:color="auto" w:fill="F4B083" w:themeFill="accent2" w:themeFillTint="99"/>
          </w:tcPr>
          <w:p w14:paraId="580820D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28.40</w:t>
            </w:r>
          </w:p>
        </w:tc>
        <w:tc>
          <w:tcPr>
            <w:tcW w:w="871" w:type="dxa"/>
            <w:shd w:val="clear" w:color="auto" w:fill="auto"/>
          </w:tcPr>
          <w:p w14:paraId="4AE055D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0.010 7</w:t>
            </w:r>
          </w:p>
        </w:tc>
        <w:tc>
          <w:tcPr>
            <w:tcW w:w="860" w:type="dxa"/>
            <w:shd w:val="clear" w:color="auto" w:fill="F4B083" w:themeFill="accent2" w:themeFillTint="99"/>
          </w:tcPr>
          <w:p w14:paraId="1B4AA18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0.075 3</w:t>
            </w:r>
          </w:p>
        </w:tc>
        <w:tc>
          <w:tcPr>
            <w:tcW w:w="736" w:type="dxa"/>
            <w:shd w:val="clear" w:color="auto" w:fill="F4B083" w:themeFill="accent2" w:themeFillTint="99"/>
          </w:tcPr>
          <w:p w14:paraId="1923924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3.557</w:t>
            </w:r>
          </w:p>
        </w:tc>
        <w:tc>
          <w:tcPr>
            <w:tcW w:w="957" w:type="dxa"/>
          </w:tcPr>
          <w:p w14:paraId="04AEBC2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1.000</w:t>
            </w:r>
          </w:p>
        </w:tc>
        <w:tc>
          <w:tcPr>
            <w:tcW w:w="905" w:type="dxa"/>
          </w:tcPr>
          <w:p w14:paraId="3E7402C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039B360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2FC0142F" w14:textId="77777777" w:rsidTr="00E41AF7">
        <w:trPr>
          <w:jc w:val="center"/>
        </w:trPr>
        <w:tc>
          <w:tcPr>
            <w:tcW w:w="704" w:type="dxa"/>
          </w:tcPr>
          <w:p w14:paraId="360749C4"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50A5A82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6 to 10</w:t>
            </w:r>
          </w:p>
        </w:tc>
        <w:tc>
          <w:tcPr>
            <w:tcW w:w="993" w:type="dxa"/>
          </w:tcPr>
          <w:p w14:paraId="7E31236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 to 15</w:t>
            </w:r>
          </w:p>
        </w:tc>
        <w:tc>
          <w:tcPr>
            <w:tcW w:w="992" w:type="dxa"/>
          </w:tcPr>
          <w:p w14:paraId="3E291A7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16 to 20</w:t>
            </w:r>
          </w:p>
        </w:tc>
        <w:tc>
          <w:tcPr>
            <w:tcW w:w="870" w:type="dxa"/>
          </w:tcPr>
          <w:p w14:paraId="49E80EA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3.879</w:t>
            </w:r>
          </w:p>
        </w:tc>
        <w:tc>
          <w:tcPr>
            <w:tcW w:w="938" w:type="dxa"/>
          </w:tcPr>
          <w:p w14:paraId="66881AC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−18.412</w:t>
            </w:r>
          </w:p>
        </w:tc>
        <w:tc>
          <w:tcPr>
            <w:tcW w:w="829" w:type="dxa"/>
          </w:tcPr>
          <w:p w14:paraId="0E79126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52.052</w:t>
            </w:r>
          </w:p>
        </w:tc>
        <w:tc>
          <w:tcPr>
            <w:tcW w:w="838" w:type="dxa"/>
          </w:tcPr>
          <w:p w14:paraId="55C3AA6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11.717</w:t>
            </w:r>
          </w:p>
        </w:tc>
        <w:tc>
          <w:tcPr>
            <w:tcW w:w="935" w:type="dxa"/>
          </w:tcPr>
          <w:p w14:paraId="4E6DC32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32.036</w:t>
            </w:r>
          </w:p>
        </w:tc>
        <w:tc>
          <w:tcPr>
            <w:tcW w:w="893" w:type="dxa"/>
            <w:shd w:val="clear" w:color="auto" w:fill="F4B083" w:themeFill="accent2" w:themeFillTint="99"/>
          </w:tcPr>
          <w:p w14:paraId="63E3B74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0.391 4</w:t>
            </w:r>
          </w:p>
        </w:tc>
        <w:tc>
          <w:tcPr>
            <w:tcW w:w="976" w:type="dxa"/>
            <w:shd w:val="clear" w:color="auto" w:fill="F4B083" w:themeFill="accent2" w:themeFillTint="99"/>
          </w:tcPr>
          <w:p w14:paraId="31FB2D6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1.761 1</w:t>
            </w:r>
          </w:p>
        </w:tc>
        <w:tc>
          <w:tcPr>
            <w:tcW w:w="802" w:type="dxa"/>
            <w:shd w:val="clear" w:color="auto" w:fill="F4B083" w:themeFill="accent2" w:themeFillTint="99"/>
          </w:tcPr>
          <w:p w14:paraId="0C08D57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41.44</w:t>
            </w:r>
          </w:p>
        </w:tc>
        <w:tc>
          <w:tcPr>
            <w:tcW w:w="871" w:type="dxa"/>
            <w:shd w:val="clear" w:color="auto" w:fill="F4B083" w:themeFill="accent2" w:themeFillTint="99"/>
          </w:tcPr>
          <w:p w14:paraId="49F2911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0.047 9</w:t>
            </w:r>
          </w:p>
        </w:tc>
        <w:tc>
          <w:tcPr>
            <w:tcW w:w="860" w:type="dxa"/>
            <w:shd w:val="clear" w:color="auto" w:fill="F4B083" w:themeFill="accent2" w:themeFillTint="99"/>
          </w:tcPr>
          <w:p w14:paraId="79B5358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0.219 2</w:t>
            </w:r>
          </w:p>
        </w:tc>
        <w:tc>
          <w:tcPr>
            <w:tcW w:w="736" w:type="dxa"/>
            <w:shd w:val="clear" w:color="auto" w:fill="F4B083" w:themeFill="accent2" w:themeFillTint="99"/>
          </w:tcPr>
          <w:p w14:paraId="37D2BCB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5.189</w:t>
            </w:r>
          </w:p>
        </w:tc>
        <w:tc>
          <w:tcPr>
            <w:tcW w:w="957" w:type="dxa"/>
          </w:tcPr>
          <w:p w14:paraId="2A9F193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1.000</w:t>
            </w:r>
          </w:p>
        </w:tc>
        <w:tc>
          <w:tcPr>
            <w:tcW w:w="905" w:type="dxa"/>
          </w:tcPr>
          <w:p w14:paraId="34963CA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02A2847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0F412AF3" w14:textId="77777777" w:rsidTr="00E41AF7">
        <w:trPr>
          <w:jc w:val="center"/>
        </w:trPr>
        <w:tc>
          <w:tcPr>
            <w:tcW w:w="704" w:type="dxa"/>
          </w:tcPr>
          <w:p w14:paraId="76D311D6"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1A60298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7 to 11</w:t>
            </w:r>
          </w:p>
        </w:tc>
        <w:tc>
          <w:tcPr>
            <w:tcW w:w="993" w:type="dxa"/>
          </w:tcPr>
          <w:p w14:paraId="762580A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 to 16</w:t>
            </w:r>
          </w:p>
        </w:tc>
        <w:tc>
          <w:tcPr>
            <w:tcW w:w="992" w:type="dxa"/>
          </w:tcPr>
          <w:p w14:paraId="17C5360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17 to 21</w:t>
            </w:r>
          </w:p>
        </w:tc>
        <w:tc>
          <w:tcPr>
            <w:tcW w:w="870" w:type="dxa"/>
          </w:tcPr>
          <w:p w14:paraId="03B6563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3.894</w:t>
            </w:r>
          </w:p>
        </w:tc>
        <w:tc>
          <w:tcPr>
            <w:tcW w:w="938" w:type="dxa"/>
          </w:tcPr>
          <w:p w14:paraId="0516C4F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−18.406</w:t>
            </w:r>
          </w:p>
        </w:tc>
        <w:tc>
          <w:tcPr>
            <w:tcW w:w="829" w:type="dxa"/>
          </w:tcPr>
          <w:p w14:paraId="558E0B2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52.244</w:t>
            </w:r>
          </w:p>
        </w:tc>
        <w:tc>
          <w:tcPr>
            <w:tcW w:w="838" w:type="dxa"/>
          </w:tcPr>
          <w:p w14:paraId="454F649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11.717</w:t>
            </w:r>
          </w:p>
        </w:tc>
        <w:tc>
          <w:tcPr>
            <w:tcW w:w="935" w:type="dxa"/>
          </w:tcPr>
          <w:p w14:paraId="11D3956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32.036</w:t>
            </w:r>
          </w:p>
        </w:tc>
        <w:tc>
          <w:tcPr>
            <w:tcW w:w="893" w:type="dxa"/>
            <w:shd w:val="clear" w:color="auto" w:fill="F4B083" w:themeFill="accent2" w:themeFillTint="99"/>
          </w:tcPr>
          <w:p w14:paraId="7D177D5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0.462 1</w:t>
            </w:r>
          </w:p>
        </w:tc>
        <w:tc>
          <w:tcPr>
            <w:tcW w:w="976" w:type="dxa"/>
            <w:shd w:val="clear" w:color="auto" w:fill="F4B083" w:themeFill="accent2" w:themeFillTint="99"/>
          </w:tcPr>
          <w:p w14:paraId="093136A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1.784 9</w:t>
            </w:r>
          </w:p>
        </w:tc>
        <w:tc>
          <w:tcPr>
            <w:tcW w:w="802" w:type="dxa"/>
            <w:shd w:val="clear" w:color="auto" w:fill="F4B083" w:themeFill="accent2" w:themeFillTint="99"/>
          </w:tcPr>
          <w:p w14:paraId="400B2EE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43.16</w:t>
            </w:r>
          </w:p>
        </w:tc>
        <w:tc>
          <w:tcPr>
            <w:tcW w:w="871" w:type="dxa"/>
            <w:shd w:val="clear" w:color="auto" w:fill="F4B083" w:themeFill="accent2" w:themeFillTint="99"/>
          </w:tcPr>
          <w:p w14:paraId="0812A27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0.057 6</w:t>
            </w:r>
          </w:p>
        </w:tc>
        <w:tc>
          <w:tcPr>
            <w:tcW w:w="860" w:type="dxa"/>
            <w:shd w:val="clear" w:color="auto" w:fill="F4B083" w:themeFill="accent2" w:themeFillTint="99"/>
          </w:tcPr>
          <w:p w14:paraId="4DEF8D9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0.223 2</w:t>
            </w:r>
          </w:p>
        </w:tc>
        <w:tc>
          <w:tcPr>
            <w:tcW w:w="736" w:type="dxa"/>
            <w:shd w:val="clear" w:color="auto" w:fill="F4B083" w:themeFill="accent2" w:themeFillTint="99"/>
          </w:tcPr>
          <w:p w14:paraId="7A16C17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5.406</w:t>
            </w:r>
          </w:p>
        </w:tc>
        <w:tc>
          <w:tcPr>
            <w:tcW w:w="957" w:type="dxa"/>
          </w:tcPr>
          <w:p w14:paraId="5608477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1.000</w:t>
            </w:r>
          </w:p>
        </w:tc>
        <w:tc>
          <w:tcPr>
            <w:tcW w:w="905" w:type="dxa"/>
          </w:tcPr>
          <w:p w14:paraId="16A9C53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09FECE6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0DAD8065" w14:textId="77777777" w:rsidTr="00E41AF7">
        <w:trPr>
          <w:jc w:val="center"/>
        </w:trPr>
        <w:tc>
          <w:tcPr>
            <w:tcW w:w="704" w:type="dxa"/>
          </w:tcPr>
          <w:p w14:paraId="52196479"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333058A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8 to 12</w:t>
            </w:r>
          </w:p>
        </w:tc>
        <w:tc>
          <w:tcPr>
            <w:tcW w:w="993" w:type="dxa"/>
          </w:tcPr>
          <w:p w14:paraId="60C5478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13 to 17</w:t>
            </w:r>
          </w:p>
        </w:tc>
        <w:tc>
          <w:tcPr>
            <w:tcW w:w="992" w:type="dxa"/>
          </w:tcPr>
          <w:p w14:paraId="0B559F2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18 to 22</w:t>
            </w:r>
          </w:p>
        </w:tc>
        <w:tc>
          <w:tcPr>
            <w:tcW w:w="870" w:type="dxa"/>
          </w:tcPr>
          <w:p w14:paraId="6EC7228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3.897</w:t>
            </w:r>
          </w:p>
        </w:tc>
        <w:tc>
          <w:tcPr>
            <w:tcW w:w="938" w:type="dxa"/>
          </w:tcPr>
          <w:p w14:paraId="6883CDC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−18.408</w:t>
            </w:r>
          </w:p>
        </w:tc>
        <w:tc>
          <w:tcPr>
            <w:tcW w:w="829" w:type="dxa"/>
          </w:tcPr>
          <w:p w14:paraId="237A7BE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52.287</w:t>
            </w:r>
          </w:p>
        </w:tc>
        <w:tc>
          <w:tcPr>
            <w:tcW w:w="838" w:type="dxa"/>
          </w:tcPr>
          <w:p w14:paraId="2CF0054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11.717</w:t>
            </w:r>
          </w:p>
        </w:tc>
        <w:tc>
          <w:tcPr>
            <w:tcW w:w="935" w:type="dxa"/>
          </w:tcPr>
          <w:p w14:paraId="0F06CBF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32.037</w:t>
            </w:r>
          </w:p>
        </w:tc>
        <w:tc>
          <w:tcPr>
            <w:tcW w:w="893" w:type="dxa"/>
            <w:shd w:val="clear" w:color="auto" w:fill="F4B083" w:themeFill="accent2" w:themeFillTint="99"/>
          </w:tcPr>
          <w:p w14:paraId="12CB501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0.474 2</w:t>
            </w:r>
          </w:p>
        </w:tc>
        <w:tc>
          <w:tcPr>
            <w:tcW w:w="976" w:type="dxa"/>
            <w:shd w:val="clear" w:color="auto" w:fill="F4B083" w:themeFill="accent2" w:themeFillTint="99"/>
          </w:tcPr>
          <w:p w14:paraId="1CCB82C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1.769 6</w:t>
            </w:r>
          </w:p>
        </w:tc>
        <w:tc>
          <w:tcPr>
            <w:tcW w:w="802" w:type="dxa"/>
            <w:shd w:val="clear" w:color="auto" w:fill="F4B083" w:themeFill="accent2" w:themeFillTint="99"/>
          </w:tcPr>
          <w:p w14:paraId="4663F32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43.55</w:t>
            </w:r>
          </w:p>
        </w:tc>
        <w:tc>
          <w:tcPr>
            <w:tcW w:w="871" w:type="dxa"/>
            <w:shd w:val="clear" w:color="auto" w:fill="F4B083" w:themeFill="accent2" w:themeFillTint="99"/>
          </w:tcPr>
          <w:p w14:paraId="03737B6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0.059 7</w:t>
            </w:r>
          </w:p>
        </w:tc>
        <w:tc>
          <w:tcPr>
            <w:tcW w:w="860" w:type="dxa"/>
            <w:shd w:val="clear" w:color="auto" w:fill="F4B083" w:themeFill="accent2" w:themeFillTint="99"/>
          </w:tcPr>
          <w:p w14:paraId="0052EC2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0.221 7</w:t>
            </w:r>
          </w:p>
        </w:tc>
        <w:tc>
          <w:tcPr>
            <w:tcW w:w="736" w:type="dxa"/>
            <w:shd w:val="clear" w:color="auto" w:fill="F4B083" w:themeFill="accent2" w:themeFillTint="99"/>
          </w:tcPr>
          <w:p w14:paraId="083A48B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5.469</w:t>
            </w:r>
          </w:p>
        </w:tc>
        <w:tc>
          <w:tcPr>
            <w:tcW w:w="957" w:type="dxa"/>
          </w:tcPr>
          <w:p w14:paraId="3F0394C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1.000</w:t>
            </w:r>
          </w:p>
        </w:tc>
        <w:tc>
          <w:tcPr>
            <w:tcW w:w="905" w:type="dxa"/>
          </w:tcPr>
          <w:p w14:paraId="0770774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009C77D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5AD7D354" w14:textId="77777777" w:rsidTr="00E41AF7">
        <w:trPr>
          <w:jc w:val="center"/>
        </w:trPr>
        <w:tc>
          <w:tcPr>
            <w:tcW w:w="704" w:type="dxa"/>
          </w:tcPr>
          <w:p w14:paraId="542352A5"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6A2672D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9 to 13</w:t>
            </w:r>
          </w:p>
        </w:tc>
        <w:tc>
          <w:tcPr>
            <w:tcW w:w="993" w:type="dxa"/>
          </w:tcPr>
          <w:p w14:paraId="6011BEF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14 to18</w:t>
            </w:r>
          </w:p>
        </w:tc>
        <w:tc>
          <w:tcPr>
            <w:tcW w:w="992" w:type="dxa"/>
          </w:tcPr>
          <w:p w14:paraId="23D7B71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19 to 23</w:t>
            </w:r>
          </w:p>
        </w:tc>
        <w:tc>
          <w:tcPr>
            <w:tcW w:w="870" w:type="dxa"/>
          </w:tcPr>
          <w:p w14:paraId="2596B68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3.898</w:t>
            </w:r>
          </w:p>
        </w:tc>
        <w:tc>
          <w:tcPr>
            <w:tcW w:w="938" w:type="dxa"/>
          </w:tcPr>
          <w:p w14:paraId="21E5517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−18.414</w:t>
            </w:r>
          </w:p>
        </w:tc>
        <w:tc>
          <w:tcPr>
            <w:tcW w:w="829" w:type="dxa"/>
          </w:tcPr>
          <w:p w14:paraId="7572A50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52.340</w:t>
            </w:r>
          </w:p>
        </w:tc>
        <w:tc>
          <w:tcPr>
            <w:tcW w:w="838" w:type="dxa"/>
          </w:tcPr>
          <w:p w14:paraId="4A311DB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11.717</w:t>
            </w:r>
          </w:p>
        </w:tc>
        <w:tc>
          <w:tcPr>
            <w:tcW w:w="935" w:type="dxa"/>
          </w:tcPr>
          <w:p w14:paraId="594D9CD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32.037</w:t>
            </w:r>
          </w:p>
        </w:tc>
        <w:tc>
          <w:tcPr>
            <w:tcW w:w="893" w:type="dxa"/>
            <w:shd w:val="clear" w:color="auto" w:fill="F4B083" w:themeFill="accent2" w:themeFillTint="99"/>
          </w:tcPr>
          <w:p w14:paraId="1185E5A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0.3793</w:t>
            </w:r>
          </w:p>
        </w:tc>
        <w:tc>
          <w:tcPr>
            <w:tcW w:w="976" w:type="dxa"/>
            <w:shd w:val="clear" w:color="auto" w:fill="F4B083" w:themeFill="accent2" w:themeFillTint="99"/>
          </w:tcPr>
          <w:p w14:paraId="58C713F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1.406 6</w:t>
            </w:r>
          </w:p>
        </w:tc>
        <w:tc>
          <w:tcPr>
            <w:tcW w:w="802" w:type="dxa"/>
            <w:shd w:val="clear" w:color="auto" w:fill="F4B083" w:themeFill="accent2" w:themeFillTint="99"/>
          </w:tcPr>
          <w:p w14:paraId="68552F8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29.21</w:t>
            </w:r>
          </w:p>
        </w:tc>
        <w:tc>
          <w:tcPr>
            <w:tcW w:w="871" w:type="dxa"/>
            <w:shd w:val="clear" w:color="auto" w:fill="F4B083" w:themeFill="accent2" w:themeFillTint="99"/>
          </w:tcPr>
          <w:p w14:paraId="270D87F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0.049 5</w:t>
            </w:r>
          </w:p>
        </w:tc>
        <w:tc>
          <w:tcPr>
            <w:tcW w:w="860" w:type="dxa"/>
            <w:shd w:val="clear" w:color="auto" w:fill="F4B083" w:themeFill="accent2" w:themeFillTint="99"/>
          </w:tcPr>
          <w:p w14:paraId="4D24F4F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0.183 7</w:t>
            </w:r>
          </w:p>
        </w:tc>
        <w:tc>
          <w:tcPr>
            <w:tcW w:w="736" w:type="dxa"/>
            <w:shd w:val="clear" w:color="auto" w:fill="F4B083" w:themeFill="accent2" w:themeFillTint="99"/>
          </w:tcPr>
          <w:p w14:paraId="1DD6FF2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3.815</w:t>
            </w:r>
          </w:p>
        </w:tc>
        <w:tc>
          <w:tcPr>
            <w:tcW w:w="957" w:type="dxa"/>
          </w:tcPr>
          <w:p w14:paraId="5C0736F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1.000</w:t>
            </w:r>
          </w:p>
        </w:tc>
        <w:tc>
          <w:tcPr>
            <w:tcW w:w="905" w:type="dxa"/>
          </w:tcPr>
          <w:p w14:paraId="1BD4534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3B8AE74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17F1B8BC" w14:textId="77777777" w:rsidTr="00E41AF7">
        <w:trPr>
          <w:jc w:val="center"/>
        </w:trPr>
        <w:tc>
          <w:tcPr>
            <w:tcW w:w="704" w:type="dxa"/>
          </w:tcPr>
          <w:p w14:paraId="24D3285E"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53C0525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 to 14</w:t>
            </w:r>
          </w:p>
        </w:tc>
        <w:tc>
          <w:tcPr>
            <w:tcW w:w="993" w:type="dxa"/>
          </w:tcPr>
          <w:p w14:paraId="1424F78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15 to19</w:t>
            </w:r>
          </w:p>
        </w:tc>
        <w:tc>
          <w:tcPr>
            <w:tcW w:w="992" w:type="dxa"/>
          </w:tcPr>
          <w:p w14:paraId="6937E66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20 to 24</w:t>
            </w:r>
          </w:p>
        </w:tc>
        <w:tc>
          <w:tcPr>
            <w:tcW w:w="870" w:type="dxa"/>
          </w:tcPr>
          <w:p w14:paraId="208EF5C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3.899</w:t>
            </w:r>
          </w:p>
        </w:tc>
        <w:tc>
          <w:tcPr>
            <w:tcW w:w="938" w:type="dxa"/>
          </w:tcPr>
          <w:p w14:paraId="2776BC0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−18.419</w:t>
            </w:r>
          </w:p>
        </w:tc>
        <w:tc>
          <w:tcPr>
            <w:tcW w:w="829" w:type="dxa"/>
          </w:tcPr>
          <w:p w14:paraId="1117A33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52.351</w:t>
            </w:r>
          </w:p>
        </w:tc>
        <w:tc>
          <w:tcPr>
            <w:tcW w:w="838" w:type="dxa"/>
          </w:tcPr>
          <w:p w14:paraId="52DC826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11.717</w:t>
            </w:r>
          </w:p>
        </w:tc>
        <w:tc>
          <w:tcPr>
            <w:tcW w:w="935" w:type="dxa"/>
          </w:tcPr>
          <w:p w14:paraId="708400C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32.037</w:t>
            </w:r>
          </w:p>
        </w:tc>
        <w:tc>
          <w:tcPr>
            <w:tcW w:w="893" w:type="dxa"/>
            <w:shd w:val="clear" w:color="auto" w:fill="F4B083" w:themeFill="accent2" w:themeFillTint="99"/>
          </w:tcPr>
          <w:p w14:paraId="131E140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proofErr w:type="gramStart"/>
            <w:r w:rsidRPr="00E41AF7">
              <w:rPr>
                <w:rFonts w:ascii="Times New Roman" w:eastAsia="Times New Roman" w:hAnsi="Times New Roman" w:cs="Times New Roman"/>
                <w:sz w:val="18"/>
                <w:szCs w:val="18"/>
              </w:rPr>
              <w:t>0.296  5</w:t>
            </w:r>
            <w:proofErr w:type="gramEnd"/>
          </w:p>
        </w:tc>
        <w:tc>
          <w:tcPr>
            <w:tcW w:w="976" w:type="dxa"/>
            <w:shd w:val="clear" w:color="auto" w:fill="F4B083" w:themeFill="accent2" w:themeFillTint="99"/>
          </w:tcPr>
          <w:p w14:paraId="03F32CA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0.911 9</w:t>
            </w:r>
          </w:p>
        </w:tc>
        <w:tc>
          <w:tcPr>
            <w:tcW w:w="802" w:type="dxa"/>
            <w:shd w:val="clear" w:color="auto" w:fill="F4B083" w:themeFill="accent2" w:themeFillTint="99"/>
          </w:tcPr>
          <w:p w14:paraId="2303FF6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26.98</w:t>
            </w:r>
          </w:p>
        </w:tc>
        <w:tc>
          <w:tcPr>
            <w:tcW w:w="871" w:type="dxa"/>
            <w:shd w:val="clear" w:color="auto" w:fill="F4B083" w:themeFill="accent2" w:themeFillTint="99"/>
          </w:tcPr>
          <w:p w14:paraId="6B69968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0.039 8</w:t>
            </w:r>
          </w:p>
        </w:tc>
        <w:tc>
          <w:tcPr>
            <w:tcW w:w="860" w:type="dxa"/>
            <w:shd w:val="clear" w:color="auto" w:fill="F4B083" w:themeFill="accent2" w:themeFillTint="99"/>
          </w:tcPr>
          <w:p w14:paraId="4CC1059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0.122 3</w:t>
            </w:r>
          </w:p>
        </w:tc>
        <w:tc>
          <w:tcPr>
            <w:tcW w:w="736" w:type="dxa"/>
            <w:shd w:val="clear" w:color="auto" w:fill="F4B083" w:themeFill="accent2" w:themeFillTint="99"/>
          </w:tcPr>
          <w:p w14:paraId="240093E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1.913</w:t>
            </w:r>
          </w:p>
        </w:tc>
        <w:tc>
          <w:tcPr>
            <w:tcW w:w="957" w:type="dxa"/>
          </w:tcPr>
          <w:p w14:paraId="4537C0A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1.000</w:t>
            </w:r>
          </w:p>
        </w:tc>
        <w:tc>
          <w:tcPr>
            <w:tcW w:w="905" w:type="dxa"/>
          </w:tcPr>
          <w:p w14:paraId="06E7243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6C65C98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661E6427" w14:textId="77777777" w:rsidTr="00E41AF7">
        <w:trPr>
          <w:jc w:val="center"/>
        </w:trPr>
        <w:tc>
          <w:tcPr>
            <w:tcW w:w="704" w:type="dxa"/>
          </w:tcPr>
          <w:p w14:paraId="2F48B2AE"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12FB816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 to 15</w:t>
            </w:r>
          </w:p>
        </w:tc>
        <w:tc>
          <w:tcPr>
            <w:tcW w:w="993" w:type="dxa"/>
          </w:tcPr>
          <w:p w14:paraId="559FE4C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16 to20</w:t>
            </w:r>
          </w:p>
        </w:tc>
        <w:tc>
          <w:tcPr>
            <w:tcW w:w="992" w:type="dxa"/>
          </w:tcPr>
          <w:p w14:paraId="721834A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21 to 25</w:t>
            </w:r>
          </w:p>
        </w:tc>
        <w:tc>
          <w:tcPr>
            <w:tcW w:w="870" w:type="dxa"/>
          </w:tcPr>
          <w:p w14:paraId="25A9CC4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3.897</w:t>
            </w:r>
          </w:p>
        </w:tc>
        <w:tc>
          <w:tcPr>
            <w:tcW w:w="938" w:type="dxa"/>
          </w:tcPr>
          <w:p w14:paraId="7E0DB9B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−18.423</w:t>
            </w:r>
          </w:p>
        </w:tc>
        <w:tc>
          <w:tcPr>
            <w:tcW w:w="829" w:type="dxa"/>
          </w:tcPr>
          <w:p w14:paraId="6F9BAFF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52.361</w:t>
            </w:r>
          </w:p>
        </w:tc>
        <w:tc>
          <w:tcPr>
            <w:tcW w:w="838" w:type="dxa"/>
          </w:tcPr>
          <w:p w14:paraId="42B9D5E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11.717</w:t>
            </w:r>
          </w:p>
        </w:tc>
        <w:tc>
          <w:tcPr>
            <w:tcW w:w="935" w:type="dxa"/>
          </w:tcPr>
          <w:p w14:paraId="6E506DB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32.037</w:t>
            </w:r>
          </w:p>
        </w:tc>
        <w:tc>
          <w:tcPr>
            <w:tcW w:w="893" w:type="dxa"/>
            <w:shd w:val="clear" w:color="auto" w:fill="F4B083" w:themeFill="accent2" w:themeFillTint="99"/>
          </w:tcPr>
          <w:p w14:paraId="1E8DDB0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0.391 4</w:t>
            </w:r>
          </w:p>
        </w:tc>
        <w:tc>
          <w:tcPr>
            <w:tcW w:w="976" w:type="dxa"/>
            <w:shd w:val="clear" w:color="auto" w:fill="F4B083" w:themeFill="accent2" w:themeFillTint="99"/>
          </w:tcPr>
          <w:p w14:paraId="431945F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1.771 9</w:t>
            </w:r>
          </w:p>
        </w:tc>
        <w:tc>
          <w:tcPr>
            <w:tcW w:w="802" w:type="dxa"/>
            <w:shd w:val="clear" w:color="auto" w:fill="F4B083" w:themeFill="accent2" w:themeFillTint="99"/>
          </w:tcPr>
          <w:p w14:paraId="3B9E9A3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41.20</w:t>
            </w:r>
          </w:p>
        </w:tc>
        <w:tc>
          <w:tcPr>
            <w:tcW w:w="871" w:type="dxa"/>
            <w:shd w:val="clear" w:color="auto" w:fill="auto"/>
          </w:tcPr>
          <w:p w14:paraId="4E8FA06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0.008 1</w:t>
            </w:r>
          </w:p>
        </w:tc>
        <w:tc>
          <w:tcPr>
            <w:tcW w:w="860" w:type="dxa"/>
            <w:shd w:val="clear" w:color="auto" w:fill="auto"/>
          </w:tcPr>
          <w:p w14:paraId="770A4B0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0.001 4</w:t>
            </w:r>
          </w:p>
        </w:tc>
        <w:tc>
          <w:tcPr>
            <w:tcW w:w="736" w:type="dxa"/>
            <w:shd w:val="clear" w:color="auto" w:fill="F4B083" w:themeFill="accent2" w:themeFillTint="99"/>
          </w:tcPr>
          <w:p w14:paraId="60ECB4F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0.250</w:t>
            </w:r>
          </w:p>
        </w:tc>
        <w:tc>
          <w:tcPr>
            <w:tcW w:w="957" w:type="dxa"/>
          </w:tcPr>
          <w:p w14:paraId="73E8345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1.000</w:t>
            </w:r>
          </w:p>
        </w:tc>
        <w:tc>
          <w:tcPr>
            <w:tcW w:w="905" w:type="dxa"/>
          </w:tcPr>
          <w:p w14:paraId="2E2CACB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02EA006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1CC74A88" w14:textId="77777777" w:rsidTr="00E41AF7">
        <w:trPr>
          <w:jc w:val="center"/>
        </w:trPr>
        <w:tc>
          <w:tcPr>
            <w:tcW w:w="704" w:type="dxa"/>
          </w:tcPr>
          <w:p w14:paraId="36F52C39"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76AE617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 to 16</w:t>
            </w:r>
          </w:p>
        </w:tc>
        <w:tc>
          <w:tcPr>
            <w:tcW w:w="993" w:type="dxa"/>
          </w:tcPr>
          <w:p w14:paraId="1ADD2AF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17 to 21</w:t>
            </w:r>
          </w:p>
        </w:tc>
        <w:tc>
          <w:tcPr>
            <w:tcW w:w="992" w:type="dxa"/>
          </w:tcPr>
          <w:p w14:paraId="31C6ADA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22 to 26</w:t>
            </w:r>
          </w:p>
        </w:tc>
        <w:tc>
          <w:tcPr>
            <w:tcW w:w="870" w:type="dxa"/>
          </w:tcPr>
          <w:p w14:paraId="2E00008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3.894</w:t>
            </w:r>
          </w:p>
        </w:tc>
        <w:tc>
          <w:tcPr>
            <w:tcW w:w="938" w:type="dxa"/>
          </w:tcPr>
          <w:p w14:paraId="5120613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−18.425</w:t>
            </w:r>
          </w:p>
        </w:tc>
        <w:tc>
          <w:tcPr>
            <w:tcW w:w="829" w:type="dxa"/>
          </w:tcPr>
          <w:p w14:paraId="623DE9E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52.447</w:t>
            </w:r>
          </w:p>
        </w:tc>
        <w:tc>
          <w:tcPr>
            <w:tcW w:w="838" w:type="dxa"/>
          </w:tcPr>
          <w:p w14:paraId="7C42E68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11.733</w:t>
            </w:r>
          </w:p>
        </w:tc>
        <w:tc>
          <w:tcPr>
            <w:tcW w:w="935" w:type="dxa"/>
          </w:tcPr>
          <w:p w14:paraId="2D91EDC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32.038</w:t>
            </w:r>
          </w:p>
        </w:tc>
        <w:tc>
          <w:tcPr>
            <w:tcW w:w="893" w:type="dxa"/>
            <w:shd w:val="clear" w:color="auto" w:fill="F4B083" w:themeFill="accent2" w:themeFillTint="99"/>
          </w:tcPr>
          <w:p w14:paraId="525BE28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0.462 1</w:t>
            </w:r>
          </w:p>
        </w:tc>
        <w:tc>
          <w:tcPr>
            <w:tcW w:w="976" w:type="dxa"/>
            <w:shd w:val="clear" w:color="auto" w:fill="F4B083" w:themeFill="accent2" w:themeFillTint="99"/>
          </w:tcPr>
          <w:p w14:paraId="2A0D485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1.824 9</w:t>
            </w:r>
          </w:p>
        </w:tc>
        <w:tc>
          <w:tcPr>
            <w:tcW w:w="802" w:type="dxa"/>
            <w:shd w:val="clear" w:color="auto" w:fill="F4B083" w:themeFill="accent2" w:themeFillTint="99"/>
          </w:tcPr>
          <w:p w14:paraId="5A9C93B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42.99</w:t>
            </w:r>
          </w:p>
        </w:tc>
        <w:tc>
          <w:tcPr>
            <w:tcW w:w="871" w:type="dxa"/>
            <w:shd w:val="clear" w:color="auto" w:fill="auto"/>
          </w:tcPr>
          <w:p w14:paraId="43DB74C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0.000 6</w:t>
            </w:r>
          </w:p>
        </w:tc>
        <w:tc>
          <w:tcPr>
            <w:tcW w:w="860" w:type="dxa"/>
            <w:shd w:val="clear" w:color="auto" w:fill="auto"/>
          </w:tcPr>
          <w:p w14:paraId="551AB61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0.005 3</w:t>
            </w:r>
          </w:p>
        </w:tc>
        <w:tc>
          <w:tcPr>
            <w:tcW w:w="736" w:type="dxa"/>
            <w:shd w:val="clear" w:color="auto" w:fill="auto"/>
          </w:tcPr>
          <w:p w14:paraId="7CC8E0C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0.180</w:t>
            </w:r>
          </w:p>
        </w:tc>
        <w:tc>
          <w:tcPr>
            <w:tcW w:w="957" w:type="dxa"/>
          </w:tcPr>
          <w:p w14:paraId="4165251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1.000</w:t>
            </w:r>
          </w:p>
        </w:tc>
        <w:tc>
          <w:tcPr>
            <w:tcW w:w="905" w:type="dxa"/>
          </w:tcPr>
          <w:p w14:paraId="604DA12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1D2B2F6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741B1768" w14:textId="77777777" w:rsidTr="00E41AF7">
        <w:trPr>
          <w:jc w:val="center"/>
        </w:trPr>
        <w:tc>
          <w:tcPr>
            <w:tcW w:w="704" w:type="dxa"/>
          </w:tcPr>
          <w:p w14:paraId="24830665"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5199130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13 to 17</w:t>
            </w:r>
          </w:p>
        </w:tc>
        <w:tc>
          <w:tcPr>
            <w:tcW w:w="993" w:type="dxa"/>
          </w:tcPr>
          <w:p w14:paraId="787ADDA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18 to 22</w:t>
            </w:r>
          </w:p>
        </w:tc>
        <w:tc>
          <w:tcPr>
            <w:tcW w:w="992" w:type="dxa"/>
          </w:tcPr>
          <w:p w14:paraId="1C9777F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23 to 27</w:t>
            </w:r>
          </w:p>
        </w:tc>
        <w:tc>
          <w:tcPr>
            <w:tcW w:w="870" w:type="dxa"/>
          </w:tcPr>
          <w:p w14:paraId="79E2F0A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3.891</w:t>
            </w:r>
          </w:p>
        </w:tc>
        <w:tc>
          <w:tcPr>
            <w:tcW w:w="938" w:type="dxa"/>
          </w:tcPr>
          <w:p w14:paraId="123775B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−18.429</w:t>
            </w:r>
          </w:p>
        </w:tc>
        <w:tc>
          <w:tcPr>
            <w:tcW w:w="829" w:type="dxa"/>
          </w:tcPr>
          <w:p w14:paraId="74AC8E5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52.468</w:t>
            </w:r>
          </w:p>
        </w:tc>
        <w:tc>
          <w:tcPr>
            <w:tcW w:w="838" w:type="dxa"/>
          </w:tcPr>
          <w:p w14:paraId="1ADD0EF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11.733</w:t>
            </w:r>
          </w:p>
        </w:tc>
        <w:tc>
          <w:tcPr>
            <w:tcW w:w="935" w:type="dxa"/>
          </w:tcPr>
          <w:p w14:paraId="2D94340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32.037</w:t>
            </w:r>
          </w:p>
        </w:tc>
        <w:tc>
          <w:tcPr>
            <w:tcW w:w="893" w:type="dxa"/>
            <w:shd w:val="clear" w:color="auto" w:fill="F4B083" w:themeFill="accent2" w:themeFillTint="99"/>
          </w:tcPr>
          <w:p w14:paraId="299C0A7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0.490 9</w:t>
            </w:r>
          </w:p>
        </w:tc>
        <w:tc>
          <w:tcPr>
            <w:tcW w:w="976" w:type="dxa"/>
            <w:shd w:val="clear" w:color="auto" w:fill="F4B083" w:themeFill="accent2" w:themeFillTint="99"/>
          </w:tcPr>
          <w:p w14:paraId="624B4E7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1.817 2</w:t>
            </w:r>
          </w:p>
        </w:tc>
        <w:tc>
          <w:tcPr>
            <w:tcW w:w="802" w:type="dxa"/>
            <w:shd w:val="clear" w:color="auto" w:fill="F4B083" w:themeFill="accent2" w:themeFillTint="99"/>
          </w:tcPr>
          <w:p w14:paraId="7E0E7BD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43.40</w:t>
            </w:r>
          </w:p>
        </w:tc>
        <w:tc>
          <w:tcPr>
            <w:tcW w:w="871" w:type="dxa"/>
            <w:shd w:val="clear" w:color="auto" w:fill="auto"/>
          </w:tcPr>
          <w:p w14:paraId="0CB1683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0.002 8</w:t>
            </w:r>
          </w:p>
        </w:tc>
        <w:tc>
          <w:tcPr>
            <w:tcW w:w="860" w:type="dxa"/>
            <w:shd w:val="clear" w:color="auto" w:fill="auto"/>
          </w:tcPr>
          <w:p w14:paraId="0CF86EC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0.006 3</w:t>
            </w:r>
          </w:p>
        </w:tc>
        <w:tc>
          <w:tcPr>
            <w:tcW w:w="736" w:type="dxa"/>
            <w:shd w:val="clear" w:color="auto" w:fill="auto"/>
          </w:tcPr>
          <w:p w14:paraId="31BED63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0.150</w:t>
            </w:r>
          </w:p>
        </w:tc>
        <w:tc>
          <w:tcPr>
            <w:tcW w:w="957" w:type="dxa"/>
          </w:tcPr>
          <w:p w14:paraId="012C8A2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1.000</w:t>
            </w:r>
          </w:p>
        </w:tc>
        <w:tc>
          <w:tcPr>
            <w:tcW w:w="905" w:type="dxa"/>
          </w:tcPr>
          <w:p w14:paraId="24BC6D9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6BC4B33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134D461B" w14:textId="77777777" w:rsidTr="00E41AF7">
        <w:trPr>
          <w:jc w:val="center"/>
        </w:trPr>
        <w:tc>
          <w:tcPr>
            <w:tcW w:w="704" w:type="dxa"/>
          </w:tcPr>
          <w:p w14:paraId="4E5DE6A5"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0366172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14 to 18</w:t>
            </w:r>
          </w:p>
        </w:tc>
        <w:tc>
          <w:tcPr>
            <w:tcW w:w="993" w:type="dxa"/>
          </w:tcPr>
          <w:p w14:paraId="7E9299B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19 to 23</w:t>
            </w:r>
          </w:p>
        </w:tc>
        <w:tc>
          <w:tcPr>
            <w:tcW w:w="992" w:type="dxa"/>
          </w:tcPr>
          <w:p w14:paraId="591EFE6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24 to 28</w:t>
            </w:r>
          </w:p>
        </w:tc>
        <w:tc>
          <w:tcPr>
            <w:tcW w:w="870" w:type="dxa"/>
          </w:tcPr>
          <w:p w14:paraId="1513A7C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3.887</w:t>
            </w:r>
          </w:p>
        </w:tc>
        <w:tc>
          <w:tcPr>
            <w:tcW w:w="938" w:type="dxa"/>
          </w:tcPr>
          <w:p w14:paraId="2E18C47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−18.435</w:t>
            </w:r>
          </w:p>
        </w:tc>
        <w:tc>
          <w:tcPr>
            <w:tcW w:w="829" w:type="dxa"/>
          </w:tcPr>
          <w:p w14:paraId="0735685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52.489</w:t>
            </w:r>
          </w:p>
        </w:tc>
        <w:tc>
          <w:tcPr>
            <w:tcW w:w="838" w:type="dxa"/>
          </w:tcPr>
          <w:p w14:paraId="26F08F0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11.733</w:t>
            </w:r>
          </w:p>
        </w:tc>
        <w:tc>
          <w:tcPr>
            <w:tcW w:w="935" w:type="dxa"/>
          </w:tcPr>
          <w:p w14:paraId="75AC971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32.038</w:t>
            </w:r>
          </w:p>
        </w:tc>
        <w:tc>
          <w:tcPr>
            <w:tcW w:w="893" w:type="dxa"/>
            <w:shd w:val="clear" w:color="auto" w:fill="F4B083" w:themeFill="accent2" w:themeFillTint="99"/>
          </w:tcPr>
          <w:p w14:paraId="792D8ED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0.409 4</w:t>
            </w:r>
          </w:p>
        </w:tc>
        <w:tc>
          <w:tcPr>
            <w:tcW w:w="976" w:type="dxa"/>
            <w:shd w:val="clear" w:color="auto" w:fill="F4B083" w:themeFill="accent2" w:themeFillTint="99"/>
          </w:tcPr>
          <w:p w14:paraId="63CCE82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1.462 0</w:t>
            </w:r>
          </w:p>
        </w:tc>
        <w:tc>
          <w:tcPr>
            <w:tcW w:w="802" w:type="dxa"/>
            <w:shd w:val="clear" w:color="auto" w:fill="F4B083" w:themeFill="accent2" w:themeFillTint="99"/>
          </w:tcPr>
          <w:p w14:paraId="46F20BB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28.28</w:t>
            </w:r>
          </w:p>
        </w:tc>
        <w:tc>
          <w:tcPr>
            <w:tcW w:w="871" w:type="dxa"/>
            <w:shd w:val="clear" w:color="auto" w:fill="auto"/>
          </w:tcPr>
          <w:p w14:paraId="4EB90BA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0.010 0</w:t>
            </w:r>
          </w:p>
        </w:tc>
        <w:tc>
          <w:tcPr>
            <w:tcW w:w="860" w:type="dxa"/>
            <w:shd w:val="clear" w:color="auto" w:fill="auto"/>
          </w:tcPr>
          <w:p w14:paraId="2C00F62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0.020 3</w:t>
            </w:r>
          </w:p>
        </w:tc>
        <w:tc>
          <w:tcPr>
            <w:tcW w:w="736" w:type="dxa"/>
            <w:shd w:val="clear" w:color="auto" w:fill="F4B083" w:themeFill="accent2" w:themeFillTint="99"/>
          </w:tcPr>
          <w:p w14:paraId="3BEF68D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1.074</w:t>
            </w:r>
          </w:p>
        </w:tc>
        <w:tc>
          <w:tcPr>
            <w:tcW w:w="957" w:type="dxa"/>
          </w:tcPr>
          <w:p w14:paraId="6A95EEE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1.000</w:t>
            </w:r>
          </w:p>
        </w:tc>
        <w:tc>
          <w:tcPr>
            <w:tcW w:w="905" w:type="dxa"/>
          </w:tcPr>
          <w:p w14:paraId="14FBC66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19F6274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024780AF" w14:textId="77777777" w:rsidTr="00E41AF7">
        <w:trPr>
          <w:jc w:val="center"/>
        </w:trPr>
        <w:tc>
          <w:tcPr>
            <w:tcW w:w="704" w:type="dxa"/>
          </w:tcPr>
          <w:p w14:paraId="16872A97"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5A799FD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15 to 19</w:t>
            </w:r>
          </w:p>
        </w:tc>
        <w:tc>
          <w:tcPr>
            <w:tcW w:w="993" w:type="dxa"/>
          </w:tcPr>
          <w:p w14:paraId="06F61C2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20 to 24</w:t>
            </w:r>
          </w:p>
        </w:tc>
        <w:tc>
          <w:tcPr>
            <w:tcW w:w="992" w:type="dxa"/>
          </w:tcPr>
          <w:p w14:paraId="2AA1DEB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25 to 29</w:t>
            </w:r>
          </w:p>
        </w:tc>
        <w:tc>
          <w:tcPr>
            <w:tcW w:w="870" w:type="dxa"/>
          </w:tcPr>
          <w:p w14:paraId="1EEA5D0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3.882</w:t>
            </w:r>
          </w:p>
        </w:tc>
        <w:tc>
          <w:tcPr>
            <w:tcW w:w="938" w:type="dxa"/>
          </w:tcPr>
          <w:p w14:paraId="1FFF14F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−18.442</w:t>
            </w:r>
          </w:p>
        </w:tc>
        <w:tc>
          <w:tcPr>
            <w:tcW w:w="829" w:type="dxa"/>
          </w:tcPr>
          <w:p w14:paraId="17D3BED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52.543</w:t>
            </w:r>
          </w:p>
        </w:tc>
        <w:tc>
          <w:tcPr>
            <w:tcW w:w="838" w:type="dxa"/>
          </w:tcPr>
          <w:p w14:paraId="314C1A2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11.733</w:t>
            </w:r>
          </w:p>
        </w:tc>
        <w:tc>
          <w:tcPr>
            <w:tcW w:w="935" w:type="dxa"/>
          </w:tcPr>
          <w:p w14:paraId="4F94869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32.037</w:t>
            </w:r>
          </w:p>
        </w:tc>
        <w:tc>
          <w:tcPr>
            <w:tcW w:w="893" w:type="dxa"/>
            <w:shd w:val="clear" w:color="auto" w:fill="F4B083" w:themeFill="accent2" w:themeFillTint="99"/>
          </w:tcPr>
          <w:p w14:paraId="0FFD083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0.344 7</w:t>
            </w:r>
          </w:p>
        </w:tc>
        <w:tc>
          <w:tcPr>
            <w:tcW w:w="976" w:type="dxa"/>
            <w:shd w:val="clear" w:color="auto" w:fill="F4B083" w:themeFill="accent2" w:themeFillTint="99"/>
          </w:tcPr>
          <w:p w14:paraId="7930A48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0.974 7</w:t>
            </w:r>
          </w:p>
        </w:tc>
        <w:tc>
          <w:tcPr>
            <w:tcW w:w="802" w:type="dxa"/>
            <w:shd w:val="clear" w:color="auto" w:fill="F4B083" w:themeFill="accent2" w:themeFillTint="99"/>
          </w:tcPr>
          <w:p w14:paraId="5A25CA7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25.81</w:t>
            </w:r>
          </w:p>
        </w:tc>
        <w:tc>
          <w:tcPr>
            <w:tcW w:w="871" w:type="dxa"/>
            <w:shd w:val="clear" w:color="auto" w:fill="auto"/>
          </w:tcPr>
          <w:p w14:paraId="76D5A3E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0.018 6</w:t>
            </w:r>
          </w:p>
        </w:tc>
        <w:tc>
          <w:tcPr>
            <w:tcW w:w="860" w:type="dxa"/>
            <w:shd w:val="clear" w:color="auto" w:fill="F4B083" w:themeFill="accent2" w:themeFillTint="99"/>
          </w:tcPr>
          <w:p w14:paraId="7CFEB3B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0.084 3</w:t>
            </w:r>
          </w:p>
        </w:tc>
        <w:tc>
          <w:tcPr>
            <w:tcW w:w="736" w:type="dxa"/>
            <w:shd w:val="clear" w:color="auto" w:fill="F4B083" w:themeFill="accent2" w:themeFillTint="99"/>
          </w:tcPr>
          <w:p w14:paraId="5241F7D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3.209</w:t>
            </w:r>
          </w:p>
        </w:tc>
        <w:tc>
          <w:tcPr>
            <w:tcW w:w="957" w:type="dxa"/>
          </w:tcPr>
          <w:p w14:paraId="47CE6E3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1.000</w:t>
            </w:r>
          </w:p>
        </w:tc>
        <w:tc>
          <w:tcPr>
            <w:tcW w:w="905" w:type="dxa"/>
          </w:tcPr>
          <w:p w14:paraId="55661B4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4931459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726A11B6" w14:textId="77777777" w:rsidTr="00E41AF7">
        <w:trPr>
          <w:jc w:val="center"/>
        </w:trPr>
        <w:tc>
          <w:tcPr>
            <w:tcW w:w="704" w:type="dxa"/>
          </w:tcPr>
          <w:p w14:paraId="0C20705A"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5382D7B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16 to 20</w:t>
            </w:r>
          </w:p>
        </w:tc>
        <w:tc>
          <w:tcPr>
            <w:tcW w:w="993" w:type="dxa"/>
          </w:tcPr>
          <w:p w14:paraId="5D9A0F4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21 to 25</w:t>
            </w:r>
          </w:p>
        </w:tc>
        <w:tc>
          <w:tcPr>
            <w:tcW w:w="992" w:type="dxa"/>
          </w:tcPr>
          <w:p w14:paraId="7A486A0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26 to 30</w:t>
            </w:r>
          </w:p>
        </w:tc>
        <w:tc>
          <w:tcPr>
            <w:tcW w:w="870" w:type="dxa"/>
          </w:tcPr>
          <w:p w14:paraId="4719B0C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3.875</w:t>
            </w:r>
          </w:p>
        </w:tc>
        <w:tc>
          <w:tcPr>
            <w:tcW w:w="938" w:type="dxa"/>
          </w:tcPr>
          <w:p w14:paraId="3FA0329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−18.452</w:t>
            </w:r>
          </w:p>
        </w:tc>
        <w:tc>
          <w:tcPr>
            <w:tcW w:w="829" w:type="dxa"/>
          </w:tcPr>
          <w:p w14:paraId="7FC1925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52.511</w:t>
            </w:r>
          </w:p>
        </w:tc>
        <w:tc>
          <w:tcPr>
            <w:tcW w:w="838" w:type="dxa"/>
          </w:tcPr>
          <w:p w14:paraId="4017D20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11.733</w:t>
            </w:r>
          </w:p>
        </w:tc>
        <w:tc>
          <w:tcPr>
            <w:tcW w:w="935" w:type="dxa"/>
          </w:tcPr>
          <w:p w14:paraId="6CE0EF7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32.037</w:t>
            </w:r>
          </w:p>
        </w:tc>
        <w:tc>
          <w:tcPr>
            <w:tcW w:w="893" w:type="dxa"/>
            <w:shd w:val="clear" w:color="auto" w:fill="F4B083" w:themeFill="accent2" w:themeFillTint="99"/>
          </w:tcPr>
          <w:p w14:paraId="0C50A14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0.452 2</w:t>
            </w:r>
          </w:p>
        </w:tc>
        <w:tc>
          <w:tcPr>
            <w:tcW w:w="976" w:type="dxa"/>
            <w:shd w:val="clear" w:color="auto" w:fill="F4B083" w:themeFill="accent2" w:themeFillTint="99"/>
          </w:tcPr>
          <w:p w14:paraId="0C47AE8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1.840 6</w:t>
            </w:r>
          </w:p>
        </w:tc>
        <w:tc>
          <w:tcPr>
            <w:tcW w:w="802" w:type="dxa"/>
            <w:shd w:val="clear" w:color="auto" w:fill="F4B083" w:themeFill="accent2" w:themeFillTint="99"/>
          </w:tcPr>
          <w:p w14:paraId="34FE6DE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40.23</w:t>
            </w:r>
          </w:p>
        </w:tc>
        <w:tc>
          <w:tcPr>
            <w:tcW w:w="871" w:type="dxa"/>
            <w:shd w:val="clear" w:color="auto" w:fill="F4B083" w:themeFill="accent2" w:themeFillTint="99"/>
          </w:tcPr>
          <w:p w14:paraId="1FCBAF2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0.056 9</w:t>
            </w:r>
          </w:p>
        </w:tc>
        <w:tc>
          <w:tcPr>
            <w:tcW w:w="860" w:type="dxa"/>
            <w:shd w:val="clear" w:color="auto" w:fill="F4B083" w:themeFill="accent2" w:themeFillTint="99"/>
          </w:tcPr>
          <w:p w14:paraId="640B62C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0.231 5</w:t>
            </w:r>
          </w:p>
        </w:tc>
        <w:tc>
          <w:tcPr>
            <w:tcW w:w="736" w:type="dxa"/>
            <w:shd w:val="clear" w:color="auto" w:fill="F4B083" w:themeFill="accent2" w:themeFillTint="99"/>
          </w:tcPr>
          <w:p w14:paraId="23D85C0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5.061</w:t>
            </w:r>
          </w:p>
        </w:tc>
        <w:tc>
          <w:tcPr>
            <w:tcW w:w="957" w:type="dxa"/>
          </w:tcPr>
          <w:p w14:paraId="3E506C0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1.000</w:t>
            </w:r>
          </w:p>
        </w:tc>
        <w:tc>
          <w:tcPr>
            <w:tcW w:w="905" w:type="dxa"/>
          </w:tcPr>
          <w:p w14:paraId="2E4D852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6EF970D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19CAE424" w14:textId="77777777" w:rsidTr="00E41AF7">
        <w:trPr>
          <w:jc w:val="center"/>
        </w:trPr>
        <w:tc>
          <w:tcPr>
            <w:tcW w:w="704" w:type="dxa"/>
          </w:tcPr>
          <w:p w14:paraId="6A3662D5"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437A7EF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17 to 21</w:t>
            </w:r>
          </w:p>
        </w:tc>
        <w:tc>
          <w:tcPr>
            <w:tcW w:w="993" w:type="dxa"/>
          </w:tcPr>
          <w:p w14:paraId="4D66822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22 to 26</w:t>
            </w:r>
          </w:p>
        </w:tc>
        <w:tc>
          <w:tcPr>
            <w:tcW w:w="992" w:type="dxa"/>
          </w:tcPr>
          <w:p w14:paraId="709D097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27 to 31</w:t>
            </w:r>
          </w:p>
        </w:tc>
        <w:tc>
          <w:tcPr>
            <w:tcW w:w="870" w:type="dxa"/>
          </w:tcPr>
          <w:p w14:paraId="5381ADA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3.872</w:t>
            </w:r>
          </w:p>
        </w:tc>
        <w:tc>
          <w:tcPr>
            <w:tcW w:w="938" w:type="dxa"/>
          </w:tcPr>
          <w:p w14:paraId="30F047D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−18.459</w:t>
            </w:r>
          </w:p>
        </w:tc>
        <w:tc>
          <w:tcPr>
            <w:tcW w:w="829" w:type="dxa"/>
          </w:tcPr>
          <w:p w14:paraId="0D020C2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52.553</w:t>
            </w:r>
          </w:p>
        </w:tc>
        <w:tc>
          <w:tcPr>
            <w:tcW w:w="838" w:type="dxa"/>
          </w:tcPr>
          <w:p w14:paraId="229A163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11.733</w:t>
            </w:r>
          </w:p>
        </w:tc>
        <w:tc>
          <w:tcPr>
            <w:tcW w:w="935" w:type="dxa"/>
          </w:tcPr>
          <w:p w14:paraId="0C52AC6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32.038</w:t>
            </w:r>
          </w:p>
        </w:tc>
        <w:tc>
          <w:tcPr>
            <w:tcW w:w="893" w:type="dxa"/>
            <w:shd w:val="clear" w:color="auto" w:fill="F4B083" w:themeFill="accent2" w:themeFillTint="99"/>
          </w:tcPr>
          <w:p w14:paraId="5AAC80E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0.523 9</w:t>
            </w:r>
          </w:p>
        </w:tc>
        <w:tc>
          <w:tcPr>
            <w:tcW w:w="976" w:type="dxa"/>
            <w:shd w:val="clear" w:color="auto" w:fill="F4B083" w:themeFill="accent2" w:themeFillTint="99"/>
          </w:tcPr>
          <w:p w14:paraId="26DABC9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1.879 0</w:t>
            </w:r>
          </w:p>
        </w:tc>
        <w:tc>
          <w:tcPr>
            <w:tcW w:w="802" w:type="dxa"/>
            <w:shd w:val="clear" w:color="auto" w:fill="F4B083" w:themeFill="accent2" w:themeFillTint="99"/>
          </w:tcPr>
          <w:p w14:paraId="3081EB6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42.34</w:t>
            </w:r>
          </w:p>
        </w:tc>
        <w:tc>
          <w:tcPr>
            <w:tcW w:w="871" w:type="dxa"/>
            <w:shd w:val="clear" w:color="auto" w:fill="F4B083" w:themeFill="accent2" w:themeFillTint="99"/>
          </w:tcPr>
          <w:p w14:paraId="0330ECF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0.065 8</w:t>
            </w:r>
          </w:p>
        </w:tc>
        <w:tc>
          <w:tcPr>
            <w:tcW w:w="860" w:type="dxa"/>
            <w:shd w:val="clear" w:color="auto" w:fill="F4B083" w:themeFill="accent2" w:themeFillTint="99"/>
          </w:tcPr>
          <w:p w14:paraId="06FFA70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0.236 1</w:t>
            </w:r>
          </w:p>
        </w:tc>
        <w:tc>
          <w:tcPr>
            <w:tcW w:w="736" w:type="dxa"/>
            <w:shd w:val="clear" w:color="auto" w:fill="F4B083" w:themeFill="accent2" w:themeFillTint="99"/>
          </w:tcPr>
          <w:p w14:paraId="18B8B07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5.320</w:t>
            </w:r>
          </w:p>
        </w:tc>
        <w:tc>
          <w:tcPr>
            <w:tcW w:w="957" w:type="dxa"/>
          </w:tcPr>
          <w:p w14:paraId="005575D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1.000</w:t>
            </w:r>
          </w:p>
        </w:tc>
        <w:tc>
          <w:tcPr>
            <w:tcW w:w="905" w:type="dxa"/>
          </w:tcPr>
          <w:p w14:paraId="6995CC4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32CA667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6AE94B30" w14:textId="77777777" w:rsidTr="00E41AF7">
        <w:trPr>
          <w:jc w:val="center"/>
        </w:trPr>
        <w:tc>
          <w:tcPr>
            <w:tcW w:w="704" w:type="dxa"/>
          </w:tcPr>
          <w:p w14:paraId="179EEFEE"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47672F7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18 to 22</w:t>
            </w:r>
          </w:p>
        </w:tc>
        <w:tc>
          <w:tcPr>
            <w:tcW w:w="993" w:type="dxa"/>
          </w:tcPr>
          <w:p w14:paraId="5C93BB7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23 to 27</w:t>
            </w:r>
          </w:p>
        </w:tc>
        <w:tc>
          <w:tcPr>
            <w:tcW w:w="992" w:type="dxa"/>
          </w:tcPr>
          <w:p w14:paraId="2A8AE38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28 to 32</w:t>
            </w:r>
          </w:p>
        </w:tc>
        <w:tc>
          <w:tcPr>
            <w:tcW w:w="870" w:type="dxa"/>
          </w:tcPr>
          <w:p w14:paraId="2D466C3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3.867</w:t>
            </w:r>
          </w:p>
        </w:tc>
        <w:tc>
          <w:tcPr>
            <w:tcW w:w="938" w:type="dxa"/>
          </w:tcPr>
          <w:p w14:paraId="01B2FF4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−18.467</w:t>
            </w:r>
          </w:p>
        </w:tc>
        <w:tc>
          <w:tcPr>
            <w:tcW w:w="829" w:type="dxa"/>
          </w:tcPr>
          <w:p w14:paraId="4AF7491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52.585</w:t>
            </w:r>
          </w:p>
        </w:tc>
        <w:tc>
          <w:tcPr>
            <w:tcW w:w="838" w:type="dxa"/>
          </w:tcPr>
          <w:p w14:paraId="0BBACC9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11.733</w:t>
            </w:r>
          </w:p>
        </w:tc>
        <w:tc>
          <w:tcPr>
            <w:tcW w:w="935" w:type="dxa"/>
          </w:tcPr>
          <w:p w14:paraId="1847D5A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32.037</w:t>
            </w:r>
          </w:p>
        </w:tc>
        <w:tc>
          <w:tcPr>
            <w:tcW w:w="893" w:type="dxa"/>
            <w:shd w:val="clear" w:color="auto" w:fill="F4B083" w:themeFill="accent2" w:themeFillTint="99"/>
          </w:tcPr>
          <w:p w14:paraId="16DB8FB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0.537 0</w:t>
            </w:r>
          </w:p>
        </w:tc>
        <w:tc>
          <w:tcPr>
            <w:tcW w:w="976" w:type="dxa"/>
            <w:shd w:val="clear" w:color="auto" w:fill="F4B083" w:themeFill="accent2" w:themeFillTint="99"/>
          </w:tcPr>
          <w:p w14:paraId="0024BCC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1.876 3</w:t>
            </w:r>
          </w:p>
        </w:tc>
        <w:tc>
          <w:tcPr>
            <w:tcW w:w="802" w:type="dxa"/>
            <w:shd w:val="clear" w:color="auto" w:fill="F4B083" w:themeFill="accent2" w:themeFillTint="99"/>
          </w:tcPr>
          <w:p w14:paraId="1C6B676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42.67</w:t>
            </w:r>
          </w:p>
        </w:tc>
        <w:tc>
          <w:tcPr>
            <w:tcW w:w="871" w:type="dxa"/>
            <w:shd w:val="clear" w:color="auto" w:fill="F4B083" w:themeFill="accent2" w:themeFillTint="99"/>
          </w:tcPr>
          <w:p w14:paraId="5F6AA1F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0.067 5</w:t>
            </w:r>
          </w:p>
        </w:tc>
        <w:tc>
          <w:tcPr>
            <w:tcW w:w="860" w:type="dxa"/>
            <w:shd w:val="clear" w:color="auto" w:fill="F4B083" w:themeFill="accent2" w:themeFillTint="99"/>
          </w:tcPr>
          <w:p w14:paraId="18D4C79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0.235 8</w:t>
            </w:r>
          </w:p>
        </w:tc>
        <w:tc>
          <w:tcPr>
            <w:tcW w:w="736" w:type="dxa"/>
            <w:shd w:val="clear" w:color="auto" w:fill="F4B083" w:themeFill="accent2" w:themeFillTint="99"/>
          </w:tcPr>
          <w:p w14:paraId="35F9C88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5.362</w:t>
            </w:r>
          </w:p>
        </w:tc>
        <w:tc>
          <w:tcPr>
            <w:tcW w:w="957" w:type="dxa"/>
          </w:tcPr>
          <w:p w14:paraId="4A8F4A6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1.000</w:t>
            </w:r>
          </w:p>
        </w:tc>
        <w:tc>
          <w:tcPr>
            <w:tcW w:w="905" w:type="dxa"/>
          </w:tcPr>
          <w:p w14:paraId="7626E77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4D8B0FC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61C0C5B8" w14:textId="77777777" w:rsidTr="00E41AF7">
        <w:trPr>
          <w:jc w:val="center"/>
        </w:trPr>
        <w:tc>
          <w:tcPr>
            <w:tcW w:w="704" w:type="dxa"/>
          </w:tcPr>
          <w:p w14:paraId="12F660FC"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10F3506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19 to 23</w:t>
            </w:r>
          </w:p>
        </w:tc>
        <w:tc>
          <w:tcPr>
            <w:tcW w:w="993" w:type="dxa"/>
          </w:tcPr>
          <w:p w14:paraId="61615E3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24 to 28</w:t>
            </w:r>
          </w:p>
        </w:tc>
        <w:tc>
          <w:tcPr>
            <w:tcW w:w="992" w:type="dxa"/>
          </w:tcPr>
          <w:p w14:paraId="6F68E83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29 to 33</w:t>
            </w:r>
          </w:p>
        </w:tc>
        <w:tc>
          <w:tcPr>
            <w:tcW w:w="870" w:type="dxa"/>
          </w:tcPr>
          <w:p w14:paraId="26A10CE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3.848</w:t>
            </w:r>
          </w:p>
        </w:tc>
        <w:tc>
          <w:tcPr>
            <w:tcW w:w="938" w:type="dxa"/>
          </w:tcPr>
          <w:p w14:paraId="0B77BC2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−18.527</w:t>
            </w:r>
          </w:p>
        </w:tc>
        <w:tc>
          <w:tcPr>
            <w:tcW w:w="829" w:type="dxa"/>
          </w:tcPr>
          <w:p w14:paraId="0B78EDC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50.904</w:t>
            </w:r>
          </w:p>
        </w:tc>
        <w:tc>
          <w:tcPr>
            <w:tcW w:w="838" w:type="dxa"/>
          </w:tcPr>
          <w:p w14:paraId="39475A3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12.300</w:t>
            </w:r>
          </w:p>
        </w:tc>
        <w:tc>
          <w:tcPr>
            <w:tcW w:w="935" w:type="dxa"/>
          </w:tcPr>
          <w:p w14:paraId="015DB9A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32.037</w:t>
            </w:r>
          </w:p>
        </w:tc>
        <w:tc>
          <w:tcPr>
            <w:tcW w:w="893" w:type="dxa"/>
            <w:shd w:val="clear" w:color="auto" w:fill="F4B083" w:themeFill="accent2" w:themeFillTint="99"/>
          </w:tcPr>
          <w:p w14:paraId="03A890F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0.435 0</w:t>
            </w:r>
          </w:p>
        </w:tc>
        <w:tc>
          <w:tcPr>
            <w:tcW w:w="976" w:type="dxa"/>
            <w:shd w:val="clear" w:color="auto" w:fill="F4B083" w:themeFill="accent2" w:themeFillTint="99"/>
          </w:tcPr>
          <w:p w14:paraId="74CF18C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1.522 6</w:t>
            </w:r>
          </w:p>
        </w:tc>
        <w:tc>
          <w:tcPr>
            <w:tcW w:w="802" w:type="dxa"/>
            <w:shd w:val="clear" w:color="auto" w:fill="F4B083" w:themeFill="accent2" w:themeFillTint="99"/>
          </w:tcPr>
          <w:p w14:paraId="47F6214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29.16</w:t>
            </w:r>
          </w:p>
        </w:tc>
        <w:tc>
          <w:tcPr>
            <w:tcW w:w="871" w:type="dxa"/>
            <w:shd w:val="clear" w:color="auto" w:fill="F4B083" w:themeFill="accent2" w:themeFillTint="99"/>
          </w:tcPr>
          <w:p w14:paraId="4866938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0.052 8</w:t>
            </w:r>
          </w:p>
        </w:tc>
        <w:tc>
          <w:tcPr>
            <w:tcW w:w="860" w:type="dxa"/>
            <w:shd w:val="clear" w:color="auto" w:fill="F4B083" w:themeFill="accent2" w:themeFillTint="99"/>
          </w:tcPr>
          <w:p w14:paraId="2237795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0.184 7</w:t>
            </w:r>
          </w:p>
        </w:tc>
        <w:tc>
          <w:tcPr>
            <w:tcW w:w="736" w:type="dxa"/>
            <w:shd w:val="clear" w:color="auto" w:fill="F4B083" w:themeFill="accent2" w:themeFillTint="99"/>
          </w:tcPr>
          <w:p w14:paraId="4537C94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3.537</w:t>
            </w:r>
          </w:p>
        </w:tc>
        <w:tc>
          <w:tcPr>
            <w:tcW w:w="957" w:type="dxa"/>
          </w:tcPr>
          <w:p w14:paraId="0830FF7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1.025</w:t>
            </w:r>
          </w:p>
        </w:tc>
        <w:tc>
          <w:tcPr>
            <w:tcW w:w="905" w:type="dxa"/>
          </w:tcPr>
          <w:p w14:paraId="5AC414F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2F65718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35C0F041" w14:textId="77777777" w:rsidTr="00E41AF7">
        <w:trPr>
          <w:jc w:val="center"/>
        </w:trPr>
        <w:tc>
          <w:tcPr>
            <w:tcW w:w="704" w:type="dxa"/>
          </w:tcPr>
          <w:p w14:paraId="3B6E0BD8"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07C93BC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20 to 24</w:t>
            </w:r>
          </w:p>
        </w:tc>
        <w:tc>
          <w:tcPr>
            <w:tcW w:w="993" w:type="dxa"/>
          </w:tcPr>
          <w:p w14:paraId="4E081B9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25 to 29</w:t>
            </w:r>
          </w:p>
        </w:tc>
        <w:tc>
          <w:tcPr>
            <w:tcW w:w="992" w:type="dxa"/>
          </w:tcPr>
          <w:p w14:paraId="28181E5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30 to 34</w:t>
            </w:r>
          </w:p>
        </w:tc>
        <w:tc>
          <w:tcPr>
            <w:tcW w:w="870" w:type="dxa"/>
          </w:tcPr>
          <w:p w14:paraId="4050D44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3.829</w:t>
            </w:r>
          </w:p>
        </w:tc>
        <w:tc>
          <w:tcPr>
            <w:tcW w:w="938" w:type="dxa"/>
          </w:tcPr>
          <w:p w14:paraId="77EDB95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−18.670</w:t>
            </w:r>
          </w:p>
        </w:tc>
        <w:tc>
          <w:tcPr>
            <w:tcW w:w="829" w:type="dxa"/>
          </w:tcPr>
          <w:p w14:paraId="75EBDB8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48.593</w:t>
            </w:r>
          </w:p>
        </w:tc>
        <w:tc>
          <w:tcPr>
            <w:tcW w:w="838" w:type="dxa"/>
          </w:tcPr>
          <w:p w14:paraId="7451A86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12.700</w:t>
            </w:r>
          </w:p>
        </w:tc>
        <w:tc>
          <w:tcPr>
            <w:tcW w:w="935" w:type="dxa"/>
          </w:tcPr>
          <w:p w14:paraId="7BB55F1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32.037</w:t>
            </w:r>
          </w:p>
        </w:tc>
        <w:tc>
          <w:tcPr>
            <w:tcW w:w="893" w:type="dxa"/>
            <w:shd w:val="clear" w:color="auto" w:fill="F4B083" w:themeFill="accent2" w:themeFillTint="99"/>
          </w:tcPr>
          <w:p w14:paraId="780DC4B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0.351 7</w:t>
            </w:r>
          </w:p>
        </w:tc>
        <w:tc>
          <w:tcPr>
            <w:tcW w:w="976" w:type="dxa"/>
            <w:shd w:val="clear" w:color="auto" w:fill="F4B083" w:themeFill="accent2" w:themeFillTint="99"/>
          </w:tcPr>
          <w:p w14:paraId="4340150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1.022 2</w:t>
            </w:r>
          </w:p>
        </w:tc>
        <w:tc>
          <w:tcPr>
            <w:tcW w:w="802" w:type="dxa"/>
            <w:shd w:val="clear" w:color="auto" w:fill="F4B083" w:themeFill="accent2" w:themeFillTint="99"/>
          </w:tcPr>
          <w:p w14:paraId="0C731C6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14.57</w:t>
            </w:r>
          </w:p>
        </w:tc>
        <w:tc>
          <w:tcPr>
            <w:tcW w:w="871" w:type="dxa"/>
            <w:shd w:val="clear" w:color="auto" w:fill="F4B083" w:themeFill="accent2" w:themeFillTint="99"/>
          </w:tcPr>
          <w:p w14:paraId="3714C4F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0.0417</w:t>
            </w:r>
          </w:p>
        </w:tc>
        <w:tc>
          <w:tcPr>
            <w:tcW w:w="860" w:type="dxa"/>
            <w:shd w:val="clear" w:color="auto" w:fill="F4B083" w:themeFill="accent2" w:themeFillTint="99"/>
          </w:tcPr>
          <w:p w14:paraId="32D486F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0.121 1</w:t>
            </w:r>
          </w:p>
        </w:tc>
        <w:tc>
          <w:tcPr>
            <w:tcW w:w="736" w:type="dxa"/>
            <w:shd w:val="clear" w:color="auto" w:fill="F4B083" w:themeFill="accent2" w:themeFillTint="99"/>
          </w:tcPr>
          <w:p w14:paraId="1E4A0EF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1.726</w:t>
            </w:r>
          </w:p>
        </w:tc>
        <w:tc>
          <w:tcPr>
            <w:tcW w:w="957" w:type="dxa"/>
          </w:tcPr>
          <w:p w14:paraId="1A2CE8C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1.058</w:t>
            </w:r>
          </w:p>
        </w:tc>
        <w:tc>
          <w:tcPr>
            <w:tcW w:w="905" w:type="dxa"/>
          </w:tcPr>
          <w:p w14:paraId="47EB0C5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1F45044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77ED3575" w14:textId="77777777" w:rsidTr="00E41AF7">
        <w:trPr>
          <w:jc w:val="center"/>
        </w:trPr>
        <w:tc>
          <w:tcPr>
            <w:tcW w:w="704" w:type="dxa"/>
          </w:tcPr>
          <w:p w14:paraId="45CDC1C2"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018F08A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21 to 25</w:t>
            </w:r>
          </w:p>
        </w:tc>
        <w:tc>
          <w:tcPr>
            <w:tcW w:w="993" w:type="dxa"/>
          </w:tcPr>
          <w:p w14:paraId="674B5B4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26 to 30</w:t>
            </w:r>
          </w:p>
        </w:tc>
        <w:tc>
          <w:tcPr>
            <w:tcW w:w="992" w:type="dxa"/>
          </w:tcPr>
          <w:p w14:paraId="50F8F17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31 to 35</w:t>
            </w:r>
          </w:p>
        </w:tc>
        <w:tc>
          <w:tcPr>
            <w:tcW w:w="870" w:type="dxa"/>
          </w:tcPr>
          <w:p w14:paraId="7953EBD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3.747</w:t>
            </w:r>
          </w:p>
        </w:tc>
        <w:tc>
          <w:tcPr>
            <w:tcW w:w="938" w:type="dxa"/>
          </w:tcPr>
          <w:p w14:paraId="238ABAB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−18.991</w:t>
            </w:r>
          </w:p>
        </w:tc>
        <w:tc>
          <w:tcPr>
            <w:tcW w:w="829" w:type="dxa"/>
          </w:tcPr>
          <w:p w14:paraId="1C2A002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46.408</w:t>
            </w:r>
          </w:p>
        </w:tc>
        <w:tc>
          <w:tcPr>
            <w:tcW w:w="838" w:type="dxa"/>
          </w:tcPr>
          <w:p w14:paraId="1255CEA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12.517</w:t>
            </w:r>
          </w:p>
        </w:tc>
        <w:tc>
          <w:tcPr>
            <w:tcW w:w="935" w:type="dxa"/>
          </w:tcPr>
          <w:p w14:paraId="00E5FD1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32.036</w:t>
            </w:r>
          </w:p>
        </w:tc>
        <w:tc>
          <w:tcPr>
            <w:tcW w:w="893" w:type="dxa"/>
          </w:tcPr>
          <w:p w14:paraId="122B311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0.121 9</w:t>
            </w:r>
          </w:p>
        </w:tc>
        <w:tc>
          <w:tcPr>
            <w:tcW w:w="976" w:type="dxa"/>
          </w:tcPr>
          <w:p w14:paraId="1E0677F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0.088 8</w:t>
            </w:r>
          </w:p>
        </w:tc>
        <w:tc>
          <w:tcPr>
            <w:tcW w:w="802" w:type="dxa"/>
            <w:shd w:val="clear" w:color="auto" w:fill="F4B083" w:themeFill="accent2" w:themeFillTint="99"/>
          </w:tcPr>
          <w:p w14:paraId="793486A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1.17</w:t>
            </w:r>
          </w:p>
        </w:tc>
        <w:tc>
          <w:tcPr>
            <w:tcW w:w="871" w:type="dxa"/>
          </w:tcPr>
          <w:p w14:paraId="6F1E569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0.012 9</w:t>
            </w:r>
          </w:p>
        </w:tc>
        <w:tc>
          <w:tcPr>
            <w:tcW w:w="860" w:type="dxa"/>
          </w:tcPr>
          <w:p w14:paraId="79EC138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0.010 6</w:t>
            </w:r>
          </w:p>
        </w:tc>
        <w:tc>
          <w:tcPr>
            <w:tcW w:w="736" w:type="dxa"/>
          </w:tcPr>
          <w:p w14:paraId="70B6F37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0.139</w:t>
            </w:r>
          </w:p>
        </w:tc>
        <w:tc>
          <w:tcPr>
            <w:tcW w:w="957" w:type="dxa"/>
          </w:tcPr>
          <w:p w14:paraId="35A6338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1.043</w:t>
            </w:r>
          </w:p>
        </w:tc>
        <w:tc>
          <w:tcPr>
            <w:tcW w:w="905" w:type="dxa"/>
          </w:tcPr>
          <w:p w14:paraId="4414B20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FALSE</w:t>
            </w:r>
          </w:p>
        </w:tc>
        <w:tc>
          <w:tcPr>
            <w:tcW w:w="1133" w:type="dxa"/>
          </w:tcPr>
          <w:p w14:paraId="68FE1EB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764A8186" w14:textId="77777777" w:rsidTr="00AB0650">
        <w:trPr>
          <w:jc w:val="center"/>
        </w:trPr>
        <w:tc>
          <w:tcPr>
            <w:tcW w:w="704" w:type="dxa"/>
          </w:tcPr>
          <w:p w14:paraId="6228C7AE"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518159E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22 to 26</w:t>
            </w:r>
          </w:p>
        </w:tc>
        <w:tc>
          <w:tcPr>
            <w:tcW w:w="993" w:type="dxa"/>
          </w:tcPr>
          <w:p w14:paraId="6A6361F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27 to 31</w:t>
            </w:r>
          </w:p>
        </w:tc>
        <w:tc>
          <w:tcPr>
            <w:tcW w:w="992" w:type="dxa"/>
          </w:tcPr>
          <w:p w14:paraId="01B11EA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 to 36</w:t>
            </w:r>
          </w:p>
        </w:tc>
        <w:tc>
          <w:tcPr>
            <w:tcW w:w="870" w:type="dxa"/>
          </w:tcPr>
          <w:p w14:paraId="02F2178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3.726</w:t>
            </w:r>
          </w:p>
        </w:tc>
        <w:tc>
          <w:tcPr>
            <w:tcW w:w="938" w:type="dxa"/>
          </w:tcPr>
          <w:p w14:paraId="1C7C8F1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−19.007</w:t>
            </w:r>
          </w:p>
        </w:tc>
        <w:tc>
          <w:tcPr>
            <w:tcW w:w="829" w:type="dxa"/>
          </w:tcPr>
          <w:p w14:paraId="718A9DB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46.110</w:t>
            </w:r>
          </w:p>
        </w:tc>
        <w:tc>
          <w:tcPr>
            <w:tcW w:w="838" w:type="dxa"/>
          </w:tcPr>
          <w:p w14:paraId="6DD2A19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12.500</w:t>
            </w:r>
          </w:p>
        </w:tc>
        <w:tc>
          <w:tcPr>
            <w:tcW w:w="935" w:type="dxa"/>
          </w:tcPr>
          <w:p w14:paraId="448F26B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32.036</w:t>
            </w:r>
          </w:p>
        </w:tc>
        <w:tc>
          <w:tcPr>
            <w:tcW w:w="893" w:type="dxa"/>
          </w:tcPr>
          <w:p w14:paraId="42CCAE6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0.066 5</w:t>
            </w:r>
          </w:p>
        </w:tc>
        <w:tc>
          <w:tcPr>
            <w:tcW w:w="976" w:type="dxa"/>
          </w:tcPr>
          <w:p w14:paraId="414C0F5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0.069 6</w:t>
            </w:r>
          </w:p>
        </w:tc>
        <w:tc>
          <w:tcPr>
            <w:tcW w:w="802" w:type="dxa"/>
          </w:tcPr>
          <w:p w14:paraId="1DF57FF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1.02</w:t>
            </w:r>
          </w:p>
        </w:tc>
        <w:tc>
          <w:tcPr>
            <w:tcW w:w="871" w:type="dxa"/>
          </w:tcPr>
          <w:p w14:paraId="6E3A9D7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0.005 8</w:t>
            </w:r>
          </w:p>
        </w:tc>
        <w:tc>
          <w:tcPr>
            <w:tcW w:w="860" w:type="dxa"/>
          </w:tcPr>
          <w:p w14:paraId="59B6BDC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0.008 4</w:t>
            </w:r>
          </w:p>
        </w:tc>
        <w:tc>
          <w:tcPr>
            <w:tcW w:w="736" w:type="dxa"/>
          </w:tcPr>
          <w:p w14:paraId="529C8C3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0.122</w:t>
            </w:r>
          </w:p>
        </w:tc>
        <w:tc>
          <w:tcPr>
            <w:tcW w:w="957" w:type="dxa"/>
          </w:tcPr>
          <w:p w14:paraId="5ABCB21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1.042</w:t>
            </w:r>
          </w:p>
        </w:tc>
        <w:tc>
          <w:tcPr>
            <w:tcW w:w="905" w:type="dxa"/>
            <w:shd w:val="clear" w:color="auto" w:fill="92D050"/>
          </w:tcPr>
          <w:p w14:paraId="1407E89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tcPr>
          <w:p w14:paraId="0E733F2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0FD80362" w14:textId="77777777" w:rsidTr="00AB0650">
        <w:trPr>
          <w:jc w:val="center"/>
        </w:trPr>
        <w:tc>
          <w:tcPr>
            <w:tcW w:w="704" w:type="dxa"/>
          </w:tcPr>
          <w:p w14:paraId="2357E106"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7D607A0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23 to 27</w:t>
            </w:r>
          </w:p>
        </w:tc>
        <w:tc>
          <w:tcPr>
            <w:tcW w:w="993" w:type="dxa"/>
          </w:tcPr>
          <w:p w14:paraId="7935FFA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28 to 32</w:t>
            </w:r>
          </w:p>
        </w:tc>
        <w:tc>
          <w:tcPr>
            <w:tcW w:w="992" w:type="dxa"/>
          </w:tcPr>
          <w:p w14:paraId="279DDB5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33 to 37</w:t>
            </w:r>
          </w:p>
        </w:tc>
        <w:tc>
          <w:tcPr>
            <w:tcW w:w="870" w:type="dxa"/>
          </w:tcPr>
          <w:p w14:paraId="6DF3CC6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3.722</w:t>
            </w:r>
          </w:p>
        </w:tc>
        <w:tc>
          <w:tcPr>
            <w:tcW w:w="938" w:type="dxa"/>
          </w:tcPr>
          <w:p w14:paraId="3CF56FA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−19.004</w:t>
            </w:r>
          </w:p>
        </w:tc>
        <w:tc>
          <w:tcPr>
            <w:tcW w:w="829" w:type="dxa"/>
          </w:tcPr>
          <w:p w14:paraId="2EC9F4D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46.168</w:t>
            </w:r>
          </w:p>
        </w:tc>
        <w:tc>
          <w:tcPr>
            <w:tcW w:w="838" w:type="dxa"/>
          </w:tcPr>
          <w:p w14:paraId="14C2063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12.517</w:t>
            </w:r>
          </w:p>
        </w:tc>
        <w:tc>
          <w:tcPr>
            <w:tcW w:w="935" w:type="dxa"/>
          </w:tcPr>
          <w:p w14:paraId="727625D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32.036</w:t>
            </w:r>
          </w:p>
        </w:tc>
        <w:tc>
          <w:tcPr>
            <w:tcW w:w="893" w:type="dxa"/>
          </w:tcPr>
          <w:p w14:paraId="3997184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0.046 1</w:t>
            </w:r>
          </w:p>
        </w:tc>
        <w:tc>
          <w:tcPr>
            <w:tcW w:w="976" w:type="dxa"/>
          </w:tcPr>
          <w:p w14:paraId="748B2DD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0.059 1</w:t>
            </w:r>
          </w:p>
        </w:tc>
        <w:tc>
          <w:tcPr>
            <w:tcW w:w="802" w:type="dxa"/>
          </w:tcPr>
          <w:p w14:paraId="1A6A66F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0.57</w:t>
            </w:r>
          </w:p>
        </w:tc>
        <w:tc>
          <w:tcPr>
            <w:tcW w:w="871" w:type="dxa"/>
          </w:tcPr>
          <w:p w14:paraId="7EFD3E9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0.001 8</w:t>
            </w:r>
          </w:p>
        </w:tc>
        <w:tc>
          <w:tcPr>
            <w:tcW w:w="860" w:type="dxa"/>
          </w:tcPr>
          <w:p w14:paraId="5457026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0.005 1</w:t>
            </w:r>
          </w:p>
        </w:tc>
        <w:tc>
          <w:tcPr>
            <w:tcW w:w="736" w:type="dxa"/>
          </w:tcPr>
          <w:p w14:paraId="29049B8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0.022</w:t>
            </w:r>
          </w:p>
        </w:tc>
        <w:tc>
          <w:tcPr>
            <w:tcW w:w="957" w:type="dxa"/>
          </w:tcPr>
          <w:p w14:paraId="30CEC5D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1.043</w:t>
            </w:r>
          </w:p>
        </w:tc>
        <w:tc>
          <w:tcPr>
            <w:tcW w:w="905" w:type="dxa"/>
            <w:shd w:val="clear" w:color="auto" w:fill="92D050"/>
          </w:tcPr>
          <w:p w14:paraId="0789578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tcPr>
          <w:p w14:paraId="3AEF77E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INVALID</w:t>
            </w:r>
          </w:p>
        </w:tc>
      </w:tr>
      <w:tr w:rsidR="006E46F7" w:rsidRPr="00E41AF7" w14:paraId="5EF9E532" w14:textId="77777777" w:rsidTr="00AB0650">
        <w:trPr>
          <w:jc w:val="center"/>
        </w:trPr>
        <w:tc>
          <w:tcPr>
            <w:tcW w:w="704" w:type="dxa"/>
          </w:tcPr>
          <w:p w14:paraId="6D0682FE"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2DDC338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24 to 28</w:t>
            </w:r>
          </w:p>
        </w:tc>
        <w:tc>
          <w:tcPr>
            <w:tcW w:w="993" w:type="dxa"/>
          </w:tcPr>
          <w:p w14:paraId="73B263A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29 to 33</w:t>
            </w:r>
          </w:p>
        </w:tc>
        <w:tc>
          <w:tcPr>
            <w:tcW w:w="992" w:type="dxa"/>
          </w:tcPr>
          <w:p w14:paraId="1DA565F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34 to 38</w:t>
            </w:r>
          </w:p>
        </w:tc>
        <w:tc>
          <w:tcPr>
            <w:tcW w:w="870" w:type="dxa"/>
            <w:shd w:val="clear" w:color="auto" w:fill="00B0F0"/>
          </w:tcPr>
          <w:p w14:paraId="6D468BD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3.718</w:t>
            </w:r>
          </w:p>
        </w:tc>
        <w:tc>
          <w:tcPr>
            <w:tcW w:w="938" w:type="dxa"/>
            <w:shd w:val="clear" w:color="auto" w:fill="00B0F0"/>
          </w:tcPr>
          <w:p w14:paraId="466F139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−19.008</w:t>
            </w:r>
          </w:p>
        </w:tc>
        <w:tc>
          <w:tcPr>
            <w:tcW w:w="829" w:type="dxa"/>
            <w:shd w:val="clear" w:color="auto" w:fill="00B0F0"/>
          </w:tcPr>
          <w:p w14:paraId="2E4F5E1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46.128</w:t>
            </w:r>
          </w:p>
        </w:tc>
        <w:tc>
          <w:tcPr>
            <w:tcW w:w="838" w:type="dxa"/>
            <w:shd w:val="clear" w:color="auto" w:fill="00B0F0"/>
          </w:tcPr>
          <w:p w14:paraId="35D9C18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12.517</w:t>
            </w:r>
          </w:p>
        </w:tc>
        <w:tc>
          <w:tcPr>
            <w:tcW w:w="935" w:type="dxa"/>
            <w:shd w:val="clear" w:color="auto" w:fill="00B0F0"/>
          </w:tcPr>
          <w:p w14:paraId="7DE2D0E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32.036</w:t>
            </w:r>
          </w:p>
        </w:tc>
        <w:tc>
          <w:tcPr>
            <w:tcW w:w="893" w:type="dxa"/>
            <w:shd w:val="clear" w:color="auto" w:fill="00B0F0"/>
          </w:tcPr>
          <w:p w14:paraId="01742A5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0.030 0</w:t>
            </w:r>
          </w:p>
        </w:tc>
        <w:tc>
          <w:tcPr>
            <w:tcW w:w="976" w:type="dxa"/>
            <w:shd w:val="clear" w:color="auto" w:fill="00B0F0"/>
          </w:tcPr>
          <w:p w14:paraId="60894D4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0.060 5</w:t>
            </w:r>
          </w:p>
        </w:tc>
        <w:tc>
          <w:tcPr>
            <w:tcW w:w="802" w:type="dxa"/>
            <w:shd w:val="clear" w:color="auto" w:fill="00B0F0"/>
          </w:tcPr>
          <w:p w14:paraId="0E67934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0.07</w:t>
            </w:r>
          </w:p>
        </w:tc>
        <w:tc>
          <w:tcPr>
            <w:tcW w:w="871" w:type="dxa"/>
            <w:shd w:val="clear" w:color="auto" w:fill="00B0F0"/>
          </w:tcPr>
          <w:p w14:paraId="368A36A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0.000 5</w:t>
            </w:r>
          </w:p>
        </w:tc>
        <w:tc>
          <w:tcPr>
            <w:tcW w:w="860" w:type="dxa"/>
            <w:shd w:val="clear" w:color="auto" w:fill="00B0F0"/>
          </w:tcPr>
          <w:p w14:paraId="6F607EE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0.004 2</w:t>
            </w:r>
          </w:p>
        </w:tc>
        <w:tc>
          <w:tcPr>
            <w:tcW w:w="736" w:type="dxa"/>
            <w:shd w:val="clear" w:color="auto" w:fill="00B0F0"/>
          </w:tcPr>
          <w:p w14:paraId="63F1985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0.007</w:t>
            </w:r>
          </w:p>
        </w:tc>
        <w:tc>
          <w:tcPr>
            <w:tcW w:w="957" w:type="dxa"/>
          </w:tcPr>
          <w:p w14:paraId="466E50C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1.043</w:t>
            </w:r>
          </w:p>
        </w:tc>
        <w:tc>
          <w:tcPr>
            <w:tcW w:w="905" w:type="dxa"/>
            <w:shd w:val="clear" w:color="auto" w:fill="92D050"/>
          </w:tcPr>
          <w:p w14:paraId="111E5A0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shd w:val="clear" w:color="auto" w:fill="92D050"/>
          </w:tcPr>
          <w:p w14:paraId="546FC58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VALID</w:t>
            </w:r>
          </w:p>
        </w:tc>
      </w:tr>
      <w:tr w:rsidR="006E46F7" w:rsidRPr="00E41AF7" w14:paraId="0244A7E5" w14:textId="77777777" w:rsidTr="00AB0650">
        <w:trPr>
          <w:jc w:val="center"/>
        </w:trPr>
        <w:tc>
          <w:tcPr>
            <w:tcW w:w="704" w:type="dxa"/>
          </w:tcPr>
          <w:p w14:paraId="33DA937E"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63592AE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25 to 29</w:t>
            </w:r>
          </w:p>
        </w:tc>
        <w:tc>
          <w:tcPr>
            <w:tcW w:w="993" w:type="dxa"/>
          </w:tcPr>
          <w:p w14:paraId="6ED0C45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30 to 34</w:t>
            </w:r>
          </w:p>
        </w:tc>
        <w:tc>
          <w:tcPr>
            <w:tcW w:w="992" w:type="dxa"/>
          </w:tcPr>
          <w:p w14:paraId="5A098D0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35 to 39</w:t>
            </w:r>
          </w:p>
        </w:tc>
        <w:tc>
          <w:tcPr>
            <w:tcW w:w="870" w:type="dxa"/>
          </w:tcPr>
          <w:p w14:paraId="3B73572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3.716</w:t>
            </w:r>
          </w:p>
        </w:tc>
        <w:tc>
          <w:tcPr>
            <w:tcW w:w="938" w:type="dxa"/>
          </w:tcPr>
          <w:p w14:paraId="52E41DD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−19.015</w:t>
            </w:r>
          </w:p>
        </w:tc>
        <w:tc>
          <w:tcPr>
            <w:tcW w:w="829" w:type="dxa"/>
          </w:tcPr>
          <w:p w14:paraId="14594EF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46.168</w:t>
            </w:r>
          </w:p>
        </w:tc>
        <w:tc>
          <w:tcPr>
            <w:tcW w:w="838" w:type="dxa"/>
          </w:tcPr>
          <w:p w14:paraId="41374AB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12.517</w:t>
            </w:r>
          </w:p>
        </w:tc>
        <w:tc>
          <w:tcPr>
            <w:tcW w:w="935" w:type="dxa"/>
          </w:tcPr>
          <w:p w14:paraId="013A71C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32.035</w:t>
            </w:r>
          </w:p>
        </w:tc>
        <w:tc>
          <w:tcPr>
            <w:tcW w:w="893" w:type="dxa"/>
          </w:tcPr>
          <w:p w14:paraId="3A2AA4B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0.023 1</w:t>
            </w:r>
          </w:p>
        </w:tc>
        <w:tc>
          <w:tcPr>
            <w:tcW w:w="976" w:type="dxa"/>
          </w:tcPr>
          <w:p w14:paraId="10FE1C1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0.047 6</w:t>
            </w:r>
          </w:p>
        </w:tc>
        <w:tc>
          <w:tcPr>
            <w:tcW w:w="802" w:type="dxa"/>
          </w:tcPr>
          <w:p w14:paraId="7F89276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0.38</w:t>
            </w:r>
          </w:p>
        </w:tc>
        <w:tc>
          <w:tcPr>
            <w:tcW w:w="871" w:type="dxa"/>
          </w:tcPr>
          <w:p w14:paraId="4BB8797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0.001 9</w:t>
            </w:r>
          </w:p>
        </w:tc>
        <w:tc>
          <w:tcPr>
            <w:tcW w:w="860" w:type="dxa"/>
          </w:tcPr>
          <w:p w14:paraId="7F18EA8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0.003 8</w:t>
            </w:r>
          </w:p>
        </w:tc>
        <w:tc>
          <w:tcPr>
            <w:tcW w:w="736" w:type="dxa"/>
          </w:tcPr>
          <w:p w14:paraId="79E91EA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0.045</w:t>
            </w:r>
          </w:p>
        </w:tc>
        <w:tc>
          <w:tcPr>
            <w:tcW w:w="957" w:type="dxa"/>
          </w:tcPr>
          <w:p w14:paraId="7F497A6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1.043</w:t>
            </w:r>
          </w:p>
        </w:tc>
        <w:tc>
          <w:tcPr>
            <w:tcW w:w="905" w:type="dxa"/>
            <w:shd w:val="clear" w:color="auto" w:fill="92D050"/>
          </w:tcPr>
          <w:p w14:paraId="40E8BE5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shd w:val="clear" w:color="auto" w:fill="92D050"/>
          </w:tcPr>
          <w:p w14:paraId="3BDC01F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VALID</w:t>
            </w:r>
          </w:p>
        </w:tc>
      </w:tr>
      <w:tr w:rsidR="006E46F7" w:rsidRPr="00E41AF7" w14:paraId="5ED1E6C3" w14:textId="77777777" w:rsidTr="00AB0650">
        <w:trPr>
          <w:jc w:val="center"/>
        </w:trPr>
        <w:tc>
          <w:tcPr>
            <w:tcW w:w="704" w:type="dxa"/>
          </w:tcPr>
          <w:p w14:paraId="1EE9A807"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04DFD1F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26 to 30</w:t>
            </w:r>
          </w:p>
        </w:tc>
        <w:tc>
          <w:tcPr>
            <w:tcW w:w="993" w:type="dxa"/>
          </w:tcPr>
          <w:p w14:paraId="19879F4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31 to 35</w:t>
            </w:r>
          </w:p>
        </w:tc>
        <w:tc>
          <w:tcPr>
            <w:tcW w:w="992" w:type="dxa"/>
          </w:tcPr>
          <w:p w14:paraId="02F6C58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36 to 40</w:t>
            </w:r>
          </w:p>
        </w:tc>
        <w:tc>
          <w:tcPr>
            <w:tcW w:w="870" w:type="dxa"/>
          </w:tcPr>
          <w:p w14:paraId="5005B31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3.714</w:t>
            </w:r>
          </w:p>
        </w:tc>
        <w:tc>
          <w:tcPr>
            <w:tcW w:w="938" w:type="dxa"/>
          </w:tcPr>
          <w:p w14:paraId="05B4B01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−19.022</w:t>
            </w:r>
          </w:p>
        </w:tc>
        <w:tc>
          <w:tcPr>
            <w:tcW w:w="829" w:type="dxa"/>
          </w:tcPr>
          <w:p w14:paraId="7FD4ED7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46.188</w:t>
            </w:r>
          </w:p>
        </w:tc>
        <w:tc>
          <w:tcPr>
            <w:tcW w:w="838" w:type="dxa"/>
          </w:tcPr>
          <w:p w14:paraId="26A729D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12.517</w:t>
            </w:r>
          </w:p>
        </w:tc>
        <w:tc>
          <w:tcPr>
            <w:tcW w:w="935" w:type="dxa"/>
          </w:tcPr>
          <w:p w14:paraId="75FD637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32.035</w:t>
            </w:r>
          </w:p>
        </w:tc>
        <w:tc>
          <w:tcPr>
            <w:tcW w:w="893" w:type="dxa"/>
          </w:tcPr>
          <w:p w14:paraId="14DCB85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0.022 8</w:t>
            </w:r>
          </w:p>
        </w:tc>
        <w:tc>
          <w:tcPr>
            <w:tcW w:w="976" w:type="dxa"/>
          </w:tcPr>
          <w:p w14:paraId="72980CB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0.024 0</w:t>
            </w:r>
          </w:p>
        </w:tc>
        <w:tc>
          <w:tcPr>
            <w:tcW w:w="802" w:type="dxa"/>
          </w:tcPr>
          <w:p w14:paraId="4E2C83A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0.26</w:t>
            </w:r>
          </w:p>
        </w:tc>
        <w:tc>
          <w:tcPr>
            <w:tcW w:w="871" w:type="dxa"/>
          </w:tcPr>
          <w:p w14:paraId="1CC44A8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0.002 7</w:t>
            </w:r>
          </w:p>
        </w:tc>
        <w:tc>
          <w:tcPr>
            <w:tcW w:w="860" w:type="dxa"/>
          </w:tcPr>
          <w:p w14:paraId="316B1BB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0.002 9</w:t>
            </w:r>
          </w:p>
        </w:tc>
        <w:tc>
          <w:tcPr>
            <w:tcW w:w="736" w:type="dxa"/>
          </w:tcPr>
          <w:p w14:paraId="7513280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0.030</w:t>
            </w:r>
          </w:p>
        </w:tc>
        <w:tc>
          <w:tcPr>
            <w:tcW w:w="957" w:type="dxa"/>
          </w:tcPr>
          <w:p w14:paraId="7AF45C2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1.043</w:t>
            </w:r>
          </w:p>
        </w:tc>
        <w:tc>
          <w:tcPr>
            <w:tcW w:w="905" w:type="dxa"/>
            <w:shd w:val="clear" w:color="auto" w:fill="92D050"/>
          </w:tcPr>
          <w:p w14:paraId="0B7F3CE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shd w:val="clear" w:color="auto" w:fill="92D050"/>
          </w:tcPr>
          <w:p w14:paraId="2B5108F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VALID</w:t>
            </w:r>
          </w:p>
        </w:tc>
      </w:tr>
      <w:tr w:rsidR="006E46F7" w:rsidRPr="00E41AF7" w14:paraId="3BD00656" w14:textId="77777777" w:rsidTr="00AB0650">
        <w:trPr>
          <w:jc w:val="center"/>
        </w:trPr>
        <w:tc>
          <w:tcPr>
            <w:tcW w:w="704" w:type="dxa"/>
          </w:tcPr>
          <w:p w14:paraId="358EAA6C"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3D2CB41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27 to 31</w:t>
            </w:r>
          </w:p>
        </w:tc>
        <w:tc>
          <w:tcPr>
            <w:tcW w:w="993" w:type="dxa"/>
          </w:tcPr>
          <w:p w14:paraId="7704F14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 to 36</w:t>
            </w:r>
          </w:p>
        </w:tc>
        <w:tc>
          <w:tcPr>
            <w:tcW w:w="992" w:type="dxa"/>
          </w:tcPr>
          <w:p w14:paraId="13A9095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 to 41</w:t>
            </w:r>
          </w:p>
        </w:tc>
        <w:tc>
          <w:tcPr>
            <w:tcW w:w="870" w:type="dxa"/>
          </w:tcPr>
          <w:p w14:paraId="56D8DCD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3.712</w:t>
            </w:r>
          </w:p>
        </w:tc>
        <w:tc>
          <w:tcPr>
            <w:tcW w:w="938" w:type="dxa"/>
          </w:tcPr>
          <w:p w14:paraId="589E37A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−19.030</w:t>
            </w:r>
          </w:p>
        </w:tc>
        <w:tc>
          <w:tcPr>
            <w:tcW w:w="829" w:type="dxa"/>
          </w:tcPr>
          <w:p w14:paraId="48CA811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46.110</w:t>
            </w:r>
          </w:p>
        </w:tc>
        <w:tc>
          <w:tcPr>
            <w:tcW w:w="838" w:type="dxa"/>
          </w:tcPr>
          <w:p w14:paraId="1BC77E1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12.500</w:t>
            </w:r>
          </w:p>
        </w:tc>
        <w:tc>
          <w:tcPr>
            <w:tcW w:w="935" w:type="dxa"/>
          </w:tcPr>
          <w:p w14:paraId="4F3D024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32.035</w:t>
            </w:r>
          </w:p>
        </w:tc>
        <w:tc>
          <w:tcPr>
            <w:tcW w:w="893" w:type="dxa"/>
          </w:tcPr>
          <w:p w14:paraId="728E754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0.026 3</w:t>
            </w:r>
          </w:p>
        </w:tc>
        <w:tc>
          <w:tcPr>
            <w:tcW w:w="976" w:type="dxa"/>
          </w:tcPr>
          <w:p w14:paraId="5E350F4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0.015 5</w:t>
            </w:r>
          </w:p>
        </w:tc>
        <w:tc>
          <w:tcPr>
            <w:tcW w:w="802" w:type="dxa"/>
          </w:tcPr>
          <w:p w14:paraId="34993BA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1.02</w:t>
            </w:r>
          </w:p>
        </w:tc>
        <w:tc>
          <w:tcPr>
            <w:tcW w:w="871" w:type="dxa"/>
          </w:tcPr>
          <w:p w14:paraId="7592CD2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0.003 2</w:t>
            </w:r>
          </w:p>
        </w:tc>
        <w:tc>
          <w:tcPr>
            <w:tcW w:w="860" w:type="dxa"/>
          </w:tcPr>
          <w:p w14:paraId="1BD5870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0.001 7</w:t>
            </w:r>
          </w:p>
        </w:tc>
        <w:tc>
          <w:tcPr>
            <w:tcW w:w="736" w:type="dxa"/>
          </w:tcPr>
          <w:p w14:paraId="69A99EA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0.108</w:t>
            </w:r>
          </w:p>
        </w:tc>
        <w:tc>
          <w:tcPr>
            <w:tcW w:w="957" w:type="dxa"/>
          </w:tcPr>
          <w:p w14:paraId="2B389D0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1.042</w:t>
            </w:r>
          </w:p>
        </w:tc>
        <w:tc>
          <w:tcPr>
            <w:tcW w:w="905" w:type="dxa"/>
            <w:shd w:val="clear" w:color="auto" w:fill="92D050"/>
          </w:tcPr>
          <w:p w14:paraId="35EDC58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shd w:val="clear" w:color="auto" w:fill="92D050"/>
          </w:tcPr>
          <w:p w14:paraId="7DBFA2A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VALID</w:t>
            </w:r>
          </w:p>
        </w:tc>
      </w:tr>
      <w:tr w:rsidR="006E46F7" w:rsidRPr="00E41AF7" w14:paraId="1C36BE53" w14:textId="77777777" w:rsidTr="00AB0650">
        <w:trPr>
          <w:jc w:val="center"/>
        </w:trPr>
        <w:tc>
          <w:tcPr>
            <w:tcW w:w="704" w:type="dxa"/>
          </w:tcPr>
          <w:p w14:paraId="368FDC19"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47FB702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28 to 32</w:t>
            </w:r>
          </w:p>
        </w:tc>
        <w:tc>
          <w:tcPr>
            <w:tcW w:w="993" w:type="dxa"/>
          </w:tcPr>
          <w:p w14:paraId="140AE73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33 to 37</w:t>
            </w:r>
          </w:p>
        </w:tc>
        <w:tc>
          <w:tcPr>
            <w:tcW w:w="992" w:type="dxa"/>
          </w:tcPr>
          <w:p w14:paraId="0155927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 to 42</w:t>
            </w:r>
          </w:p>
        </w:tc>
        <w:tc>
          <w:tcPr>
            <w:tcW w:w="870" w:type="dxa"/>
          </w:tcPr>
          <w:p w14:paraId="4AE06C0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3.712</w:t>
            </w:r>
          </w:p>
        </w:tc>
        <w:tc>
          <w:tcPr>
            <w:tcW w:w="938" w:type="dxa"/>
          </w:tcPr>
          <w:p w14:paraId="1E9DBE2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−19.035</w:t>
            </w:r>
          </w:p>
        </w:tc>
        <w:tc>
          <w:tcPr>
            <w:tcW w:w="829" w:type="dxa"/>
          </w:tcPr>
          <w:p w14:paraId="2494F9D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46.150</w:t>
            </w:r>
          </w:p>
        </w:tc>
        <w:tc>
          <w:tcPr>
            <w:tcW w:w="838" w:type="dxa"/>
          </w:tcPr>
          <w:p w14:paraId="0242A4B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12.500</w:t>
            </w:r>
          </w:p>
        </w:tc>
        <w:tc>
          <w:tcPr>
            <w:tcW w:w="935" w:type="dxa"/>
          </w:tcPr>
          <w:p w14:paraId="51B6165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32.035</w:t>
            </w:r>
          </w:p>
        </w:tc>
        <w:tc>
          <w:tcPr>
            <w:tcW w:w="893" w:type="dxa"/>
          </w:tcPr>
          <w:p w14:paraId="5183C5D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0.031 1</w:t>
            </w:r>
          </w:p>
        </w:tc>
        <w:tc>
          <w:tcPr>
            <w:tcW w:w="976" w:type="dxa"/>
          </w:tcPr>
          <w:p w14:paraId="474AEAA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0.048 6</w:t>
            </w:r>
          </w:p>
        </w:tc>
        <w:tc>
          <w:tcPr>
            <w:tcW w:w="802" w:type="dxa"/>
          </w:tcPr>
          <w:p w14:paraId="2019F9E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0.46</w:t>
            </w:r>
          </w:p>
        </w:tc>
        <w:tc>
          <w:tcPr>
            <w:tcW w:w="871" w:type="dxa"/>
          </w:tcPr>
          <w:p w14:paraId="1F9564A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0.001 9</w:t>
            </w:r>
          </w:p>
        </w:tc>
        <w:tc>
          <w:tcPr>
            <w:tcW w:w="860" w:type="dxa"/>
          </w:tcPr>
          <w:p w14:paraId="4142D13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0.003 9</w:t>
            </w:r>
          </w:p>
        </w:tc>
        <w:tc>
          <w:tcPr>
            <w:tcW w:w="736" w:type="dxa"/>
          </w:tcPr>
          <w:p w14:paraId="3B617C4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0.055</w:t>
            </w:r>
          </w:p>
        </w:tc>
        <w:tc>
          <w:tcPr>
            <w:tcW w:w="957" w:type="dxa"/>
          </w:tcPr>
          <w:p w14:paraId="25E8AFD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1.042</w:t>
            </w:r>
          </w:p>
        </w:tc>
        <w:tc>
          <w:tcPr>
            <w:tcW w:w="905" w:type="dxa"/>
            <w:shd w:val="clear" w:color="auto" w:fill="92D050"/>
          </w:tcPr>
          <w:p w14:paraId="6AADB57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shd w:val="clear" w:color="auto" w:fill="92D050"/>
          </w:tcPr>
          <w:p w14:paraId="2517C6E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VALID</w:t>
            </w:r>
          </w:p>
        </w:tc>
      </w:tr>
      <w:tr w:rsidR="006E46F7" w:rsidRPr="00E41AF7" w14:paraId="61E7127C" w14:textId="77777777" w:rsidTr="00AB0650">
        <w:trPr>
          <w:jc w:val="center"/>
        </w:trPr>
        <w:tc>
          <w:tcPr>
            <w:tcW w:w="704" w:type="dxa"/>
          </w:tcPr>
          <w:p w14:paraId="7B303C48"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048596F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29 to 33</w:t>
            </w:r>
          </w:p>
        </w:tc>
        <w:tc>
          <w:tcPr>
            <w:tcW w:w="993" w:type="dxa"/>
          </w:tcPr>
          <w:p w14:paraId="13FD182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34 to 38</w:t>
            </w:r>
          </w:p>
        </w:tc>
        <w:tc>
          <w:tcPr>
            <w:tcW w:w="992" w:type="dxa"/>
          </w:tcPr>
          <w:p w14:paraId="6F93B61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39 to 43</w:t>
            </w:r>
          </w:p>
        </w:tc>
        <w:tc>
          <w:tcPr>
            <w:tcW w:w="870" w:type="dxa"/>
          </w:tcPr>
          <w:p w14:paraId="10BDF6E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3.711</w:t>
            </w:r>
          </w:p>
        </w:tc>
        <w:tc>
          <w:tcPr>
            <w:tcW w:w="938" w:type="dxa"/>
          </w:tcPr>
          <w:p w14:paraId="62B61F0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−19.040</w:t>
            </w:r>
          </w:p>
        </w:tc>
        <w:tc>
          <w:tcPr>
            <w:tcW w:w="829" w:type="dxa"/>
          </w:tcPr>
          <w:p w14:paraId="7FD186A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46.140</w:t>
            </w:r>
          </w:p>
        </w:tc>
        <w:tc>
          <w:tcPr>
            <w:tcW w:w="838" w:type="dxa"/>
          </w:tcPr>
          <w:p w14:paraId="2428254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12.500</w:t>
            </w:r>
          </w:p>
        </w:tc>
        <w:tc>
          <w:tcPr>
            <w:tcW w:w="935" w:type="dxa"/>
          </w:tcPr>
          <w:p w14:paraId="332A5EC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32.034</w:t>
            </w:r>
          </w:p>
        </w:tc>
        <w:tc>
          <w:tcPr>
            <w:tcW w:w="893" w:type="dxa"/>
          </w:tcPr>
          <w:p w14:paraId="7B8286D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0.030 0</w:t>
            </w:r>
          </w:p>
        </w:tc>
        <w:tc>
          <w:tcPr>
            <w:tcW w:w="976" w:type="dxa"/>
          </w:tcPr>
          <w:p w14:paraId="597B55F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0.061 1</w:t>
            </w:r>
          </w:p>
        </w:tc>
        <w:tc>
          <w:tcPr>
            <w:tcW w:w="802" w:type="dxa"/>
          </w:tcPr>
          <w:p w14:paraId="6B9EEF8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0.13</w:t>
            </w:r>
          </w:p>
        </w:tc>
        <w:tc>
          <w:tcPr>
            <w:tcW w:w="871" w:type="dxa"/>
          </w:tcPr>
          <w:p w14:paraId="4B57EA5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0.000 3</w:t>
            </w:r>
          </w:p>
        </w:tc>
        <w:tc>
          <w:tcPr>
            <w:tcW w:w="860" w:type="dxa"/>
          </w:tcPr>
          <w:p w14:paraId="06C6768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0.004 3</w:t>
            </w:r>
          </w:p>
        </w:tc>
        <w:tc>
          <w:tcPr>
            <w:tcW w:w="736" w:type="dxa"/>
          </w:tcPr>
          <w:p w14:paraId="06BD1DB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0.008</w:t>
            </w:r>
          </w:p>
        </w:tc>
        <w:tc>
          <w:tcPr>
            <w:tcW w:w="957" w:type="dxa"/>
          </w:tcPr>
          <w:p w14:paraId="2029A9B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1.042</w:t>
            </w:r>
          </w:p>
        </w:tc>
        <w:tc>
          <w:tcPr>
            <w:tcW w:w="905" w:type="dxa"/>
            <w:shd w:val="clear" w:color="auto" w:fill="92D050"/>
          </w:tcPr>
          <w:p w14:paraId="79604F6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shd w:val="clear" w:color="auto" w:fill="92D050"/>
          </w:tcPr>
          <w:p w14:paraId="7ED2392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VALID</w:t>
            </w:r>
          </w:p>
        </w:tc>
      </w:tr>
      <w:tr w:rsidR="006E46F7" w:rsidRPr="00E41AF7" w14:paraId="21934B31" w14:textId="77777777" w:rsidTr="00AB0650">
        <w:trPr>
          <w:jc w:val="center"/>
        </w:trPr>
        <w:tc>
          <w:tcPr>
            <w:tcW w:w="704" w:type="dxa"/>
          </w:tcPr>
          <w:p w14:paraId="78BD1B5A"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09CF32A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30 to 34</w:t>
            </w:r>
          </w:p>
        </w:tc>
        <w:tc>
          <w:tcPr>
            <w:tcW w:w="993" w:type="dxa"/>
          </w:tcPr>
          <w:p w14:paraId="6CD6D3F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35 to 39</w:t>
            </w:r>
          </w:p>
        </w:tc>
        <w:tc>
          <w:tcPr>
            <w:tcW w:w="992" w:type="dxa"/>
          </w:tcPr>
          <w:p w14:paraId="088E4D0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40 to 44</w:t>
            </w:r>
          </w:p>
        </w:tc>
        <w:tc>
          <w:tcPr>
            <w:tcW w:w="870" w:type="dxa"/>
            <w:shd w:val="clear" w:color="auto" w:fill="00B0F0"/>
          </w:tcPr>
          <w:p w14:paraId="562EA6B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3.710</w:t>
            </w:r>
          </w:p>
        </w:tc>
        <w:tc>
          <w:tcPr>
            <w:tcW w:w="938" w:type="dxa"/>
            <w:shd w:val="clear" w:color="auto" w:fill="00B0F0"/>
          </w:tcPr>
          <w:p w14:paraId="56BDAC4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−19.042</w:t>
            </w:r>
          </w:p>
        </w:tc>
        <w:tc>
          <w:tcPr>
            <w:tcW w:w="829" w:type="dxa"/>
            <w:shd w:val="clear" w:color="auto" w:fill="00B0F0"/>
          </w:tcPr>
          <w:p w14:paraId="45868FF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46.120</w:t>
            </w:r>
          </w:p>
        </w:tc>
        <w:tc>
          <w:tcPr>
            <w:tcW w:w="838" w:type="dxa"/>
            <w:shd w:val="clear" w:color="auto" w:fill="00B0F0"/>
          </w:tcPr>
          <w:p w14:paraId="564E83D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12.500</w:t>
            </w:r>
          </w:p>
        </w:tc>
        <w:tc>
          <w:tcPr>
            <w:tcW w:w="935" w:type="dxa"/>
            <w:shd w:val="clear" w:color="auto" w:fill="00B0F0"/>
          </w:tcPr>
          <w:p w14:paraId="1D25ED3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32.035</w:t>
            </w:r>
          </w:p>
        </w:tc>
        <w:tc>
          <w:tcPr>
            <w:tcW w:w="893" w:type="dxa"/>
            <w:shd w:val="clear" w:color="auto" w:fill="00B0F0"/>
          </w:tcPr>
          <w:p w14:paraId="530AEDD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0.032 3</w:t>
            </w:r>
          </w:p>
        </w:tc>
        <w:tc>
          <w:tcPr>
            <w:tcW w:w="976" w:type="dxa"/>
            <w:shd w:val="clear" w:color="auto" w:fill="00B0F0"/>
          </w:tcPr>
          <w:p w14:paraId="655413A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0.048 4</w:t>
            </w:r>
          </w:p>
        </w:tc>
        <w:tc>
          <w:tcPr>
            <w:tcW w:w="802" w:type="dxa"/>
            <w:shd w:val="clear" w:color="auto" w:fill="00B0F0"/>
          </w:tcPr>
          <w:p w14:paraId="658385E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0.07</w:t>
            </w:r>
          </w:p>
        </w:tc>
        <w:tc>
          <w:tcPr>
            <w:tcW w:w="871" w:type="dxa"/>
            <w:shd w:val="clear" w:color="auto" w:fill="00B0F0"/>
          </w:tcPr>
          <w:p w14:paraId="01B4AF4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0.001 1</w:t>
            </w:r>
          </w:p>
        </w:tc>
        <w:tc>
          <w:tcPr>
            <w:tcW w:w="860" w:type="dxa"/>
            <w:shd w:val="clear" w:color="auto" w:fill="00B0F0"/>
          </w:tcPr>
          <w:p w14:paraId="0BB5381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0.003 9</w:t>
            </w:r>
          </w:p>
        </w:tc>
        <w:tc>
          <w:tcPr>
            <w:tcW w:w="736" w:type="dxa"/>
            <w:shd w:val="clear" w:color="auto" w:fill="00B0F0"/>
          </w:tcPr>
          <w:p w14:paraId="4236C45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0.008</w:t>
            </w:r>
          </w:p>
        </w:tc>
        <w:tc>
          <w:tcPr>
            <w:tcW w:w="957" w:type="dxa"/>
          </w:tcPr>
          <w:p w14:paraId="4A18497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1.042</w:t>
            </w:r>
          </w:p>
        </w:tc>
        <w:tc>
          <w:tcPr>
            <w:tcW w:w="905" w:type="dxa"/>
            <w:shd w:val="clear" w:color="auto" w:fill="92D050"/>
          </w:tcPr>
          <w:p w14:paraId="20C655E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shd w:val="clear" w:color="auto" w:fill="92D050"/>
          </w:tcPr>
          <w:p w14:paraId="73DA87A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VALID</w:t>
            </w:r>
          </w:p>
        </w:tc>
      </w:tr>
      <w:tr w:rsidR="006E46F7" w:rsidRPr="00E41AF7" w14:paraId="552D8ABD" w14:textId="77777777" w:rsidTr="00AB0650">
        <w:trPr>
          <w:jc w:val="center"/>
        </w:trPr>
        <w:tc>
          <w:tcPr>
            <w:tcW w:w="704" w:type="dxa"/>
          </w:tcPr>
          <w:p w14:paraId="2AB866C0"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7F4AA65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31 to 35</w:t>
            </w:r>
          </w:p>
        </w:tc>
        <w:tc>
          <w:tcPr>
            <w:tcW w:w="993" w:type="dxa"/>
          </w:tcPr>
          <w:p w14:paraId="6DDB781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36 to 40</w:t>
            </w:r>
          </w:p>
        </w:tc>
        <w:tc>
          <w:tcPr>
            <w:tcW w:w="992" w:type="dxa"/>
          </w:tcPr>
          <w:p w14:paraId="179A341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41 to 45</w:t>
            </w:r>
          </w:p>
        </w:tc>
        <w:tc>
          <w:tcPr>
            <w:tcW w:w="870" w:type="dxa"/>
          </w:tcPr>
          <w:p w14:paraId="11CE13D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3.711</w:t>
            </w:r>
          </w:p>
        </w:tc>
        <w:tc>
          <w:tcPr>
            <w:tcW w:w="938" w:type="dxa"/>
          </w:tcPr>
          <w:p w14:paraId="29DB76F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−19.045</w:t>
            </w:r>
          </w:p>
        </w:tc>
        <w:tc>
          <w:tcPr>
            <w:tcW w:w="829" w:type="dxa"/>
          </w:tcPr>
          <w:p w14:paraId="636EEDF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46.120</w:t>
            </w:r>
          </w:p>
        </w:tc>
        <w:tc>
          <w:tcPr>
            <w:tcW w:w="838" w:type="dxa"/>
          </w:tcPr>
          <w:p w14:paraId="31AC049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12.500</w:t>
            </w:r>
          </w:p>
        </w:tc>
        <w:tc>
          <w:tcPr>
            <w:tcW w:w="935" w:type="dxa"/>
          </w:tcPr>
          <w:p w14:paraId="2F38988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32.034</w:t>
            </w:r>
          </w:p>
        </w:tc>
        <w:tc>
          <w:tcPr>
            <w:tcW w:w="893" w:type="dxa"/>
          </w:tcPr>
          <w:p w14:paraId="2940491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0.031 7</w:t>
            </w:r>
          </w:p>
        </w:tc>
        <w:tc>
          <w:tcPr>
            <w:tcW w:w="976" w:type="dxa"/>
          </w:tcPr>
          <w:p w14:paraId="223FB25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0.048 3</w:t>
            </w:r>
          </w:p>
        </w:tc>
        <w:tc>
          <w:tcPr>
            <w:tcW w:w="802" w:type="dxa"/>
          </w:tcPr>
          <w:p w14:paraId="00AAABE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0.46</w:t>
            </w:r>
          </w:p>
        </w:tc>
        <w:tc>
          <w:tcPr>
            <w:tcW w:w="871" w:type="dxa"/>
          </w:tcPr>
          <w:p w14:paraId="2E9151A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0.002 8</w:t>
            </w:r>
          </w:p>
        </w:tc>
        <w:tc>
          <w:tcPr>
            <w:tcW w:w="860" w:type="dxa"/>
          </w:tcPr>
          <w:p w14:paraId="17F7196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0.005 8</w:t>
            </w:r>
          </w:p>
        </w:tc>
        <w:tc>
          <w:tcPr>
            <w:tcW w:w="736" w:type="dxa"/>
          </w:tcPr>
          <w:p w14:paraId="7D95D18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0.055</w:t>
            </w:r>
          </w:p>
        </w:tc>
        <w:tc>
          <w:tcPr>
            <w:tcW w:w="957" w:type="dxa"/>
          </w:tcPr>
          <w:p w14:paraId="77931E9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1.042</w:t>
            </w:r>
          </w:p>
        </w:tc>
        <w:tc>
          <w:tcPr>
            <w:tcW w:w="905" w:type="dxa"/>
            <w:shd w:val="clear" w:color="auto" w:fill="92D050"/>
          </w:tcPr>
          <w:p w14:paraId="6209451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shd w:val="clear" w:color="auto" w:fill="92D050"/>
          </w:tcPr>
          <w:p w14:paraId="18AD8E0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VALID</w:t>
            </w:r>
          </w:p>
        </w:tc>
      </w:tr>
      <w:tr w:rsidR="006E46F7" w:rsidRPr="00E41AF7" w14:paraId="377BF417" w14:textId="77777777" w:rsidTr="00AB0650">
        <w:trPr>
          <w:jc w:val="center"/>
        </w:trPr>
        <w:tc>
          <w:tcPr>
            <w:tcW w:w="704" w:type="dxa"/>
          </w:tcPr>
          <w:p w14:paraId="4F304E59"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0B3A966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 to 36</w:t>
            </w:r>
          </w:p>
        </w:tc>
        <w:tc>
          <w:tcPr>
            <w:tcW w:w="993" w:type="dxa"/>
          </w:tcPr>
          <w:p w14:paraId="61A9DB9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 to 41</w:t>
            </w:r>
          </w:p>
        </w:tc>
        <w:tc>
          <w:tcPr>
            <w:tcW w:w="992" w:type="dxa"/>
          </w:tcPr>
          <w:p w14:paraId="4C5A23B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42 to 46</w:t>
            </w:r>
          </w:p>
        </w:tc>
        <w:tc>
          <w:tcPr>
            <w:tcW w:w="870" w:type="dxa"/>
          </w:tcPr>
          <w:p w14:paraId="3918367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3.710</w:t>
            </w:r>
          </w:p>
        </w:tc>
        <w:tc>
          <w:tcPr>
            <w:tcW w:w="938" w:type="dxa"/>
          </w:tcPr>
          <w:p w14:paraId="70EE1BB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−19.051</w:t>
            </w:r>
          </w:p>
        </w:tc>
        <w:tc>
          <w:tcPr>
            <w:tcW w:w="829" w:type="dxa"/>
          </w:tcPr>
          <w:p w14:paraId="79A9326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46.100</w:t>
            </w:r>
          </w:p>
        </w:tc>
        <w:tc>
          <w:tcPr>
            <w:tcW w:w="838" w:type="dxa"/>
          </w:tcPr>
          <w:p w14:paraId="6B00C42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12.500</w:t>
            </w:r>
          </w:p>
        </w:tc>
        <w:tc>
          <w:tcPr>
            <w:tcW w:w="935" w:type="dxa"/>
          </w:tcPr>
          <w:p w14:paraId="1771374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32.034</w:t>
            </w:r>
          </w:p>
        </w:tc>
        <w:tc>
          <w:tcPr>
            <w:tcW w:w="893" w:type="dxa"/>
          </w:tcPr>
          <w:p w14:paraId="6D625A0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0.033 6</w:t>
            </w:r>
          </w:p>
        </w:tc>
        <w:tc>
          <w:tcPr>
            <w:tcW w:w="976" w:type="dxa"/>
          </w:tcPr>
          <w:p w14:paraId="7125E54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0.050 1</w:t>
            </w:r>
          </w:p>
        </w:tc>
        <w:tc>
          <w:tcPr>
            <w:tcW w:w="802" w:type="dxa"/>
          </w:tcPr>
          <w:p w14:paraId="55DA1AD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1.02</w:t>
            </w:r>
          </w:p>
        </w:tc>
        <w:tc>
          <w:tcPr>
            <w:tcW w:w="871" w:type="dxa"/>
          </w:tcPr>
          <w:p w14:paraId="2B4413D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0.003 0</w:t>
            </w:r>
          </w:p>
        </w:tc>
        <w:tc>
          <w:tcPr>
            <w:tcW w:w="860" w:type="dxa"/>
          </w:tcPr>
          <w:p w14:paraId="6DBA6E0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0.005 8</w:t>
            </w:r>
          </w:p>
        </w:tc>
        <w:tc>
          <w:tcPr>
            <w:tcW w:w="736" w:type="dxa"/>
          </w:tcPr>
          <w:p w14:paraId="241D037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0.007</w:t>
            </w:r>
          </w:p>
        </w:tc>
        <w:tc>
          <w:tcPr>
            <w:tcW w:w="957" w:type="dxa"/>
          </w:tcPr>
          <w:p w14:paraId="081A301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1.042</w:t>
            </w:r>
          </w:p>
        </w:tc>
        <w:tc>
          <w:tcPr>
            <w:tcW w:w="905" w:type="dxa"/>
            <w:shd w:val="clear" w:color="auto" w:fill="92D050"/>
          </w:tcPr>
          <w:p w14:paraId="6FB2B51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shd w:val="clear" w:color="auto" w:fill="92D050"/>
          </w:tcPr>
          <w:p w14:paraId="35DB41E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VALID</w:t>
            </w:r>
          </w:p>
        </w:tc>
      </w:tr>
      <w:tr w:rsidR="006E46F7" w:rsidRPr="00E41AF7" w14:paraId="0382A6FD" w14:textId="77777777" w:rsidTr="00AB0650">
        <w:trPr>
          <w:jc w:val="center"/>
        </w:trPr>
        <w:tc>
          <w:tcPr>
            <w:tcW w:w="704" w:type="dxa"/>
          </w:tcPr>
          <w:p w14:paraId="294FE089"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7865BAD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33 to 37</w:t>
            </w:r>
          </w:p>
        </w:tc>
        <w:tc>
          <w:tcPr>
            <w:tcW w:w="993" w:type="dxa"/>
          </w:tcPr>
          <w:p w14:paraId="71BE9AF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38 to 42</w:t>
            </w:r>
          </w:p>
        </w:tc>
        <w:tc>
          <w:tcPr>
            <w:tcW w:w="992" w:type="dxa"/>
          </w:tcPr>
          <w:p w14:paraId="384C823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43 to 47</w:t>
            </w:r>
          </w:p>
        </w:tc>
        <w:tc>
          <w:tcPr>
            <w:tcW w:w="870" w:type="dxa"/>
          </w:tcPr>
          <w:p w14:paraId="6A2BB17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3.708</w:t>
            </w:r>
          </w:p>
        </w:tc>
        <w:tc>
          <w:tcPr>
            <w:tcW w:w="938" w:type="dxa"/>
          </w:tcPr>
          <w:p w14:paraId="29444BB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−19.058</w:t>
            </w:r>
          </w:p>
        </w:tc>
        <w:tc>
          <w:tcPr>
            <w:tcW w:w="829" w:type="dxa"/>
          </w:tcPr>
          <w:p w14:paraId="3C19A6B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46.070</w:t>
            </w:r>
          </w:p>
        </w:tc>
        <w:tc>
          <w:tcPr>
            <w:tcW w:w="838" w:type="dxa"/>
          </w:tcPr>
          <w:p w14:paraId="3F1E72C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12.500</w:t>
            </w:r>
          </w:p>
        </w:tc>
        <w:tc>
          <w:tcPr>
            <w:tcW w:w="935" w:type="dxa"/>
          </w:tcPr>
          <w:p w14:paraId="0E263F7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32.034</w:t>
            </w:r>
          </w:p>
        </w:tc>
        <w:tc>
          <w:tcPr>
            <w:tcW w:w="893" w:type="dxa"/>
          </w:tcPr>
          <w:p w14:paraId="6C5EA0A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0.044 0</w:t>
            </w:r>
          </w:p>
        </w:tc>
        <w:tc>
          <w:tcPr>
            <w:tcW w:w="976" w:type="dxa"/>
          </w:tcPr>
          <w:p w14:paraId="05455B3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0.085 1</w:t>
            </w:r>
          </w:p>
        </w:tc>
        <w:tc>
          <w:tcPr>
            <w:tcW w:w="802" w:type="dxa"/>
          </w:tcPr>
          <w:p w14:paraId="50C92A4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0.98</w:t>
            </w:r>
          </w:p>
        </w:tc>
        <w:tc>
          <w:tcPr>
            <w:tcW w:w="871" w:type="dxa"/>
          </w:tcPr>
          <w:p w14:paraId="5067520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0.005 3</w:t>
            </w:r>
          </w:p>
        </w:tc>
        <w:tc>
          <w:tcPr>
            <w:tcW w:w="860" w:type="dxa"/>
          </w:tcPr>
          <w:p w14:paraId="26C218B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0.010 2</w:t>
            </w:r>
          </w:p>
        </w:tc>
        <w:tc>
          <w:tcPr>
            <w:tcW w:w="736" w:type="dxa"/>
          </w:tcPr>
          <w:p w14:paraId="7F3B770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0.109</w:t>
            </w:r>
          </w:p>
        </w:tc>
        <w:tc>
          <w:tcPr>
            <w:tcW w:w="957" w:type="dxa"/>
          </w:tcPr>
          <w:p w14:paraId="2752311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1.042</w:t>
            </w:r>
          </w:p>
        </w:tc>
        <w:tc>
          <w:tcPr>
            <w:tcW w:w="905" w:type="dxa"/>
            <w:shd w:val="clear" w:color="auto" w:fill="92D050"/>
          </w:tcPr>
          <w:p w14:paraId="1733233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shd w:val="clear" w:color="auto" w:fill="92D050"/>
          </w:tcPr>
          <w:p w14:paraId="1FD9D9B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VALID</w:t>
            </w:r>
          </w:p>
        </w:tc>
      </w:tr>
      <w:tr w:rsidR="006E46F7" w:rsidRPr="00E41AF7" w14:paraId="152673FC" w14:textId="77777777" w:rsidTr="00AB0650">
        <w:trPr>
          <w:jc w:val="center"/>
        </w:trPr>
        <w:tc>
          <w:tcPr>
            <w:tcW w:w="704" w:type="dxa"/>
          </w:tcPr>
          <w:p w14:paraId="464CF966"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12088E7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34 to 38</w:t>
            </w:r>
          </w:p>
        </w:tc>
        <w:tc>
          <w:tcPr>
            <w:tcW w:w="993" w:type="dxa"/>
          </w:tcPr>
          <w:p w14:paraId="6D4DCE2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39 to 43</w:t>
            </w:r>
          </w:p>
        </w:tc>
        <w:tc>
          <w:tcPr>
            <w:tcW w:w="992" w:type="dxa"/>
          </w:tcPr>
          <w:p w14:paraId="5CEAC27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44 to 48</w:t>
            </w:r>
          </w:p>
        </w:tc>
        <w:tc>
          <w:tcPr>
            <w:tcW w:w="870" w:type="dxa"/>
          </w:tcPr>
          <w:p w14:paraId="3532A19A"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3.706</w:t>
            </w:r>
          </w:p>
        </w:tc>
        <w:tc>
          <w:tcPr>
            <w:tcW w:w="938" w:type="dxa"/>
          </w:tcPr>
          <w:p w14:paraId="726E530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−19.060</w:t>
            </w:r>
          </w:p>
        </w:tc>
        <w:tc>
          <w:tcPr>
            <w:tcW w:w="829" w:type="dxa"/>
          </w:tcPr>
          <w:p w14:paraId="0D743BB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46.010</w:t>
            </w:r>
          </w:p>
        </w:tc>
        <w:tc>
          <w:tcPr>
            <w:tcW w:w="838" w:type="dxa"/>
          </w:tcPr>
          <w:p w14:paraId="3F22AA6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12.500</w:t>
            </w:r>
          </w:p>
        </w:tc>
        <w:tc>
          <w:tcPr>
            <w:tcW w:w="935" w:type="dxa"/>
          </w:tcPr>
          <w:p w14:paraId="2FF0E91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32.035</w:t>
            </w:r>
          </w:p>
        </w:tc>
        <w:tc>
          <w:tcPr>
            <w:tcW w:w="893" w:type="dxa"/>
          </w:tcPr>
          <w:p w14:paraId="482C15B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0.044 3</w:t>
            </w:r>
          </w:p>
        </w:tc>
        <w:tc>
          <w:tcPr>
            <w:tcW w:w="976" w:type="dxa"/>
          </w:tcPr>
          <w:p w14:paraId="5E49E3F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0.085 0</w:t>
            </w:r>
          </w:p>
        </w:tc>
        <w:tc>
          <w:tcPr>
            <w:tcW w:w="802" w:type="dxa"/>
          </w:tcPr>
          <w:p w14:paraId="53BAAC4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0.91</w:t>
            </w:r>
          </w:p>
        </w:tc>
        <w:tc>
          <w:tcPr>
            <w:tcW w:w="871" w:type="dxa"/>
          </w:tcPr>
          <w:p w14:paraId="3B70192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0.005 3</w:t>
            </w:r>
          </w:p>
        </w:tc>
        <w:tc>
          <w:tcPr>
            <w:tcW w:w="860" w:type="dxa"/>
          </w:tcPr>
          <w:p w14:paraId="5682B71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0.010 2</w:t>
            </w:r>
          </w:p>
        </w:tc>
        <w:tc>
          <w:tcPr>
            <w:tcW w:w="736" w:type="dxa"/>
          </w:tcPr>
          <w:p w14:paraId="6FB64B0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0.094</w:t>
            </w:r>
          </w:p>
        </w:tc>
        <w:tc>
          <w:tcPr>
            <w:tcW w:w="957" w:type="dxa"/>
          </w:tcPr>
          <w:p w14:paraId="3F69912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1.042</w:t>
            </w:r>
          </w:p>
        </w:tc>
        <w:tc>
          <w:tcPr>
            <w:tcW w:w="905" w:type="dxa"/>
            <w:shd w:val="clear" w:color="auto" w:fill="92D050"/>
          </w:tcPr>
          <w:p w14:paraId="4FF1786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shd w:val="clear" w:color="auto" w:fill="92D050"/>
          </w:tcPr>
          <w:p w14:paraId="7DA3EF7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VALID</w:t>
            </w:r>
          </w:p>
        </w:tc>
      </w:tr>
      <w:tr w:rsidR="006E46F7" w:rsidRPr="00E41AF7" w14:paraId="160D4247" w14:textId="77777777" w:rsidTr="00AB0650">
        <w:trPr>
          <w:jc w:val="center"/>
        </w:trPr>
        <w:tc>
          <w:tcPr>
            <w:tcW w:w="704" w:type="dxa"/>
          </w:tcPr>
          <w:p w14:paraId="7F3C5698"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48D3136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35 to 39</w:t>
            </w:r>
          </w:p>
        </w:tc>
        <w:tc>
          <w:tcPr>
            <w:tcW w:w="993" w:type="dxa"/>
          </w:tcPr>
          <w:p w14:paraId="649D59D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40 to 44</w:t>
            </w:r>
          </w:p>
        </w:tc>
        <w:tc>
          <w:tcPr>
            <w:tcW w:w="992" w:type="dxa"/>
          </w:tcPr>
          <w:p w14:paraId="038DA3F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45 to 49</w:t>
            </w:r>
          </w:p>
        </w:tc>
        <w:tc>
          <w:tcPr>
            <w:tcW w:w="870" w:type="dxa"/>
          </w:tcPr>
          <w:p w14:paraId="6BD8206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3.705</w:t>
            </w:r>
          </w:p>
        </w:tc>
        <w:tc>
          <w:tcPr>
            <w:tcW w:w="938" w:type="dxa"/>
          </w:tcPr>
          <w:p w14:paraId="5D60224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−19.060</w:t>
            </w:r>
          </w:p>
        </w:tc>
        <w:tc>
          <w:tcPr>
            <w:tcW w:w="829" w:type="dxa"/>
          </w:tcPr>
          <w:p w14:paraId="4C0FD83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46.099</w:t>
            </w:r>
          </w:p>
        </w:tc>
        <w:tc>
          <w:tcPr>
            <w:tcW w:w="838" w:type="dxa"/>
          </w:tcPr>
          <w:p w14:paraId="16E7327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12.517</w:t>
            </w:r>
          </w:p>
        </w:tc>
        <w:tc>
          <w:tcPr>
            <w:tcW w:w="935" w:type="dxa"/>
          </w:tcPr>
          <w:p w14:paraId="3E88C43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32.036</w:t>
            </w:r>
          </w:p>
        </w:tc>
        <w:tc>
          <w:tcPr>
            <w:tcW w:w="893" w:type="dxa"/>
          </w:tcPr>
          <w:p w14:paraId="1FDB836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0.039 8</w:t>
            </w:r>
          </w:p>
        </w:tc>
        <w:tc>
          <w:tcPr>
            <w:tcW w:w="976" w:type="dxa"/>
          </w:tcPr>
          <w:p w14:paraId="434C42E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0.070 8</w:t>
            </w:r>
          </w:p>
        </w:tc>
        <w:tc>
          <w:tcPr>
            <w:tcW w:w="802" w:type="dxa"/>
          </w:tcPr>
          <w:p w14:paraId="5FAFA53B"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0.20</w:t>
            </w:r>
          </w:p>
        </w:tc>
        <w:tc>
          <w:tcPr>
            <w:tcW w:w="871" w:type="dxa"/>
          </w:tcPr>
          <w:p w14:paraId="7062B84D"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0.004 8</w:t>
            </w:r>
          </w:p>
        </w:tc>
        <w:tc>
          <w:tcPr>
            <w:tcW w:w="860" w:type="dxa"/>
          </w:tcPr>
          <w:p w14:paraId="16454315"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0.008 5</w:t>
            </w:r>
          </w:p>
        </w:tc>
        <w:tc>
          <w:tcPr>
            <w:tcW w:w="736" w:type="dxa"/>
          </w:tcPr>
          <w:p w14:paraId="7A2B3FB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0.017</w:t>
            </w:r>
          </w:p>
        </w:tc>
        <w:tc>
          <w:tcPr>
            <w:tcW w:w="957" w:type="dxa"/>
          </w:tcPr>
          <w:p w14:paraId="6837329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1.043</w:t>
            </w:r>
          </w:p>
        </w:tc>
        <w:tc>
          <w:tcPr>
            <w:tcW w:w="905" w:type="dxa"/>
            <w:shd w:val="clear" w:color="auto" w:fill="92D050"/>
          </w:tcPr>
          <w:p w14:paraId="289C4A7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shd w:val="clear" w:color="auto" w:fill="92D050"/>
          </w:tcPr>
          <w:p w14:paraId="0EE22E0C"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VALID</w:t>
            </w:r>
          </w:p>
        </w:tc>
      </w:tr>
      <w:tr w:rsidR="006E46F7" w:rsidRPr="00E41AF7" w14:paraId="0188B922" w14:textId="77777777" w:rsidTr="00AB0650">
        <w:trPr>
          <w:jc w:val="center"/>
        </w:trPr>
        <w:tc>
          <w:tcPr>
            <w:tcW w:w="704" w:type="dxa"/>
          </w:tcPr>
          <w:p w14:paraId="15B44EF3" w14:textId="77777777" w:rsidR="006E46F7" w:rsidRPr="00E41AF7" w:rsidRDefault="006E46F7" w:rsidP="00335F30">
            <w:pPr>
              <w:pStyle w:val="ListParagraph"/>
              <w:numPr>
                <w:ilvl w:val="0"/>
                <w:numId w:val="78"/>
              </w:numPr>
              <w:spacing w:after="0" w:line="240" w:lineRule="auto"/>
              <w:jc w:val="both"/>
              <w:rPr>
                <w:rFonts w:ascii="Times New Roman" w:eastAsia="Times New Roman" w:hAnsi="Times New Roman" w:cs="Times New Roman"/>
                <w:color w:val="000000"/>
                <w:sz w:val="18"/>
                <w:szCs w:val="18"/>
              </w:rPr>
            </w:pPr>
          </w:p>
        </w:tc>
        <w:tc>
          <w:tcPr>
            <w:tcW w:w="994" w:type="dxa"/>
          </w:tcPr>
          <w:p w14:paraId="414579BF"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36 to 40</w:t>
            </w:r>
          </w:p>
        </w:tc>
        <w:tc>
          <w:tcPr>
            <w:tcW w:w="993" w:type="dxa"/>
          </w:tcPr>
          <w:p w14:paraId="215C7A7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41 to 45</w:t>
            </w:r>
          </w:p>
        </w:tc>
        <w:tc>
          <w:tcPr>
            <w:tcW w:w="992" w:type="dxa"/>
          </w:tcPr>
          <w:p w14:paraId="73D203A9"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 to 50</w:t>
            </w:r>
          </w:p>
        </w:tc>
        <w:tc>
          <w:tcPr>
            <w:tcW w:w="870" w:type="dxa"/>
          </w:tcPr>
          <w:p w14:paraId="5AE35697"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3.702</w:t>
            </w:r>
          </w:p>
        </w:tc>
        <w:tc>
          <w:tcPr>
            <w:tcW w:w="938" w:type="dxa"/>
          </w:tcPr>
          <w:p w14:paraId="5E7DC3C8"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Gungsuh" w:hAnsi="Times New Roman" w:cs="Times New Roman"/>
                <w:sz w:val="18"/>
                <w:szCs w:val="18"/>
              </w:rPr>
              <w:t>−19.066</w:t>
            </w:r>
          </w:p>
        </w:tc>
        <w:tc>
          <w:tcPr>
            <w:tcW w:w="829" w:type="dxa"/>
          </w:tcPr>
          <w:p w14:paraId="19CCC33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46.059</w:t>
            </w:r>
          </w:p>
        </w:tc>
        <w:tc>
          <w:tcPr>
            <w:tcW w:w="838" w:type="dxa"/>
          </w:tcPr>
          <w:p w14:paraId="5F69327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12.517</w:t>
            </w:r>
          </w:p>
        </w:tc>
        <w:tc>
          <w:tcPr>
            <w:tcW w:w="935" w:type="dxa"/>
          </w:tcPr>
          <w:p w14:paraId="61C1451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32.036</w:t>
            </w:r>
          </w:p>
        </w:tc>
        <w:tc>
          <w:tcPr>
            <w:tcW w:w="893" w:type="dxa"/>
          </w:tcPr>
          <w:p w14:paraId="4E8438A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0.035 4</w:t>
            </w:r>
          </w:p>
        </w:tc>
        <w:tc>
          <w:tcPr>
            <w:tcW w:w="976" w:type="dxa"/>
          </w:tcPr>
          <w:p w14:paraId="417D57F2"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0.059 5</w:t>
            </w:r>
          </w:p>
        </w:tc>
        <w:tc>
          <w:tcPr>
            <w:tcW w:w="802" w:type="dxa"/>
          </w:tcPr>
          <w:p w14:paraId="00A3C87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0.20</w:t>
            </w:r>
          </w:p>
        </w:tc>
        <w:tc>
          <w:tcPr>
            <w:tcW w:w="871" w:type="dxa"/>
          </w:tcPr>
          <w:p w14:paraId="264F3AA1"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0.004 2</w:t>
            </w:r>
          </w:p>
        </w:tc>
        <w:tc>
          <w:tcPr>
            <w:tcW w:w="860" w:type="dxa"/>
          </w:tcPr>
          <w:p w14:paraId="4888F673"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0.007 1</w:t>
            </w:r>
          </w:p>
        </w:tc>
        <w:tc>
          <w:tcPr>
            <w:tcW w:w="736" w:type="dxa"/>
          </w:tcPr>
          <w:p w14:paraId="49637574"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0.017</w:t>
            </w:r>
          </w:p>
        </w:tc>
        <w:tc>
          <w:tcPr>
            <w:tcW w:w="957" w:type="dxa"/>
          </w:tcPr>
          <w:p w14:paraId="079DB2DE"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1.043</w:t>
            </w:r>
          </w:p>
        </w:tc>
        <w:tc>
          <w:tcPr>
            <w:tcW w:w="905" w:type="dxa"/>
            <w:shd w:val="clear" w:color="auto" w:fill="92D050"/>
          </w:tcPr>
          <w:p w14:paraId="47E3AC50"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TRUE</w:t>
            </w:r>
          </w:p>
        </w:tc>
        <w:tc>
          <w:tcPr>
            <w:tcW w:w="1133" w:type="dxa"/>
            <w:shd w:val="clear" w:color="auto" w:fill="92D050"/>
          </w:tcPr>
          <w:p w14:paraId="045665B6" w14:textId="77777777" w:rsidR="006E46F7" w:rsidRPr="00E41AF7" w:rsidRDefault="006E46F7" w:rsidP="006E46F7">
            <w:pPr>
              <w:spacing w:after="0" w:line="240" w:lineRule="auto"/>
              <w:jc w:val="center"/>
              <w:rPr>
                <w:rFonts w:ascii="Times New Roman" w:eastAsia="Times New Roman" w:hAnsi="Times New Roman" w:cs="Times New Roman"/>
                <w:sz w:val="18"/>
                <w:szCs w:val="18"/>
              </w:rPr>
            </w:pPr>
            <w:r w:rsidRPr="00E41AF7">
              <w:rPr>
                <w:rFonts w:ascii="Times New Roman" w:eastAsia="Times New Roman" w:hAnsi="Times New Roman" w:cs="Times New Roman"/>
                <w:sz w:val="18"/>
                <w:szCs w:val="18"/>
              </w:rPr>
              <w:t>VALID</w:t>
            </w:r>
          </w:p>
        </w:tc>
      </w:tr>
    </w:tbl>
    <w:p w14:paraId="753301C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0D8F502" w14:textId="77777777" w:rsidR="006E46F7" w:rsidRPr="00AB0650" w:rsidRDefault="006E46F7" w:rsidP="006E46F7">
      <w:pPr>
        <w:spacing w:after="0" w:line="240" w:lineRule="auto"/>
        <w:ind w:left="567"/>
        <w:jc w:val="both"/>
        <w:rPr>
          <w:rFonts w:ascii="Times New Roman" w:eastAsia="Times New Roman" w:hAnsi="Times New Roman" w:cs="Times New Roman"/>
          <w:sz w:val="16"/>
          <w:szCs w:val="20"/>
        </w:rPr>
      </w:pPr>
      <w:r w:rsidRPr="00AB0650">
        <w:rPr>
          <w:rFonts w:ascii="Times New Roman" w:eastAsia="Times New Roman" w:hAnsi="Times New Roman" w:cs="Times New Roman"/>
          <w:sz w:val="16"/>
          <w:szCs w:val="20"/>
        </w:rPr>
        <w:t>NOTES</w:t>
      </w:r>
    </w:p>
    <w:p w14:paraId="5E3C2385" w14:textId="77777777" w:rsidR="006E46F7" w:rsidRPr="00AB0650" w:rsidRDefault="006E46F7" w:rsidP="006E46F7">
      <w:pPr>
        <w:spacing w:after="0" w:line="240" w:lineRule="auto"/>
        <w:ind w:left="567"/>
        <w:jc w:val="both"/>
        <w:rPr>
          <w:rFonts w:ascii="Times New Roman" w:eastAsia="Times New Roman" w:hAnsi="Times New Roman" w:cs="Times New Roman"/>
          <w:sz w:val="16"/>
          <w:szCs w:val="20"/>
        </w:rPr>
      </w:pPr>
      <w:r w:rsidRPr="00AB0650">
        <w:rPr>
          <w:rFonts w:ascii="Times New Roman" w:eastAsia="Times New Roman" w:hAnsi="Times New Roman" w:cs="Times New Roman"/>
          <w:b/>
          <w:sz w:val="16"/>
          <w:szCs w:val="20"/>
        </w:rPr>
        <w:t>1</w:t>
      </w:r>
      <w:r w:rsidRPr="00AB0650">
        <w:rPr>
          <w:rFonts w:ascii="Times New Roman" w:eastAsia="Times New Roman" w:hAnsi="Times New Roman" w:cs="Times New Roman"/>
          <w:sz w:val="16"/>
          <w:szCs w:val="20"/>
        </w:rPr>
        <w:t xml:space="preserve"> Orange shading indicates that the selected test parameter does not comply with the specific validity requirements of Annex B.</w:t>
      </w:r>
    </w:p>
    <w:p w14:paraId="442B7E55" w14:textId="77777777" w:rsidR="006E46F7" w:rsidRPr="00AB0650" w:rsidRDefault="006E46F7" w:rsidP="006E46F7">
      <w:pPr>
        <w:spacing w:after="0" w:line="240" w:lineRule="auto"/>
        <w:ind w:left="567"/>
        <w:jc w:val="both"/>
        <w:rPr>
          <w:rFonts w:ascii="Times New Roman" w:eastAsia="Times New Roman" w:hAnsi="Times New Roman" w:cs="Times New Roman"/>
          <w:sz w:val="16"/>
          <w:szCs w:val="20"/>
        </w:rPr>
      </w:pPr>
      <w:r w:rsidRPr="00AB0650">
        <w:rPr>
          <w:rFonts w:ascii="Times New Roman" w:eastAsia="Times New Roman" w:hAnsi="Times New Roman" w:cs="Times New Roman"/>
          <w:b/>
          <w:sz w:val="16"/>
          <w:szCs w:val="20"/>
        </w:rPr>
        <w:t>2</w:t>
      </w:r>
      <w:r w:rsidRPr="00AB0650">
        <w:rPr>
          <w:rFonts w:ascii="Times New Roman" w:eastAsia="Times New Roman" w:hAnsi="Times New Roman" w:cs="Times New Roman"/>
          <w:sz w:val="16"/>
          <w:szCs w:val="20"/>
        </w:rPr>
        <w:t xml:space="preserve"> Green shading in the last two columns indicates that the relevant criteria is TRUE or VALID.</w:t>
      </w:r>
    </w:p>
    <w:p w14:paraId="539A54A0" w14:textId="77777777" w:rsidR="006E46F7" w:rsidRPr="00AB0650" w:rsidRDefault="006E46F7" w:rsidP="006E46F7">
      <w:pPr>
        <w:spacing w:after="0" w:line="240" w:lineRule="auto"/>
        <w:ind w:left="567"/>
        <w:jc w:val="both"/>
        <w:rPr>
          <w:rFonts w:ascii="Times New Roman" w:eastAsia="Times New Roman" w:hAnsi="Times New Roman" w:cs="Times New Roman"/>
          <w:sz w:val="16"/>
          <w:szCs w:val="20"/>
        </w:rPr>
      </w:pPr>
      <w:r w:rsidRPr="00AB0650">
        <w:rPr>
          <w:rFonts w:ascii="Times New Roman" w:eastAsia="Times New Roman" w:hAnsi="Times New Roman" w:cs="Times New Roman"/>
          <w:b/>
          <w:sz w:val="16"/>
          <w:szCs w:val="20"/>
        </w:rPr>
        <w:t>3</w:t>
      </w:r>
      <w:r w:rsidRPr="00AB0650">
        <w:rPr>
          <w:rFonts w:ascii="Times New Roman" w:eastAsia="Times New Roman" w:hAnsi="Times New Roman" w:cs="Times New Roman"/>
          <w:sz w:val="16"/>
          <w:szCs w:val="20"/>
        </w:rPr>
        <w:t xml:space="preserve"> Light blue shading indicates the test period that has been selected as optimal for this range of data and the selected block size.</w:t>
      </w:r>
    </w:p>
    <w:p w14:paraId="62AD5E7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00E852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bookmarkStart w:id="12" w:name="_heading=h.26in1rg" w:colFirst="0" w:colLast="0"/>
      <w:bookmarkEnd w:id="12"/>
    </w:p>
    <w:p w14:paraId="3816F54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3CD2D1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5146B17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012858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1999CC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D2161F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4B8972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88C792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0011BFC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sectPr w:rsidR="006E46F7" w:rsidRPr="006E46F7" w:rsidSect="00E41AF7">
          <w:pgSz w:w="16840" w:h="11910" w:orient="landscape"/>
          <w:pgMar w:top="1134" w:right="567" w:bottom="1185" w:left="567" w:header="397" w:footer="0" w:gutter="0"/>
          <w:cols w:space="720"/>
        </w:sectPr>
      </w:pPr>
    </w:p>
    <w:p w14:paraId="43F684D1"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19 An Example of Calculation of Energy, Power and Temperature for all Possible Test Periods (3 blocks each of 9 TCC)</w:t>
      </w:r>
    </w:p>
    <w:p w14:paraId="63520BC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J-8.1)</w:t>
      </w:r>
    </w:p>
    <w:p w14:paraId="5D9A040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16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994"/>
        <w:gridCol w:w="993"/>
        <w:gridCol w:w="992"/>
        <w:gridCol w:w="870"/>
        <w:gridCol w:w="938"/>
        <w:gridCol w:w="829"/>
        <w:gridCol w:w="838"/>
        <w:gridCol w:w="935"/>
        <w:gridCol w:w="893"/>
        <w:gridCol w:w="976"/>
        <w:gridCol w:w="801"/>
        <w:gridCol w:w="871"/>
        <w:gridCol w:w="860"/>
        <w:gridCol w:w="736"/>
        <w:gridCol w:w="957"/>
        <w:gridCol w:w="905"/>
        <w:gridCol w:w="1133"/>
      </w:tblGrid>
      <w:tr w:rsidR="006E46F7" w:rsidRPr="006E46F7" w14:paraId="53A9FD54" w14:textId="77777777" w:rsidTr="006E46F7">
        <w:trPr>
          <w:tblHeader/>
        </w:trPr>
        <w:tc>
          <w:tcPr>
            <w:tcW w:w="704" w:type="dxa"/>
          </w:tcPr>
          <w:p w14:paraId="7899E96B"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Sl No.</w:t>
            </w:r>
          </w:p>
        </w:tc>
        <w:tc>
          <w:tcPr>
            <w:tcW w:w="994" w:type="dxa"/>
          </w:tcPr>
          <w:p w14:paraId="439C9C64"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Block A</w:t>
            </w:r>
          </w:p>
          <w:p w14:paraId="6A287F2B"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2EA3827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51D0F40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582DD65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71843A0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TCCs</w:t>
            </w:r>
          </w:p>
        </w:tc>
        <w:tc>
          <w:tcPr>
            <w:tcW w:w="993" w:type="dxa"/>
          </w:tcPr>
          <w:p w14:paraId="78B3968D"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Block B</w:t>
            </w:r>
          </w:p>
          <w:p w14:paraId="1CA3A86B"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4D80DAD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6357B53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36CF82F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51DF962B"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TCCs</w:t>
            </w:r>
          </w:p>
        </w:tc>
        <w:tc>
          <w:tcPr>
            <w:tcW w:w="992" w:type="dxa"/>
          </w:tcPr>
          <w:p w14:paraId="0990CD0F"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Block C</w:t>
            </w:r>
          </w:p>
          <w:p w14:paraId="13177F56"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077CB34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55F664A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687FA3B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03B9AAC3"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TCCs</w:t>
            </w:r>
          </w:p>
        </w:tc>
        <w:tc>
          <w:tcPr>
            <w:tcW w:w="870" w:type="dxa"/>
          </w:tcPr>
          <w:p w14:paraId="04D89C30"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Period Unfrozen</w:t>
            </w:r>
          </w:p>
          <w:p w14:paraId="04EC8A6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01861DEF"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ºC</w:t>
            </w:r>
          </w:p>
        </w:tc>
        <w:tc>
          <w:tcPr>
            <w:tcW w:w="938" w:type="dxa"/>
          </w:tcPr>
          <w:p w14:paraId="11371A1E"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Period Frozen</w:t>
            </w:r>
          </w:p>
          <w:p w14:paraId="09F19E8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155B9E2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76CE74E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ºC</w:t>
            </w:r>
          </w:p>
        </w:tc>
        <w:tc>
          <w:tcPr>
            <w:tcW w:w="829" w:type="dxa"/>
          </w:tcPr>
          <w:p w14:paraId="69687FE0"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Period Power</w:t>
            </w:r>
          </w:p>
          <w:p w14:paraId="68FE997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0A51D24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7FFBDCA7"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W</w:t>
            </w:r>
          </w:p>
        </w:tc>
        <w:tc>
          <w:tcPr>
            <w:tcW w:w="838" w:type="dxa"/>
          </w:tcPr>
          <w:p w14:paraId="7C4CF916"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Period (A-B-C)</w:t>
            </w:r>
          </w:p>
          <w:p w14:paraId="2FFCBC1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0DC8F5B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h</w:t>
            </w:r>
          </w:p>
        </w:tc>
        <w:tc>
          <w:tcPr>
            <w:tcW w:w="935" w:type="dxa"/>
          </w:tcPr>
          <w:p w14:paraId="7186E66F"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Ambient Temp. (A-B-C)</w:t>
            </w:r>
          </w:p>
          <w:p w14:paraId="5F432DA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2F3C41B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35B179E5"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ºC</w:t>
            </w:r>
          </w:p>
        </w:tc>
        <w:tc>
          <w:tcPr>
            <w:tcW w:w="893" w:type="dxa"/>
          </w:tcPr>
          <w:p w14:paraId="749E286B"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Spread Unfrozen (A-B-C)</w:t>
            </w:r>
          </w:p>
          <w:p w14:paraId="7281961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7067EF0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K</w:t>
            </w:r>
          </w:p>
        </w:tc>
        <w:tc>
          <w:tcPr>
            <w:tcW w:w="976" w:type="dxa"/>
          </w:tcPr>
          <w:p w14:paraId="5E4AF248"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Spread Frozen (A-B-C)</w:t>
            </w:r>
          </w:p>
          <w:p w14:paraId="7C3D9A4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6254AC1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655B234E"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K</w:t>
            </w:r>
          </w:p>
        </w:tc>
        <w:tc>
          <w:tcPr>
            <w:tcW w:w="801" w:type="dxa"/>
          </w:tcPr>
          <w:p w14:paraId="74665A93"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Spread Power (A-B-C)</w:t>
            </w:r>
          </w:p>
          <w:p w14:paraId="15ADA12E"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w:t>
            </w:r>
          </w:p>
        </w:tc>
        <w:tc>
          <w:tcPr>
            <w:tcW w:w="871" w:type="dxa"/>
          </w:tcPr>
          <w:p w14:paraId="410D2B37"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Slope Unfrozen (A-C)</w:t>
            </w:r>
          </w:p>
          <w:p w14:paraId="313FBE1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756C3B6A"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K/h</w:t>
            </w:r>
          </w:p>
        </w:tc>
        <w:tc>
          <w:tcPr>
            <w:tcW w:w="860" w:type="dxa"/>
          </w:tcPr>
          <w:p w14:paraId="54304126"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Slope Frozen (A-C)</w:t>
            </w:r>
          </w:p>
          <w:p w14:paraId="5A40418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6E1E68A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1FA29B21"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K/h</w:t>
            </w:r>
          </w:p>
        </w:tc>
        <w:tc>
          <w:tcPr>
            <w:tcW w:w="736" w:type="dxa"/>
          </w:tcPr>
          <w:p w14:paraId="3C25F237"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Slope Power (A-C)</w:t>
            </w:r>
          </w:p>
          <w:p w14:paraId="16CA0EC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60A5F096"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%/h</w:t>
            </w:r>
          </w:p>
        </w:tc>
        <w:tc>
          <w:tcPr>
            <w:tcW w:w="957" w:type="dxa"/>
          </w:tcPr>
          <w:p w14:paraId="590B93D7"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Permitted Power Spread</w:t>
            </w:r>
          </w:p>
          <w:p w14:paraId="2C3387C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4FECD3FB"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sz w:val="20"/>
                <w:szCs w:val="20"/>
              </w:rPr>
              <w:t>%</w:t>
            </w:r>
          </w:p>
        </w:tc>
        <w:tc>
          <w:tcPr>
            <w:tcW w:w="905" w:type="dxa"/>
          </w:tcPr>
          <w:p w14:paraId="4B8D133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IEC Criteria Annex B</w:t>
            </w:r>
          </w:p>
        </w:tc>
        <w:tc>
          <w:tcPr>
            <w:tcW w:w="1133" w:type="dxa"/>
          </w:tcPr>
          <w:p w14:paraId="7E27B079"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Test Period Valid</w:t>
            </w:r>
          </w:p>
        </w:tc>
      </w:tr>
      <w:tr w:rsidR="006E46F7" w:rsidRPr="006E46F7" w14:paraId="73EDC280" w14:textId="77777777" w:rsidTr="006E46F7">
        <w:tc>
          <w:tcPr>
            <w:tcW w:w="704" w:type="dxa"/>
          </w:tcPr>
          <w:p w14:paraId="3B68649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994" w:type="dxa"/>
          </w:tcPr>
          <w:p w14:paraId="2EE7F65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993" w:type="dxa"/>
          </w:tcPr>
          <w:p w14:paraId="13E1EFE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992" w:type="dxa"/>
          </w:tcPr>
          <w:p w14:paraId="5DBE10C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870" w:type="dxa"/>
          </w:tcPr>
          <w:p w14:paraId="5F97105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938" w:type="dxa"/>
          </w:tcPr>
          <w:p w14:paraId="415AB63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c>
          <w:tcPr>
            <w:tcW w:w="829" w:type="dxa"/>
          </w:tcPr>
          <w:p w14:paraId="500D494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(7)</w:t>
            </w:r>
          </w:p>
        </w:tc>
        <w:tc>
          <w:tcPr>
            <w:tcW w:w="838" w:type="dxa"/>
          </w:tcPr>
          <w:p w14:paraId="28C1E95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(8)</w:t>
            </w:r>
          </w:p>
        </w:tc>
        <w:tc>
          <w:tcPr>
            <w:tcW w:w="935" w:type="dxa"/>
          </w:tcPr>
          <w:p w14:paraId="3221645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(9)</w:t>
            </w:r>
          </w:p>
        </w:tc>
        <w:tc>
          <w:tcPr>
            <w:tcW w:w="893" w:type="dxa"/>
          </w:tcPr>
          <w:p w14:paraId="4612CD6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w:t>
            </w:r>
          </w:p>
        </w:tc>
        <w:tc>
          <w:tcPr>
            <w:tcW w:w="976" w:type="dxa"/>
          </w:tcPr>
          <w:p w14:paraId="5A5F791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w:t>
            </w:r>
          </w:p>
        </w:tc>
        <w:tc>
          <w:tcPr>
            <w:tcW w:w="801" w:type="dxa"/>
          </w:tcPr>
          <w:p w14:paraId="1BB4F41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w:t>
            </w:r>
          </w:p>
        </w:tc>
        <w:tc>
          <w:tcPr>
            <w:tcW w:w="871" w:type="dxa"/>
          </w:tcPr>
          <w:p w14:paraId="080511E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(13)</w:t>
            </w:r>
          </w:p>
        </w:tc>
        <w:tc>
          <w:tcPr>
            <w:tcW w:w="860" w:type="dxa"/>
          </w:tcPr>
          <w:p w14:paraId="458D05A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(14)</w:t>
            </w:r>
          </w:p>
        </w:tc>
        <w:tc>
          <w:tcPr>
            <w:tcW w:w="736" w:type="dxa"/>
          </w:tcPr>
          <w:p w14:paraId="4E1E30E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(15)</w:t>
            </w:r>
          </w:p>
        </w:tc>
        <w:tc>
          <w:tcPr>
            <w:tcW w:w="957" w:type="dxa"/>
          </w:tcPr>
          <w:p w14:paraId="7747F7D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(16)</w:t>
            </w:r>
          </w:p>
        </w:tc>
        <w:tc>
          <w:tcPr>
            <w:tcW w:w="905" w:type="dxa"/>
          </w:tcPr>
          <w:p w14:paraId="1EFB199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(17)</w:t>
            </w:r>
          </w:p>
        </w:tc>
        <w:tc>
          <w:tcPr>
            <w:tcW w:w="1133" w:type="dxa"/>
          </w:tcPr>
          <w:p w14:paraId="2210A74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(18)</w:t>
            </w:r>
          </w:p>
        </w:tc>
      </w:tr>
      <w:tr w:rsidR="006E46F7" w:rsidRPr="006E46F7" w14:paraId="747F5494" w14:textId="77777777" w:rsidTr="004563DE">
        <w:tc>
          <w:tcPr>
            <w:tcW w:w="704" w:type="dxa"/>
          </w:tcPr>
          <w:p w14:paraId="034BB0CC"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09CA452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 to 9</w:t>
            </w:r>
          </w:p>
        </w:tc>
        <w:tc>
          <w:tcPr>
            <w:tcW w:w="993" w:type="dxa"/>
          </w:tcPr>
          <w:p w14:paraId="2FCC724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 to 18</w:t>
            </w:r>
          </w:p>
        </w:tc>
        <w:tc>
          <w:tcPr>
            <w:tcW w:w="992" w:type="dxa"/>
          </w:tcPr>
          <w:p w14:paraId="51487DE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19 to 27</w:t>
            </w:r>
          </w:p>
        </w:tc>
        <w:tc>
          <w:tcPr>
            <w:tcW w:w="870" w:type="dxa"/>
          </w:tcPr>
          <w:p w14:paraId="6512BE0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3.834</w:t>
            </w:r>
          </w:p>
        </w:tc>
        <w:tc>
          <w:tcPr>
            <w:tcW w:w="938" w:type="dxa"/>
          </w:tcPr>
          <w:p w14:paraId="1B10F00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−18.654</w:t>
            </w:r>
          </w:p>
        </w:tc>
        <w:tc>
          <w:tcPr>
            <w:tcW w:w="829" w:type="dxa"/>
          </w:tcPr>
          <w:p w14:paraId="73D616E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49.444</w:t>
            </w:r>
          </w:p>
        </w:tc>
        <w:tc>
          <w:tcPr>
            <w:tcW w:w="838" w:type="dxa"/>
          </w:tcPr>
          <w:p w14:paraId="773AC47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21.717</w:t>
            </w:r>
          </w:p>
        </w:tc>
        <w:tc>
          <w:tcPr>
            <w:tcW w:w="935" w:type="dxa"/>
          </w:tcPr>
          <w:p w14:paraId="248FC39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auto"/>
          </w:tcPr>
          <w:p w14:paraId="3A4FB19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0.1804</w:t>
            </w:r>
          </w:p>
        </w:tc>
        <w:tc>
          <w:tcPr>
            <w:tcW w:w="976" w:type="dxa"/>
            <w:shd w:val="clear" w:color="auto" w:fill="F4B083" w:themeFill="accent2" w:themeFillTint="99"/>
          </w:tcPr>
          <w:p w14:paraId="1E5D45C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0.733 8</w:t>
            </w:r>
          </w:p>
        </w:tc>
        <w:tc>
          <w:tcPr>
            <w:tcW w:w="801" w:type="dxa"/>
            <w:shd w:val="clear" w:color="auto" w:fill="F4B083" w:themeFill="accent2" w:themeFillTint="99"/>
          </w:tcPr>
          <w:p w14:paraId="7B4B8FA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16.74</w:t>
            </w:r>
          </w:p>
        </w:tc>
        <w:tc>
          <w:tcPr>
            <w:tcW w:w="871" w:type="dxa"/>
          </w:tcPr>
          <w:p w14:paraId="1CD3E79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0.012 6</w:t>
            </w:r>
          </w:p>
        </w:tc>
        <w:tc>
          <w:tcPr>
            <w:tcW w:w="860" w:type="dxa"/>
            <w:shd w:val="clear" w:color="auto" w:fill="F4B083" w:themeFill="accent2" w:themeFillTint="99"/>
          </w:tcPr>
          <w:p w14:paraId="0869775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0.051 2</w:t>
            </w:r>
          </w:p>
        </w:tc>
        <w:tc>
          <w:tcPr>
            <w:tcW w:w="736" w:type="dxa"/>
            <w:shd w:val="clear" w:color="auto" w:fill="F4B083" w:themeFill="accent2" w:themeFillTint="99"/>
          </w:tcPr>
          <w:p w14:paraId="5113D70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1.169</w:t>
            </w:r>
          </w:p>
        </w:tc>
        <w:tc>
          <w:tcPr>
            <w:tcW w:w="957" w:type="dxa"/>
          </w:tcPr>
          <w:p w14:paraId="012D685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1.810</w:t>
            </w:r>
          </w:p>
        </w:tc>
        <w:tc>
          <w:tcPr>
            <w:tcW w:w="905" w:type="dxa"/>
          </w:tcPr>
          <w:p w14:paraId="46086C9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4C3A529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6A004255" w14:textId="77777777" w:rsidTr="004563DE">
        <w:tc>
          <w:tcPr>
            <w:tcW w:w="704" w:type="dxa"/>
          </w:tcPr>
          <w:p w14:paraId="53DC96EB"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5096979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 to 10</w:t>
            </w:r>
          </w:p>
        </w:tc>
        <w:tc>
          <w:tcPr>
            <w:tcW w:w="993" w:type="dxa"/>
          </w:tcPr>
          <w:p w14:paraId="3C42CDC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11 to 19</w:t>
            </w:r>
          </w:p>
        </w:tc>
        <w:tc>
          <w:tcPr>
            <w:tcW w:w="992" w:type="dxa"/>
          </w:tcPr>
          <w:p w14:paraId="69DE300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20 to 28</w:t>
            </w:r>
          </w:p>
        </w:tc>
        <w:tc>
          <w:tcPr>
            <w:tcW w:w="870" w:type="dxa"/>
          </w:tcPr>
          <w:p w14:paraId="0BE54E5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3.832</w:t>
            </w:r>
          </w:p>
        </w:tc>
        <w:tc>
          <w:tcPr>
            <w:tcW w:w="938" w:type="dxa"/>
          </w:tcPr>
          <w:p w14:paraId="76FC2D1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−18.656</w:t>
            </w:r>
          </w:p>
        </w:tc>
        <w:tc>
          <w:tcPr>
            <w:tcW w:w="829" w:type="dxa"/>
          </w:tcPr>
          <w:p w14:paraId="435B778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49.426</w:t>
            </w:r>
          </w:p>
        </w:tc>
        <w:tc>
          <w:tcPr>
            <w:tcW w:w="838" w:type="dxa"/>
          </w:tcPr>
          <w:p w14:paraId="2704F5F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21.717</w:t>
            </w:r>
          </w:p>
        </w:tc>
        <w:tc>
          <w:tcPr>
            <w:tcW w:w="935" w:type="dxa"/>
          </w:tcPr>
          <w:p w14:paraId="045CFDF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auto"/>
          </w:tcPr>
          <w:p w14:paraId="7E87C28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0.1375</w:t>
            </w:r>
          </w:p>
        </w:tc>
        <w:tc>
          <w:tcPr>
            <w:tcW w:w="976" w:type="dxa"/>
            <w:shd w:val="clear" w:color="auto" w:fill="F4B083" w:themeFill="accent2" w:themeFillTint="99"/>
          </w:tcPr>
          <w:p w14:paraId="393E67B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0.476 1</w:t>
            </w:r>
          </w:p>
        </w:tc>
        <w:tc>
          <w:tcPr>
            <w:tcW w:w="801" w:type="dxa"/>
            <w:shd w:val="clear" w:color="auto" w:fill="F4B083" w:themeFill="accent2" w:themeFillTint="99"/>
          </w:tcPr>
          <w:p w14:paraId="2A1CE96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13.72</w:t>
            </w:r>
          </w:p>
        </w:tc>
        <w:tc>
          <w:tcPr>
            <w:tcW w:w="871" w:type="dxa"/>
          </w:tcPr>
          <w:p w14:paraId="3233418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0.009 7</w:t>
            </w:r>
          </w:p>
        </w:tc>
        <w:tc>
          <w:tcPr>
            <w:tcW w:w="860" w:type="dxa"/>
            <w:shd w:val="clear" w:color="auto" w:fill="F4B083" w:themeFill="accent2" w:themeFillTint="99"/>
          </w:tcPr>
          <w:p w14:paraId="7364BBF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0.033 7</w:t>
            </w:r>
          </w:p>
        </w:tc>
        <w:tc>
          <w:tcPr>
            <w:tcW w:w="736" w:type="dxa"/>
            <w:shd w:val="clear" w:color="auto" w:fill="F4B083" w:themeFill="accent2" w:themeFillTint="99"/>
          </w:tcPr>
          <w:p w14:paraId="7A8BE53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0.620</w:t>
            </w:r>
          </w:p>
        </w:tc>
        <w:tc>
          <w:tcPr>
            <w:tcW w:w="957" w:type="dxa"/>
          </w:tcPr>
          <w:p w14:paraId="63E5842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1.810</w:t>
            </w:r>
          </w:p>
        </w:tc>
        <w:tc>
          <w:tcPr>
            <w:tcW w:w="905" w:type="dxa"/>
          </w:tcPr>
          <w:p w14:paraId="770C0B9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24263D0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19416E14" w14:textId="77777777" w:rsidTr="004563DE">
        <w:tc>
          <w:tcPr>
            <w:tcW w:w="704" w:type="dxa"/>
          </w:tcPr>
          <w:p w14:paraId="26FD9C55"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6A63407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 to 11</w:t>
            </w:r>
          </w:p>
        </w:tc>
        <w:tc>
          <w:tcPr>
            <w:tcW w:w="993" w:type="dxa"/>
          </w:tcPr>
          <w:p w14:paraId="7CAD226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12 to 20</w:t>
            </w:r>
          </w:p>
        </w:tc>
        <w:tc>
          <w:tcPr>
            <w:tcW w:w="992" w:type="dxa"/>
          </w:tcPr>
          <w:p w14:paraId="190D5EA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 to 29</w:t>
            </w:r>
          </w:p>
        </w:tc>
        <w:tc>
          <w:tcPr>
            <w:tcW w:w="870" w:type="dxa"/>
          </w:tcPr>
          <w:p w14:paraId="30F3E33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3.830</w:t>
            </w:r>
          </w:p>
        </w:tc>
        <w:tc>
          <w:tcPr>
            <w:tcW w:w="938" w:type="dxa"/>
          </w:tcPr>
          <w:p w14:paraId="175F71B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−18.660</w:t>
            </w:r>
          </w:p>
        </w:tc>
        <w:tc>
          <w:tcPr>
            <w:tcW w:w="829" w:type="dxa"/>
          </w:tcPr>
          <w:p w14:paraId="439A6C0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49.444</w:t>
            </w:r>
          </w:p>
        </w:tc>
        <w:tc>
          <w:tcPr>
            <w:tcW w:w="838" w:type="dxa"/>
          </w:tcPr>
          <w:p w14:paraId="162FD7C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21.717</w:t>
            </w:r>
          </w:p>
        </w:tc>
        <w:tc>
          <w:tcPr>
            <w:tcW w:w="935" w:type="dxa"/>
          </w:tcPr>
          <w:p w14:paraId="4476022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F4B083" w:themeFill="accent2" w:themeFillTint="99"/>
          </w:tcPr>
          <w:p w14:paraId="7E3E4F1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0.1885</w:t>
            </w:r>
          </w:p>
        </w:tc>
        <w:tc>
          <w:tcPr>
            <w:tcW w:w="976" w:type="dxa"/>
            <w:shd w:val="clear" w:color="auto" w:fill="F4B083" w:themeFill="accent2" w:themeFillTint="99"/>
          </w:tcPr>
          <w:p w14:paraId="376DF26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0.924 3</w:t>
            </w:r>
          </w:p>
        </w:tc>
        <w:tc>
          <w:tcPr>
            <w:tcW w:w="801" w:type="dxa"/>
            <w:shd w:val="clear" w:color="auto" w:fill="F4B083" w:themeFill="accent2" w:themeFillTint="99"/>
          </w:tcPr>
          <w:p w14:paraId="0FF98F1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w:t>
            </w:r>
          </w:p>
        </w:tc>
        <w:tc>
          <w:tcPr>
            <w:tcW w:w="871" w:type="dxa"/>
          </w:tcPr>
          <w:p w14:paraId="73F45E1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0.000 0</w:t>
            </w:r>
          </w:p>
        </w:tc>
        <w:tc>
          <w:tcPr>
            <w:tcW w:w="860" w:type="dxa"/>
          </w:tcPr>
          <w:p w14:paraId="00CAA3A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0.003 8</w:t>
            </w:r>
          </w:p>
        </w:tc>
        <w:tc>
          <w:tcPr>
            <w:tcW w:w="736" w:type="dxa"/>
          </w:tcPr>
          <w:p w14:paraId="78F4E48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0.104</w:t>
            </w:r>
          </w:p>
        </w:tc>
        <w:tc>
          <w:tcPr>
            <w:tcW w:w="957" w:type="dxa"/>
          </w:tcPr>
          <w:p w14:paraId="65F0FFD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1.810</w:t>
            </w:r>
          </w:p>
        </w:tc>
        <w:tc>
          <w:tcPr>
            <w:tcW w:w="905" w:type="dxa"/>
          </w:tcPr>
          <w:p w14:paraId="6993C1D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647FE35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0A16078C" w14:textId="77777777" w:rsidTr="004563DE">
        <w:tc>
          <w:tcPr>
            <w:tcW w:w="704" w:type="dxa"/>
          </w:tcPr>
          <w:p w14:paraId="7E28B733"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7B0919B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 to 12</w:t>
            </w:r>
          </w:p>
        </w:tc>
        <w:tc>
          <w:tcPr>
            <w:tcW w:w="993" w:type="dxa"/>
          </w:tcPr>
          <w:p w14:paraId="272D250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13 to 21</w:t>
            </w:r>
          </w:p>
        </w:tc>
        <w:tc>
          <w:tcPr>
            <w:tcW w:w="992" w:type="dxa"/>
          </w:tcPr>
          <w:p w14:paraId="09F24E6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 to30</w:t>
            </w:r>
          </w:p>
        </w:tc>
        <w:tc>
          <w:tcPr>
            <w:tcW w:w="870" w:type="dxa"/>
          </w:tcPr>
          <w:p w14:paraId="2FB62BC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3.827</w:t>
            </w:r>
          </w:p>
        </w:tc>
        <w:tc>
          <w:tcPr>
            <w:tcW w:w="938" w:type="dxa"/>
          </w:tcPr>
          <w:p w14:paraId="7ABADFF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−18.665</w:t>
            </w:r>
          </w:p>
        </w:tc>
        <w:tc>
          <w:tcPr>
            <w:tcW w:w="829" w:type="dxa"/>
          </w:tcPr>
          <w:p w14:paraId="6E2DE82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49.398</w:t>
            </w:r>
          </w:p>
        </w:tc>
        <w:tc>
          <w:tcPr>
            <w:tcW w:w="838" w:type="dxa"/>
          </w:tcPr>
          <w:p w14:paraId="72311F6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21.717</w:t>
            </w:r>
          </w:p>
        </w:tc>
        <w:tc>
          <w:tcPr>
            <w:tcW w:w="935" w:type="dxa"/>
          </w:tcPr>
          <w:p w14:paraId="618F760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32.037</w:t>
            </w:r>
          </w:p>
        </w:tc>
        <w:tc>
          <w:tcPr>
            <w:tcW w:w="893" w:type="dxa"/>
            <w:shd w:val="clear" w:color="auto" w:fill="F4B083" w:themeFill="accent2" w:themeFillTint="99"/>
          </w:tcPr>
          <w:p w14:paraId="57AFFE3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0.2595</w:t>
            </w:r>
          </w:p>
        </w:tc>
        <w:tc>
          <w:tcPr>
            <w:tcW w:w="976" w:type="dxa"/>
            <w:shd w:val="clear" w:color="auto" w:fill="F4B083" w:themeFill="accent2" w:themeFillTint="99"/>
          </w:tcPr>
          <w:p w14:paraId="15B8D17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0.965 4</w:t>
            </w:r>
          </w:p>
        </w:tc>
        <w:tc>
          <w:tcPr>
            <w:tcW w:w="801" w:type="dxa"/>
            <w:shd w:val="clear" w:color="auto" w:fill="F4B083" w:themeFill="accent2" w:themeFillTint="99"/>
          </w:tcPr>
          <w:p w14:paraId="6E476B6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22.93</w:t>
            </w:r>
          </w:p>
        </w:tc>
        <w:tc>
          <w:tcPr>
            <w:tcW w:w="871" w:type="dxa"/>
          </w:tcPr>
          <w:p w14:paraId="44F07E0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0.002 6</w:t>
            </w:r>
          </w:p>
        </w:tc>
        <w:tc>
          <w:tcPr>
            <w:tcW w:w="860" w:type="dxa"/>
          </w:tcPr>
          <w:p w14:paraId="5920899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0.005 4</w:t>
            </w:r>
          </w:p>
        </w:tc>
        <w:tc>
          <w:tcPr>
            <w:tcW w:w="736" w:type="dxa"/>
          </w:tcPr>
          <w:p w14:paraId="504A7F8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0.066</w:t>
            </w:r>
          </w:p>
        </w:tc>
        <w:tc>
          <w:tcPr>
            <w:tcW w:w="957" w:type="dxa"/>
          </w:tcPr>
          <w:p w14:paraId="550A4D0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1.810</w:t>
            </w:r>
          </w:p>
        </w:tc>
        <w:tc>
          <w:tcPr>
            <w:tcW w:w="905" w:type="dxa"/>
          </w:tcPr>
          <w:p w14:paraId="073B001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7D7EF1F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72274D02" w14:textId="77777777" w:rsidTr="004563DE">
        <w:tc>
          <w:tcPr>
            <w:tcW w:w="704" w:type="dxa"/>
          </w:tcPr>
          <w:p w14:paraId="0A2C45ED"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5F83543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 to 13</w:t>
            </w:r>
          </w:p>
        </w:tc>
        <w:tc>
          <w:tcPr>
            <w:tcW w:w="993" w:type="dxa"/>
          </w:tcPr>
          <w:p w14:paraId="4C418D0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14 to 22</w:t>
            </w:r>
          </w:p>
        </w:tc>
        <w:tc>
          <w:tcPr>
            <w:tcW w:w="992" w:type="dxa"/>
          </w:tcPr>
          <w:p w14:paraId="09CC2C5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23 to 31</w:t>
            </w:r>
          </w:p>
        </w:tc>
        <w:tc>
          <w:tcPr>
            <w:tcW w:w="870" w:type="dxa"/>
          </w:tcPr>
          <w:p w14:paraId="78CE0DE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3.824</w:t>
            </w:r>
          </w:p>
        </w:tc>
        <w:tc>
          <w:tcPr>
            <w:tcW w:w="938" w:type="dxa"/>
          </w:tcPr>
          <w:p w14:paraId="13F819E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−18.668</w:t>
            </w:r>
          </w:p>
        </w:tc>
        <w:tc>
          <w:tcPr>
            <w:tcW w:w="829" w:type="dxa"/>
          </w:tcPr>
          <w:p w14:paraId="30069BB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49.463</w:t>
            </w:r>
          </w:p>
        </w:tc>
        <w:tc>
          <w:tcPr>
            <w:tcW w:w="838" w:type="dxa"/>
          </w:tcPr>
          <w:p w14:paraId="0891A64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21.733</w:t>
            </w:r>
          </w:p>
        </w:tc>
        <w:tc>
          <w:tcPr>
            <w:tcW w:w="935" w:type="dxa"/>
          </w:tcPr>
          <w:p w14:paraId="56A5055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32.037</w:t>
            </w:r>
          </w:p>
        </w:tc>
        <w:tc>
          <w:tcPr>
            <w:tcW w:w="893" w:type="dxa"/>
            <w:shd w:val="clear" w:color="auto" w:fill="F4B083" w:themeFill="accent2" w:themeFillTint="99"/>
          </w:tcPr>
          <w:p w14:paraId="13CA33F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0.2800</w:t>
            </w:r>
          </w:p>
        </w:tc>
        <w:tc>
          <w:tcPr>
            <w:tcW w:w="976" w:type="dxa"/>
            <w:shd w:val="clear" w:color="auto" w:fill="F4B083" w:themeFill="accent2" w:themeFillTint="99"/>
          </w:tcPr>
          <w:p w14:paraId="4F3788E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0.964 6</w:t>
            </w:r>
          </w:p>
        </w:tc>
        <w:tc>
          <w:tcPr>
            <w:tcW w:w="801" w:type="dxa"/>
            <w:shd w:val="clear" w:color="auto" w:fill="F4B083" w:themeFill="accent2" w:themeFillTint="99"/>
          </w:tcPr>
          <w:p w14:paraId="208B01E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22.85</w:t>
            </w:r>
          </w:p>
        </w:tc>
        <w:tc>
          <w:tcPr>
            <w:tcW w:w="871" w:type="dxa"/>
          </w:tcPr>
          <w:p w14:paraId="0FD4861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0.003 4</w:t>
            </w:r>
          </w:p>
        </w:tc>
        <w:tc>
          <w:tcPr>
            <w:tcW w:w="860" w:type="dxa"/>
          </w:tcPr>
          <w:p w14:paraId="6728AFF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0.005 8</w:t>
            </w:r>
          </w:p>
        </w:tc>
        <w:tc>
          <w:tcPr>
            <w:tcW w:w="736" w:type="dxa"/>
          </w:tcPr>
          <w:p w14:paraId="1EF2820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0.042</w:t>
            </w:r>
          </w:p>
        </w:tc>
        <w:tc>
          <w:tcPr>
            <w:tcW w:w="957" w:type="dxa"/>
          </w:tcPr>
          <w:p w14:paraId="5871FE7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1.811</w:t>
            </w:r>
          </w:p>
        </w:tc>
        <w:tc>
          <w:tcPr>
            <w:tcW w:w="905" w:type="dxa"/>
          </w:tcPr>
          <w:p w14:paraId="283CB5A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3C10F8D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5552F07E" w14:textId="77777777" w:rsidTr="004563DE">
        <w:tc>
          <w:tcPr>
            <w:tcW w:w="704" w:type="dxa"/>
          </w:tcPr>
          <w:p w14:paraId="68C23E0F"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7ED3BAD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 to 14</w:t>
            </w:r>
          </w:p>
        </w:tc>
        <w:tc>
          <w:tcPr>
            <w:tcW w:w="993" w:type="dxa"/>
          </w:tcPr>
          <w:p w14:paraId="1BB47BF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 to 23</w:t>
            </w:r>
          </w:p>
        </w:tc>
        <w:tc>
          <w:tcPr>
            <w:tcW w:w="992" w:type="dxa"/>
          </w:tcPr>
          <w:p w14:paraId="760477E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24 to 32</w:t>
            </w:r>
          </w:p>
        </w:tc>
        <w:tc>
          <w:tcPr>
            <w:tcW w:w="870" w:type="dxa"/>
          </w:tcPr>
          <w:p w14:paraId="2478326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3.821</w:t>
            </w:r>
          </w:p>
        </w:tc>
        <w:tc>
          <w:tcPr>
            <w:tcW w:w="938" w:type="dxa"/>
          </w:tcPr>
          <w:p w14:paraId="32328BD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−18.675</w:t>
            </w:r>
          </w:p>
        </w:tc>
        <w:tc>
          <w:tcPr>
            <w:tcW w:w="829" w:type="dxa"/>
          </w:tcPr>
          <w:p w14:paraId="582B523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49.463</w:t>
            </w:r>
          </w:p>
        </w:tc>
        <w:tc>
          <w:tcPr>
            <w:tcW w:w="838" w:type="dxa"/>
          </w:tcPr>
          <w:p w14:paraId="10FE71D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21.733</w:t>
            </w:r>
          </w:p>
        </w:tc>
        <w:tc>
          <w:tcPr>
            <w:tcW w:w="935" w:type="dxa"/>
          </w:tcPr>
          <w:p w14:paraId="0C61CE6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32.037</w:t>
            </w:r>
          </w:p>
        </w:tc>
        <w:tc>
          <w:tcPr>
            <w:tcW w:w="893" w:type="dxa"/>
            <w:shd w:val="clear" w:color="auto" w:fill="F4B083" w:themeFill="accent2" w:themeFillTint="99"/>
          </w:tcPr>
          <w:p w14:paraId="1F37E69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0.2902</w:t>
            </w:r>
          </w:p>
        </w:tc>
        <w:tc>
          <w:tcPr>
            <w:tcW w:w="976" w:type="dxa"/>
            <w:shd w:val="clear" w:color="auto" w:fill="F4B083" w:themeFill="accent2" w:themeFillTint="99"/>
          </w:tcPr>
          <w:p w14:paraId="3E96DA6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0.965 4</w:t>
            </w:r>
          </w:p>
        </w:tc>
        <w:tc>
          <w:tcPr>
            <w:tcW w:w="801" w:type="dxa"/>
            <w:shd w:val="clear" w:color="auto" w:fill="F4B083" w:themeFill="accent2" w:themeFillTint="99"/>
          </w:tcPr>
          <w:p w14:paraId="3C461C5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23.22</w:t>
            </w:r>
          </w:p>
        </w:tc>
        <w:tc>
          <w:tcPr>
            <w:tcW w:w="871" w:type="dxa"/>
          </w:tcPr>
          <w:p w14:paraId="68BA8E9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0.003 9</w:t>
            </w:r>
          </w:p>
        </w:tc>
        <w:tc>
          <w:tcPr>
            <w:tcW w:w="860" w:type="dxa"/>
          </w:tcPr>
          <w:p w14:paraId="57FD5E9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0.005 9</w:t>
            </w:r>
          </w:p>
        </w:tc>
        <w:tc>
          <w:tcPr>
            <w:tcW w:w="736" w:type="dxa"/>
          </w:tcPr>
          <w:p w14:paraId="2E23C7D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0.040</w:t>
            </w:r>
          </w:p>
        </w:tc>
        <w:tc>
          <w:tcPr>
            <w:tcW w:w="957" w:type="dxa"/>
          </w:tcPr>
          <w:p w14:paraId="2DB640E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1.811</w:t>
            </w:r>
          </w:p>
        </w:tc>
        <w:tc>
          <w:tcPr>
            <w:tcW w:w="905" w:type="dxa"/>
          </w:tcPr>
          <w:p w14:paraId="43E571F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54517DC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729BB345" w14:textId="77777777" w:rsidTr="004563DE">
        <w:tc>
          <w:tcPr>
            <w:tcW w:w="704" w:type="dxa"/>
          </w:tcPr>
          <w:p w14:paraId="69E0EA43"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7487FA0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7 to 15</w:t>
            </w:r>
          </w:p>
        </w:tc>
        <w:tc>
          <w:tcPr>
            <w:tcW w:w="993" w:type="dxa"/>
          </w:tcPr>
          <w:p w14:paraId="1F90021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16 to 24</w:t>
            </w:r>
          </w:p>
        </w:tc>
        <w:tc>
          <w:tcPr>
            <w:tcW w:w="992" w:type="dxa"/>
          </w:tcPr>
          <w:p w14:paraId="72ADDA1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25 to 33</w:t>
            </w:r>
          </w:p>
        </w:tc>
        <w:tc>
          <w:tcPr>
            <w:tcW w:w="870" w:type="dxa"/>
          </w:tcPr>
          <w:p w14:paraId="1294901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3.817</w:t>
            </w:r>
          </w:p>
        </w:tc>
        <w:tc>
          <w:tcPr>
            <w:tcW w:w="938" w:type="dxa"/>
          </w:tcPr>
          <w:p w14:paraId="6869171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−18.680</w:t>
            </w:r>
          </w:p>
        </w:tc>
        <w:tc>
          <w:tcPr>
            <w:tcW w:w="829" w:type="dxa"/>
          </w:tcPr>
          <w:p w14:paraId="22A727B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49.463</w:t>
            </w:r>
          </w:p>
        </w:tc>
        <w:tc>
          <w:tcPr>
            <w:tcW w:w="838" w:type="dxa"/>
          </w:tcPr>
          <w:p w14:paraId="01AC76D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21.733</w:t>
            </w:r>
          </w:p>
        </w:tc>
        <w:tc>
          <w:tcPr>
            <w:tcW w:w="935" w:type="dxa"/>
          </w:tcPr>
          <w:p w14:paraId="5057251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32.037</w:t>
            </w:r>
          </w:p>
        </w:tc>
        <w:tc>
          <w:tcPr>
            <w:tcW w:w="893" w:type="dxa"/>
            <w:shd w:val="clear" w:color="auto" w:fill="F4B083" w:themeFill="accent2" w:themeFillTint="99"/>
          </w:tcPr>
          <w:p w14:paraId="3A37A6A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0.2922</w:t>
            </w:r>
          </w:p>
        </w:tc>
        <w:tc>
          <w:tcPr>
            <w:tcW w:w="976" w:type="dxa"/>
            <w:shd w:val="clear" w:color="auto" w:fill="F4B083" w:themeFill="accent2" w:themeFillTint="99"/>
          </w:tcPr>
          <w:p w14:paraId="0401FCD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0.966 1</w:t>
            </w:r>
          </w:p>
        </w:tc>
        <w:tc>
          <w:tcPr>
            <w:tcW w:w="801" w:type="dxa"/>
            <w:shd w:val="clear" w:color="auto" w:fill="F4B083" w:themeFill="accent2" w:themeFillTint="99"/>
          </w:tcPr>
          <w:p w14:paraId="5B4E5EB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23.21</w:t>
            </w:r>
          </w:p>
        </w:tc>
        <w:tc>
          <w:tcPr>
            <w:tcW w:w="871" w:type="dxa"/>
          </w:tcPr>
          <w:p w14:paraId="689531D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0.003 9</w:t>
            </w:r>
          </w:p>
        </w:tc>
        <w:tc>
          <w:tcPr>
            <w:tcW w:w="860" w:type="dxa"/>
          </w:tcPr>
          <w:p w14:paraId="3EA5828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0.006 4</w:t>
            </w:r>
          </w:p>
        </w:tc>
        <w:tc>
          <w:tcPr>
            <w:tcW w:w="736" w:type="dxa"/>
          </w:tcPr>
          <w:p w14:paraId="6E8E7B0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0.061</w:t>
            </w:r>
          </w:p>
        </w:tc>
        <w:tc>
          <w:tcPr>
            <w:tcW w:w="957" w:type="dxa"/>
          </w:tcPr>
          <w:p w14:paraId="6B133FB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1.811</w:t>
            </w:r>
          </w:p>
        </w:tc>
        <w:tc>
          <w:tcPr>
            <w:tcW w:w="905" w:type="dxa"/>
          </w:tcPr>
          <w:p w14:paraId="5C7F5C5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1D05626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3E92FBF9" w14:textId="77777777" w:rsidTr="004563DE">
        <w:tc>
          <w:tcPr>
            <w:tcW w:w="704" w:type="dxa"/>
          </w:tcPr>
          <w:p w14:paraId="5A395952"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6524975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8 to 16</w:t>
            </w:r>
          </w:p>
        </w:tc>
        <w:tc>
          <w:tcPr>
            <w:tcW w:w="993" w:type="dxa"/>
          </w:tcPr>
          <w:p w14:paraId="47CF152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17 to25</w:t>
            </w:r>
          </w:p>
        </w:tc>
        <w:tc>
          <w:tcPr>
            <w:tcW w:w="992" w:type="dxa"/>
          </w:tcPr>
          <w:p w14:paraId="6E6AB77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26 to 34</w:t>
            </w:r>
          </w:p>
        </w:tc>
        <w:tc>
          <w:tcPr>
            <w:tcW w:w="870" w:type="dxa"/>
          </w:tcPr>
          <w:p w14:paraId="0F0CD1E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3.815</w:t>
            </w:r>
          </w:p>
        </w:tc>
        <w:tc>
          <w:tcPr>
            <w:tcW w:w="938" w:type="dxa"/>
          </w:tcPr>
          <w:p w14:paraId="79DC7E9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−18.684</w:t>
            </w:r>
          </w:p>
        </w:tc>
        <w:tc>
          <w:tcPr>
            <w:tcW w:w="829" w:type="dxa"/>
          </w:tcPr>
          <w:p w14:paraId="1AF0C57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49.475</w:t>
            </w:r>
          </w:p>
        </w:tc>
        <w:tc>
          <w:tcPr>
            <w:tcW w:w="838" w:type="dxa"/>
          </w:tcPr>
          <w:p w14:paraId="21D3333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21.733</w:t>
            </w:r>
          </w:p>
        </w:tc>
        <w:tc>
          <w:tcPr>
            <w:tcW w:w="935" w:type="dxa"/>
          </w:tcPr>
          <w:p w14:paraId="3E61143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F4B083" w:themeFill="accent2" w:themeFillTint="99"/>
          </w:tcPr>
          <w:p w14:paraId="2D52054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0.2933</w:t>
            </w:r>
          </w:p>
        </w:tc>
        <w:tc>
          <w:tcPr>
            <w:tcW w:w="976" w:type="dxa"/>
            <w:shd w:val="clear" w:color="auto" w:fill="F4B083" w:themeFill="accent2" w:themeFillTint="99"/>
          </w:tcPr>
          <w:p w14:paraId="3EA2746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0.970 4</w:t>
            </w:r>
          </w:p>
        </w:tc>
        <w:tc>
          <w:tcPr>
            <w:tcW w:w="801" w:type="dxa"/>
            <w:shd w:val="clear" w:color="auto" w:fill="F4B083" w:themeFill="accent2" w:themeFillTint="99"/>
          </w:tcPr>
          <w:p w14:paraId="7959536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23.34</w:t>
            </w:r>
          </w:p>
        </w:tc>
        <w:tc>
          <w:tcPr>
            <w:tcW w:w="871" w:type="dxa"/>
          </w:tcPr>
          <w:p w14:paraId="72E2C15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0.003 8</w:t>
            </w:r>
          </w:p>
        </w:tc>
        <w:tc>
          <w:tcPr>
            <w:tcW w:w="860" w:type="dxa"/>
          </w:tcPr>
          <w:p w14:paraId="0020BFF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0.007 1</w:t>
            </w:r>
          </w:p>
        </w:tc>
        <w:tc>
          <w:tcPr>
            <w:tcW w:w="736" w:type="dxa"/>
          </w:tcPr>
          <w:p w14:paraId="03711C9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0.071</w:t>
            </w:r>
          </w:p>
        </w:tc>
        <w:tc>
          <w:tcPr>
            <w:tcW w:w="957" w:type="dxa"/>
          </w:tcPr>
          <w:p w14:paraId="256330C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1.811</w:t>
            </w:r>
          </w:p>
        </w:tc>
        <w:tc>
          <w:tcPr>
            <w:tcW w:w="905" w:type="dxa"/>
          </w:tcPr>
          <w:p w14:paraId="69538C5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453C8A5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3C6FB450" w14:textId="77777777" w:rsidTr="00EC680B">
        <w:tc>
          <w:tcPr>
            <w:tcW w:w="704" w:type="dxa"/>
          </w:tcPr>
          <w:p w14:paraId="27D9624A"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599C7AC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9 to 17</w:t>
            </w:r>
          </w:p>
        </w:tc>
        <w:tc>
          <w:tcPr>
            <w:tcW w:w="993" w:type="dxa"/>
          </w:tcPr>
          <w:p w14:paraId="631E686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 to 26</w:t>
            </w:r>
          </w:p>
        </w:tc>
        <w:tc>
          <w:tcPr>
            <w:tcW w:w="992" w:type="dxa"/>
          </w:tcPr>
          <w:p w14:paraId="2098F26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roofErr w:type="gramStart"/>
            <w:r w:rsidRPr="006E46F7">
              <w:rPr>
                <w:rFonts w:ascii="Times New Roman" w:eastAsia="Times New Roman" w:hAnsi="Times New Roman" w:cs="Times New Roman"/>
                <w:sz w:val="20"/>
                <w:szCs w:val="20"/>
              </w:rPr>
              <w:t>27  to</w:t>
            </w:r>
            <w:proofErr w:type="gramEnd"/>
            <w:r w:rsidRPr="006E46F7">
              <w:rPr>
                <w:rFonts w:ascii="Times New Roman" w:eastAsia="Times New Roman" w:hAnsi="Times New Roman" w:cs="Times New Roman"/>
                <w:sz w:val="20"/>
                <w:szCs w:val="20"/>
              </w:rPr>
              <w:t xml:space="preserve"> 35</w:t>
            </w:r>
          </w:p>
        </w:tc>
        <w:tc>
          <w:tcPr>
            <w:tcW w:w="870" w:type="dxa"/>
          </w:tcPr>
          <w:p w14:paraId="2698BE0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3.814</w:t>
            </w:r>
          </w:p>
        </w:tc>
        <w:tc>
          <w:tcPr>
            <w:tcW w:w="938" w:type="dxa"/>
          </w:tcPr>
          <w:p w14:paraId="4CBECD2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−18.688</w:t>
            </w:r>
          </w:p>
        </w:tc>
        <w:tc>
          <w:tcPr>
            <w:tcW w:w="829" w:type="dxa"/>
          </w:tcPr>
          <w:p w14:paraId="4ED0933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49.486</w:t>
            </w:r>
          </w:p>
        </w:tc>
        <w:tc>
          <w:tcPr>
            <w:tcW w:w="838" w:type="dxa"/>
          </w:tcPr>
          <w:p w14:paraId="32AC036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21.733</w:t>
            </w:r>
          </w:p>
        </w:tc>
        <w:tc>
          <w:tcPr>
            <w:tcW w:w="935" w:type="dxa"/>
          </w:tcPr>
          <w:p w14:paraId="0C0BC4F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F4B083" w:themeFill="accent2" w:themeFillTint="99"/>
          </w:tcPr>
          <w:p w14:paraId="3A8FE7D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0.2862</w:t>
            </w:r>
          </w:p>
        </w:tc>
        <w:tc>
          <w:tcPr>
            <w:tcW w:w="976" w:type="dxa"/>
            <w:shd w:val="clear" w:color="auto" w:fill="F4B083" w:themeFill="accent2" w:themeFillTint="99"/>
          </w:tcPr>
          <w:p w14:paraId="3DBDC7B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0.970 5</w:t>
            </w:r>
          </w:p>
        </w:tc>
        <w:tc>
          <w:tcPr>
            <w:tcW w:w="801" w:type="dxa"/>
            <w:shd w:val="clear" w:color="auto" w:fill="F4B083" w:themeFill="accent2" w:themeFillTint="99"/>
          </w:tcPr>
          <w:p w14:paraId="34A4BD6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23.80</w:t>
            </w:r>
          </w:p>
        </w:tc>
        <w:tc>
          <w:tcPr>
            <w:tcW w:w="871" w:type="dxa"/>
          </w:tcPr>
          <w:p w14:paraId="2F03228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0.003 7</w:t>
            </w:r>
          </w:p>
        </w:tc>
        <w:tc>
          <w:tcPr>
            <w:tcW w:w="860" w:type="dxa"/>
          </w:tcPr>
          <w:p w14:paraId="264FCC5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0.007 3</w:t>
            </w:r>
          </w:p>
        </w:tc>
        <w:tc>
          <w:tcPr>
            <w:tcW w:w="736" w:type="dxa"/>
            <w:shd w:val="clear" w:color="auto" w:fill="auto"/>
          </w:tcPr>
          <w:p w14:paraId="5E5FDE4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0.057</w:t>
            </w:r>
          </w:p>
        </w:tc>
        <w:tc>
          <w:tcPr>
            <w:tcW w:w="957" w:type="dxa"/>
          </w:tcPr>
          <w:p w14:paraId="1EDF497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1.811</w:t>
            </w:r>
          </w:p>
        </w:tc>
        <w:tc>
          <w:tcPr>
            <w:tcW w:w="905" w:type="dxa"/>
          </w:tcPr>
          <w:p w14:paraId="77126E3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191B03D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48B947AA" w14:textId="77777777" w:rsidTr="004563DE">
        <w:tc>
          <w:tcPr>
            <w:tcW w:w="704" w:type="dxa"/>
          </w:tcPr>
          <w:p w14:paraId="24652D0B"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587DB98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 to 18</w:t>
            </w:r>
          </w:p>
        </w:tc>
        <w:tc>
          <w:tcPr>
            <w:tcW w:w="993" w:type="dxa"/>
          </w:tcPr>
          <w:p w14:paraId="6A42D17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19 to 27</w:t>
            </w:r>
          </w:p>
        </w:tc>
        <w:tc>
          <w:tcPr>
            <w:tcW w:w="992" w:type="dxa"/>
          </w:tcPr>
          <w:p w14:paraId="206AE49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28 to 36</w:t>
            </w:r>
          </w:p>
        </w:tc>
        <w:tc>
          <w:tcPr>
            <w:tcW w:w="870" w:type="dxa"/>
          </w:tcPr>
          <w:p w14:paraId="3FD0B30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3.812</w:t>
            </w:r>
          </w:p>
        </w:tc>
        <w:tc>
          <w:tcPr>
            <w:tcW w:w="938" w:type="dxa"/>
          </w:tcPr>
          <w:p w14:paraId="4470C72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−18.694</w:t>
            </w:r>
          </w:p>
        </w:tc>
        <w:tc>
          <w:tcPr>
            <w:tcW w:w="829" w:type="dxa"/>
          </w:tcPr>
          <w:p w14:paraId="35959C3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49.461</w:t>
            </w:r>
          </w:p>
        </w:tc>
        <w:tc>
          <w:tcPr>
            <w:tcW w:w="838" w:type="dxa"/>
          </w:tcPr>
          <w:p w14:paraId="4797549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21.717</w:t>
            </w:r>
          </w:p>
        </w:tc>
        <w:tc>
          <w:tcPr>
            <w:tcW w:w="935" w:type="dxa"/>
          </w:tcPr>
          <w:p w14:paraId="1394A71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auto"/>
          </w:tcPr>
          <w:p w14:paraId="48DB7B8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0.2437</w:t>
            </w:r>
          </w:p>
        </w:tc>
        <w:tc>
          <w:tcPr>
            <w:tcW w:w="976" w:type="dxa"/>
            <w:shd w:val="clear" w:color="auto" w:fill="F4B083" w:themeFill="accent2" w:themeFillTint="99"/>
          </w:tcPr>
          <w:p w14:paraId="271E667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0.850 0</w:t>
            </w:r>
          </w:p>
        </w:tc>
        <w:tc>
          <w:tcPr>
            <w:tcW w:w="801" w:type="dxa"/>
            <w:shd w:val="clear" w:color="auto" w:fill="F4B083" w:themeFill="accent2" w:themeFillTint="99"/>
          </w:tcPr>
          <w:p w14:paraId="544D080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16.63</w:t>
            </w:r>
          </w:p>
        </w:tc>
        <w:tc>
          <w:tcPr>
            <w:tcW w:w="871" w:type="dxa"/>
          </w:tcPr>
          <w:p w14:paraId="2A3A65A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0.005 2</w:t>
            </w:r>
          </w:p>
        </w:tc>
        <w:tc>
          <w:tcPr>
            <w:tcW w:w="860" w:type="dxa"/>
          </w:tcPr>
          <w:p w14:paraId="1D5AF22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0.011 2</w:t>
            </w:r>
          </w:p>
        </w:tc>
        <w:tc>
          <w:tcPr>
            <w:tcW w:w="736" w:type="dxa"/>
            <w:shd w:val="clear" w:color="auto" w:fill="F4B083" w:themeFill="accent2" w:themeFillTint="99"/>
          </w:tcPr>
          <w:p w14:paraId="4509131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0.317</w:t>
            </w:r>
          </w:p>
        </w:tc>
        <w:tc>
          <w:tcPr>
            <w:tcW w:w="957" w:type="dxa"/>
          </w:tcPr>
          <w:p w14:paraId="082D5CE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1.810</w:t>
            </w:r>
          </w:p>
        </w:tc>
        <w:tc>
          <w:tcPr>
            <w:tcW w:w="905" w:type="dxa"/>
          </w:tcPr>
          <w:p w14:paraId="4F51C8B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0F8DA9D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63CB29B9" w14:textId="77777777" w:rsidTr="004563DE">
        <w:tc>
          <w:tcPr>
            <w:tcW w:w="704" w:type="dxa"/>
          </w:tcPr>
          <w:p w14:paraId="06FF2532"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054299E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11 to 19</w:t>
            </w:r>
          </w:p>
        </w:tc>
        <w:tc>
          <w:tcPr>
            <w:tcW w:w="993" w:type="dxa"/>
          </w:tcPr>
          <w:p w14:paraId="6715EE6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20 to 28</w:t>
            </w:r>
          </w:p>
        </w:tc>
        <w:tc>
          <w:tcPr>
            <w:tcW w:w="992" w:type="dxa"/>
          </w:tcPr>
          <w:p w14:paraId="4F66EE6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29 to 37</w:t>
            </w:r>
          </w:p>
        </w:tc>
        <w:tc>
          <w:tcPr>
            <w:tcW w:w="870" w:type="dxa"/>
          </w:tcPr>
          <w:p w14:paraId="3AD5E11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3.812</w:t>
            </w:r>
          </w:p>
        </w:tc>
        <w:tc>
          <w:tcPr>
            <w:tcW w:w="938" w:type="dxa"/>
          </w:tcPr>
          <w:p w14:paraId="3A28A46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−18.695</w:t>
            </w:r>
          </w:p>
        </w:tc>
        <w:tc>
          <w:tcPr>
            <w:tcW w:w="829" w:type="dxa"/>
          </w:tcPr>
          <w:p w14:paraId="443862C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49.521</w:t>
            </w:r>
          </w:p>
        </w:tc>
        <w:tc>
          <w:tcPr>
            <w:tcW w:w="838" w:type="dxa"/>
          </w:tcPr>
          <w:p w14:paraId="4232583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21.733</w:t>
            </w:r>
          </w:p>
        </w:tc>
        <w:tc>
          <w:tcPr>
            <w:tcW w:w="935" w:type="dxa"/>
          </w:tcPr>
          <w:p w14:paraId="206E18D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auto"/>
          </w:tcPr>
          <w:p w14:paraId="3ABC673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0.1968</w:t>
            </w:r>
          </w:p>
        </w:tc>
        <w:tc>
          <w:tcPr>
            <w:tcW w:w="976" w:type="dxa"/>
            <w:shd w:val="clear" w:color="auto" w:fill="F4B083" w:themeFill="accent2" w:themeFillTint="99"/>
          </w:tcPr>
          <w:p w14:paraId="68D0AB2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0.589 8</w:t>
            </w:r>
          </w:p>
        </w:tc>
        <w:tc>
          <w:tcPr>
            <w:tcW w:w="801" w:type="dxa"/>
            <w:shd w:val="clear" w:color="auto" w:fill="F4B083" w:themeFill="accent2" w:themeFillTint="99"/>
          </w:tcPr>
          <w:p w14:paraId="2841FE6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13.13</w:t>
            </w:r>
          </w:p>
        </w:tc>
        <w:tc>
          <w:tcPr>
            <w:tcW w:w="871" w:type="dxa"/>
          </w:tcPr>
          <w:p w14:paraId="06C8D6F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0.006 6</w:t>
            </w:r>
          </w:p>
        </w:tc>
        <w:tc>
          <w:tcPr>
            <w:tcW w:w="860" w:type="dxa"/>
            <w:shd w:val="clear" w:color="auto" w:fill="F4B083" w:themeFill="accent2" w:themeFillTint="99"/>
          </w:tcPr>
          <w:p w14:paraId="61EA66C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0.026 9</w:t>
            </w:r>
          </w:p>
        </w:tc>
        <w:tc>
          <w:tcPr>
            <w:tcW w:w="736" w:type="dxa"/>
            <w:shd w:val="clear" w:color="auto" w:fill="F4B083" w:themeFill="accent2" w:themeFillTint="99"/>
          </w:tcPr>
          <w:p w14:paraId="787636A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0.892</w:t>
            </w:r>
          </w:p>
        </w:tc>
        <w:tc>
          <w:tcPr>
            <w:tcW w:w="957" w:type="dxa"/>
          </w:tcPr>
          <w:p w14:paraId="6A1BE51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1.811</w:t>
            </w:r>
          </w:p>
        </w:tc>
        <w:tc>
          <w:tcPr>
            <w:tcW w:w="905" w:type="dxa"/>
          </w:tcPr>
          <w:p w14:paraId="4B3041D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155B1F4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19DE21E7" w14:textId="77777777" w:rsidTr="004563DE">
        <w:tc>
          <w:tcPr>
            <w:tcW w:w="704" w:type="dxa"/>
          </w:tcPr>
          <w:p w14:paraId="040C9CFD"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72EF564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12 to 20</w:t>
            </w:r>
          </w:p>
        </w:tc>
        <w:tc>
          <w:tcPr>
            <w:tcW w:w="993" w:type="dxa"/>
          </w:tcPr>
          <w:p w14:paraId="62CD966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 to 29</w:t>
            </w:r>
          </w:p>
        </w:tc>
        <w:tc>
          <w:tcPr>
            <w:tcW w:w="992" w:type="dxa"/>
          </w:tcPr>
          <w:p w14:paraId="040F67F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30 to 38</w:t>
            </w:r>
          </w:p>
        </w:tc>
        <w:tc>
          <w:tcPr>
            <w:tcW w:w="870" w:type="dxa"/>
          </w:tcPr>
          <w:p w14:paraId="5E13A52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3.811</w:t>
            </w:r>
          </w:p>
        </w:tc>
        <w:tc>
          <w:tcPr>
            <w:tcW w:w="938" w:type="dxa"/>
          </w:tcPr>
          <w:p w14:paraId="32B394C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−18.699</w:t>
            </w:r>
          </w:p>
        </w:tc>
        <w:tc>
          <w:tcPr>
            <w:tcW w:w="829" w:type="dxa"/>
          </w:tcPr>
          <w:p w14:paraId="2E5F2DF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49.521</w:t>
            </w:r>
          </w:p>
        </w:tc>
        <w:tc>
          <w:tcPr>
            <w:tcW w:w="838" w:type="dxa"/>
          </w:tcPr>
          <w:p w14:paraId="14736C3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21.733</w:t>
            </w:r>
          </w:p>
        </w:tc>
        <w:tc>
          <w:tcPr>
            <w:tcW w:w="935" w:type="dxa"/>
          </w:tcPr>
          <w:p w14:paraId="2B0B741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auto"/>
          </w:tcPr>
          <w:p w14:paraId="7172593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0.242 5</w:t>
            </w:r>
          </w:p>
        </w:tc>
        <w:tc>
          <w:tcPr>
            <w:tcW w:w="976" w:type="dxa"/>
            <w:shd w:val="clear" w:color="auto" w:fill="F4B083" w:themeFill="accent2" w:themeFillTint="99"/>
          </w:tcPr>
          <w:p w14:paraId="4AD5ADA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0.982 3</w:t>
            </w:r>
          </w:p>
        </w:tc>
        <w:tc>
          <w:tcPr>
            <w:tcW w:w="801" w:type="dxa"/>
            <w:shd w:val="clear" w:color="auto" w:fill="F4B083" w:themeFill="accent2" w:themeFillTint="99"/>
          </w:tcPr>
          <w:p w14:paraId="0272F61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21.23</w:t>
            </w:r>
          </w:p>
        </w:tc>
        <w:tc>
          <w:tcPr>
            <w:tcW w:w="871" w:type="dxa"/>
          </w:tcPr>
          <w:p w14:paraId="0F57D32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0.016 6</w:t>
            </w:r>
          </w:p>
        </w:tc>
        <w:tc>
          <w:tcPr>
            <w:tcW w:w="860" w:type="dxa"/>
            <w:shd w:val="clear" w:color="auto" w:fill="F4B083" w:themeFill="accent2" w:themeFillTint="99"/>
          </w:tcPr>
          <w:p w14:paraId="374D6B1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0.067 2</w:t>
            </w:r>
          </w:p>
        </w:tc>
        <w:tc>
          <w:tcPr>
            <w:tcW w:w="736" w:type="dxa"/>
            <w:shd w:val="clear" w:color="auto" w:fill="F4B083" w:themeFill="accent2" w:themeFillTint="99"/>
          </w:tcPr>
          <w:p w14:paraId="3012715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1.452</w:t>
            </w:r>
          </w:p>
        </w:tc>
        <w:tc>
          <w:tcPr>
            <w:tcW w:w="957" w:type="dxa"/>
          </w:tcPr>
          <w:p w14:paraId="4E9275C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1.811</w:t>
            </w:r>
          </w:p>
        </w:tc>
        <w:tc>
          <w:tcPr>
            <w:tcW w:w="905" w:type="dxa"/>
          </w:tcPr>
          <w:p w14:paraId="63BD8AC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7982615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4AE6FAD9" w14:textId="77777777" w:rsidTr="004563DE">
        <w:tc>
          <w:tcPr>
            <w:tcW w:w="704" w:type="dxa"/>
          </w:tcPr>
          <w:p w14:paraId="79C74ACB"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6D8D509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13 to 21</w:t>
            </w:r>
          </w:p>
        </w:tc>
        <w:tc>
          <w:tcPr>
            <w:tcW w:w="993" w:type="dxa"/>
          </w:tcPr>
          <w:p w14:paraId="6158D09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 to 30</w:t>
            </w:r>
          </w:p>
        </w:tc>
        <w:tc>
          <w:tcPr>
            <w:tcW w:w="992" w:type="dxa"/>
          </w:tcPr>
          <w:p w14:paraId="274661A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31 to 39</w:t>
            </w:r>
          </w:p>
        </w:tc>
        <w:tc>
          <w:tcPr>
            <w:tcW w:w="870" w:type="dxa"/>
          </w:tcPr>
          <w:p w14:paraId="521D441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3.810</w:t>
            </w:r>
          </w:p>
        </w:tc>
        <w:tc>
          <w:tcPr>
            <w:tcW w:w="938" w:type="dxa"/>
          </w:tcPr>
          <w:p w14:paraId="47CA334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−18.704</w:t>
            </w:r>
          </w:p>
        </w:tc>
        <w:tc>
          <w:tcPr>
            <w:tcW w:w="829" w:type="dxa"/>
          </w:tcPr>
          <w:p w14:paraId="331EB7A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49.544</w:t>
            </w:r>
          </w:p>
        </w:tc>
        <w:tc>
          <w:tcPr>
            <w:tcW w:w="838" w:type="dxa"/>
          </w:tcPr>
          <w:p w14:paraId="3C77B79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21.733</w:t>
            </w:r>
          </w:p>
        </w:tc>
        <w:tc>
          <w:tcPr>
            <w:tcW w:w="935" w:type="dxa"/>
          </w:tcPr>
          <w:p w14:paraId="57C9F6D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F4B083" w:themeFill="accent2" w:themeFillTint="99"/>
          </w:tcPr>
          <w:p w14:paraId="7A10572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0.271 7</w:t>
            </w:r>
          </w:p>
        </w:tc>
        <w:tc>
          <w:tcPr>
            <w:tcW w:w="976" w:type="dxa"/>
            <w:shd w:val="clear" w:color="auto" w:fill="F4B083" w:themeFill="accent2" w:themeFillTint="99"/>
          </w:tcPr>
          <w:p w14:paraId="5FED197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1.001 0</w:t>
            </w:r>
          </w:p>
        </w:tc>
        <w:tc>
          <w:tcPr>
            <w:tcW w:w="801" w:type="dxa"/>
            <w:shd w:val="clear" w:color="auto" w:fill="F4B083" w:themeFill="accent2" w:themeFillTint="99"/>
          </w:tcPr>
          <w:p w14:paraId="25F7967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21.99</w:t>
            </w:r>
          </w:p>
        </w:tc>
        <w:tc>
          <w:tcPr>
            <w:tcW w:w="871" w:type="dxa"/>
          </w:tcPr>
          <w:p w14:paraId="26544D1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0.018 6</w:t>
            </w:r>
          </w:p>
        </w:tc>
        <w:tc>
          <w:tcPr>
            <w:tcW w:w="860" w:type="dxa"/>
            <w:shd w:val="clear" w:color="auto" w:fill="F4B083" w:themeFill="accent2" w:themeFillTint="99"/>
          </w:tcPr>
          <w:p w14:paraId="0B1D45F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0.068 4</w:t>
            </w:r>
          </w:p>
        </w:tc>
        <w:tc>
          <w:tcPr>
            <w:tcW w:w="736" w:type="dxa"/>
            <w:shd w:val="clear" w:color="auto" w:fill="F4B083" w:themeFill="accent2" w:themeFillTint="99"/>
          </w:tcPr>
          <w:p w14:paraId="7D12D95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1.503</w:t>
            </w:r>
          </w:p>
        </w:tc>
        <w:tc>
          <w:tcPr>
            <w:tcW w:w="957" w:type="dxa"/>
          </w:tcPr>
          <w:p w14:paraId="5727F38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1.811</w:t>
            </w:r>
          </w:p>
        </w:tc>
        <w:tc>
          <w:tcPr>
            <w:tcW w:w="905" w:type="dxa"/>
          </w:tcPr>
          <w:p w14:paraId="32B6930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21335F9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4ABD7A47" w14:textId="77777777" w:rsidTr="004563DE">
        <w:tc>
          <w:tcPr>
            <w:tcW w:w="704" w:type="dxa"/>
          </w:tcPr>
          <w:p w14:paraId="1A322C41"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11D86FC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14 to 22</w:t>
            </w:r>
          </w:p>
        </w:tc>
        <w:tc>
          <w:tcPr>
            <w:tcW w:w="993" w:type="dxa"/>
          </w:tcPr>
          <w:p w14:paraId="3745585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23 to 31</w:t>
            </w:r>
          </w:p>
        </w:tc>
        <w:tc>
          <w:tcPr>
            <w:tcW w:w="992" w:type="dxa"/>
          </w:tcPr>
          <w:p w14:paraId="7A5C12F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 to 40</w:t>
            </w:r>
          </w:p>
        </w:tc>
        <w:tc>
          <w:tcPr>
            <w:tcW w:w="870" w:type="dxa"/>
          </w:tcPr>
          <w:p w14:paraId="39519C5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3.808</w:t>
            </w:r>
          </w:p>
        </w:tc>
        <w:tc>
          <w:tcPr>
            <w:tcW w:w="938" w:type="dxa"/>
          </w:tcPr>
          <w:p w14:paraId="0AE7E8C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−18.709</w:t>
            </w:r>
          </w:p>
        </w:tc>
        <w:tc>
          <w:tcPr>
            <w:tcW w:w="829" w:type="dxa"/>
          </w:tcPr>
          <w:p w14:paraId="7DD93FE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49.567</w:t>
            </w:r>
          </w:p>
        </w:tc>
        <w:tc>
          <w:tcPr>
            <w:tcW w:w="838" w:type="dxa"/>
          </w:tcPr>
          <w:p w14:paraId="1276650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21.733</w:t>
            </w:r>
          </w:p>
        </w:tc>
        <w:tc>
          <w:tcPr>
            <w:tcW w:w="935" w:type="dxa"/>
          </w:tcPr>
          <w:p w14:paraId="630F8A9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F4B083" w:themeFill="accent2" w:themeFillTint="99"/>
          </w:tcPr>
          <w:p w14:paraId="6644F87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0.280 0</w:t>
            </w:r>
          </w:p>
        </w:tc>
        <w:tc>
          <w:tcPr>
            <w:tcW w:w="976" w:type="dxa"/>
            <w:shd w:val="clear" w:color="auto" w:fill="F4B083" w:themeFill="accent2" w:themeFillTint="99"/>
          </w:tcPr>
          <w:p w14:paraId="7EFD6BE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1.000 3</w:t>
            </w:r>
          </w:p>
        </w:tc>
        <w:tc>
          <w:tcPr>
            <w:tcW w:w="801" w:type="dxa"/>
            <w:shd w:val="clear" w:color="auto" w:fill="F4B083" w:themeFill="accent2" w:themeFillTint="99"/>
          </w:tcPr>
          <w:p w14:paraId="5B21B2B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22.21</w:t>
            </w:r>
          </w:p>
        </w:tc>
        <w:tc>
          <w:tcPr>
            <w:tcW w:w="871" w:type="dxa"/>
          </w:tcPr>
          <w:p w14:paraId="36D1239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0.019 1</w:t>
            </w:r>
          </w:p>
        </w:tc>
        <w:tc>
          <w:tcPr>
            <w:tcW w:w="860" w:type="dxa"/>
            <w:shd w:val="clear" w:color="auto" w:fill="F4B083" w:themeFill="accent2" w:themeFillTint="99"/>
          </w:tcPr>
          <w:p w14:paraId="10502CC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0.068 4</w:t>
            </w:r>
          </w:p>
        </w:tc>
        <w:tc>
          <w:tcPr>
            <w:tcW w:w="736" w:type="dxa"/>
            <w:shd w:val="clear" w:color="auto" w:fill="F4B083" w:themeFill="accent2" w:themeFillTint="99"/>
          </w:tcPr>
          <w:p w14:paraId="6ED2B9F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1.518</w:t>
            </w:r>
          </w:p>
        </w:tc>
        <w:tc>
          <w:tcPr>
            <w:tcW w:w="957" w:type="dxa"/>
          </w:tcPr>
          <w:p w14:paraId="2535133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1.811</w:t>
            </w:r>
          </w:p>
        </w:tc>
        <w:tc>
          <w:tcPr>
            <w:tcW w:w="905" w:type="dxa"/>
          </w:tcPr>
          <w:p w14:paraId="00301B8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509DA48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3481E0A2" w14:textId="77777777" w:rsidTr="004563DE">
        <w:tc>
          <w:tcPr>
            <w:tcW w:w="704" w:type="dxa"/>
          </w:tcPr>
          <w:p w14:paraId="6208D699"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081D9F8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 to 23</w:t>
            </w:r>
          </w:p>
        </w:tc>
        <w:tc>
          <w:tcPr>
            <w:tcW w:w="993" w:type="dxa"/>
          </w:tcPr>
          <w:p w14:paraId="737CA4E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24 to 32</w:t>
            </w:r>
          </w:p>
        </w:tc>
        <w:tc>
          <w:tcPr>
            <w:tcW w:w="992" w:type="dxa"/>
          </w:tcPr>
          <w:p w14:paraId="0FCEFCA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33 to 41</w:t>
            </w:r>
          </w:p>
        </w:tc>
        <w:tc>
          <w:tcPr>
            <w:tcW w:w="870" w:type="dxa"/>
          </w:tcPr>
          <w:p w14:paraId="12BE3D5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3.805</w:t>
            </w:r>
          </w:p>
        </w:tc>
        <w:tc>
          <w:tcPr>
            <w:tcW w:w="938" w:type="dxa"/>
          </w:tcPr>
          <w:p w14:paraId="2744542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−18.715</w:t>
            </w:r>
          </w:p>
        </w:tc>
        <w:tc>
          <w:tcPr>
            <w:tcW w:w="829" w:type="dxa"/>
          </w:tcPr>
          <w:p w14:paraId="035D275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49.590</w:t>
            </w:r>
          </w:p>
        </w:tc>
        <w:tc>
          <w:tcPr>
            <w:tcW w:w="838" w:type="dxa"/>
          </w:tcPr>
          <w:p w14:paraId="27BA55C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21.733</w:t>
            </w:r>
          </w:p>
        </w:tc>
        <w:tc>
          <w:tcPr>
            <w:tcW w:w="935" w:type="dxa"/>
          </w:tcPr>
          <w:p w14:paraId="32785BE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F4B083" w:themeFill="accent2" w:themeFillTint="99"/>
          </w:tcPr>
          <w:p w14:paraId="4E6971E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0.290 2</w:t>
            </w:r>
          </w:p>
        </w:tc>
        <w:tc>
          <w:tcPr>
            <w:tcW w:w="976" w:type="dxa"/>
            <w:shd w:val="clear" w:color="auto" w:fill="F4B083" w:themeFill="accent2" w:themeFillTint="99"/>
          </w:tcPr>
          <w:p w14:paraId="3E43500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0.997 1</w:t>
            </w:r>
          </w:p>
        </w:tc>
        <w:tc>
          <w:tcPr>
            <w:tcW w:w="801" w:type="dxa"/>
            <w:shd w:val="clear" w:color="auto" w:fill="F4B083" w:themeFill="accent2" w:themeFillTint="99"/>
          </w:tcPr>
          <w:p w14:paraId="3761333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22.59</w:t>
            </w:r>
          </w:p>
        </w:tc>
        <w:tc>
          <w:tcPr>
            <w:tcW w:w="871" w:type="dxa"/>
          </w:tcPr>
          <w:p w14:paraId="26F5D02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0.019 2</w:t>
            </w:r>
          </w:p>
        </w:tc>
        <w:tc>
          <w:tcPr>
            <w:tcW w:w="860" w:type="dxa"/>
            <w:shd w:val="clear" w:color="auto" w:fill="F4B083" w:themeFill="accent2" w:themeFillTint="99"/>
          </w:tcPr>
          <w:p w14:paraId="3F3FD4A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0.068 2</w:t>
            </w:r>
          </w:p>
        </w:tc>
        <w:tc>
          <w:tcPr>
            <w:tcW w:w="736" w:type="dxa"/>
            <w:shd w:val="clear" w:color="auto" w:fill="F4B083" w:themeFill="accent2" w:themeFillTint="99"/>
          </w:tcPr>
          <w:p w14:paraId="0ECD7B5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1.533</w:t>
            </w:r>
          </w:p>
        </w:tc>
        <w:tc>
          <w:tcPr>
            <w:tcW w:w="957" w:type="dxa"/>
          </w:tcPr>
          <w:p w14:paraId="7C00567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1.811</w:t>
            </w:r>
          </w:p>
        </w:tc>
        <w:tc>
          <w:tcPr>
            <w:tcW w:w="905" w:type="dxa"/>
          </w:tcPr>
          <w:p w14:paraId="3402327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5356658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5E10AF95" w14:textId="77777777" w:rsidTr="004563DE">
        <w:tc>
          <w:tcPr>
            <w:tcW w:w="704" w:type="dxa"/>
          </w:tcPr>
          <w:p w14:paraId="7593729A"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34A0704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16 to 24</w:t>
            </w:r>
          </w:p>
        </w:tc>
        <w:tc>
          <w:tcPr>
            <w:tcW w:w="993" w:type="dxa"/>
          </w:tcPr>
          <w:p w14:paraId="0A00818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25 to 33</w:t>
            </w:r>
          </w:p>
        </w:tc>
        <w:tc>
          <w:tcPr>
            <w:tcW w:w="992" w:type="dxa"/>
          </w:tcPr>
          <w:p w14:paraId="5076E0A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34 to 42</w:t>
            </w:r>
          </w:p>
        </w:tc>
        <w:tc>
          <w:tcPr>
            <w:tcW w:w="870" w:type="dxa"/>
          </w:tcPr>
          <w:p w14:paraId="7B96409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3.802</w:t>
            </w:r>
          </w:p>
        </w:tc>
        <w:tc>
          <w:tcPr>
            <w:tcW w:w="938" w:type="dxa"/>
          </w:tcPr>
          <w:p w14:paraId="4E3992D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−18.721</w:t>
            </w:r>
          </w:p>
        </w:tc>
        <w:tc>
          <w:tcPr>
            <w:tcW w:w="829" w:type="dxa"/>
          </w:tcPr>
          <w:p w14:paraId="11C3FB3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49.607</w:t>
            </w:r>
          </w:p>
        </w:tc>
        <w:tc>
          <w:tcPr>
            <w:tcW w:w="838" w:type="dxa"/>
          </w:tcPr>
          <w:p w14:paraId="2689E33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21.733</w:t>
            </w:r>
          </w:p>
        </w:tc>
        <w:tc>
          <w:tcPr>
            <w:tcW w:w="935" w:type="dxa"/>
          </w:tcPr>
          <w:p w14:paraId="12DDCA1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F4B083" w:themeFill="accent2" w:themeFillTint="99"/>
          </w:tcPr>
          <w:p w14:paraId="619D739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0.292 2</w:t>
            </w:r>
          </w:p>
        </w:tc>
        <w:tc>
          <w:tcPr>
            <w:tcW w:w="976" w:type="dxa"/>
            <w:shd w:val="clear" w:color="auto" w:fill="F4B083" w:themeFill="accent2" w:themeFillTint="99"/>
          </w:tcPr>
          <w:p w14:paraId="706784D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0.992 8</w:t>
            </w:r>
          </w:p>
        </w:tc>
        <w:tc>
          <w:tcPr>
            <w:tcW w:w="801" w:type="dxa"/>
            <w:shd w:val="clear" w:color="auto" w:fill="F4B083" w:themeFill="accent2" w:themeFillTint="99"/>
          </w:tcPr>
          <w:p w14:paraId="4E61613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22.30</w:t>
            </w:r>
          </w:p>
        </w:tc>
        <w:tc>
          <w:tcPr>
            <w:tcW w:w="871" w:type="dxa"/>
          </w:tcPr>
          <w:p w14:paraId="08DC2F5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0.019 2</w:t>
            </w:r>
          </w:p>
        </w:tc>
        <w:tc>
          <w:tcPr>
            <w:tcW w:w="860" w:type="dxa"/>
            <w:shd w:val="clear" w:color="auto" w:fill="F4B083" w:themeFill="accent2" w:themeFillTint="99"/>
          </w:tcPr>
          <w:p w14:paraId="020FD4D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0.067 9</w:t>
            </w:r>
          </w:p>
        </w:tc>
        <w:tc>
          <w:tcPr>
            <w:tcW w:w="736" w:type="dxa"/>
            <w:shd w:val="clear" w:color="auto" w:fill="F4B083" w:themeFill="accent2" w:themeFillTint="99"/>
          </w:tcPr>
          <w:p w14:paraId="346558E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1.525</w:t>
            </w:r>
          </w:p>
        </w:tc>
        <w:tc>
          <w:tcPr>
            <w:tcW w:w="957" w:type="dxa"/>
          </w:tcPr>
          <w:p w14:paraId="2F1182F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1.811</w:t>
            </w:r>
          </w:p>
        </w:tc>
        <w:tc>
          <w:tcPr>
            <w:tcW w:w="905" w:type="dxa"/>
          </w:tcPr>
          <w:p w14:paraId="4DDA532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4BB446E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2BE971A4" w14:textId="77777777" w:rsidTr="004563DE">
        <w:tc>
          <w:tcPr>
            <w:tcW w:w="704" w:type="dxa"/>
          </w:tcPr>
          <w:p w14:paraId="412CD2A7"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6F9A1D3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17 to 25</w:t>
            </w:r>
          </w:p>
        </w:tc>
        <w:tc>
          <w:tcPr>
            <w:tcW w:w="993" w:type="dxa"/>
          </w:tcPr>
          <w:p w14:paraId="0660C5C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26 to 34</w:t>
            </w:r>
          </w:p>
        </w:tc>
        <w:tc>
          <w:tcPr>
            <w:tcW w:w="992" w:type="dxa"/>
          </w:tcPr>
          <w:p w14:paraId="4990B05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35 to 43</w:t>
            </w:r>
          </w:p>
        </w:tc>
        <w:tc>
          <w:tcPr>
            <w:tcW w:w="870" w:type="dxa"/>
          </w:tcPr>
          <w:p w14:paraId="4ECB0C1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3.800</w:t>
            </w:r>
          </w:p>
        </w:tc>
        <w:tc>
          <w:tcPr>
            <w:tcW w:w="938" w:type="dxa"/>
          </w:tcPr>
          <w:p w14:paraId="5E9CD26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−18.727</w:t>
            </w:r>
          </w:p>
        </w:tc>
        <w:tc>
          <w:tcPr>
            <w:tcW w:w="829" w:type="dxa"/>
          </w:tcPr>
          <w:p w14:paraId="4140D51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49.613</w:t>
            </w:r>
          </w:p>
        </w:tc>
        <w:tc>
          <w:tcPr>
            <w:tcW w:w="838" w:type="dxa"/>
          </w:tcPr>
          <w:p w14:paraId="6F3CCAF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21.733</w:t>
            </w:r>
          </w:p>
        </w:tc>
        <w:tc>
          <w:tcPr>
            <w:tcW w:w="935" w:type="dxa"/>
          </w:tcPr>
          <w:p w14:paraId="0A437B9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F4B083" w:themeFill="accent2" w:themeFillTint="99"/>
          </w:tcPr>
          <w:p w14:paraId="59E90E1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0.293 3</w:t>
            </w:r>
          </w:p>
        </w:tc>
        <w:tc>
          <w:tcPr>
            <w:tcW w:w="976" w:type="dxa"/>
            <w:shd w:val="clear" w:color="auto" w:fill="F4B083" w:themeFill="accent2" w:themeFillTint="99"/>
          </w:tcPr>
          <w:p w14:paraId="5CCF92E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0.994 3</w:t>
            </w:r>
          </w:p>
        </w:tc>
        <w:tc>
          <w:tcPr>
            <w:tcW w:w="801" w:type="dxa"/>
            <w:shd w:val="clear" w:color="auto" w:fill="F4B083" w:themeFill="accent2" w:themeFillTint="99"/>
          </w:tcPr>
          <w:p w14:paraId="22447BD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22.47</w:t>
            </w:r>
          </w:p>
        </w:tc>
        <w:tc>
          <w:tcPr>
            <w:tcW w:w="871" w:type="dxa"/>
          </w:tcPr>
          <w:p w14:paraId="3850D17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0.019 4</w:t>
            </w:r>
          </w:p>
        </w:tc>
        <w:tc>
          <w:tcPr>
            <w:tcW w:w="860" w:type="dxa"/>
            <w:shd w:val="clear" w:color="auto" w:fill="F4B083" w:themeFill="accent2" w:themeFillTint="99"/>
          </w:tcPr>
          <w:p w14:paraId="0F805F3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0.068 0</w:t>
            </w:r>
          </w:p>
        </w:tc>
        <w:tc>
          <w:tcPr>
            <w:tcW w:w="736" w:type="dxa"/>
            <w:shd w:val="clear" w:color="auto" w:fill="F4B083" w:themeFill="accent2" w:themeFillTint="99"/>
          </w:tcPr>
          <w:p w14:paraId="4AD2193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1.537</w:t>
            </w:r>
          </w:p>
        </w:tc>
        <w:tc>
          <w:tcPr>
            <w:tcW w:w="957" w:type="dxa"/>
          </w:tcPr>
          <w:p w14:paraId="791E81C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1.811</w:t>
            </w:r>
          </w:p>
        </w:tc>
        <w:tc>
          <w:tcPr>
            <w:tcW w:w="905" w:type="dxa"/>
          </w:tcPr>
          <w:p w14:paraId="2265F34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3C33D7C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43EBC61A" w14:textId="77777777" w:rsidTr="004563DE">
        <w:tc>
          <w:tcPr>
            <w:tcW w:w="704" w:type="dxa"/>
          </w:tcPr>
          <w:p w14:paraId="35B96896"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24EE0B5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 to 26</w:t>
            </w:r>
          </w:p>
        </w:tc>
        <w:tc>
          <w:tcPr>
            <w:tcW w:w="993" w:type="dxa"/>
          </w:tcPr>
          <w:p w14:paraId="5B3537E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27 to 35</w:t>
            </w:r>
          </w:p>
        </w:tc>
        <w:tc>
          <w:tcPr>
            <w:tcW w:w="992" w:type="dxa"/>
          </w:tcPr>
          <w:p w14:paraId="23AEA76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36 to 44</w:t>
            </w:r>
          </w:p>
        </w:tc>
        <w:tc>
          <w:tcPr>
            <w:tcW w:w="870" w:type="dxa"/>
          </w:tcPr>
          <w:p w14:paraId="7E5A133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3.797</w:t>
            </w:r>
          </w:p>
        </w:tc>
        <w:tc>
          <w:tcPr>
            <w:tcW w:w="938" w:type="dxa"/>
          </w:tcPr>
          <w:p w14:paraId="60A0AA5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−18.732</w:t>
            </w:r>
          </w:p>
        </w:tc>
        <w:tc>
          <w:tcPr>
            <w:tcW w:w="829" w:type="dxa"/>
          </w:tcPr>
          <w:p w14:paraId="0EB347F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49.630</w:t>
            </w:r>
          </w:p>
        </w:tc>
        <w:tc>
          <w:tcPr>
            <w:tcW w:w="838" w:type="dxa"/>
          </w:tcPr>
          <w:p w14:paraId="0EDB797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21.733</w:t>
            </w:r>
          </w:p>
        </w:tc>
        <w:tc>
          <w:tcPr>
            <w:tcW w:w="935" w:type="dxa"/>
          </w:tcPr>
          <w:p w14:paraId="14D065D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F4B083" w:themeFill="accent2" w:themeFillTint="99"/>
          </w:tcPr>
          <w:p w14:paraId="19DF89C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0.286 2</w:t>
            </w:r>
          </w:p>
        </w:tc>
        <w:tc>
          <w:tcPr>
            <w:tcW w:w="976" w:type="dxa"/>
            <w:shd w:val="clear" w:color="auto" w:fill="F4B083" w:themeFill="accent2" w:themeFillTint="99"/>
          </w:tcPr>
          <w:p w14:paraId="2FB5524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0.994 7</w:t>
            </w:r>
          </w:p>
        </w:tc>
        <w:tc>
          <w:tcPr>
            <w:tcW w:w="801" w:type="dxa"/>
            <w:shd w:val="clear" w:color="auto" w:fill="F4B083" w:themeFill="accent2" w:themeFillTint="99"/>
          </w:tcPr>
          <w:p w14:paraId="5A21AC4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22.92</w:t>
            </w:r>
          </w:p>
        </w:tc>
        <w:tc>
          <w:tcPr>
            <w:tcW w:w="871" w:type="dxa"/>
          </w:tcPr>
          <w:p w14:paraId="58DC0F9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0.019 3</w:t>
            </w:r>
          </w:p>
        </w:tc>
        <w:tc>
          <w:tcPr>
            <w:tcW w:w="860" w:type="dxa"/>
            <w:shd w:val="clear" w:color="auto" w:fill="F4B083" w:themeFill="accent2" w:themeFillTint="99"/>
          </w:tcPr>
          <w:p w14:paraId="0D4FEDB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0.068 1</w:t>
            </w:r>
          </w:p>
        </w:tc>
        <w:tc>
          <w:tcPr>
            <w:tcW w:w="736" w:type="dxa"/>
            <w:shd w:val="clear" w:color="auto" w:fill="F4B083" w:themeFill="accent2" w:themeFillTint="99"/>
          </w:tcPr>
          <w:p w14:paraId="4E5FBD6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1.566</w:t>
            </w:r>
          </w:p>
        </w:tc>
        <w:tc>
          <w:tcPr>
            <w:tcW w:w="957" w:type="dxa"/>
          </w:tcPr>
          <w:p w14:paraId="49F2FC0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1.811</w:t>
            </w:r>
          </w:p>
        </w:tc>
        <w:tc>
          <w:tcPr>
            <w:tcW w:w="905" w:type="dxa"/>
          </w:tcPr>
          <w:p w14:paraId="09BB74E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7781A6E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376BC383" w14:textId="77777777" w:rsidTr="004563DE">
        <w:tc>
          <w:tcPr>
            <w:tcW w:w="704" w:type="dxa"/>
          </w:tcPr>
          <w:p w14:paraId="471BAE7C"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0C01992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19 to 27</w:t>
            </w:r>
          </w:p>
        </w:tc>
        <w:tc>
          <w:tcPr>
            <w:tcW w:w="993" w:type="dxa"/>
          </w:tcPr>
          <w:p w14:paraId="345C1E7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28 to 36</w:t>
            </w:r>
          </w:p>
        </w:tc>
        <w:tc>
          <w:tcPr>
            <w:tcW w:w="992" w:type="dxa"/>
          </w:tcPr>
          <w:p w14:paraId="4D08A94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 to 45</w:t>
            </w:r>
          </w:p>
        </w:tc>
        <w:tc>
          <w:tcPr>
            <w:tcW w:w="870" w:type="dxa"/>
          </w:tcPr>
          <w:p w14:paraId="60529C3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3.787</w:t>
            </w:r>
          </w:p>
        </w:tc>
        <w:tc>
          <w:tcPr>
            <w:tcW w:w="938" w:type="dxa"/>
          </w:tcPr>
          <w:p w14:paraId="5C3F2C1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−18.760</w:t>
            </w:r>
          </w:p>
        </w:tc>
        <w:tc>
          <w:tcPr>
            <w:tcW w:w="829" w:type="dxa"/>
          </w:tcPr>
          <w:p w14:paraId="7E8B46D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48.744</w:t>
            </w:r>
          </w:p>
        </w:tc>
        <w:tc>
          <w:tcPr>
            <w:tcW w:w="838" w:type="dxa"/>
          </w:tcPr>
          <w:p w14:paraId="4029BA2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22.300</w:t>
            </w:r>
          </w:p>
        </w:tc>
        <w:tc>
          <w:tcPr>
            <w:tcW w:w="935" w:type="dxa"/>
          </w:tcPr>
          <w:p w14:paraId="1BD7B41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auto"/>
          </w:tcPr>
          <w:p w14:paraId="3D2510E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0.243 7</w:t>
            </w:r>
          </w:p>
        </w:tc>
        <w:tc>
          <w:tcPr>
            <w:tcW w:w="976" w:type="dxa"/>
            <w:shd w:val="clear" w:color="auto" w:fill="F4B083" w:themeFill="accent2" w:themeFillTint="99"/>
          </w:tcPr>
          <w:p w14:paraId="520738E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0.871 8</w:t>
            </w:r>
          </w:p>
        </w:tc>
        <w:tc>
          <w:tcPr>
            <w:tcW w:w="801" w:type="dxa"/>
            <w:shd w:val="clear" w:color="auto" w:fill="F4B083" w:themeFill="accent2" w:themeFillTint="99"/>
          </w:tcPr>
          <w:p w14:paraId="7A1DCEF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16.88</w:t>
            </w:r>
          </w:p>
        </w:tc>
        <w:tc>
          <w:tcPr>
            <w:tcW w:w="871" w:type="dxa"/>
          </w:tcPr>
          <w:p w14:paraId="649A325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0.016 2</w:t>
            </w:r>
          </w:p>
        </w:tc>
        <w:tc>
          <w:tcPr>
            <w:tcW w:w="860" w:type="dxa"/>
            <w:shd w:val="clear" w:color="auto" w:fill="F4B083" w:themeFill="accent2" w:themeFillTint="99"/>
          </w:tcPr>
          <w:p w14:paraId="0A8A5EF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0.058 5</w:t>
            </w:r>
          </w:p>
        </w:tc>
        <w:tc>
          <w:tcPr>
            <w:tcW w:w="736" w:type="dxa"/>
            <w:shd w:val="clear" w:color="auto" w:fill="F4B083" w:themeFill="accent2" w:themeFillTint="99"/>
          </w:tcPr>
          <w:p w14:paraId="796A136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1.100</w:t>
            </w:r>
          </w:p>
        </w:tc>
        <w:tc>
          <w:tcPr>
            <w:tcW w:w="957" w:type="dxa"/>
          </w:tcPr>
          <w:p w14:paraId="75764E6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1.858</w:t>
            </w:r>
          </w:p>
        </w:tc>
        <w:tc>
          <w:tcPr>
            <w:tcW w:w="905" w:type="dxa"/>
          </w:tcPr>
          <w:p w14:paraId="56AB6B8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0948582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5BCF5D8C" w14:textId="77777777" w:rsidTr="004563DE">
        <w:tc>
          <w:tcPr>
            <w:tcW w:w="704" w:type="dxa"/>
          </w:tcPr>
          <w:p w14:paraId="3C385A86"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58F589A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20 to 28</w:t>
            </w:r>
          </w:p>
        </w:tc>
        <w:tc>
          <w:tcPr>
            <w:tcW w:w="993" w:type="dxa"/>
          </w:tcPr>
          <w:p w14:paraId="5EAF276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29 to 37</w:t>
            </w:r>
          </w:p>
        </w:tc>
        <w:tc>
          <w:tcPr>
            <w:tcW w:w="992" w:type="dxa"/>
          </w:tcPr>
          <w:p w14:paraId="00889DA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 to 46</w:t>
            </w:r>
          </w:p>
        </w:tc>
        <w:tc>
          <w:tcPr>
            <w:tcW w:w="870" w:type="dxa"/>
          </w:tcPr>
          <w:p w14:paraId="1414B85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3.776</w:t>
            </w:r>
          </w:p>
        </w:tc>
        <w:tc>
          <w:tcPr>
            <w:tcW w:w="938" w:type="dxa"/>
          </w:tcPr>
          <w:p w14:paraId="79F146B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−18.839</w:t>
            </w:r>
          </w:p>
        </w:tc>
        <w:tc>
          <w:tcPr>
            <w:tcW w:w="829" w:type="dxa"/>
          </w:tcPr>
          <w:p w14:paraId="3833912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47.478</w:t>
            </w:r>
          </w:p>
        </w:tc>
        <w:tc>
          <w:tcPr>
            <w:tcW w:w="838" w:type="dxa"/>
          </w:tcPr>
          <w:p w14:paraId="2D55126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22.700</w:t>
            </w:r>
          </w:p>
        </w:tc>
        <w:tc>
          <w:tcPr>
            <w:tcW w:w="935" w:type="dxa"/>
          </w:tcPr>
          <w:p w14:paraId="33AF2BC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auto"/>
          </w:tcPr>
          <w:p w14:paraId="622FDDB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0.208 8</w:t>
            </w:r>
          </w:p>
        </w:tc>
        <w:tc>
          <w:tcPr>
            <w:tcW w:w="976" w:type="dxa"/>
            <w:shd w:val="clear" w:color="auto" w:fill="F4B083" w:themeFill="accent2" w:themeFillTint="99"/>
          </w:tcPr>
          <w:p w14:paraId="6158AC0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0.640 3</w:t>
            </w:r>
          </w:p>
        </w:tc>
        <w:tc>
          <w:tcPr>
            <w:tcW w:w="801" w:type="dxa"/>
            <w:shd w:val="clear" w:color="auto" w:fill="F4B083" w:themeFill="accent2" w:themeFillTint="99"/>
          </w:tcPr>
          <w:p w14:paraId="21CDB6B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8.70</w:t>
            </w:r>
          </w:p>
        </w:tc>
        <w:tc>
          <w:tcPr>
            <w:tcW w:w="871" w:type="dxa"/>
          </w:tcPr>
          <w:p w14:paraId="6BE70FD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0.013 8</w:t>
            </w:r>
          </w:p>
        </w:tc>
        <w:tc>
          <w:tcPr>
            <w:tcW w:w="860" w:type="dxa"/>
            <w:shd w:val="clear" w:color="auto" w:fill="F4B083" w:themeFill="accent2" w:themeFillTint="99"/>
          </w:tcPr>
          <w:p w14:paraId="1A58E13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0.042 4</w:t>
            </w:r>
          </w:p>
        </w:tc>
        <w:tc>
          <w:tcPr>
            <w:tcW w:w="736" w:type="dxa"/>
            <w:shd w:val="clear" w:color="auto" w:fill="F4B083" w:themeFill="accent2" w:themeFillTint="99"/>
          </w:tcPr>
          <w:p w14:paraId="5EC4B08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0.576</w:t>
            </w:r>
          </w:p>
        </w:tc>
        <w:tc>
          <w:tcPr>
            <w:tcW w:w="957" w:type="dxa"/>
          </w:tcPr>
          <w:p w14:paraId="3AB60C8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1.892</w:t>
            </w:r>
          </w:p>
        </w:tc>
        <w:tc>
          <w:tcPr>
            <w:tcW w:w="905" w:type="dxa"/>
          </w:tcPr>
          <w:p w14:paraId="750C7CA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7B17D18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487CFA1D" w14:textId="77777777" w:rsidTr="006E46F7">
        <w:tc>
          <w:tcPr>
            <w:tcW w:w="704" w:type="dxa"/>
          </w:tcPr>
          <w:p w14:paraId="3D44B4C7"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0FD805D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 to 29</w:t>
            </w:r>
          </w:p>
        </w:tc>
        <w:tc>
          <w:tcPr>
            <w:tcW w:w="993" w:type="dxa"/>
          </w:tcPr>
          <w:p w14:paraId="6D65EBB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30 to 38</w:t>
            </w:r>
          </w:p>
        </w:tc>
        <w:tc>
          <w:tcPr>
            <w:tcW w:w="992" w:type="dxa"/>
          </w:tcPr>
          <w:p w14:paraId="7A11A68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39 to 47</w:t>
            </w:r>
          </w:p>
        </w:tc>
        <w:tc>
          <w:tcPr>
            <w:tcW w:w="870" w:type="dxa"/>
          </w:tcPr>
          <w:p w14:paraId="122F307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3.728</w:t>
            </w:r>
          </w:p>
        </w:tc>
        <w:tc>
          <w:tcPr>
            <w:tcW w:w="938" w:type="dxa"/>
          </w:tcPr>
          <w:p w14:paraId="3763E6F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−19.024</w:t>
            </w:r>
          </w:p>
        </w:tc>
        <w:tc>
          <w:tcPr>
            <w:tcW w:w="829" w:type="dxa"/>
          </w:tcPr>
          <w:p w14:paraId="0EA0EE2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46.232</w:t>
            </w:r>
          </w:p>
        </w:tc>
        <w:tc>
          <w:tcPr>
            <w:tcW w:w="838" w:type="dxa"/>
          </w:tcPr>
          <w:p w14:paraId="4EDDD04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22.517</w:t>
            </w:r>
          </w:p>
        </w:tc>
        <w:tc>
          <w:tcPr>
            <w:tcW w:w="935" w:type="dxa"/>
          </w:tcPr>
          <w:p w14:paraId="2E8CC3E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tcPr>
          <w:p w14:paraId="694576D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0.077 1</w:t>
            </w:r>
          </w:p>
        </w:tc>
        <w:tc>
          <w:tcPr>
            <w:tcW w:w="976" w:type="dxa"/>
          </w:tcPr>
          <w:p w14:paraId="28EE3B0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0.120 6</w:t>
            </w:r>
          </w:p>
        </w:tc>
        <w:tc>
          <w:tcPr>
            <w:tcW w:w="801" w:type="dxa"/>
          </w:tcPr>
          <w:p w14:paraId="565C4D1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1.29</w:t>
            </w:r>
          </w:p>
        </w:tc>
        <w:tc>
          <w:tcPr>
            <w:tcW w:w="871" w:type="dxa"/>
          </w:tcPr>
          <w:p w14:paraId="2E0676B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0.005 1</w:t>
            </w:r>
          </w:p>
        </w:tc>
        <w:tc>
          <w:tcPr>
            <w:tcW w:w="860" w:type="dxa"/>
          </w:tcPr>
          <w:p w14:paraId="49056B5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0.008 0</w:t>
            </w:r>
          </w:p>
        </w:tc>
        <w:tc>
          <w:tcPr>
            <w:tcW w:w="736" w:type="dxa"/>
          </w:tcPr>
          <w:p w14:paraId="6FF434D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0.086</w:t>
            </w:r>
          </w:p>
        </w:tc>
        <w:tc>
          <w:tcPr>
            <w:tcW w:w="957" w:type="dxa"/>
          </w:tcPr>
          <w:p w14:paraId="069CBB9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1.876</w:t>
            </w:r>
          </w:p>
        </w:tc>
        <w:tc>
          <w:tcPr>
            <w:tcW w:w="905" w:type="dxa"/>
          </w:tcPr>
          <w:p w14:paraId="45D6018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tcPr>
          <w:p w14:paraId="3E045D5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6274A8E4" w14:textId="77777777" w:rsidTr="00AB0650">
        <w:tc>
          <w:tcPr>
            <w:tcW w:w="704" w:type="dxa"/>
          </w:tcPr>
          <w:p w14:paraId="7D9416E1"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353EA89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 to 30</w:t>
            </w:r>
          </w:p>
        </w:tc>
        <w:tc>
          <w:tcPr>
            <w:tcW w:w="993" w:type="dxa"/>
          </w:tcPr>
          <w:p w14:paraId="3FD7075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31 to 39</w:t>
            </w:r>
          </w:p>
        </w:tc>
        <w:tc>
          <w:tcPr>
            <w:tcW w:w="992" w:type="dxa"/>
          </w:tcPr>
          <w:p w14:paraId="3740936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40 to 48</w:t>
            </w:r>
          </w:p>
        </w:tc>
        <w:tc>
          <w:tcPr>
            <w:tcW w:w="870" w:type="dxa"/>
          </w:tcPr>
          <w:p w14:paraId="4364B71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3.715</w:t>
            </w:r>
          </w:p>
        </w:tc>
        <w:tc>
          <w:tcPr>
            <w:tcW w:w="938" w:type="dxa"/>
          </w:tcPr>
          <w:p w14:paraId="09D15FF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−19.034</w:t>
            </w:r>
          </w:p>
        </w:tc>
        <w:tc>
          <w:tcPr>
            <w:tcW w:w="829" w:type="dxa"/>
          </w:tcPr>
          <w:p w14:paraId="405BB32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46.099</w:t>
            </w:r>
          </w:p>
        </w:tc>
        <w:tc>
          <w:tcPr>
            <w:tcW w:w="838" w:type="dxa"/>
          </w:tcPr>
          <w:p w14:paraId="18F4443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22.517</w:t>
            </w:r>
          </w:p>
        </w:tc>
        <w:tc>
          <w:tcPr>
            <w:tcW w:w="935" w:type="dxa"/>
          </w:tcPr>
          <w:p w14:paraId="6DE8FD0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tcPr>
          <w:p w14:paraId="1E3F6DE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0.042 4</w:t>
            </w:r>
          </w:p>
        </w:tc>
        <w:tc>
          <w:tcPr>
            <w:tcW w:w="976" w:type="dxa"/>
          </w:tcPr>
          <w:p w14:paraId="0267FCA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0.094 2</w:t>
            </w:r>
          </w:p>
        </w:tc>
        <w:tc>
          <w:tcPr>
            <w:tcW w:w="801" w:type="dxa"/>
          </w:tcPr>
          <w:p w14:paraId="6A5556C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0.57</w:t>
            </w:r>
          </w:p>
        </w:tc>
        <w:tc>
          <w:tcPr>
            <w:tcW w:w="871" w:type="dxa"/>
          </w:tcPr>
          <w:p w14:paraId="66F0147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0.002 8</w:t>
            </w:r>
          </w:p>
        </w:tc>
        <w:tc>
          <w:tcPr>
            <w:tcW w:w="860" w:type="dxa"/>
            <w:shd w:val="clear" w:color="auto" w:fill="auto"/>
          </w:tcPr>
          <w:p w14:paraId="234F400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0.006 3</w:t>
            </w:r>
          </w:p>
        </w:tc>
        <w:tc>
          <w:tcPr>
            <w:tcW w:w="736" w:type="dxa"/>
            <w:shd w:val="clear" w:color="auto" w:fill="auto"/>
          </w:tcPr>
          <w:p w14:paraId="32590C7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0.038</w:t>
            </w:r>
          </w:p>
        </w:tc>
        <w:tc>
          <w:tcPr>
            <w:tcW w:w="957" w:type="dxa"/>
          </w:tcPr>
          <w:p w14:paraId="1D40E21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1.876</w:t>
            </w:r>
          </w:p>
        </w:tc>
        <w:tc>
          <w:tcPr>
            <w:tcW w:w="905" w:type="dxa"/>
            <w:shd w:val="clear" w:color="auto" w:fill="92D050"/>
          </w:tcPr>
          <w:p w14:paraId="5D2F500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tcPr>
          <w:p w14:paraId="7B1EAA3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0DE672AE" w14:textId="77777777" w:rsidTr="00AB0650">
        <w:tc>
          <w:tcPr>
            <w:tcW w:w="704" w:type="dxa"/>
          </w:tcPr>
          <w:p w14:paraId="30801390"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3C7B41E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23 to 31</w:t>
            </w:r>
          </w:p>
        </w:tc>
        <w:tc>
          <w:tcPr>
            <w:tcW w:w="993" w:type="dxa"/>
          </w:tcPr>
          <w:p w14:paraId="5F9BCC1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 to 40</w:t>
            </w:r>
          </w:p>
        </w:tc>
        <w:tc>
          <w:tcPr>
            <w:tcW w:w="992" w:type="dxa"/>
          </w:tcPr>
          <w:p w14:paraId="76F0E59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41 to 49</w:t>
            </w:r>
          </w:p>
        </w:tc>
        <w:tc>
          <w:tcPr>
            <w:tcW w:w="870" w:type="dxa"/>
            <w:shd w:val="clear" w:color="auto" w:fill="00B0F0"/>
          </w:tcPr>
          <w:p w14:paraId="12A4D94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3.711</w:t>
            </w:r>
          </w:p>
        </w:tc>
        <w:tc>
          <w:tcPr>
            <w:tcW w:w="938" w:type="dxa"/>
            <w:shd w:val="clear" w:color="auto" w:fill="00B0F0"/>
          </w:tcPr>
          <w:p w14:paraId="592F4EC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−19.036</w:t>
            </w:r>
          </w:p>
        </w:tc>
        <w:tc>
          <w:tcPr>
            <w:tcW w:w="829" w:type="dxa"/>
            <w:shd w:val="clear" w:color="auto" w:fill="00B0F0"/>
          </w:tcPr>
          <w:p w14:paraId="06EE230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46.137</w:t>
            </w:r>
          </w:p>
        </w:tc>
        <w:tc>
          <w:tcPr>
            <w:tcW w:w="838" w:type="dxa"/>
            <w:shd w:val="clear" w:color="auto" w:fill="00B0F0"/>
          </w:tcPr>
          <w:p w14:paraId="78C28B3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22.533</w:t>
            </w:r>
          </w:p>
        </w:tc>
        <w:tc>
          <w:tcPr>
            <w:tcW w:w="935" w:type="dxa"/>
            <w:shd w:val="clear" w:color="auto" w:fill="00B0F0"/>
          </w:tcPr>
          <w:p w14:paraId="5A64E99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00B0F0"/>
          </w:tcPr>
          <w:p w14:paraId="6C615F4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0.030 1</w:t>
            </w:r>
          </w:p>
        </w:tc>
        <w:tc>
          <w:tcPr>
            <w:tcW w:w="976" w:type="dxa"/>
            <w:shd w:val="clear" w:color="auto" w:fill="00B0F0"/>
          </w:tcPr>
          <w:p w14:paraId="6E910D7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0.086 9</w:t>
            </w:r>
          </w:p>
        </w:tc>
        <w:tc>
          <w:tcPr>
            <w:tcW w:w="801" w:type="dxa"/>
            <w:shd w:val="clear" w:color="auto" w:fill="00B0F0"/>
          </w:tcPr>
          <w:p w14:paraId="4DBDA28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0.19</w:t>
            </w:r>
          </w:p>
        </w:tc>
        <w:tc>
          <w:tcPr>
            <w:tcW w:w="871" w:type="dxa"/>
            <w:shd w:val="clear" w:color="auto" w:fill="00B0F0"/>
          </w:tcPr>
          <w:p w14:paraId="7F12212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0.002 0</w:t>
            </w:r>
          </w:p>
        </w:tc>
        <w:tc>
          <w:tcPr>
            <w:tcW w:w="860" w:type="dxa"/>
            <w:shd w:val="clear" w:color="auto" w:fill="00B0F0"/>
          </w:tcPr>
          <w:p w14:paraId="7590151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0.005 8</w:t>
            </w:r>
          </w:p>
        </w:tc>
        <w:tc>
          <w:tcPr>
            <w:tcW w:w="736" w:type="dxa"/>
            <w:shd w:val="clear" w:color="auto" w:fill="00B0F0"/>
          </w:tcPr>
          <w:p w14:paraId="3385E78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0.012</w:t>
            </w:r>
          </w:p>
        </w:tc>
        <w:tc>
          <w:tcPr>
            <w:tcW w:w="957" w:type="dxa"/>
          </w:tcPr>
          <w:p w14:paraId="330EF2B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1.878</w:t>
            </w:r>
          </w:p>
        </w:tc>
        <w:tc>
          <w:tcPr>
            <w:tcW w:w="905" w:type="dxa"/>
            <w:shd w:val="clear" w:color="auto" w:fill="92D050"/>
          </w:tcPr>
          <w:p w14:paraId="5F83234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tcPr>
          <w:p w14:paraId="44EE880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VALID</w:t>
            </w:r>
          </w:p>
        </w:tc>
      </w:tr>
      <w:tr w:rsidR="006E46F7" w:rsidRPr="006E46F7" w14:paraId="041DC7FF" w14:textId="77777777" w:rsidTr="00AB0650">
        <w:tc>
          <w:tcPr>
            <w:tcW w:w="704" w:type="dxa"/>
          </w:tcPr>
          <w:p w14:paraId="5CCA3EC6"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55D7094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24 to 32</w:t>
            </w:r>
          </w:p>
        </w:tc>
        <w:tc>
          <w:tcPr>
            <w:tcW w:w="993" w:type="dxa"/>
          </w:tcPr>
          <w:p w14:paraId="358C7A8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33 to 41</w:t>
            </w:r>
          </w:p>
        </w:tc>
        <w:tc>
          <w:tcPr>
            <w:tcW w:w="992" w:type="dxa"/>
          </w:tcPr>
          <w:p w14:paraId="6944952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42 to 50</w:t>
            </w:r>
          </w:p>
        </w:tc>
        <w:tc>
          <w:tcPr>
            <w:tcW w:w="870" w:type="dxa"/>
          </w:tcPr>
          <w:p w14:paraId="071B07C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3.708</w:t>
            </w:r>
          </w:p>
        </w:tc>
        <w:tc>
          <w:tcPr>
            <w:tcW w:w="938" w:type="dxa"/>
          </w:tcPr>
          <w:p w14:paraId="33056A5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−19.040</w:t>
            </w:r>
          </w:p>
        </w:tc>
        <w:tc>
          <w:tcPr>
            <w:tcW w:w="829" w:type="dxa"/>
          </w:tcPr>
          <w:p w14:paraId="71CDE67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46.098</w:t>
            </w:r>
          </w:p>
        </w:tc>
        <w:tc>
          <w:tcPr>
            <w:tcW w:w="838" w:type="dxa"/>
          </w:tcPr>
          <w:p w14:paraId="030F796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22.533</w:t>
            </w:r>
          </w:p>
        </w:tc>
        <w:tc>
          <w:tcPr>
            <w:tcW w:w="935" w:type="dxa"/>
          </w:tcPr>
          <w:p w14:paraId="03B0A51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tcPr>
          <w:p w14:paraId="2ABAC3F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0.032 3</w:t>
            </w:r>
          </w:p>
        </w:tc>
        <w:tc>
          <w:tcPr>
            <w:tcW w:w="976" w:type="dxa"/>
          </w:tcPr>
          <w:p w14:paraId="59FDC72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0.082 7</w:t>
            </w:r>
          </w:p>
        </w:tc>
        <w:tc>
          <w:tcPr>
            <w:tcW w:w="801" w:type="dxa"/>
          </w:tcPr>
          <w:p w14:paraId="77CEC0C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0.37</w:t>
            </w:r>
          </w:p>
        </w:tc>
        <w:tc>
          <w:tcPr>
            <w:tcW w:w="871" w:type="dxa"/>
          </w:tcPr>
          <w:p w14:paraId="51C5A57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0.001 5</w:t>
            </w:r>
          </w:p>
        </w:tc>
        <w:tc>
          <w:tcPr>
            <w:tcW w:w="860" w:type="dxa"/>
            <w:shd w:val="clear" w:color="auto" w:fill="auto"/>
          </w:tcPr>
          <w:p w14:paraId="266ADCD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0.005 5</w:t>
            </w:r>
          </w:p>
        </w:tc>
        <w:tc>
          <w:tcPr>
            <w:tcW w:w="736" w:type="dxa"/>
            <w:shd w:val="clear" w:color="auto" w:fill="auto"/>
          </w:tcPr>
          <w:p w14:paraId="6CA8016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0.012</w:t>
            </w:r>
          </w:p>
        </w:tc>
        <w:tc>
          <w:tcPr>
            <w:tcW w:w="957" w:type="dxa"/>
          </w:tcPr>
          <w:p w14:paraId="044B5EB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1.878</w:t>
            </w:r>
          </w:p>
        </w:tc>
        <w:tc>
          <w:tcPr>
            <w:tcW w:w="905" w:type="dxa"/>
            <w:shd w:val="clear" w:color="auto" w:fill="92D050"/>
          </w:tcPr>
          <w:p w14:paraId="5A7E055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TRUE</w:t>
            </w:r>
          </w:p>
        </w:tc>
        <w:tc>
          <w:tcPr>
            <w:tcW w:w="1133" w:type="dxa"/>
            <w:shd w:val="clear" w:color="auto" w:fill="92D050"/>
          </w:tcPr>
          <w:p w14:paraId="2F9F0F6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VALID</w:t>
            </w:r>
          </w:p>
        </w:tc>
      </w:tr>
      <w:tr w:rsidR="006E46F7" w:rsidRPr="006E46F7" w14:paraId="2915A6AA" w14:textId="77777777" w:rsidTr="004563DE">
        <w:tc>
          <w:tcPr>
            <w:tcW w:w="704" w:type="dxa"/>
          </w:tcPr>
          <w:p w14:paraId="058E2741"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3984A32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25 to 33</w:t>
            </w:r>
          </w:p>
        </w:tc>
        <w:tc>
          <w:tcPr>
            <w:tcW w:w="993" w:type="dxa"/>
          </w:tcPr>
          <w:p w14:paraId="307323D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34 to 42</w:t>
            </w:r>
          </w:p>
        </w:tc>
        <w:tc>
          <w:tcPr>
            <w:tcW w:w="992" w:type="dxa"/>
          </w:tcPr>
          <w:p w14:paraId="4C33F7A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43 to 51</w:t>
            </w:r>
          </w:p>
        </w:tc>
        <w:tc>
          <w:tcPr>
            <w:tcW w:w="870" w:type="dxa"/>
          </w:tcPr>
          <w:p w14:paraId="00B0B31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3.711</w:t>
            </w:r>
          </w:p>
        </w:tc>
        <w:tc>
          <w:tcPr>
            <w:tcW w:w="938" w:type="dxa"/>
          </w:tcPr>
          <w:p w14:paraId="15D4132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−19.027</w:t>
            </w:r>
          </w:p>
        </w:tc>
        <w:tc>
          <w:tcPr>
            <w:tcW w:w="829" w:type="dxa"/>
          </w:tcPr>
          <w:p w14:paraId="03EFEB8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46.906</w:t>
            </w:r>
          </w:p>
        </w:tc>
        <w:tc>
          <w:tcPr>
            <w:tcW w:w="838" w:type="dxa"/>
          </w:tcPr>
          <w:p w14:paraId="262A908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21.967</w:t>
            </w:r>
          </w:p>
        </w:tc>
        <w:tc>
          <w:tcPr>
            <w:tcW w:w="935" w:type="dxa"/>
          </w:tcPr>
          <w:p w14:paraId="49F6CF3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auto"/>
          </w:tcPr>
          <w:p w14:paraId="1C78361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0.015 0</w:t>
            </w:r>
          </w:p>
        </w:tc>
        <w:tc>
          <w:tcPr>
            <w:tcW w:w="976" w:type="dxa"/>
            <w:shd w:val="clear" w:color="auto" w:fill="auto"/>
          </w:tcPr>
          <w:p w14:paraId="4AC05FC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0.026 7</w:t>
            </w:r>
          </w:p>
        </w:tc>
        <w:tc>
          <w:tcPr>
            <w:tcW w:w="801" w:type="dxa"/>
            <w:shd w:val="clear" w:color="auto" w:fill="F4B083" w:themeFill="accent2" w:themeFillTint="99"/>
          </w:tcPr>
          <w:p w14:paraId="512666E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4.84</w:t>
            </w:r>
          </w:p>
        </w:tc>
        <w:tc>
          <w:tcPr>
            <w:tcW w:w="871" w:type="dxa"/>
          </w:tcPr>
          <w:p w14:paraId="4947569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0.000 2</w:t>
            </w:r>
          </w:p>
        </w:tc>
        <w:tc>
          <w:tcPr>
            <w:tcW w:w="860" w:type="dxa"/>
            <w:shd w:val="clear" w:color="auto" w:fill="auto"/>
          </w:tcPr>
          <w:p w14:paraId="50D16CB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0.001 8</w:t>
            </w:r>
          </w:p>
        </w:tc>
        <w:tc>
          <w:tcPr>
            <w:tcW w:w="736" w:type="dxa"/>
            <w:shd w:val="clear" w:color="auto" w:fill="F4B083" w:themeFill="accent2" w:themeFillTint="99"/>
          </w:tcPr>
          <w:p w14:paraId="0D44997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0.326</w:t>
            </w:r>
          </w:p>
        </w:tc>
        <w:tc>
          <w:tcPr>
            <w:tcW w:w="957" w:type="dxa"/>
          </w:tcPr>
          <w:p w14:paraId="1BC08D8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1.831</w:t>
            </w:r>
          </w:p>
        </w:tc>
        <w:tc>
          <w:tcPr>
            <w:tcW w:w="905" w:type="dxa"/>
            <w:shd w:val="clear" w:color="auto" w:fill="92D050"/>
          </w:tcPr>
          <w:p w14:paraId="4501397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shd w:val="clear" w:color="auto" w:fill="92D050"/>
          </w:tcPr>
          <w:p w14:paraId="5B06A5D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43ECFB7B" w14:textId="77777777" w:rsidTr="004563DE">
        <w:tc>
          <w:tcPr>
            <w:tcW w:w="704" w:type="dxa"/>
          </w:tcPr>
          <w:p w14:paraId="3EA79502"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3E0C51F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26 to 34</w:t>
            </w:r>
          </w:p>
        </w:tc>
        <w:tc>
          <w:tcPr>
            <w:tcW w:w="993" w:type="dxa"/>
          </w:tcPr>
          <w:p w14:paraId="79B1E55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35 to 43</w:t>
            </w:r>
          </w:p>
        </w:tc>
        <w:tc>
          <w:tcPr>
            <w:tcW w:w="992" w:type="dxa"/>
          </w:tcPr>
          <w:p w14:paraId="38B9498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44 to 52</w:t>
            </w:r>
          </w:p>
        </w:tc>
        <w:tc>
          <w:tcPr>
            <w:tcW w:w="870" w:type="dxa"/>
          </w:tcPr>
          <w:p w14:paraId="3746759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3.721</w:t>
            </w:r>
          </w:p>
        </w:tc>
        <w:tc>
          <w:tcPr>
            <w:tcW w:w="938" w:type="dxa"/>
          </w:tcPr>
          <w:p w14:paraId="251B035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−18.940</w:t>
            </w:r>
          </w:p>
        </w:tc>
        <w:tc>
          <w:tcPr>
            <w:tcW w:w="829" w:type="dxa"/>
          </w:tcPr>
          <w:p w14:paraId="185D063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48.307</w:t>
            </w:r>
          </w:p>
        </w:tc>
        <w:tc>
          <w:tcPr>
            <w:tcW w:w="838" w:type="dxa"/>
          </w:tcPr>
          <w:p w14:paraId="43C52AE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21.583</w:t>
            </w:r>
          </w:p>
        </w:tc>
        <w:tc>
          <w:tcPr>
            <w:tcW w:w="935" w:type="dxa"/>
          </w:tcPr>
          <w:p w14:paraId="7E0AAF9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auto"/>
          </w:tcPr>
          <w:p w14:paraId="7AFFE48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0.037 9</w:t>
            </w:r>
          </w:p>
        </w:tc>
        <w:tc>
          <w:tcPr>
            <w:tcW w:w="976" w:type="dxa"/>
            <w:shd w:val="clear" w:color="auto" w:fill="F4B083" w:themeFill="accent2" w:themeFillTint="99"/>
          </w:tcPr>
          <w:p w14:paraId="45EE64B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0.310 7</w:t>
            </w:r>
          </w:p>
        </w:tc>
        <w:tc>
          <w:tcPr>
            <w:tcW w:w="801" w:type="dxa"/>
            <w:shd w:val="clear" w:color="auto" w:fill="F4B083" w:themeFill="accent2" w:themeFillTint="99"/>
          </w:tcPr>
          <w:p w14:paraId="659A5BF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14.56</w:t>
            </w:r>
          </w:p>
        </w:tc>
        <w:tc>
          <w:tcPr>
            <w:tcW w:w="871" w:type="dxa"/>
          </w:tcPr>
          <w:p w14:paraId="6DC7790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0.002 6</w:t>
            </w:r>
          </w:p>
        </w:tc>
        <w:tc>
          <w:tcPr>
            <w:tcW w:w="860" w:type="dxa"/>
            <w:shd w:val="clear" w:color="auto" w:fill="auto"/>
          </w:tcPr>
          <w:p w14:paraId="187C1C3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0.019 7</w:t>
            </w:r>
          </w:p>
        </w:tc>
        <w:tc>
          <w:tcPr>
            <w:tcW w:w="736" w:type="dxa"/>
            <w:shd w:val="clear" w:color="auto" w:fill="F4B083" w:themeFill="accent2" w:themeFillTint="99"/>
          </w:tcPr>
          <w:p w14:paraId="6C53A69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0.987</w:t>
            </w:r>
          </w:p>
        </w:tc>
        <w:tc>
          <w:tcPr>
            <w:tcW w:w="957" w:type="dxa"/>
          </w:tcPr>
          <w:p w14:paraId="602A368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1.799</w:t>
            </w:r>
          </w:p>
        </w:tc>
        <w:tc>
          <w:tcPr>
            <w:tcW w:w="905" w:type="dxa"/>
          </w:tcPr>
          <w:p w14:paraId="4E7A02A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39C489F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1700E26A" w14:textId="77777777" w:rsidTr="004563DE">
        <w:tc>
          <w:tcPr>
            <w:tcW w:w="704" w:type="dxa"/>
          </w:tcPr>
          <w:p w14:paraId="75786D1B"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27FE935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27 to 35</w:t>
            </w:r>
          </w:p>
        </w:tc>
        <w:tc>
          <w:tcPr>
            <w:tcW w:w="993" w:type="dxa"/>
          </w:tcPr>
          <w:p w14:paraId="6C66D45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36 to 44</w:t>
            </w:r>
          </w:p>
        </w:tc>
        <w:tc>
          <w:tcPr>
            <w:tcW w:w="992" w:type="dxa"/>
          </w:tcPr>
          <w:p w14:paraId="3FED94E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45 to 53</w:t>
            </w:r>
          </w:p>
        </w:tc>
        <w:tc>
          <w:tcPr>
            <w:tcW w:w="870" w:type="dxa"/>
          </w:tcPr>
          <w:p w14:paraId="187646D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3.770</w:t>
            </w:r>
          </w:p>
        </w:tc>
        <w:tc>
          <w:tcPr>
            <w:tcW w:w="938" w:type="dxa"/>
          </w:tcPr>
          <w:p w14:paraId="0C88C00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−18.763</w:t>
            </w:r>
          </w:p>
        </w:tc>
        <w:tc>
          <w:tcPr>
            <w:tcW w:w="829" w:type="dxa"/>
          </w:tcPr>
          <w:p w14:paraId="753AEA0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49.542</w:t>
            </w:r>
          </w:p>
        </w:tc>
        <w:tc>
          <w:tcPr>
            <w:tcW w:w="838" w:type="dxa"/>
          </w:tcPr>
          <w:p w14:paraId="7030546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21.767</w:t>
            </w:r>
          </w:p>
        </w:tc>
        <w:tc>
          <w:tcPr>
            <w:tcW w:w="935" w:type="dxa"/>
          </w:tcPr>
          <w:p w14:paraId="0922A8B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auto"/>
          </w:tcPr>
          <w:p w14:paraId="11AE6DD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0.200 1</w:t>
            </w:r>
          </w:p>
        </w:tc>
        <w:tc>
          <w:tcPr>
            <w:tcW w:w="976" w:type="dxa"/>
            <w:shd w:val="clear" w:color="auto" w:fill="F4B083" w:themeFill="accent2" w:themeFillTint="99"/>
          </w:tcPr>
          <w:p w14:paraId="6BB874E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0.893 9</w:t>
            </w:r>
          </w:p>
        </w:tc>
        <w:tc>
          <w:tcPr>
            <w:tcW w:w="801" w:type="dxa"/>
            <w:shd w:val="clear" w:color="auto" w:fill="F4B083" w:themeFill="accent2" w:themeFillTint="99"/>
          </w:tcPr>
          <w:p w14:paraId="1E6A54D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22.31</w:t>
            </w:r>
          </w:p>
        </w:tc>
        <w:tc>
          <w:tcPr>
            <w:tcW w:w="871" w:type="dxa"/>
          </w:tcPr>
          <w:p w14:paraId="704533C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0.013 7</w:t>
            </w:r>
          </w:p>
        </w:tc>
        <w:tc>
          <w:tcPr>
            <w:tcW w:w="860" w:type="dxa"/>
            <w:shd w:val="clear" w:color="auto" w:fill="F4B083" w:themeFill="accent2" w:themeFillTint="99"/>
          </w:tcPr>
          <w:p w14:paraId="29E0A00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0.059 4</w:t>
            </w:r>
          </w:p>
        </w:tc>
        <w:tc>
          <w:tcPr>
            <w:tcW w:w="736" w:type="dxa"/>
            <w:shd w:val="clear" w:color="auto" w:fill="F4B083" w:themeFill="accent2" w:themeFillTint="99"/>
          </w:tcPr>
          <w:p w14:paraId="2967151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1.525</w:t>
            </w:r>
          </w:p>
        </w:tc>
        <w:tc>
          <w:tcPr>
            <w:tcW w:w="957" w:type="dxa"/>
          </w:tcPr>
          <w:p w14:paraId="72A1CFB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1.814</w:t>
            </w:r>
          </w:p>
        </w:tc>
        <w:tc>
          <w:tcPr>
            <w:tcW w:w="905" w:type="dxa"/>
          </w:tcPr>
          <w:p w14:paraId="44AA01E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49171EA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50650788" w14:textId="77777777" w:rsidTr="004563DE">
        <w:tc>
          <w:tcPr>
            <w:tcW w:w="704" w:type="dxa"/>
          </w:tcPr>
          <w:p w14:paraId="17FAB0E3"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0760A6A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28 to 36</w:t>
            </w:r>
          </w:p>
        </w:tc>
        <w:tc>
          <w:tcPr>
            <w:tcW w:w="993" w:type="dxa"/>
          </w:tcPr>
          <w:p w14:paraId="21E6BC6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 to 45</w:t>
            </w:r>
          </w:p>
        </w:tc>
        <w:tc>
          <w:tcPr>
            <w:tcW w:w="992" w:type="dxa"/>
          </w:tcPr>
          <w:p w14:paraId="2BD74DF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 to 54</w:t>
            </w:r>
          </w:p>
        </w:tc>
        <w:tc>
          <w:tcPr>
            <w:tcW w:w="870" w:type="dxa"/>
          </w:tcPr>
          <w:p w14:paraId="7DD677D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3.782</w:t>
            </w:r>
          </w:p>
        </w:tc>
        <w:tc>
          <w:tcPr>
            <w:tcW w:w="938" w:type="dxa"/>
          </w:tcPr>
          <w:p w14:paraId="27C1142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−18.758</w:t>
            </w:r>
          </w:p>
        </w:tc>
        <w:tc>
          <w:tcPr>
            <w:tcW w:w="829" w:type="dxa"/>
          </w:tcPr>
          <w:p w14:paraId="352FF9D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49.721</w:t>
            </w:r>
          </w:p>
        </w:tc>
        <w:tc>
          <w:tcPr>
            <w:tcW w:w="838" w:type="dxa"/>
          </w:tcPr>
          <w:p w14:paraId="0C913BE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21.767</w:t>
            </w:r>
          </w:p>
        </w:tc>
        <w:tc>
          <w:tcPr>
            <w:tcW w:w="935" w:type="dxa"/>
          </w:tcPr>
          <w:p w14:paraId="3AB3AB4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auto"/>
          </w:tcPr>
          <w:p w14:paraId="19BE18D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0.239 6</w:t>
            </w:r>
          </w:p>
        </w:tc>
        <w:tc>
          <w:tcPr>
            <w:tcW w:w="976" w:type="dxa"/>
            <w:shd w:val="clear" w:color="auto" w:fill="F4B083" w:themeFill="accent2" w:themeFillTint="99"/>
          </w:tcPr>
          <w:p w14:paraId="2CCB880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0.924 3</w:t>
            </w:r>
          </w:p>
        </w:tc>
        <w:tc>
          <w:tcPr>
            <w:tcW w:w="801" w:type="dxa"/>
            <w:shd w:val="clear" w:color="auto" w:fill="F4B083" w:themeFill="accent2" w:themeFillTint="99"/>
          </w:tcPr>
          <w:p w14:paraId="172D8C6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23.72</w:t>
            </w:r>
          </w:p>
        </w:tc>
        <w:tc>
          <w:tcPr>
            <w:tcW w:w="871" w:type="dxa"/>
          </w:tcPr>
          <w:p w14:paraId="496FC61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0.016 4</w:t>
            </w:r>
          </w:p>
        </w:tc>
        <w:tc>
          <w:tcPr>
            <w:tcW w:w="860" w:type="dxa"/>
            <w:shd w:val="clear" w:color="auto" w:fill="F4B083" w:themeFill="accent2" w:themeFillTint="99"/>
          </w:tcPr>
          <w:p w14:paraId="600F8AE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0.061 6</w:t>
            </w:r>
          </w:p>
        </w:tc>
        <w:tc>
          <w:tcPr>
            <w:tcW w:w="736" w:type="dxa"/>
            <w:shd w:val="clear" w:color="auto" w:fill="F4B083" w:themeFill="accent2" w:themeFillTint="99"/>
          </w:tcPr>
          <w:p w14:paraId="4F50368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1.620</w:t>
            </w:r>
          </w:p>
        </w:tc>
        <w:tc>
          <w:tcPr>
            <w:tcW w:w="957" w:type="dxa"/>
          </w:tcPr>
          <w:p w14:paraId="5349A46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1.814</w:t>
            </w:r>
          </w:p>
        </w:tc>
        <w:tc>
          <w:tcPr>
            <w:tcW w:w="905" w:type="dxa"/>
          </w:tcPr>
          <w:p w14:paraId="4B33D8F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1F16FFE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452DF6FF" w14:textId="77777777" w:rsidTr="004563DE">
        <w:tc>
          <w:tcPr>
            <w:tcW w:w="704" w:type="dxa"/>
          </w:tcPr>
          <w:p w14:paraId="4EDEBD7A"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5217DFB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29 to 37</w:t>
            </w:r>
          </w:p>
        </w:tc>
        <w:tc>
          <w:tcPr>
            <w:tcW w:w="993" w:type="dxa"/>
          </w:tcPr>
          <w:p w14:paraId="78ED522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38 to 46</w:t>
            </w:r>
          </w:p>
        </w:tc>
        <w:tc>
          <w:tcPr>
            <w:tcW w:w="992" w:type="dxa"/>
          </w:tcPr>
          <w:p w14:paraId="4374AB1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47 to 55</w:t>
            </w:r>
          </w:p>
        </w:tc>
        <w:tc>
          <w:tcPr>
            <w:tcW w:w="870" w:type="dxa"/>
          </w:tcPr>
          <w:p w14:paraId="6DD5130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3.783</w:t>
            </w:r>
          </w:p>
        </w:tc>
        <w:tc>
          <w:tcPr>
            <w:tcW w:w="938" w:type="dxa"/>
          </w:tcPr>
          <w:p w14:paraId="22480D2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−18.763</w:t>
            </w:r>
          </w:p>
        </w:tc>
        <w:tc>
          <w:tcPr>
            <w:tcW w:w="829" w:type="dxa"/>
          </w:tcPr>
          <w:p w14:paraId="412D2C5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49.741</w:t>
            </w:r>
          </w:p>
        </w:tc>
        <w:tc>
          <w:tcPr>
            <w:tcW w:w="838" w:type="dxa"/>
          </w:tcPr>
          <w:p w14:paraId="7D0BE98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21.750</w:t>
            </w:r>
          </w:p>
        </w:tc>
        <w:tc>
          <w:tcPr>
            <w:tcW w:w="935" w:type="dxa"/>
          </w:tcPr>
          <w:p w14:paraId="4D0A3ED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F4B083" w:themeFill="accent2" w:themeFillTint="99"/>
          </w:tcPr>
          <w:p w14:paraId="1D19F93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0.250 7</w:t>
            </w:r>
          </w:p>
        </w:tc>
        <w:tc>
          <w:tcPr>
            <w:tcW w:w="976" w:type="dxa"/>
            <w:shd w:val="clear" w:color="auto" w:fill="F4B083" w:themeFill="accent2" w:themeFillTint="99"/>
          </w:tcPr>
          <w:p w14:paraId="087A08B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0.942 6</w:t>
            </w:r>
          </w:p>
        </w:tc>
        <w:tc>
          <w:tcPr>
            <w:tcW w:w="801" w:type="dxa"/>
            <w:shd w:val="clear" w:color="auto" w:fill="F4B083" w:themeFill="accent2" w:themeFillTint="99"/>
          </w:tcPr>
          <w:p w14:paraId="4CAD69F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23.73</w:t>
            </w:r>
          </w:p>
        </w:tc>
        <w:tc>
          <w:tcPr>
            <w:tcW w:w="871" w:type="dxa"/>
          </w:tcPr>
          <w:p w14:paraId="33C6EA8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0.016 3</w:t>
            </w:r>
          </w:p>
        </w:tc>
        <w:tc>
          <w:tcPr>
            <w:tcW w:w="860" w:type="dxa"/>
            <w:shd w:val="clear" w:color="auto" w:fill="F4B083" w:themeFill="accent2" w:themeFillTint="99"/>
          </w:tcPr>
          <w:p w14:paraId="711FB63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0.061 0</w:t>
            </w:r>
          </w:p>
        </w:tc>
        <w:tc>
          <w:tcPr>
            <w:tcW w:w="736" w:type="dxa"/>
            <w:shd w:val="clear" w:color="auto" w:fill="F4B083" w:themeFill="accent2" w:themeFillTint="99"/>
          </w:tcPr>
          <w:p w14:paraId="689E949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1.611</w:t>
            </w:r>
          </w:p>
        </w:tc>
        <w:tc>
          <w:tcPr>
            <w:tcW w:w="957" w:type="dxa"/>
          </w:tcPr>
          <w:p w14:paraId="26B7C75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1.813</w:t>
            </w:r>
          </w:p>
        </w:tc>
        <w:tc>
          <w:tcPr>
            <w:tcW w:w="905" w:type="dxa"/>
          </w:tcPr>
          <w:p w14:paraId="7368187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7B7EA93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6322795C" w14:textId="77777777" w:rsidTr="004563DE">
        <w:tc>
          <w:tcPr>
            <w:tcW w:w="704" w:type="dxa"/>
          </w:tcPr>
          <w:p w14:paraId="0F697D04"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5CEDB6E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30 to 38</w:t>
            </w:r>
          </w:p>
        </w:tc>
        <w:tc>
          <w:tcPr>
            <w:tcW w:w="993" w:type="dxa"/>
          </w:tcPr>
          <w:p w14:paraId="268E9B7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39 to 47</w:t>
            </w:r>
          </w:p>
        </w:tc>
        <w:tc>
          <w:tcPr>
            <w:tcW w:w="992" w:type="dxa"/>
          </w:tcPr>
          <w:p w14:paraId="47EE7B5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48 to 56</w:t>
            </w:r>
          </w:p>
        </w:tc>
        <w:tc>
          <w:tcPr>
            <w:tcW w:w="870" w:type="dxa"/>
          </w:tcPr>
          <w:p w14:paraId="22FDCBE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3.782</w:t>
            </w:r>
          </w:p>
        </w:tc>
        <w:tc>
          <w:tcPr>
            <w:tcW w:w="938" w:type="dxa"/>
          </w:tcPr>
          <w:p w14:paraId="7D8387C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−18.766</w:t>
            </w:r>
          </w:p>
        </w:tc>
        <w:tc>
          <w:tcPr>
            <w:tcW w:w="829" w:type="dxa"/>
          </w:tcPr>
          <w:p w14:paraId="39FD902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49.770</w:t>
            </w:r>
          </w:p>
        </w:tc>
        <w:tc>
          <w:tcPr>
            <w:tcW w:w="838" w:type="dxa"/>
          </w:tcPr>
          <w:p w14:paraId="4F8EEE9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21.750</w:t>
            </w:r>
          </w:p>
        </w:tc>
        <w:tc>
          <w:tcPr>
            <w:tcW w:w="935" w:type="dxa"/>
          </w:tcPr>
          <w:p w14:paraId="396333C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F4B083" w:themeFill="accent2" w:themeFillTint="99"/>
          </w:tcPr>
          <w:p w14:paraId="2DC7145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0.258 3</w:t>
            </w:r>
          </w:p>
        </w:tc>
        <w:tc>
          <w:tcPr>
            <w:tcW w:w="976" w:type="dxa"/>
            <w:shd w:val="clear" w:color="auto" w:fill="F4B083" w:themeFill="accent2" w:themeFillTint="99"/>
          </w:tcPr>
          <w:p w14:paraId="49652C4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0.958 1</w:t>
            </w:r>
          </w:p>
        </w:tc>
        <w:tc>
          <w:tcPr>
            <w:tcW w:w="801" w:type="dxa"/>
            <w:shd w:val="clear" w:color="auto" w:fill="F4B083" w:themeFill="accent2" w:themeFillTint="99"/>
          </w:tcPr>
          <w:p w14:paraId="49602FE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24.19</w:t>
            </w:r>
          </w:p>
        </w:tc>
        <w:tc>
          <w:tcPr>
            <w:tcW w:w="871" w:type="dxa"/>
          </w:tcPr>
          <w:p w14:paraId="0A1A8CC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0.016 1</w:t>
            </w:r>
          </w:p>
        </w:tc>
        <w:tc>
          <w:tcPr>
            <w:tcW w:w="860" w:type="dxa"/>
            <w:shd w:val="clear" w:color="auto" w:fill="F4B083" w:themeFill="accent2" w:themeFillTint="99"/>
          </w:tcPr>
          <w:p w14:paraId="3797A2A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0.061 2</w:t>
            </w:r>
          </w:p>
        </w:tc>
        <w:tc>
          <w:tcPr>
            <w:tcW w:w="736" w:type="dxa"/>
            <w:shd w:val="clear" w:color="auto" w:fill="F4B083" w:themeFill="accent2" w:themeFillTint="99"/>
          </w:tcPr>
          <w:p w14:paraId="4F47E43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1.640</w:t>
            </w:r>
          </w:p>
        </w:tc>
        <w:tc>
          <w:tcPr>
            <w:tcW w:w="957" w:type="dxa"/>
          </w:tcPr>
          <w:p w14:paraId="140BF6D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1.813</w:t>
            </w:r>
          </w:p>
        </w:tc>
        <w:tc>
          <w:tcPr>
            <w:tcW w:w="905" w:type="dxa"/>
          </w:tcPr>
          <w:p w14:paraId="2A0A5C0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6A79F11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7F59F932" w14:textId="77777777" w:rsidTr="004563DE">
        <w:tc>
          <w:tcPr>
            <w:tcW w:w="704" w:type="dxa"/>
          </w:tcPr>
          <w:p w14:paraId="3C96AA3F"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7B0DF4F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31 to 39</w:t>
            </w:r>
          </w:p>
        </w:tc>
        <w:tc>
          <w:tcPr>
            <w:tcW w:w="993" w:type="dxa"/>
          </w:tcPr>
          <w:p w14:paraId="617BD63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40 to 48</w:t>
            </w:r>
          </w:p>
        </w:tc>
        <w:tc>
          <w:tcPr>
            <w:tcW w:w="992" w:type="dxa"/>
          </w:tcPr>
          <w:p w14:paraId="66D6BDA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 to 57</w:t>
            </w:r>
          </w:p>
        </w:tc>
        <w:tc>
          <w:tcPr>
            <w:tcW w:w="870" w:type="dxa"/>
          </w:tcPr>
          <w:p w14:paraId="57365AD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3.781</w:t>
            </w:r>
          </w:p>
        </w:tc>
        <w:tc>
          <w:tcPr>
            <w:tcW w:w="938" w:type="dxa"/>
          </w:tcPr>
          <w:p w14:paraId="5B47427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−18.770</w:t>
            </w:r>
          </w:p>
        </w:tc>
        <w:tc>
          <w:tcPr>
            <w:tcW w:w="829" w:type="dxa"/>
          </w:tcPr>
          <w:p w14:paraId="57CDCC0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49.774</w:t>
            </w:r>
          </w:p>
        </w:tc>
        <w:tc>
          <w:tcPr>
            <w:tcW w:w="838" w:type="dxa"/>
          </w:tcPr>
          <w:p w14:paraId="0D1A4CD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21.733</w:t>
            </w:r>
          </w:p>
        </w:tc>
        <w:tc>
          <w:tcPr>
            <w:tcW w:w="935" w:type="dxa"/>
          </w:tcPr>
          <w:p w14:paraId="4501C0F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F4B083" w:themeFill="accent2" w:themeFillTint="99"/>
          </w:tcPr>
          <w:p w14:paraId="6F53E7A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0.255 3</w:t>
            </w:r>
          </w:p>
        </w:tc>
        <w:tc>
          <w:tcPr>
            <w:tcW w:w="976" w:type="dxa"/>
            <w:shd w:val="clear" w:color="auto" w:fill="F4B083" w:themeFill="accent2" w:themeFillTint="99"/>
          </w:tcPr>
          <w:p w14:paraId="00EA75B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0.949 0</w:t>
            </w:r>
          </w:p>
        </w:tc>
        <w:tc>
          <w:tcPr>
            <w:tcW w:w="801" w:type="dxa"/>
            <w:shd w:val="clear" w:color="auto" w:fill="F4B083" w:themeFill="accent2" w:themeFillTint="99"/>
          </w:tcPr>
          <w:p w14:paraId="3DB2C02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24.38</w:t>
            </w:r>
          </w:p>
        </w:tc>
        <w:tc>
          <w:tcPr>
            <w:tcW w:w="871" w:type="dxa"/>
          </w:tcPr>
          <w:p w14:paraId="0D8172E1"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0.015 4</w:t>
            </w:r>
          </w:p>
        </w:tc>
        <w:tc>
          <w:tcPr>
            <w:tcW w:w="860" w:type="dxa"/>
            <w:shd w:val="clear" w:color="auto" w:fill="F4B083" w:themeFill="accent2" w:themeFillTint="99"/>
          </w:tcPr>
          <w:p w14:paraId="3A20EC3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0.060 9</w:t>
            </w:r>
          </w:p>
        </w:tc>
        <w:tc>
          <w:tcPr>
            <w:tcW w:w="736" w:type="dxa"/>
            <w:shd w:val="clear" w:color="auto" w:fill="F4B083" w:themeFill="accent2" w:themeFillTint="99"/>
          </w:tcPr>
          <w:p w14:paraId="1C12E8F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1.636</w:t>
            </w:r>
          </w:p>
        </w:tc>
        <w:tc>
          <w:tcPr>
            <w:tcW w:w="957" w:type="dxa"/>
          </w:tcPr>
          <w:p w14:paraId="1C7F8C7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1.811</w:t>
            </w:r>
          </w:p>
        </w:tc>
        <w:tc>
          <w:tcPr>
            <w:tcW w:w="905" w:type="dxa"/>
          </w:tcPr>
          <w:p w14:paraId="643D8BE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282DC7E2"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r w:rsidR="006E46F7" w:rsidRPr="006E46F7" w14:paraId="654E591E" w14:textId="77777777" w:rsidTr="004563DE">
        <w:tc>
          <w:tcPr>
            <w:tcW w:w="704" w:type="dxa"/>
          </w:tcPr>
          <w:p w14:paraId="39B9FA09" w14:textId="77777777" w:rsidR="006E46F7" w:rsidRPr="006E46F7" w:rsidRDefault="006E46F7" w:rsidP="00335F30">
            <w:pPr>
              <w:pStyle w:val="ListParagraph"/>
              <w:numPr>
                <w:ilvl w:val="0"/>
                <w:numId w:val="79"/>
              </w:numPr>
              <w:spacing w:after="0" w:line="240" w:lineRule="auto"/>
              <w:jc w:val="both"/>
              <w:rPr>
                <w:rFonts w:ascii="Times New Roman" w:eastAsia="Times New Roman" w:hAnsi="Times New Roman" w:cs="Times New Roman"/>
                <w:color w:val="000000"/>
                <w:sz w:val="20"/>
                <w:szCs w:val="20"/>
              </w:rPr>
            </w:pPr>
          </w:p>
        </w:tc>
        <w:tc>
          <w:tcPr>
            <w:tcW w:w="994" w:type="dxa"/>
          </w:tcPr>
          <w:p w14:paraId="2EBA035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 to 40</w:t>
            </w:r>
          </w:p>
        </w:tc>
        <w:tc>
          <w:tcPr>
            <w:tcW w:w="993" w:type="dxa"/>
          </w:tcPr>
          <w:p w14:paraId="311DD7F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41 to 49</w:t>
            </w:r>
          </w:p>
        </w:tc>
        <w:tc>
          <w:tcPr>
            <w:tcW w:w="992" w:type="dxa"/>
          </w:tcPr>
          <w:p w14:paraId="60F24E7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50 to 58</w:t>
            </w:r>
          </w:p>
        </w:tc>
        <w:tc>
          <w:tcPr>
            <w:tcW w:w="870" w:type="dxa"/>
          </w:tcPr>
          <w:p w14:paraId="4AB9B04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3.779</w:t>
            </w:r>
          </w:p>
        </w:tc>
        <w:tc>
          <w:tcPr>
            <w:tcW w:w="938" w:type="dxa"/>
          </w:tcPr>
          <w:p w14:paraId="50AC8DB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−18.774</w:t>
            </w:r>
          </w:p>
        </w:tc>
        <w:tc>
          <w:tcPr>
            <w:tcW w:w="829" w:type="dxa"/>
          </w:tcPr>
          <w:p w14:paraId="06C4FA2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49.820</w:t>
            </w:r>
          </w:p>
        </w:tc>
        <w:tc>
          <w:tcPr>
            <w:tcW w:w="838" w:type="dxa"/>
          </w:tcPr>
          <w:p w14:paraId="4DBE444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21.733</w:t>
            </w:r>
          </w:p>
        </w:tc>
        <w:tc>
          <w:tcPr>
            <w:tcW w:w="935" w:type="dxa"/>
          </w:tcPr>
          <w:p w14:paraId="174E068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32.036</w:t>
            </w:r>
          </w:p>
        </w:tc>
        <w:tc>
          <w:tcPr>
            <w:tcW w:w="893" w:type="dxa"/>
            <w:shd w:val="clear" w:color="auto" w:fill="auto"/>
          </w:tcPr>
          <w:p w14:paraId="275E0FE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0.249 8</w:t>
            </w:r>
          </w:p>
        </w:tc>
        <w:tc>
          <w:tcPr>
            <w:tcW w:w="976" w:type="dxa"/>
            <w:shd w:val="clear" w:color="auto" w:fill="F4B083" w:themeFill="accent2" w:themeFillTint="99"/>
          </w:tcPr>
          <w:p w14:paraId="5E9447F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0.939 2</w:t>
            </w:r>
          </w:p>
        </w:tc>
        <w:tc>
          <w:tcPr>
            <w:tcW w:w="801" w:type="dxa"/>
            <w:shd w:val="clear" w:color="auto" w:fill="F4B083" w:themeFill="accent2" w:themeFillTint="99"/>
          </w:tcPr>
          <w:p w14:paraId="79989F2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24.09</w:t>
            </w:r>
          </w:p>
        </w:tc>
        <w:tc>
          <w:tcPr>
            <w:tcW w:w="871" w:type="dxa"/>
          </w:tcPr>
          <w:p w14:paraId="6F1F44C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0.015 0</w:t>
            </w:r>
          </w:p>
        </w:tc>
        <w:tc>
          <w:tcPr>
            <w:tcW w:w="860" w:type="dxa"/>
            <w:shd w:val="clear" w:color="auto" w:fill="F4B083" w:themeFill="accent2" w:themeFillTint="99"/>
          </w:tcPr>
          <w:p w14:paraId="1D9E98C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0.060 7</w:t>
            </w:r>
          </w:p>
        </w:tc>
        <w:tc>
          <w:tcPr>
            <w:tcW w:w="736" w:type="dxa"/>
            <w:shd w:val="clear" w:color="auto" w:fill="F4B083" w:themeFill="accent2" w:themeFillTint="99"/>
          </w:tcPr>
          <w:p w14:paraId="6857E85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1.635</w:t>
            </w:r>
          </w:p>
        </w:tc>
        <w:tc>
          <w:tcPr>
            <w:tcW w:w="957" w:type="dxa"/>
          </w:tcPr>
          <w:p w14:paraId="0F78B6C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1.811</w:t>
            </w:r>
          </w:p>
        </w:tc>
        <w:tc>
          <w:tcPr>
            <w:tcW w:w="905" w:type="dxa"/>
          </w:tcPr>
          <w:p w14:paraId="2508EF73"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FALSE</w:t>
            </w:r>
          </w:p>
        </w:tc>
        <w:tc>
          <w:tcPr>
            <w:tcW w:w="1133" w:type="dxa"/>
          </w:tcPr>
          <w:p w14:paraId="62D6CB9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INVALID</w:t>
            </w:r>
          </w:p>
        </w:tc>
      </w:tr>
    </w:tbl>
    <w:p w14:paraId="09BDC33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FF7F83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6FA35E3" w14:textId="77777777" w:rsidR="006E46F7" w:rsidRPr="00AB0650" w:rsidRDefault="006E46F7" w:rsidP="006E46F7">
      <w:pPr>
        <w:spacing w:after="0" w:line="240" w:lineRule="auto"/>
        <w:ind w:left="851"/>
        <w:jc w:val="both"/>
        <w:rPr>
          <w:rFonts w:ascii="Times New Roman" w:eastAsia="Times New Roman" w:hAnsi="Times New Roman" w:cs="Times New Roman"/>
          <w:sz w:val="16"/>
          <w:szCs w:val="20"/>
        </w:rPr>
      </w:pPr>
      <w:r w:rsidRPr="00AB0650">
        <w:rPr>
          <w:rFonts w:ascii="Times New Roman" w:eastAsia="Times New Roman" w:hAnsi="Times New Roman" w:cs="Times New Roman"/>
          <w:sz w:val="16"/>
          <w:szCs w:val="20"/>
        </w:rPr>
        <w:t>NOTES</w:t>
      </w:r>
    </w:p>
    <w:p w14:paraId="77F2327C" w14:textId="77777777" w:rsidR="006E46F7" w:rsidRPr="00AB0650" w:rsidRDefault="006E46F7" w:rsidP="006E46F7">
      <w:pPr>
        <w:spacing w:after="0" w:line="240" w:lineRule="auto"/>
        <w:ind w:left="851"/>
        <w:jc w:val="both"/>
        <w:rPr>
          <w:rFonts w:ascii="Times New Roman" w:eastAsia="Times New Roman" w:hAnsi="Times New Roman" w:cs="Times New Roman"/>
          <w:sz w:val="16"/>
          <w:szCs w:val="20"/>
        </w:rPr>
      </w:pPr>
      <w:r w:rsidRPr="00AB0650">
        <w:rPr>
          <w:rFonts w:ascii="Times New Roman" w:eastAsia="Times New Roman" w:hAnsi="Times New Roman" w:cs="Times New Roman"/>
          <w:b/>
          <w:sz w:val="16"/>
          <w:szCs w:val="20"/>
        </w:rPr>
        <w:t xml:space="preserve">1 </w:t>
      </w:r>
      <w:r w:rsidRPr="00AB0650">
        <w:rPr>
          <w:rFonts w:ascii="Times New Roman" w:eastAsia="Times New Roman" w:hAnsi="Times New Roman" w:cs="Times New Roman"/>
          <w:sz w:val="16"/>
          <w:szCs w:val="20"/>
        </w:rPr>
        <w:t xml:space="preserve">Orange shading indicates that the selected test parameter does not comply with the specific validity requirements of Annex B. </w:t>
      </w:r>
    </w:p>
    <w:p w14:paraId="2187A3FA" w14:textId="77777777" w:rsidR="006E46F7" w:rsidRPr="00AB0650" w:rsidRDefault="006E46F7" w:rsidP="006E46F7">
      <w:pPr>
        <w:spacing w:after="0" w:line="240" w:lineRule="auto"/>
        <w:ind w:left="851"/>
        <w:jc w:val="both"/>
        <w:rPr>
          <w:rFonts w:ascii="Times New Roman" w:eastAsia="Times New Roman" w:hAnsi="Times New Roman" w:cs="Times New Roman"/>
          <w:sz w:val="16"/>
          <w:szCs w:val="20"/>
        </w:rPr>
      </w:pPr>
      <w:r w:rsidRPr="00AB0650">
        <w:rPr>
          <w:rFonts w:ascii="Times New Roman" w:eastAsia="Times New Roman" w:hAnsi="Times New Roman" w:cs="Times New Roman"/>
          <w:b/>
          <w:sz w:val="16"/>
          <w:szCs w:val="20"/>
        </w:rPr>
        <w:t>2</w:t>
      </w:r>
      <w:r w:rsidRPr="00AB0650">
        <w:rPr>
          <w:rFonts w:ascii="Times New Roman" w:eastAsia="Times New Roman" w:hAnsi="Times New Roman" w:cs="Times New Roman"/>
          <w:sz w:val="16"/>
          <w:szCs w:val="20"/>
        </w:rPr>
        <w:t xml:space="preserve"> Green shading in the last two columns indicates that the relevant criteria is TRUE or VALID.</w:t>
      </w:r>
    </w:p>
    <w:p w14:paraId="6BAA7B12" w14:textId="77777777" w:rsidR="006E46F7" w:rsidRPr="00AB0650" w:rsidRDefault="006E46F7" w:rsidP="006E46F7">
      <w:pPr>
        <w:spacing w:after="0" w:line="240" w:lineRule="auto"/>
        <w:ind w:left="851"/>
        <w:jc w:val="both"/>
        <w:rPr>
          <w:rFonts w:ascii="Times New Roman" w:eastAsia="Times New Roman" w:hAnsi="Times New Roman" w:cs="Times New Roman"/>
          <w:sz w:val="16"/>
          <w:szCs w:val="20"/>
        </w:rPr>
      </w:pPr>
      <w:r w:rsidRPr="00AB0650">
        <w:rPr>
          <w:rFonts w:ascii="Times New Roman" w:eastAsia="Times New Roman" w:hAnsi="Times New Roman" w:cs="Times New Roman"/>
          <w:b/>
          <w:sz w:val="16"/>
          <w:szCs w:val="20"/>
        </w:rPr>
        <w:t>3</w:t>
      </w:r>
      <w:r w:rsidRPr="00AB0650">
        <w:rPr>
          <w:rFonts w:ascii="Times New Roman" w:eastAsia="Times New Roman" w:hAnsi="Times New Roman" w:cs="Times New Roman"/>
          <w:sz w:val="16"/>
          <w:szCs w:val="20"/>
        </w:rPr>
        <w:t xml:space="preserve"> Light blue shading indicates the test period that has been selected as optimal for this range of data and the selected block size.</w:t>
      </w:r>
    </w:p>
    <w:p w14:paraId="064045C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AC25815" w14:textId="77777777" w:rsidR="006E46F7" w:rsidRPr="00444911" w:rsidRDefault="006E46F7" w:rsidP="006E46F7">
      <w:pPr>
        <w:spacing w:after="0" w:line="240" w:lineRule="auto"/>
        <w:jc w:val="both"/>
        <w:rPr>
          <w:rFonts w:ascii="Times New Roman" w:eastAsia="Times New Roman" w:hAnsi="Times New Roman" w:cs="Times New Roman"/>
          <w:sz w:val="20"/>
          <w:szCs w:val="20"/>
        </w:rPr>
        <w:sectPr w:rsidR="006E46F7" w:rsidRPr="00444911" w:rsidSect="006E46F7">
          <w:type w:val="nextColumn"/>
          <w:pgSz w:w="16840" w:h="11910" w:orient="landscape"/>
          <w:pgMar w:top="567" w:right="992" w:bottom="567" w:left="249" w:header="397" w:footer="583" w:gutter="0"/>
          <w:cols w:space="720"/>
        </w:sectPr>
      </w:pPr>
    </w:p>
    <w:p w14:paraId="3CBA079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bookmarkStart w:id="13" w:name="_heading=h.lnxbz9" w:colFirst="0" w:colLast="0"/>
      <w:bookmarkEnd w:id="13"/>
      <w:r w:rsidRPr="006E46F7">
        <w:rPr>
          <w:rFonts w:ascii="Times New Roman" w:eastAsia="Times New Roman" w:hAnsi="Times New Roman" w:cs="Times New Roman"/>
          <w:color w:val="000000"/>
          <w:sz w:val="20"/>
          <w:szCs w:val="20"/>
        </w:rPr>
        <w:t>The next set of calculations to be performed in this example is to determine the incremental energy and temperature change associated with defrost and recovery event in accordance with Annex C. The defrost to be examined in the sample data is the one that occurs at TCC 19.</w:t>
      </w:r>
    </w:p>
    <w:p w14:paraId="47C18C7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736609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Firstly, a period of no less than 3 TCC and 3 h in length is selected before and after the defrost event to be analysed (periods D and F respectively). Period D is before defrost and ends no less than 3 h before the nominal centre of the defrost (which is 2 h after the defrost heater operation at TCC 19). Period F is after defrost and ends no less than 3 h after the nominal centre of the defrost.</w:t>
      </w:r>
    </w:p>
    <w:p w14:paraId="2C242C8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2CD800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defrost heater starts at a cumulative test time of 14.417 h. The nominal centre of defrost and recovery period according to </w:t>
      </w:r>
      <w:r w:rsidRPr="006E46F7">
        <w:rPr>
          <w:rFonts w:ascii="Times New Roman" w:eastAsia="Times New Roman" w:hAnsi="Times New Roman" w:cs="Times New Roman"/>
          <w:b/>
          <w:color w:val="000000"/>
          <w:sz w:val="20"/>
          <w:szCs w:val="20"/>
        </w:rPr>
        <w:t>C-3</w:t>
      </w:r>
      <w:r w:rsidRPr="006E46F7">
        <w:rPr>
          <w:rFonts w:ascii="Times New Roman" w:eastAsia="Times New Roman" w:hAnsi="Times New Roman" w:cs="Times New Roman"/>
          <w:color w:val="000000"/>
          <w:sz w:val="20"/>
          <w:szCs w:val="20"/>
        </w:rPr>
        <w:t xml:space="preserve"> is 2 h after the start of the defrost heater, which is 16.417 h. The end of Period D must be before 13.417 h and the start of Period F must be after 19.417 h. Note that the cumulative hours at the end of a TCC is exactly the same time as the start of the next TCC. In this case TCC 16 ends at 13.317 h (start of TCC 17) so this defines the end of Period D. Similarly, TCC 26 starts at 20.033 h so this defines the start of Period F.</w:t>
      </w:r>
    </w:p>
    <w:p w14:paraId="20B45FF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2D3142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this example Period D is made up of 4 TCC (TCC 13 to TCC 16 inclusive) and is a total of 3 h and 20 min in duration. Period F is made up of 4 TCC (TCC 26 to TCC 29 inclusive) and is a total of 3 h and 21 min in duration.</w:t>
      </w:r>
    </w:p>
    <w:p w14:paraId="36B9D3B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1FC1DB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 series of checks are conducted on periods D and F to ensure that they meet the requirements for DF1 as set out in </w:t>
      </w:r>
      <w:r w:rsidRPr="006E46F7">
        <w:rPr>
          <w:rFonts w:ascii="Times New Roman" w:eastAsia="Times New Roman" w:hAnsi="Times New Roman" w:cs="Times New Roman"/>
          <w:b/>
          <w:color w:val="000000"/>
          <w:sz w:val="20"/>
          <w:szCs w:val="20"/>
        </w:rPr>
        <w:t>C-3.2</w:t>
      </w:r>
      <w:r w:rsidRPr="006E46F7">
        <w:rPr>
          <w:rFonts w:ascii="Times New Roman" w:eastAsia="Times New Roman" w:hAnsi="Times New Roman" w:cs="Times New Roman"/>
          <w:color w:val="000000"/>
          <w:sz w:val="20"/>
          <w:szCs w:val="20"/>
        </w:rPr>
        <w:t>. These are set out in Table 20.</w:t>
      </w:r>
    </w:p>
    <w:p w14:paraId="100D20E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2B4A1A0"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Table 20 Determination of Defrost Validity DF1</w:t>
      </w:r>
    </w:p>
    <w:p w14:paraId="46A9513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J-8.1)</w:t>
      </w:r>
    </w:p>
    <w:p w14:paraId="689C850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670"/>
        <w:gridCol w:w="1441"/>
        <w:gridCol w:w="1417"/>
        <w:gridCol w:w="1701"/>
        <w:gridCol w:w="3119"/>
      </w:tblGrid>
      <w:tr w:rsidR="006E46F7" w:rsidRPr="006E46F7" w14:paraId="12CCC93C" w14:textId="77777777" w:rsidTr="006E46F7">
        <w:tc>
          <w:tcPr>
            <w:tcW w:w="570" w:type="dxa"/>
          </w:tcPr>
          <w:p w14:paraId="57A7B77A"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Sl No.</w:t>
            </w:r>
          </w:p>
        </w:tc>
        <w:tc>
          <w:tcPr>
            <w:tcW w:w="1670" w:type="dxa"/>
          </w:tcPr>
          <w:p w14:paraId="5836B908"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Parameter</w:t>
            </w:r>
          </w:p>
        </w:tc>
        <w:tc>
          <w:tcPr>
            <w:tcW w:w="1441" w:type="dxa"/>
          </w:tcPr>
          <w:p w14:paraId="46654F75"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Period D</w:t>
            </w:r>
          </w:p>
        </w:tc>
        <w:tc>
          <w:tcPr>
            <w:tcW w:w="1417" w:type="dxa"/>
          </w:tcPr>
          <w:p w14:paraId="37A61665"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Period F</w:t>
            </w:r>
          </w:p>
        </w:tc>
        <w:tc>
          <w:tcPr>
            <w:tcW w:w="1701" w:type="dxa"/>
          </w:tcPr>
          <w:p w14:paraId="79B5E0D4"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Spread/Criteria</w:t>
            </w:r>
          </w:p>
        </w:tc>
        <w:tc>
          <w:tcPr>
            <w:tcW w:w="3119" w:type="dxa"/>
          </w:tcPr>
          <w:p w14:paraId="517F1170"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Validity and Notes</w:t>
            </w:r>
          </w:p>
        </w:tc>
      </w:tr>
      <w:tr w:rsidR="006E46F7" w:rsidRPr="006E46F7" w14:paraId="5BDC5B20" w14:textId="77777777" w:rsidTr="006E46F7">
        <w:tc>
          <w:tcPr>
            <w:tcW w:w="570" w:type="dxa"/>
          </w:tcPr>
          <w:p w14:paraId="5550CA9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w:t>
            </w:r>
          </w:p>
        </w:tc>
        <w:tc>
          <w:tcPr>
            <w:tcW w:w="1670" w:type="dxa"/>
          </w:tcPr>
          <w:p w14:paraId="17786A0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(2)</w:t>
            </w:r>
          </w:p>
        </w:tc>
        <w:tc>
          <w:tcPr>
            <w:tcW w:w="1441" w:type="dxa"/>
          </w:tcPr>
          <w:p w14:paraId="01897035"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w:t>
            </w:r>
          </w:p>
        </w:tc>
        <w:tc>
          <w:tcPr>
            <w:tcW w:w="1417" w:type="dxa"/>
          </w:tcPr>
          <w:p w14:paraId="10A261E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w:t>
            </w:r>
          </w:p>
        </w:tc>
        <w:tc>
          <w:tcPr>
            <w:tcW w:w="1701" w:type="dxa"/>
          </w:tcPr>
          <w:p w14:paraId="409344D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(5)</w:t>
            </w:r>
          </w:p>
        </w:tc>
        <w:tc>
          <w:tcPr>
            <w:tcW w:w="3119" w:type="dxa"/>
          </w:tcPr>
          <w:p w14:paraId="6CC4FAF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(6)</w:t>
            </w:r>
          </w:p>
        </w:tc>
      </w:tr>
      <w:tr w:rsidR="006E46F7" w:rsidRPr="006E46F7" w14:paraId="36365E0C" w14:textId="77777777" w:rsidTr="006E46F7">
        <w:tc>
          <w:tcPr>
            <w:tcW w:w="570" w:type="dxa"/>
          </w:tcPr>
          <w:p w14:paraId="2FA0B776" w14:textId="77777777" w:rsidR="006E46F7" w:rsidRPr="006E46F7" w:rsidRDefault="006E46F7" w:rsidP="00335F30">
            <w:pPr>
              <w:pStyle w:val="ListParagraph"/>
              <w:numPr>
                <w:ilvl w:val="0"/>
                <w:numId w:val="80"/>
              </w:numPr>
              <w:spacing w:after="0" w:line="240" w:lineRule="auto"/>
              <w:jc w:val="both"/>
              <w:rPr>
                <w:rFonts w:ascii="Times New Roman" w:eastAsia="Times New Roman" w:hAnsi="Times New Roman" w:cs="Times New Roman"/>
                <w:color w:val="000000"/>
                <w:sz w:val="20"/>
                <w:szCs w:val="20"/>
              </w:rPr>
            </w:pPr>
          </w:p>
        </w:tc>
        <w:tc>
          <w:tcPr>
            <w:tcW w:w="1670" w:type="dxa"/>
          </w:tcPr>
          <w:p w14:paraId="43AB05BB" w14:textId="77777777" w:rsidR="006E46F7" w:rsidRPr="006E46F7" w:rsidRDefault="006E46F7" w:rsidP="006E46F7">
            <w:pPr>
              <w:spacing w:after="0" w:line="240" w:lineRule="auto"/>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Length, (time)</w:t>
            </w:r>
          </w:p>
        </w:tc>
        <w:tc>
          <w:tcPr>
            <w:tcW w:w="1441" w:type="dxa"/>
          </w:tcPr>
          <w:p w14:paraId="1307A4F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roofErr w:type="gramStart"/>
            <w:r w:rsidRPr="006E46F7">
              <w:rPr>
                <w:rFonts w:ascii="Times New Roman" w:eastAsia="Times New Roman" w:hAnsi="Times New Roman" w:cs="Times New Roman"/>
                <w:sz w:val="20"/>
                <w:szCs w:val="20"/>
              </w:rPr>
              <w:t>03 :</w:t>
            </w:r>
            <w:proofErr w:type="gramEnd"/>
            <w:r w:rsidRPr="006E46F7">
              <w:rPr>
                <w:rFonts w:ascii="Times New Roman" w:eastAsia="Times New Roman" w:hAnsi="Times New Roman" w:cs="Times New Roman"/>
                <w:sz w:val="20"/>
                <w:szCs w:val="20"/>
              </w:rPr>
              <w:t xml:space="preserve"> 20 : 00</w:t>
            </w:r>
          </w:p>
        </w:tc>
        <w:tc>
          <w:tcPr>
            <w:tcW w:w="1417" w:type="dxa"/>
          </w:tcPr>
          <w:p w14:paraId="274F420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roofErr w:type="gramStart"/>
            <w:r w:rsidRPr="006E46F7">
              <w:rPr>
                <w:rFonts w:ascii="Times New Roman" w:eastAsia="Times New Roman" w:hAnsi="Times New Roman" w:cs="Times New Roman"/>
                <w:sz w:val="20"/>
                <w:szCs w:val="20"/>
              </w:rPr>
              <w:t>03 :</w:t>
            </w:r>
            <w:proofErr w:type="gramEnd"/>
            <w:r w:rsidRPr="006E46F7">
              <w:rPr>
                <w:rFonts w:ascii="Times New Roman" w:eastAsia="Times New Roman" w:hAnsi="Times New Roman" w:cs="Times New Roman"/>
                <w:sz w:val="20"/>
                <w:szCs w:val="20"/>
              </w:rPr>
              <w:t xml:space="preserve"> 21 : 00</w:t>
            </w:r>
          </w:p>
        </w:tc>
        <w:tc>
          <w:tcPr>
            <w:tcW w:w="1701" w:type="dxa"/>
          </w:tcPr>
          <w:p w14:paraId="26A52B9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Ratio 0.995</w:t>
            </w:r>
          </w:p>
        </w:tc>
        <w:tc>
          <w:tcPr>
            <w:tcW w:w="3119" w:type="dxa"/>
          </w:tcPr>
          <w:p w14:paraId="2986DF6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OK (0.8 to 1.25. ≥ 3 h, both ≥ 3 TCC, equal number of TCC in D and F)</w:t>
            </w:r>
          </w:p>
        </w:tc>
      </w:tr>
      <w:tr w:rsidR="006E46F7" w:rsidRPr="006E46F7" w14:paraId="5A2EA23E" w14:textId="77777777" w:rsidTr="006E46F7">
        <w:tc>
          <w:tcPr>
            <w:tcW w:w="570" w:type="dxa"/>
          </w:tcPr>
          <w:p w14:paraId="5EC2B917" w14:textId="77777777" w:rsidR="006E46F7" w:rsidRPr="006E46F7" w:rsidRDefault="006E46F7" w:rsidP="00335F30">
            <w:pPr>
              <w:pStyle w:val="ListParagraph"/>
              <w:numPr>
                <w:ilvl w:val="0"/>
                <w:numId w:val="80"/>
              </w:numPr>
              <w:spacing w:after="0" w:line="240" w:lineRule="auto"/>
              <w:jc w:val="both"/>
              <w:rPr>
                <w:rFonts w:ascii="Times New Roman" w:eastAsia="Times New Roman" w:hAnsi="Times New Roman" w:cs="Times New Roman"/>
                <w:color w:val="000000"/>
                <w:sz w:val="20"/>
                <w:szCs w:val="20"/>
              </w:rPr>
            </w:pPr>
          </w:p>
        </w:tc>
        <w:tc>
          <w:tcPr>
            <w:tcW w:w="1670" w:type="dxa"/>
          </w:tcPr>
          <w:p w14:paraId="6F43932D" w14:textId="77777777" w:rsidR="006E46F7" w:rsidRPr="006E46F7" w:rsidRDefault="006E46F7" w:rsidP="006E46F7">
            <w:pPr>
              <w:spacing w:after="0" w:line="240" w:lineRule="auto"/>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Power, W</w:t>
            </w:r>
          </w:p>
        </w:tc>
        <w:tc>
          <w:tcPr>
            <w:tcW w:w="1441" w:type="dxa"/>
          </w:tcPr>
          <w:p w14:paraId="0E720DC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45.712 5</w:t>
            </w:r>
          </w:p>
        </w:tc>
        <w:tc>
          <w:tcPr>
            <w:tcW w:w="1417" w:type="dxa"/>
          </w:tcPr>
          <w:p w14:paraId="48882D0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46.380 6</w:t>
            </w:r>
          </w:p>
        </w:tc>
        <w:tc>
          <w:tcPr>
            <w:tcW w:w="1701" w:type="dxa"/>
          </w:tcPr>
          <w:p w14:paraId="2B34C1F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1.45 percent and 0.668 W</w:t>
            </w:r>
          </w:p>
        </w:tc>
        <w:tc>
          <w:tcPr>
            <w:tcW w:w="3119" w:type="dxa"/>
          </w:tcPr>
          <w:p w14:paraId="2202A2D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OK (either &lt; 2 percent or &lt; 1 W)</w:t>
            </w:r>
          </w:p>
        </w:tc>
      </w:tr>
      <w:tr w:rsidR="006E46F7" w:rsidRPr="006E46F7" w14:paraId="067EA852" w14:textId="77777777" w:rsidTr="006E46F7">
        <w:tc>
          <w:tcPr>
            <w:tcW w:w="570" w:type="dxa"/>
          </w:tcPr>
          <w:p w14:paraId="4A1319F0" w14:textId="77777777" w:rsidR="006E46F7" w:rsidRPr="006E46F7" w:rsidRDefault="006E46F7" w:rsidP="00335F30">
            <w:pPr>
              <w:pStyle w:val="ListParagraph"/>
              <w:numPr>
                <w:ilvl w:val="0"/>
                <w:numId w:val="80"/>
              </w:numPr>
              <w:spacing w:after="0" w:line="240" w:lineRule="auto"/>
              <w:jc w:val="both"/>
              <w:rPr>
                <w:rFonts w:ascii="Times New Roman" w:eastAsia="Times New Roman" w:hAnsi="Times New Roman" w:cs="Times New Roman"/>
                <w:color w:val="000000"/>
                <w:sz w:val="20"/>
                <w:szCs w:val="20"/>
              </w:rPr>
            </w:pPr>
          </w:p>
        </w:tc>
        <w:tc>
          <w:tcPr>
            <w:tcW w:w="1670" w:type="dxa"/>
          </w:tcPr>
          <w:p w14:paraId="59D6D7DD" w14:textId="77777777" w:rsidR="006E46F7" w:rsidRPr="006E46F7" w:rsidRDefault="006E46F7" w:rsidP="006E46F7">
            <w:pPr>
              <w:spacing w:after="0" w:line="240" w:lineRule="auto"/>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Fresh food, °C</w:t>
            </w:r>
          </w:p>
        </w:tc>
        <w:tc>
          <w:tcPr>
            <w:tcW w:w="1441" w:type="dxa"/>
          </w:tcPr>
          <w:p w14:paraId="222424A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3.761 5</w:t>
            </w:r>
          </w:p>
        </w:tc>
        <w:tc>
          <w:tcPr>
            <w:tcW w:w="1417" w:type="dxa"/>
          </w:tcPr>
          <w:p w14:paraId="5F9F2608"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3.706 5</w:t>
            </w:r>
          </w:p>
        </w:tc>
        <w:tc>
          <w:tcPr>
            <w:tcW w:w="1701" w:type="dxa"/>
          </w:tcPr>
          <w:p w14:paraId="7782FB69"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0.055 0</w:t>
            </w:r>
          </w:p>
        </w:tc>
        <w:tc>
          <w:tcPr>
            <w:tcW w:w="3119" w:type="dxa"/>
          </w:tcPr>
          <w:p w14:paraId="76F3EAA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OK (&lt; 0.5 K)</w:t>
            </w:r>
          </w:p>
        </w:tc>
      </w:tr>
      <w:tr w:rsidR="006E46F7" w:rsidRPr="006E46F7" w14:paraId="5AE5E55E" w14:textId="77777777" w:rsidTr="006E46F7">
        <w:tc>
          <w:tcPr>
            <w:tcW w:w="570" w:type="dxa"/>
          </w:tcPr>
          <w:p w14:paraId="440C118E" w14:textId="77777777" w:rsidR="006E46F7" w:rsidRPr="006E46F7" w:rsidRDefault="006E46F7" w:rsidP="00335F30">
            <w:pPr>
              <w:pStyle w:val="ListParagraph"/>
              <w:numPr>
                <w:ilvl w:val="0"/>
                <w:numId w:val="80"/>
              </w:numPr>
              <w:spacing w:after="0" w:line="240" w:lineRule="auto"/>
              <w:jc w:val="both"/>
              <w:rPr>
                <w:rFonts w:ascii="Times New Roman" w:eastAsia="Times New Roman" w:hAnsi="Times New Roman" w:cs="Times New Roman"/>
                <w:color w:val="000000"/>
                <w:sz w:val="20"/>
                <w:szCs w:val="20"/>
              </w:rPr>
            </w:pPr>
          </w:p>
        </w:tc>
        <w:tc>
          <w:tcPr>
            <w:tcW w:w="1670" w:type="dxa"/>
          </w:tcPr>
          <w:p w14:paraId="1E0A3E2B" w14:textId="77777777" w:rsidR="006E46F7" w:rsidRPr="006E46F7" w:rsidRDefault="006E46F7" w:rsidP="006E46F7">
            <w:pPr>
              <w:spacing w:after="0" w:line="240" w:lineRule="auto"/>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Freezer, °C</w:t>
            </w:r>
          </w:p>
        </w:tc>
        <w:tc>
          <w:tcPr>
            <w:tcW w:w="1441" w:type="dxa"/>
          </w:tcPr>
          <w:p w14:paraId="09FFB956"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− 18.922 1</w:t>
            </w:r>
          </w:p>
        </w:tc>
        <w:tc>
          <w:tcPr>
            <w:tcW w:w="1417" w:type="dxa"/>
          </w:tcPr>
          <w:p w14:paraId="3275D72F"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Gungsuh" w:hAnsi="Times New Roman" w:cs="Times New Roman"/>
                <w:sz w:val="20"/>
                <w:szCs w:val="20"/>
              </w:rPr>
              <w:t>− 18.996 8</w:t>
            </w:r>
          </w:p>
        </w:tc>
        <w:tc>
          <w:tcPr>
            <w:tcW w:w="1701" w:type="dxa"/>
          </w:tcPr>
          <w:p w14:paraId="6DCCEFB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0.074 7</w:t>
            </w:r>
          </w:p>
        </w:tc>
        <w:tc>
          <w:tcPr>
            <w:tcW w:w="3119" w:type="dxa"/>
          </w:tcPr>
          <w:p w14:paraId="6A15A19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OK (&lt; 0.5 K)</w:t>
            </w:r>
          </w:p>
        </w:tc>
      </w:tr>
    </w:tbl>
    <w:p w14:paraId="409D1F1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6BF7ED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If the validity of the original periods D and F are not met, the standard allows for the size of D and F to be incremented by one TCC </w:t>
      </w:r>
      <w:r w:rsidRPr="006E46F7">
        <w:rPr>
          <w:rFonts w:ascii="Times New Roman" w:eastAsia="Times New Roman" w:hAnsi="Times New Roman" w:cs="Times New Roman"/>
          <w:sz w:val="20"/>
          <w:szCs w:val="20"/>
        </w:rPr>
        <w:t>step</w:t>
      </w:r>
      <w:r w:rsidRPr="006E46F7">
        <w:rPr>
          <w:rFonts w:ascii="Times New Roman" w:eastAsia="Times New Roman" w:hAnsi="Times New Roman" w:cs="Times New Roman"/>
          <w:color w:val="000000"/>
          <w:sz w:val="20"/>
          <w:szCs w:val="20"/>
        </w:rPr>
        <w:t xml:space="preserve"> to see if any complying periods are present. Similarly, if no complying periods are found, the size of D1 (from the end of Period D to the nominal centre of defrost and recovery) and F1 (from the nominal centre of defrost and recovery to the start of Period F) can be increased in 30 min steps. The position of the nominal centre of defrost and recovery period can also be adjusted if required. For these data, none of the above adjustments are needed.</w:t>
      </w:r>
    </w:p>
    <w:p w14:paraId="5B70E54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517B37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From the data for each TCC given in Table 13 the following values can be determined: </w:t>
      </w:r>
    </w:p>
    <w:p w14:paraId="494D000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A06C29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Total energy from start Period D to end of Period F = 692.5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 (TCC 13 to 29 inclusive) </w:t>
      </w:r>
    </w:p>
    <w:p w14:paraId="60630D1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2FA121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Total time from start Period D to end of Period F = 13 h 24 min (= 13.4 h)</w:t>
      </w:r>
    </w:p>
    <w:p w14:paraId="5E948A9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395B05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power for Period D and Period F = 46.046 55 W (</w:t>
      </w:r>
      <w:proofErr w:type="gramStart"/>
      <w:r w:rsidRPr="006E46F7">
        <w:rPr>
          <w:rFonts w:ascii="Times New Roman" w:eastAsia="Times New Roman" w:hAnsi="Times New Roman" w:cs="Times New Roman"/>
          <w:color w:val="000000"/>
          <w:sz w:val="20"/>
          <w:szCs w:val="20"/>
        </w:rPr>
        <w:t>note</w:t>
      </w:r>
      <w:proofErr w:type="gramEnd"/>
      <w:r w:rsidRPr="006E46F7">
        <w:rPr>
          <w:rFonts w:ascii="Times New Roman" w:eastAsia="Times New Roman" w:hAnsi="Times New Roman" w:cs="Times New Roman"/>
          <w:color w:val="000000"/>
          <w:sz w:val="20"/>
          <w:szCs w:val="20"/>
        </w:rPr>
        <w:t xml:space="preserve"> that this is not time weighted)</w:t>
      </w:r>
    </w:p>
    <w:p w14:paraId="209A487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9DA5DF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From equation (19):</w:t>
      </w:r>
    </w:p>
    <w:p w14:paraId="2954703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76144B2"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dfj</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end-F</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start-D</m:t>
                  </m:r>
                </m:sub>
              </m:sSub>
            </m:e>
          </m:d>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SS-D</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SS-F</m:t>
                      </m:r>
                    </m:sub>
                  </m:sSub>
                </m:e>
              </m:d>
            </m:num>
            <m:den>
              <m:r>
                <m:rPr>
                  <m:sty m:val="p"/>
                </m:rPr>
                <w:rPr>
                  <w:rFonts w:ascii="Cambria Math" w:eastAsia="Cambria Math" w:hAnsi="Cambria Math" w:cs="Times New Roman"/>
                  <w:color w:val="000000"/>
                  <w:sz w:val="20"/>
                  <w:szCs w:val="20"/>
                </w:rPr>
                <m:t>2</m:t>
              </m:r>
            </m:den>
          </m:f>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end-F</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start-D</m:t>
                  </m:r>
                </m:sub>
              </m:sSub>
            </m:e>
          </m:d>
        </m:oMath>
      </m:oMathPara>
    </w:p>
    <w:p w14:paraId="5995374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C769E1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the selected defrost:</w:t>
      </w:r>
    </w:p>
    <w:p w14:paraId="7D9BEFD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24DAF66"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692.5</m:t>
              </m:r>
            </m:e>
          </m:d>
          <m:r>
            <m:rPr>
              <m:sty m:val="p"/>
            </m:rPr>
            <w:rPr>
              <w:rFonts w:ascii="Cambria Math" w:eastAsia="Cambria Math" w:hAnsi="Cambria Math" w:cs="Times New Roman"/>
              <w:color w:val="000000"/>
              <w:sz w:val="20"/>
              <w:szCs w:val="20"/>
            </w:rPr>
            <m:t>-46.046 55×13.4</m:t>
          </m:r>
        </m:oMath>
      </m:oMathPara>
    </w:p>
    <w:p w14:paraId="594ECC3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EFD7D53"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r>
            <m:rPr>
              <m:sty m:val="p"/>
            </m:rPr>
            <w:rPr>
              <w:rFonts w:ascii="Cambria Math" w:eastAsia="Cambria Math" w:hAnsi="Cambria Math" w:cs="Times New Roman"/>
              <w:color w:val="000000"/>
              <w:sz w:val="20"/>
              <w:szCs w:val="20"/>
            </w:rPr>
            <m:t>=75.476 2 Wh</m:t>
          </m:r>
        </m:oMath>
      </m:oMathPara>
    </w:p>
    <w:p w14:paraId="1DBDB21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1660D8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next step is to determine the temperature variation during the selected defrost and recovery event.</w:t>
      </w:r>
    </w:p>
    <w:p w14:paraId="1320A59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67E682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From the data for each TCC given in Table 13 the following values can be determined:</w:t>
      </w:r>
    </w:p>
    <w:p w14:paraId="1A6D89A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7460F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fresh food temperature from start Period D to end of Period F = 3.867 0°C (TCC 13 to 29 inclusive) (time weighted average)</w:t>
      </w:r>
    </w:p>
    <w:p w14:paraId="55C4E13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D00233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Average freezer temperature from start Period D to end of Period F = −18.502 7 °C (TCC 13 to 29 inclusive) (time weighted average)</w:t>
      </w:r>
    </w:p>
    <w:p w14:paraId="0954C07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3685EE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fresh food temperature for Period D and Period F = 3.734 0 °C (note that this is not time weighted)</w:t>
      </w:r>
    </w:p>
    <w:p w14:paraId="260CF32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9D8B39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Average freezer temperature for Period D and Period F = − 18.959 45 °C (note that this is not time weighted)</w:t>
      </w:r>
    </w:p>
    <w:p w14:paraId="696FCB2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0D182B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From equation (20):</w:t>
      </w:r>
    </w:p>
    <w:p w14:paraId="008F8CE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E1C5FA5"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dfj-i</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end-F</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start-D</m:t>
                  </m:r>
                </m:sub>
              </m:sSub>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av-startD-endF-i</m:t>
                      </m:r>
                    </m:sub>
                  </m:sSub>
                </m:e>
              </m:d>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av-D-i</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av-F-i</m:t>
                          </m:r>
                        </m:sub>
                      </m:sSub>
                    </m:e>
                  </m:d>
                </m:num>
                <m:den>
                  <m:r>
                    <m:rPr>
                      <m:sty m:val="p"/>
                    </m:rPr>
                    <w:rPr>
                      <w:rFonts w:ascii="Cambria Math" w:eastAsia="Cambria Math" w:hAnsi="Cambria Math" w:cs="Times New Roman"/>
                      <w:color w:val="000000"/>
                      <w:sz w:val="20"/>
                      <w:szCs w:val="20"/>
                    </w:rPr>
                    <m:t>2</m:t>
                  </m:r>
                </m:den>
              </m:f>
            </m:e>
          </m:d>
        </m:oMath>
      </m:oMathPara>
    </w:p>
    <w:p w14:paraId="418DFB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F090F8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the selected defrost:</w:t>
      </w:r>
    </w:p>
    <w:p w14:paraId="19A6BFA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D1380A6"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df-freshfood</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13.4</m:t>
              </m:r>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3.867 0</m:t>
                  </m:r>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3.734 0</m:t>
                  </m:r>
                </m:e>
              </m:d>
            </m:e>
          </m:d>
        </m:oMath>
      </m:oMathPara>
    </w:p>
    <w:p w14:paraId="603B3A5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B3B0EB9"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df-freshfood</m:t>
              </m:r>
            </m:sub>
          </m:sSub>
          <m:r>
            <m:rPr>
              <m:sty m:val="p"/>
            </m:rPr>
            <w:rPr>
              <w:rFonts w:ascii="Cambria Math" w:eastAsia="Cambria Math" w:hAnsi="Cambria Math" w:cs="Times New Roman"/>
              <w:color w:val="000000"/>
              <w:sz w:val="20"/>
              <w:szCs w:val="20"/>
            </w:rPr>
            <m:t>=1.782 2 Kh</m:t>
          </m:r>
        </m:oMath>
      </m:oMathPara>
    </w:p>
    <w:p w14:paraId="03B0C29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F2636EF"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df-freezer</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13.4</m:t>
              </m:r>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- 18.502 7</m:t>
                  </m:r>
                </m:e>
              </m:d>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18.959 45</m:t>
                  </m:r>
                </m:e>
              </m:d>
            </m:e>
          </m:d>
        </m:oMath>
      </m:oMathPara>
    </w:p>
    <w:p w14:paraId="6816300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63CBDFB"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df-freezer</m:t>
              </m:r>
            </m:sub>
          </m:sSub>
          <m:r>
            <m:rPr>
              <m:sty m:val="p"/>
            </m:rPr>
            <w:rPr>
              <w:rFonts w:ascii="Cambria Math" w:eastAsia="Cambria Math" w:hAnsi="Cambria Math" w:cs="Times New Roman"/>
              <w:color w:val="000000"/>
              <w:sz w:val="20"/>
              <w:szCs w:val="20"/>
            </w:rPr>
            <m:t>=6.120 4 Kh</m:t>
          </m:r>
        </m:oMath>
      </m:oMathPara>
    </w:p>
    <w:p w14:paraId="5351065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66C643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As an alternative to approach SS1 (which uses 3 blocks of steady state data to assess validity), the following calculation sets out an example using approach SS2 to determine the steady state power between defrosts as set out in </w:t>
      </w:r>
      <w:r w:rsidRPr="006E46F7">
        <w:rPr>
          <w:rFonts w:ascii="Times New Roman" w:eastAsia="Times New Roman" w:hAnsi="Times New Roman" w:cs="Times New Roman"/>
          <w:b/>
          <w:color w:val="000000"/>
          <w:sz w:val="20"/>
          <w:szCs w:val="20"/>
        </w:rPr>
        <w:t>B-4</w:t>
      </w:r>
      <w:r w:rsidRPr="006E46F7">
        <w:rPr>
          <w:rFonts w:ascii="Times New Roman" w:eastAsia="Times New Roman" w:hAnsi="Times New Roman" w:cs="Times New Roman"/>
          <w:color w:val="000000"/>
          <w:sz w:val="20"/>
          <w:szCs w:val="20"/>
        </w:rPr>
        <w:t xml:space="preserve"> using the same data set illustrated in Fig. 35 and Table 13. The previous calculations have shown that defrost at TCC 19 is valid according to DF1 in Annex C, so the SS2 approach can be used on this data set.</w:t>
      </w:r>
    </w:p>
    <w:p w14:paraId="674D3F1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97A162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Firstly, a period of no less than 4 TCC and 4 h is selected before each defrost event. Period X is before the defrost heater operation at TCC 19 and Period Y is before the defrost heater operation at TCC 52 (</w:t>
      </w:r>
      <w:r w:rsidRPr="006E46F7">
        <w:rPr>
          <w:rFonts w:ascii="Times New Roman" w:eastAsia="Times New Roman" w:hAnsi="Times New Roman" w:cs="Times New Roman"/>
          <w:i/>
          <w:color w:val="000000"/>
          <w:sz w:val="20"/>
          <w:szCs w:val="20"/>
        </w:rPr>
        <w:t>see</w:t>
      </w:r>
      <w:r w:rsidRPr="006E46F7">
        <w:rPr>
          <w:rFonts w:ascii="Times New Roman" w:eastAsia="Times New Roman" w:hAnsi="Times New Roman" w:cs="Times New Roman"/>
          <w:color w:val="000000"/>
          <w:sz w:val="20"/>
          <w:szCs w:val="20"/>
        </w:rPr>
        <w:t xml:space="preserve"> Fig. 35 and Table 13. In this example Period X is made up of 5 TCC (TCC 13 to TCC 17 inclusive) and is a total of 4 h and 10 min in duration. Period Y is made up of 5 TCC (TCC 46 to TCC 50 inclusive) and is a total of 4 h and 11 min in duration.</w:t>
      </w:r>
    </w:p>
    <w:p w14:paraId="7BB14E0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C0B5DA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 series of checks are conducted on periods X and Y to ensure that they meet the requirements for SS2 as set out in </w:t>
      </w:r>
      <w:r w:rsidRPr="006E46F7">
        <w:rPr>
          <w:rFonts w:ascii="Times New Roman" w:eastAsia="Times New Roman" w:hAnsi="Times New Roman" w:cs="Times New Roman"/>
          <w:b/>
          <w:color w:val="000000"/>
          <w:sz w:val="20"/>
          <w:szCs w:val="20"/>
        </w:rPr>
        <w:t>B-4.2</w:t>
      </w:r>
      <w:r w:rsidRPr="006E46F7">
        <w:rPr>
          <w:rFonts w:ascii="Times New Roman" w:eastAsia="Times New Roman" w:hAnsi="Times New Roman" w:cs="Times New Roman"/>
          <w:color w:val="000000"/>
          <w:sz w:val="20"/>
          <w:szCs w:val="20"/>
        </w:rPr>
        <w:t>.</w:t>
      </w:r>
    </w:p>
    <w:p w14:paraId="3B1493E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F7BD726"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Table 21 Determination of Steady State Values Using SS2</w:t>
      </w:r>
    </w:p>
    <w:p w14:paraId="6CF97D6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r w:rsidRPr="006E46F7">
        <w:rPr>
          <w:rFonts w:ascii="Times New Roman" w:eastAsia="Times New Roman" w:hAnsi="Times New Roman" w:cs="Times New Roman"/>
          <w:i/>
          <w:color w:val="000000"/>
          <w:sz w:val="20"/>
          <w:szCs w:val="20"/>
        </w:rPr>
        <w:t>Clause</w:t>
      </w:r>
      <w:r w:rsidRPr="006E46F7">
        <w:rPr>
          <w:rFonts w:ascii="Times New Roman" w:eastAsia="Times New Roman" w:hAnsi="Times New Roman" w:cs="Times New Roman"/>
          <w:color w:val="000000"/>
          <w:sz w:val="20"/>
          <w:szCs w:val="20"/>
        </w:rPr>
        <w:t xml:space="preserve"> J-8.1)</w:t>
      </w:r>
    </w:p>
    <w:p w14:paraId="3A4DE0B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309"/>
        <w:gridCol w:w="1384"/>
        <w:gridCol w:w="1418"/>
        <w:gridCol w:w="1843"/>
        <w:gridCol w:w="2551"/>
      </w:tblGrid>
      <w:tr w:rsidR="006E46F7" w:rsidRPr="006E46F7" w14:paraId="04CAC88E" w14:textId="77777777" w:rsidTr="006E46F7">
        <w:trPr>
          <w:jc w:val="center"/>
        </w:trPr>
        <w:tc>
          <w:tcPr>
            <w:tcW w:w="704" w:type="dxa"/>
          </w:tcPr>
          <w:p w14:paraId="58B3B58F"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Sl No.</w:t>
            </w:r>
          </w:p>
        </w:tc>
        <w:tc>
          <w:tcPr>
            <w:tcW w:w="1309" w:type="dxa"/>
          </w:tcPr>
          <w:p w14:paraId="0149154E"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Parameter</w:t>
            </w:r>
          </w:p>
        </w:tc>
        <w:tc>
          <w:tcPr>
            <w:tcW w:w="1384" w:type="dxa"/>
          </w:tcPr>
          <w:p w14:paraId="6BC30974"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Period X</w:t>
            </w:r>
          </w:p>
        </w:tc>
        <w:tc>
          <w:tcPr>
            <w:tcW w:w="1418" w:type="dxa"/>
          </w:tcPr>
          <w:p w14:paraId="344EA938"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Period Y</w:t>
            </w:r>
          </w:p>
        </w:tc>
        <w:tc>
          <w:tcPr>
            <w:tcW w:w="1843" w:type="dxa"/>
          </w:tcPr>
          <w:p w14:paraId="48BE94F2"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Spread/Criteria</w:t>
            </w:r>
          </w:p>
        </w:tc>
        <w:tc>
          <w:tcPr>
            <w:tcW w:w="2551" w:type="dxa"/>
          </w:tcPr>
          <w:p w14:paraId="5264EC51"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Validity and Notes</w:t>
            </w:r>
          </w:p>
        </w:tc>
      </w:tr>
      <w:tr w:rsidR="006E46F7" w:rsidRPr="006E46F7" w14:paraId="2ADBFFD1" w14:textId="77777777" w:rsidTr="006E46F7">
        <w:trPr>
          <w:jc w:val="center"/>
        </w:trPr>
        <w:tc>
          <w:tcPr>
            <w:tcW w:w="704" w:type="dxa"/>
          </w:tcPr>
          <w:p w14:paraId="727C9C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1309" w:type="dxa"/>
          </w:tcPr>
          <w:p w14:paraId="319F98F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1384" w:type="dxa"/>
          </w:tcPr>
          <w:p w14:paraId="52BBE35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1418" w:type="dxa"/>
          </w:tcPr>
          <w:p w14:paraId="0D0E6A5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1843" w:type="dxa"/>
          </w:tcPr>
          <w:p w14:paraId="7D1323C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w:t>
            </w:r>
          </w:p>
        </w:tc>
        <w:tc>
          <w:tcPr>
            <w:tcW w:w="2551" w:type="dxa"/>
          </w:tcPr>
          <w:p w14:paraId="624FCF9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(6)</w:t>
            </w:r>
          </w:p>
        </w:tc>
      </w:tr>
      <w:tr w:rsidR="006E46F7" w:rsidRPr="006E46F7" w14:paraId="744E1502" w14:textId="77777777" w:rsidTr="006E46F7">
        <w:trPr>
          <w:jc w:val="center"/>
        </w:trPr>
        <w:tc>
          <w:tcPr>
            <w:tcW w:w="704" w:type="dxa"/>
          </w:tcPr>
          <w:p w14:paraId="54F1C998" w14:textId="77777777" w:rsidR="006E46F7" w:rsidRPr="006E46F7" w:rsidRDefault="006E46F7" w:rsidP="00335F30">
            <w:pPr>
              <w:pStyle w:val="ListParagraph"/>
              <w:numPr>
                <w:ilvl w:val="0"/>
                <w:numId w:val="81"/>
              </w:numPr>
              <w:spacing w:after="0" w:line="240" w:lineRule="auto"/>
              <w:jc w:val="both"/>
              <w:rPr>
                <w:rFonts w:ascii="Times New Roman" w:eastAsia="Times New Roman" w:hAnsi="Times New Roman" w:cs="Times New Roman"/>
                <w:color w:val="000000"/>
                <w:sz w:val="20"/>
                <w:szCs w:val="20"/>
              </w:rPr>
            </w:pPr>
          </w:p>
        </w:tc>
        <w:tc>
          <w:tcPr>
            <w:tcW w:w="1309" w:type="dxa"/>
          </w:tcPr>
          <w:p w14:paraId="5ACFAFCC" w14:textId="77777777" w:rsidR="006E46F7" w:rsidRPr="006E46F7" w:rsidRDefault="006E46F7" w:rsidP="006E46F7">
            <w:pPr>
              <w:spacing w:after="0" w:line="240" w:lineRule="auto"/>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Length (time)</w:t>
            </w:r>
          </w:p>
        </w:tc>
        <w:tc>
          <w:tcPr>
            <w:tcW w:w="1384" w:type="dxa"/>
          </w:tcPr>
          <w:p w14:paraId="6C980E4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gramStart"/>
            <w:r w:rsidRPr="006E46F7">
              <w:rPr>
                <w:rFonts w:ascii="Times New Roman" w:eastAsia="Times New Roman" w:hAnsi="Times New Roman" w:cs="Times New Roman"/>
                <w:color w:val="000000"/>
                <w:sz w:val="20"/>
                <w:szCs w:val="20"/>
              </w:rPr>
              <w:t>04 :</w:t>
            </w:r>
            <w:proofErr w:type="gramEnd"/>
            <w:r w:rsidRPr="006E46F7">
              <w:rPr>
                <w:rFonts w:ascii="Times New Roman" w:eastAsia="Times New Roman" w:hAnsi="Times New Roman" w:cs="Times New Roman"/>
                <w:color w:val="000000"/>
                <w:sz w:val="20"/>
                <w:szCs w:val="20"/>
              </w:rPr>
              <w:t xml:space="preserve"> 10 : 00</w:t>
            </w:r>
          </w:p>
          <w:p w14:paraId="2069C77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 TCC)</w:t>
            </w:r>
          </w:p>
        </w:tc>
        <w:tc>
          <w:tcPr>
            <w:tcW w:w="1418" w:type="dxa"/>
          </w:tcPr>
          <w:p w14:paraId="1514EC5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roofErr w:type="gramStart"/>
            <w:r w:rsidRPr="006E46F7">
              <w:rPr>
                <w:rFonts w:ascii="Times New Roman" w:eastAsia="Times New Roman" w:hAnsi="Times New Roman" w:cs="Times New Roman"/>
                <w:color w:val="000000"/>
                <w:sz w:val="20"/>
                <w:szCs w:val="20"/>
              </w:rPr>
              <w:t>04 :</w:t>
            </w:r>
            <w:proofErr w:type="gramEnd"/>
            <w:r w:rsidRPr="006E46F7">
              <w:rPr>
                <w:rFonts w:ascii="Times New Roman" w:eastAsia="Times New Roman" w:hAnsi="Times New Roman" w:cs="Times New Roman"/>
                <w:color w:val="000000"/>
                <w:sz w:val="20"/>
                <w:szCs w:val="20"/>
              </w:rPr>
              <w:t xml:space="preserve"> 11 : 00</w:t>
            </w:r>
          </w:p>
          <w:p w14:paraId="5EBB27C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(5 TCC)</w:t>
            </w:r>
          </w:p>
        </w:tc>
        <w:tc>
          <w:tcPr>
            <w:tcW w:w="1843" w:type="dxa"/>
          </w:tcPr>
          <w:p w14:paraId="4CF2189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Ratio 0.996</w:t>
            </w:r>
          </w:p>
        </w:tc>
        <w:tc>
          <w:tcPr>
            <w:tcW w:w="2551" w:type="dxa"/>
          </w:tcPr>
          <w:p w14:paraId="7EA753F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both ≥ 4 TCC, equal number of TCC in X and Y)</w:t>
            </w:r>
          </w:p>
        </w:tc>
      </w:tr>
      <w:tr w:rsidR="006E46F7" w:rsidRPr="006E46F7" w14:paraId="386A8237" w14:textId="77777777" w:rsidTr="006E46F7">
        <w:trPr>
          <w:jc w:val="center"/>
        </w:trPr>
        <w:tc>
          <w:tcPr>
            <w:tcW w:w="704" w:type="dxa"/>
          </w:tcPr>
          <w:p w14:paraId="7288D08E" w14:textId="77777777" w:rsidR="006E46F7" w:rsidRPr="006E46F7" w:rsidRDefault="006E46F7" w:rsidP="00335F30">
            <w:pPr>
              <w:pStyle w:val="ListParagraph"/>
              <w:numPr>
                <w:ilvl w:val="0"/>
                <w:numId w:val="81"/>
              </w:numPr>
              <w:spacing w:after="0" w:line="240" w:lineRule="auto"/>
              <w:jc w:val="both"/>
              <w:rPr>
                <w:rFonts w:ascii="Times New Roman" w:eastAsia="Times New Roman" w:hAnsi="Times New Roman" w:cs="Times New Roman"/>
                <w:color w:val="000000"/>
                <w:sz w:val="20"/>
                <w:szCs w:val="20"/>
              </w:rPr>
            </w:pPr>
          </w:p>
        </w:tc>
        <w:tc>
          <w:tcPr>
            <w:tcW w:w="1309" w:type="dxa"/>
          </w:tcPr>
          <w:p w14:paraId="05B5C7E8" w14:textId="77777777" w:rsidR="006E46F7" w:rsidRPr="006E46F7" w:rsidRDefault="006E46F7" w:rsidP="006E46F7">
            <w:pPr>
              <w:spacing w:after="0" w:line="240" w:lineRule="auto"/>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Power W</w:t>
            </w:r>
          </w:p>
        </w:tc>
        <w:tc>
          <w:tcPr>
            <w:tcW w:w="1384" w:type="dxa"/>
          </w:tcPr>
          <w:p w14:paraId="29C2CD8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45.690 0</w:t>
            </w:r>
          </w:p>
        </w:tc>
        <w:tc>
          <w:tcPr>
            <w:tcW w:w="1418" w:type="dxa"/>
          </w:tcPr>
          <w:p w14:paraId="31544B8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46.045 8</w:t>
            </w:r>
          </w:p>
        </w:tc>
        <w:tc>
          <w:tcPr>
            <w:tcW w:w="1843" w:type="dxa"/>
          </w:tcPr>
          <w:p w14:paraId="09E2417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0.78 percent and 0.356 W</w:t>
            </w:r>
          </w:p>
        </w:tc>
        <w:tc>
          <w:tcPr>
            <w:tcW w:w="2551" w:type="dxa"/>
          </w:tcPr>
          <w:p w14:paraId="47F5B69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OK (either &lt; 2 percent or &lt; 1 W)</w:t>
            </w:r>
          </w:p>
        </w:tc>
      </w:tr>
      <w:tr w:rsidR="006E46F7" w:rsidRPr="006E46F7" w14:paraId="63A8EB3B" w14:textId="77777777" w:rsidTr="006E46F7">
        <w:trPr>
          <w:jc w:val="center"/>
        </w:trPr>
        <w:tc>
          <w:tcPr>
            <w:tcW w:w="704" w:type="dxa"/>
          </w:tcPr>
          <w:p w14:paraId="69125D22" w14:textId="77777777" w:rsidR="006E46F7" w:rsidRPr="006E46F7" w:rsidRDefault="006E46F7" w:rsidP="00335F30">
            <w:pPr>
              <w:pStyle w:val="ListParagraph"/>
              <w:numPr>
                <w:ilvl w:val="0"/>
                <w:numId w:val="81"/>
              </w:numPr>
              <w:spacing w:after="0" w:line="240" w:lineRule="auto"/>
              <w:jc w:val="both"/>
              <w:rPr>
                <w:rFonts w:ascii="Times New Roman" w:eastAsia="Times New Roman" w:hAnsi="Times New Roman" w:cs="Times New Roman"/>
                <w:color w:val="000000"/>
                <w:sz w:val="20"/>
                <w:szCs w:val="20"/>
              </w:rPr>
            </w:pPr>
          </w:p>
        </w:tc>
        <w:tc>
          <w:tcPr>
            <w:tcW w:w="1309" w:type="dxa"/>
          </w:tcPr>
          <w:p w14:paraId="008BC370" w14:textId="77777777" w:rsidR="006E46F7" w:rsidRPr="006E46F7" w:rsidRDefault="006E46F7" w:rsidP="006E46F7">
            <w:pPr>
              <w:spacing w:after="0" w:line="240" w:lineRule="auto"/>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Fresh food °C</w:t>
            </w:r>
          </w:p>
        </w:tc>
        <w:tc>
          <w:tcPr>
            <w:tcW w:w="1384" w:type="dxa"/>
          </w:tcPr>
          <w:p w14:paraId="0CD54A4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3.763 3</w:t>
            </w:r>
          </w:p>
        </w:tc>
        <w:tc>
          <w:tcPr>
            <w:tcW w:w="1418" w:type="dxa"/>
          </w:tcPr>
          <w:p w14:paraId="6D8E3351"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3.688 7</w:t>
            </w:r>
          </w:p>
        </w:tc>
        <w:tc>
          <w:tcPr>
            <w:tcW w:w="1843" w:type="dxa"/>
          </w:tcPr>
          <w:p w14:paraId="0353AD5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0.074 6</w:t>
            </w:r>
          </w:p>
        </w:tc>
        <w:tc>
          <w:tcPr>
            <w:tcW w:w="2551" w:type="dxa"/>
          </w:tcPr>
          <w:p w14:paraId="3C2E9F7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OK (&lt; 0.5 K)</w:t>
            </w:r>
          </w:p>
        </w:tc>
      </w:tr>
      <w:tr w:rsidR="006E46F7" w:rsidRPr="006E46F7" w14:paraId="24DAC6F6" w14:textId="77777777" w:rsidTr="006E46F7">
        <w:trPr>
          <w:jc w:val="center"/>
        </w:trPr>
        <w:tc>
          <w:tcPr>
            <w:tcW w:w="704" w:type="dxa"/>
          </w:tcPr>
          <w:p w14:paraId="62551418" w14:textId="77777777" w:rsidR="006E46F7" w:rsidRPr="006E46F7" w:rsidRDefault="006E46F7" w:rsidP="00335F30">
            <w:pPr>
              <w:pStyle w:val="ListParagraph"/>
              <w:numPr>
                <w:ilvl w:val="0"/>
                <w:numId w:val="81"/>
              </w:numPr>
              <w:spacing w:after="0" w:line="240" w:lineRule="auto"/>
              <w:jc w:val="both"/>
              <w:rPr>
                <w:rFonts w:ascii="Times New Roman" w:eastAsia="Times New Roman" w:hAnsi="Times New Roman" w:cs="Times New Roman"/>
                <w:color w:val="000000"/>
                <w:sz w:val="20"/>
                <w:szCs w:val="20"/>
              </w:rPr>
            </w:pPr>
          </w:p>
        </w:tc>
        <w:tc>
          <w:tcPr>
            <w:tcW w:w="1309" w:type="dxa"/>
          </w:tcPr>
          <w:p w14:paraId="74F0B881" w14:textId="77777777" w:rsidR="006E46F7" w:rsidRPr="006E46F7" w:rsidRDefault="006E46F7" w:rsidP="006E46F7">
            <w:pPr>
              <w:spacing w:after="0" w:line="240" w:lineRule="auto"/>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Freezer °C</w:t>
            </w:r>
          </w:p>
        </w:tc>
        <w:tc>
          <w:tcPr>
            <w:tcW w:w="1384" w:type="dxa"/>
          </w:tcPr>
          <w:p w14:paraId="51E31A4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− 18.922 6</w:t>
            </w:r>
          </w:p>
        </w:tc>
        <w:tc>
          <w:tcPr>
            <w:tcW w:w="1418" w:type="dxa"/>
          </w:tcPr>
          <w:p w14:paraId="1073375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− 19.090 8</w:t>
            </w:r>
          </w:p>
        </w:tc>
        <w:tc>
          <w:tcPr>
            <w:tcW w:w="1843" w:type="dxa"/>
          </w:tcPr>
          <w:p w14:paraId="2F1DA9A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0.168 2</w:t>
            </w:r>
          </w:p>
        </w:tc>
        <w:tc>
          <w:tcPr>
            <w:tcW w:w="2551" w:type="dxa"/>
          </w:tcPr>
          <w:p w14:paraId="2002C20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OK (&lt; 0.5 K)</w:t>
            </w:r>
          </w:p>
        </w:tc>
      </w:tr>
    </w:tbl>
    <w:p w14:paraId="780F903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81CD82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From the data for each TCC given in Table 13 the following values can be determined:</w:t>
      </w:r>
    </w:p>
    <w:p w14:paraId="559C934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2C9E4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Total energy from end of Period X to end of Period Y = 1 309.25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xml:space="preserve"> (TCC 18 to 50 inclusive)</w:t>
      </w:r>
    </w:p>
    <w:p w14:paraId="4653C66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6F045C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Total time from end of Period X to end of Period Y = 26 h 45 min (= 26.75 h)</w:t>
      </w:r>
    </w:p>
    <w:p w14:paraId="1AB09DC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4A1E2F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incremental energy of the defrost at the start of the period </w:t>
      </w: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oMath>
      <w:r w:rsidRPr="006E46F7">
        <w:rPr>
          <w:rFonts w:ascii="Times New Roman" w:eastAsia="Times New Roman" w:hAnsi="Times New Roman" w:cs="Times New Roman"/>
          <w:color w:val="000000"/>
          <w:sz w:val="20"/>
          <w:szCs w:val="20"/>
        </w:rPr>
        <w:t xml:space="preserve"> = 75.476 2 Wh</w:t>
      </w:r>
    </w:p>
    <w:p w14:paraId="518DDBE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A3903A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From equation (12):</w:t>
      </w:r>
    </w:p>
    <w:p w14:paraId="084E115C"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SS2</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end-Y</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end-X</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num>
            <m:den>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end-Y</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end-X</m:t>
                      </m:r>
                    </m:sub>
                  </m:sSub>
                </m:e>
              </m:d>
            </m:den>
          </m:f>
        </m:oMath>
      </m:oMathPara>
    </w:p>
    <w:p w14:paraId="35FCBB4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BA99039"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SS2</m:t>
              </m:r>
            </m:sub>
          </m:sSub>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1 309.25</m:t>
                  </m:r>
                </m:e>
              </m:d>
              <m:r>
                <m:rPr>
                  <m:sty m:val="p"/>
                </m:rPr>
                <w:rPr>
                  <w:rFonts w:ascii="Cambria Math" w:eastAsia="Cambria Math" w:hAnsi="Cambria Math" w:cs="Times New Roman"/>
                  <w:color w:val="000000"/>
                  <w:sz w:val="20"/>
                  <w:szCs w:val="20"/>
                </w:rPr>
                <m:t>-75.476 2</m:t>
              </m:r>
            </m:num>
            <m:den>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26.75</m:t>
                  </m:r>
                </m:e>
              </m:d>
            </m:den>
          </m:f>
        </m:oMath>
      </m:oMathPara>
    </w:p>
    <w:p w14:paraId="730EB71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692EC23" w14:textId="77777777" w:rsidR="006E46F7" w:rsidRPr="006E46F7" w:rsidRDefault="00DB1968" w:rsidP="006E46F7">
      <w:pPr>
        <w:spacing w:after="0" w:line="240" w:lineRule="auto"/>
        <w:jc w:val="both"/>
        <w:rPr>
          <w:rFonts w:ascii="Times New Roman" w:eastAsia="Cambria Math"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SS2</m:t>
              </m:r>
            </m:sub>
          </m:sSub>
          <m:r>
            <m:rPr>
              <m:sty m:val="p"/>
            </m:rPr>
            <w:rPr>
              <w:rFonts w:ascii="Cambria Math" w:eastAsia="Cambria Math" w:hAnsi="Cambria Math" w:cs="Times New Roman"/>
              <w:color w:val="000000"/>
              <w:sz w:val="20"/>
              <w:szCs w:val="20"/>
            </w:rPr>
            <m:t>=46.122 4 W</m:t>
          </m:r>
        </m:oMath>
      </m:oMathPara>
    </w:p>
    <w:p w14:paraId="1D79BB1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20AC93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This compares well with the value for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SS1</m:t>
            </m:r>
          </m:sub>
        </m:sSub>
      </m:oMath>
      <w:r w:rsidRPr="006E46F7">
        <w:rPr>
          <w:rFonts w:ascii="Times New Roman" w:eastAsia="Times New Roman" w:hAnsi="Times New Roman" w:cs="Times New Roman"/>
          <w:color w:val="000000"/>
          <w:sz w:val="20"/>
          <w:szCs w:val="20"/>
        </w:rPr>
        <w:t xml:space="preserve"> determined in </w:t>
      </w:r>
      <w:hyperlink w:anchor="_heading=h.lnxbz9">
        <w:r w:rsidRPr="006E46F7">
          <w:rPr>
            <w:rFonts w:ascii="Times New Roman" w:eastAsia="Times New Roman" w:hAnsi="Times New Roman" w:cs="Times New Roman"/>
            <w:color w:val="000000"/>
            <w:sz w:val="20"/>
            <w:szCs w:val="20"/>
          </w:rPr>
          <w:t xml:space="preserve">Table </w:t>
        </w:r>
      </w:hyperlink>
      <w:r w:rsidRPr="006E46F7">
        <w:rPr>
          <w:rFonts w:ascii="Times New Roman" w:eastAsia="Times New Roman" w:hAnsi="Times New Roman" w:cs="Times New Roman"/>
          <w:color w:val="000000"/>
          <w:sz w:val="20"/>
          <w:szCs w:val="20"/>
        </w:rPr>
        <w:t>19 for TCC 23 to TCC 49 of 46.137 W, which is a comparable test period.</w:t>
      </w:r>
    </w:p>
    <w:p w14:paraId="52D6A38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F4CCD7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Note that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SS1</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SS2</m:t>
            </m:r>
          </m:sub>
        </m:sSub>
      </m:oMath>
      <w:r w:rsidRPr="006E46F7">
        <w:rPr>
          <w:rFonts w:ascii="Times New Roman" w:eastAsia="Times New Roman" w:hAnsi="Times New Roman" w:cs="Times New Roman"/>
          <w:color w:val="000000"/>
          <w:sz w:val="20"/>
          <w:szCs w:val="20"/>
        </w:rPr>
        <w:t xml:space="preserve"> must be corrected for the measured ambient temperature during the test period according to equation (15) in Annex B in order to get a value for PSS to be used in subsequent calculations and analysis. In this case, the measured ambient temperature is very close to the target ambient temperature of 32 °C so the adjustment is very small.</w:t>
      </w:r>
    </w:p>
    <w:p w14:paraId="1071EF2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DF128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Similar calculations are also done to determine the steady state temperatures in each compartment using the approach SS2.</w:t>
      </w:r>
    </w:p>
    <w:p w14:paraId="27A2F59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1B4C5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fresh food temperature from end of Period X to end of Period Y = 3.776 4 °C (TCC 18 to 50 inclusive) (time weighted average).</w:t>
      </w:r>
    </w:p>
    <w:p w14:paraId="7F00EE5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1C4464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Average freezer temperature from end of Period X to end of Period Y = −18.779 6 °C (TCC 18 to 50 inclusive) (time weighted average).</w:t>
      </w:r>
    </w:p>
    <w:p w14:paraId="41C85D4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EAEED3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From equation (13):</w:t>
      </w:r>
    </w:p>
    <w:p w14:paraId="57D040C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B532481"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SS2-i</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av-endX-endY-i</m:t>
                  </m:r>
                </m:sub>
              </m:sSub>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f>
                <m:fPr>
                  <m:ctrlPr>
                    <w:rPr>
                      <w:rFonts w:ascii="Cambria Math" w:eastAsia="Cambria Math" w:hAnsi="Cambria Math" w:cs="Times New Roman"/>
                      <w:color w:val="000000"/>
                      <w:sz w:val="20"/>
                      <w:szCs w:val="20"/>
                    </w:rPr>
                  </m:ctrlPr>
                </m:fPr>
                <m:num>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Th</m:t>
                      </m:r>
                    </m:e>
                    <m:sub>
                      <m:r>
                        <m:rPr>
                          <m:sty m:val="p"/>
                        </m:rPr>
                        <w:rPr>
                          <w:rFonts w:ascii="Cambria Math" w:eastAsia="Cambria Math" w:hAnsi="Cambria Math" w:cs="Times New Roman"/>
                          <w:color w:val="000000"/>
                          <w:sz w:val="20"/>
                          <w:szCs w:val="20"/>
                        </w:rPr>
                        <m:t>df-1</m:t>
                      </m:r>
                    </m:sub>
                  </m:sSub>
                </m:num>
                <m:den>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end-Y</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end-X</m:t>
                          </m:r>
                        </m:sub>
                      </m:sSub>
                    </m:e>
                  </m:d>
                </m:den>
              </m:f>
            </m:e>
          </m:d>
        </m:oMath>
      </m:oMathPara>
    </w:p>
    <w:p w14:paraId="6FAC6AD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vertAlign w:val="subscript"/>
        </w:rPr>
      </w:pPr>
    </w:p>
    <w:p w14:paraId="448C7FD2"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SS2-freshfood</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3.776 4</m:t>
              </m:r>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1.782 2</m:t>
                  </m:r>
                </m:num>
                <m:den>
                  <m:r>
                    <m:rPr>
                      <m:sty m:val="p"/>
                    </m:rPr>
                    <w:rPr>
                      <w:rFonts w:ascii="Cambria Math" w:eastAsia="Cambria Math" w:hAnsi="Cambria Math" w:cs="Times New Roman"/>
                      <w:color w:val="000000"/>
                      <w:sz w:val="20"/>
                      <w:szCs w:val="20"/>
                    </w:rPr>
                    <m:t>26.75</m:t>
                  </m:r>
                </m:den>
              </m:f>
            </m:e>
          </m:d>
        </m:oMath>
      </m:oMathPara>
    </w:p>
    <w:p w14:paraId="5D10658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59145F8F"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SS2-freshfood</m:t>
            </m:r>
          </m:sub>
        </m:sSub>
      </m:oMath>
      <w:r w:rsidR="006E46F7" w:rsidRPr="006E46F7">
        <w:rPr>
          <w:rFonts w:ascii="Times New Roman" w:eastAsia="Times New Roman" w:hAnsi="Times New Roman" w:cs="Times New Roman"/>
          <w:color w:val="000000"/>
          <w:sz w:val="20"/>
          <w:szCs w:val="20"/>
        </w:rPr>
        <w:t xml:space="preserve"> = 3.709 6</w:t>
      </w:r>
    </w:p>
    <w:p w14:paraId="7DA2D786"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6B332311"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SS2-freezer</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- 18.779 6</m:t>
              </m:r>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6.120 4</m:t>
                  </m:r>
                </m:num>
                <m:den>
                  <m:r>
                    <m:rPr>
                      <m:sty m:val="p"/>
                    </m:rPr>
                    <w:rPr>
                      <w:rFonts w:ascii="Cambria Math" w:eastAsia="Cambria Math" w:hAnsi="Cambria Math" w:cs="Times New Roman"/>
                      <w:color w:val="000000"/>
                      <w:sz w:val="20"/>
                      <w:szCs w:val="20"/>
                    </w:rPr>
                    <m:t>26.75</m:t>
                  </m:r>
                </m:den>
              </m:f>
            </m:e>
          </m:d>
        </m:oMath>
      </m:oMathPara>
    </w:p>
    <w:p w14:paraId="23D538E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45F44417"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SS2-freezer</m:t>
            </m:r>
          </m:sub>
        </m:sSub>
      </m:oMath>
      <w:r w:rsidR="006E46F7" w:rsidRPr="006E46F7">
        <w:rPr>
          <w:rFonts w:ascii="Times New Roman" w:eastAsia="Times New Roman" w:hAnsi="Times New Roman" w:cs="Times New Roman"/>
          <w:color w:val="000000"/>
          <w:sz w:val="20"/>
          <w:szCs w:val="20"/>
          <w:vertAlign w:val="subscript"/>
        </w:rPr>
        <w:t xml:space="preserve"> </w:t>
      </w:r>
      <w:r w:rsidR="006E46F7" w:rsidRPr="006E46F7">
        <w:rPr>
          <w:rFonts w:ascii="Times New Roman" w:eastAsia="Gungsuh" w:hAnsi="Times New Roman" w:cs="Times New Roman"/>
          <w:color w:val="000000"/>
          <w:sz w:val="20"/>
          <w:szCs w:val="20"/>
        </w:rPr>
        <w:t xml:space="preserve">= − 19.008 4   </w:t>
      </w:r>
    </w:p>
    <w:p w14:paraId="46E5083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B78E1F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These values compare well with the values for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w:rPr>
                <w:rFonts w:ascii="Cambria Math" w:eastAsia="Cambria Math" w:hAnsi="Cambria Math" w:cs="Times New Roman"/>
                <w:color w:val="000000"/>
                <w:sz w:val="20"/>
                <w:szCs w:val="20"/>
              </w:rPr>
              <m:t>SS</m:t>
            </m:r>
            <m:r>
              <m:rPr>
                <m:sty m:val="p"/>
              </m:rPr>
              <w:rPr>
                <w:rFonts w:ascii="Cambria Math" w:eastAsia="Cambria Math" w:hAnsi="Cambria Math" w:cs="Times New Roman"/>
                <w:color w:val="000000"/>
                <w:sz w:val="20"/>
                <w:szCs w:val="20"/>
              </w:rPr>
              <m:t>1</m:t>
            </m:r>
          </m:sub>
        </m:sSub>
      </m:oMath>
      <w:r w:rsidRPr="006E46F7">
        <w:rPr>
          <w:rFonts w:ascii="Times New Roman" w:eastAsia="Times New Roman" w:hAnsi="Times New Roman" w:cs="Times New Roman"/>
          <w:color w:val="000000"/>
          <w:sz w:val="20"/>
          <w:szCs w:val="20"/>
        </w:rPr>
        <w:t xml:space="preserve"> determined in </w:t>
      </w:r>
      <w:hyperlink w:anchor="_heading=h.lnxbz9">
        <w:r w:rsidRPr="006E46F7">
          <w:rPr>
            <w:rFonts w:ascii="Times New Roman" w:eastAsia="Times New Roman" w:hAnsi="Times New Roman" w:cs="Times New Roman"/>
            <w:color w:val="000000"/>
            <w:sz w:val="20"/>
            <w:szCs w:val="20"/>
          </w:rPr>
          <w:t>Table</w:t>
        </w:r>
      </w:hyperlink>
      <w:r w:rsidRPr="006E46F7">
        <w:rPr>
          <w:rFonts w:ascii="Times New Roman" w:eastAsia="Gungsuh" w:hAnsi="Times New Roman" w:cs="Times New Roman"/>
          <w:color w:val="000000"/>
          <w:sz w:val="20"/>
          <w:szCs w:val="20"/>
        </w:rPr>
        <w:t xml:space="preserve"> for TCC 23 to TCC 49 of 3.711 °C for fresh food and − 19.036 °C for freezer, which is a comparable test period. Because the exact test periods selected for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SS1</m:t>
            </m:r>
          </m:sub>
        </m:sSub>
      </m:oMath>
      <w:r w:rsidRPr="006E46F7">
        <w:rPr>
          <w:rFonts w:ascii="Times New Roman" w:eastAsia="Times New Roman" w:hAnsi="Times New Roman" w:cs="Times New Roman"/>
          <w:color w:val="000000"/>
          <w:sz w:val="20"/>
          <w:szCs w:val="20"/>
        </w:rPr>
        <w:t xml:space="preserve"> and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SS2</m:t>
            </m:r>
          </m:sub>
        </m:sSub>
      </m:oMath>
      <w:r w:rsidRPr="006E46F7">
        <w:rPr>
          <w:rFonts w:ascii="Times New Roman" w:eastAsia="Times New Roman" w:hAnsi="Times New Roman" w:cs="Times New Roman"/>
          <w:color w:val="000000"/>
          <w:sz w:val="20"/>
          <w:szCs w:val="20"/>
        </w:rPr>
        <w:t xml:space="preserve"> are slightly different, small differences in the results for each parameter are expected. The examples set out above can be used to check that laboratory software for undertaking steady state analysis in accordance with approach SS2 in Annex B and DF1 in Annex C is operating correctly.</w:t>
      </w:r>
    </w:p>
    <w:p w14:paraId="4782E06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2E8D247"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J-8.2 Review of Data and Selection of Minimum Spread Using Bespoke Software</w:t>
      </w:r>
    </w:p>
    <w:p w14:paraId="38D79A0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23BD24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Fig. 36 shows an example of locating a possible test period at a given moment in time. Here the situation is illustrated at 38.4 h </w:t>
      </w:r>
      <w:r w:rsidRPr="006E46F7">
        <w:rPr>
          <w:rFonts w:ascii="Times New Roman" w:eastAsia="Times New Roman" w:hAnsi="Times New Roman" w:cs="Times New Roman"/>
          <w:sz w:val="20"/>
          <w:szCs w:val="20"/>
        </w:rPr>
        <w:t>after the start</w:t>
      </w:r>
      <w:r w:rsidRPr="006E46F7">
        <w:rPr>
          <w:rFonts w:ascii="Times New Roman" w:eastAsia="Times New Roman" w:hAnsi="Times New Roman" w:cs="Times New Roman"/>
          <w:color w:val="000000"/>
          <w:sz w:val="20"/>
          <w:szCs w:val="20"/>
        </w:rPr>
        <w:t xml:space="preserve"> of data collection for the test of a refrigerator-freezer. The power signal is plotted in the middle panel (the diagram contains 5 panels stacked on each other). From this point it is possible to define a number of trial test periods, all consisting of three blocks and reaching backwards in time. For each of these trial periods the energy consumption is plotted in the second panel. For each of these trial periods the spread in power within the test period (which is the difference between the maximum and minimum average power observed between block A, B, and C) is plotted in the bottom panel. The minimum possible value of this spread is then looked up and in the diagram an arrow is drawn here. This identifies the best possible stable test periods from all the trial periods possible. In this example the length of this test period is 12.5 h.</w:t>
      </w:r>
    </w:p>
    <w:p w14:paraId="0BFF14A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3C85E9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energy consumption measured over this best possible test period is plotted in panel number 4 while the spread at this test period is plotted in the top panel. The other markers in these two panels illustrate the results of the best test periods at other moments in time. Combining these markers one can see that the energy consumption measured converges over time and that the spread gradually reduces. This effect is caused by a continuous increase in the length of the best test period found.</w:t>
      </w:r>
    </w:p>
    <w:p w14:paraId="48E11CA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sectPr w:rsidR="006E46F7" w:rsidRPr="006E46F7" w:rsidSect="006E46F7">
          <w:headerReference w:type="even" r:id="rId59"/>
          <w:footerReference w:type="even" r:id="rId60"/>
          <w:type w:val="nextColumn"/>
          <w:pgSz w:w="11910" w:h="16840"/>
          <w:pgMar w:top="567" w:right="1183" w:bottom="567" w:left="1134" w:header="680" w:footer="680" w:gutter="0"/>
          <w:cols w:space="720"/>
          <w:docGrid w:linePitch="299"/>
        </w:sectPr>
      </w:pPr>
    </w:p>
    <w:p w14:paraId="7F15C23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0242B1D4" wp14:editId="53ACC39E">
            <wp:extent cx="8693482" cy="3742930"/>
            <wp:effectExtent l="0" t="0" r="0" b="0"/>
            <wp:docPr id="746" name="image3.png" descr="C:\Users\TNMD\Downloads\Capture1211212.PNG"/>
            <wp:cNvGraphicFramePr/>
            <a:graphic xmlns:a="http://schemas.openxmlformats.org/drawingml/2006/main">
              <a:graphicData uri="http://schemas.openxmlformats.org/drawingml/2006/picture">
                <pic:pic xmlns:pic="http://schemas.openxmlformats.org/drawingml/2006/picture">
                  <pic:nvPicPr>
                    <pic:cNvPr id="0" name="image3.png" descr="C:\Users\TNMD\Downloads\Capture1211212.PNG"/>
                    <pic:cNvPicPr preferRelativeResize="0"/>
                  </pic:nvPicPr>
                  <pic:blipFill>
                    <a:blip r:embed="rId61"/>
                    <a:srcRect/>
                    <a:stretch>
                      <a:fillRect/>
                    </a:stretch>
                  </pic:blipFill>
                  <pic:spPr>
                    <a:xfrm>
                      <a:off x="0" y="0"/>
                      <a:ext cx="8693482" cy="3742930"/>
                    </a:xfrm>
                    <a:prstGeom prst="rect">
                      <a:avLst/>
                    </a:prstGeom>
                    <a:ln/>
                  </pic:spPr>
                </pic:pic>
              </a:graphicData>
            </a:graphic>
          </wp:inline>
        </w:drawing>
      </w:r>
    </w:p>
    <w:p w14:paraId="00C84F4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F9669E1" w14:textId="77777777" w:rsidR="006E46F7" w:rsidRPr="00AB0650" w:rsidRDefault="006E46F7" w:rsidP="006E46F7">
      <w:pPr>
        <w:spacing w:after="0" w:line="240" w:lineRule="auto"/>
        <w:ind w:left="1134" w:right="573"/>
        <w:jc w:val="both"/>
        <w:rPr>
          <w:rFonts w:ascii="Times New Roman" w:eastAsia="Times New Roman" w:hAnsi="Times New Roman" w:cs="Times New Roman"/>
          <w:sz w:val="16"/>
          <w:szCs w:val="20"/>
        </w:rPr>
      </w:pPr>
      <w:r w:rsidRPr="00AB0650">
        <w:rPr>
          <w:rFonts w:ascii="Times New Roman" w:eastAsia="Times New Roman" w:hAnsi="Times New Roman" w:cs="Times New Roman"/>
          <w:sz w:val="16"/>
          <w:szCs w:val="20"/>
        </w:rPr>
        <w:t xml:space="preserve">NOTE — The selected SS1 test period above is equivalent to the test period from TCC 33 to TCC 47 inclusive shown in </w:t>
      </w:r>
      <w:hyperlink w:anchor="_heading=h.26in1rg">
        <w:r w:rsidRPr="00AB0650">
          <w:rPr>
            <w:rFonts w:ascii="Times New Roman" w:eastAsia="Times New Roman" w:hAnsi="Times New Roman" w:cs="Times New Roman"/>
            <w:sz w:val="16"/>
            <w:szCs w:val="20"/>
          </w:rPr>
          <w:t xml:space="preserve">Table </w:t>
        </w:r>
      </w:hyperlink>
      <w:r w:rsidRPr="00AB0650">
        <w:rPr>
          <w:rFonts w:ascii="Times New Roman" w:eastAsia="Times New Roman" w:hAnsi="Times New Roman" w:cs="Times New Roman"/>
          <w:sz w:val="16"/>
          <w:szCs w:val="20"/>
        </w:rPr>
        <w:t xml:space="preserve">18. The defrost and recovery selected is the same as shown in the worked example in </w:t>
      </w:r>
      <w:r w:rsidRPr="00AB0650">
        <w:rPr>
          <w:rFonts w:ascii="Times New Roman" w:eastAsia="Times New Roman" w:hAnsi="Times New Roman" w:cs="Times New Roman"/>
          <w:b/>
          <w:sz w:val="16"/>
          <w:szCs w:val="20"/>
        </w:rPr>
        <w:t>J-8.1</w:t>
      </w:r>
      <w:r w:rsidRPr="00AB0650">
        <w:rPr>
          <w:rFonts w:ascii="Times New Roman" w:eastAsia="Times New Roman" w:hAnsi="Times New Roman" w:cs="Times New Roman"/>
          <w:sz w:val="16"/>
          <w:szCs w:val="20"/>
        </w:rPr>
        <w:t>.</w:t>
      </w:r>
      <w:r w:rsidRPr="00AB0650">
        <w:rPr>
          <w:rFonts w:ascii="Times New Roman" w:hAnsi="Times New Roman" w:cs="Times New Roman"/>
          <w:noProof/>
          <w:sz w:val="16"/>
          <w:szCs w:val="20"/>
          <w:lang w:val="en-IN"/>
        </w:rPr>
        <mc:AlternateContent>
          <mc:Choice Requires="wpg">
            <w:drawing>
              <wp:anchor distT="0" distB="0" distL="0" distR="0" simplePos="0" relativeHeight="251662336" behindDoc="1" locked="0" layoutInCell="1" allowOverlap="1" wp14:anchorId="25D967AF" wp14:editId="206B628B">
                <wp:simplePos x="0" y="0"/>
                <wp:positionH relativeFrom="column">
                  <wp:posOffset>7683500</wp:posOffset>
                </wp:positionH>
                <wp:positionV relativeFrom="paragraph">
                  <wp:posOffset>-952500</wp:posOffset>
                </wp:positionV>
                <wp:extent cx="31750" cy="31115"/>
                <wp:effectExtent l="76200" t="76200" r="44450" b="4508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 cy="31115"/>
                          <a:chOff x="5330125" y="3762200"/>
                          <a:chExt cx="31750" cy="34325"/>
                        </a:xfrm>
                      </wpg:grpSpPr>
                      <wpg:grpSp>
                        <wpg:cNvPr id="11" name="Group 11"/>
                        <wpg:cNvGrpSpPr/>
                        <wpg:grpSpPr>
                          <a:xfrm>
                            <a:off x="5330125" y="3763808"/>
                            <a:ext cx="31750" cy="31115"/>
                            <a:chOff x="13247" y="-1516"/>
                            <a:chExt cx="50" cy="49"/>
                          </a:xfrm>
                        </wpg:grpSpPr>
                        <wps:wsp>
                          <wps:cNvPr id="12" name="Rectangle 4"/>
                          <wps:cNvSpPr/>
                          <wps:spPr>
                            <a:xfrm>
                              <a:off x="13247" y="-1515"/>
                              <a:ext cx="50" cy="25"/>
                            </a:xfrm>
                            <a:prstGeom prst="rect">
                              <a:avLst/>
                            </a:prstGeom>
                            <a:noFill/>
                            <a:ln>
                              <a:noFill/>
                            </a:ln>
                          </wps:spPr>
                          <wps:txbx>
                            <w:txbxContent>
                              <w:p w14:paraId="049869FA" w14:textId="77777777" w:rsidR="00DB1968" w:rsidRDefault="00DB1968" w:rsidP="006E46F7">
                                <w:pPr>
                                  <w:textDirection w:val="btLr"/>
                                </w:pPr>
                              </w:p>
                            </w:txbxContent>
                          </wps:txbx>
                          <wps:bodyPr spcFirstLastPara="1" wrap="square" lIns="91425" tIns="91425" rIns="91425" bIns="91425" anchor="ctr" anchorCtr="0">
                            <a:noAutofit/>
                          </wps:bodyPr>
                        </wps:wsp>
                        <wps:wsp>
                          <wps:cNvPr id="13" name="Straight Arrow Connector 6"/>
                          <wps:cNvCnPr/>
                          <wps:spPr>
                            <a:xfrm>
                              <a:off x="13252" y="-1511"/>
                              <a:ext cx="40" cy="0"/>
                            </a:xfrm>
                            <a:prstGeom prst="straightConnector1">
                              <a:avLst/>
                            </a:prstGeom>
                            <a:noFill/>
                            <a:ln w="9525" cap="flat" cmpd="sng">
                              <a:solidFill>
                                <a:srgbClr val="FF0000"/>
                              </a:solidFill>
                              <a:prstDash val="solid"/>
                              <a:round/>
                              <a:headEnd type="none" w="med" len="med"/>
                              <a:tailEnd type="none" w="med" len="med"/>
                            </a:ln>
                          </wps:spPr>
                          <wps:bodyPr/>
                        </wps:wsp>
                        <wps:wsp>
                          <wps:cNvPr id="14" name="Rectangle 7"/>
                          <wps:cNvSpPr/>
                          <wps:spPr>
                            <a:xfrm>
                              <a:off x="13247" y="-1516"/>
                              <a:ext cx="50" cy="10"/>
                            </a:xfrm>
                            <a:prstGeom prst="rect">
                              <a:avLst/>
                            </a:prstGeom>
                            <a:solidFill>
                              <a:srgbClr val="FF0000"/>
                            </a:solidFill>
                            <a:ln>
                              <a:noFill/>
                            </a:ln>
                          </wps:spPr>
                          <wps:txbx>
                            <w:txbxContent>
                              <w:p w14:paraId="649AC0DA" w14:textId="77777777" w:rsidR="00DB1968" w:rsidRDefault="00DB1968" w:rsidP="006E46F7">
                                <w:pPr>
                                  <w:textDirection w:val="btLr"/>
                                </w:pPr>
                              </w:p>
                            </w:txbxContent>
                          </wps:txbx>
                          <wps:bodyPr spcFirstLastPara="1" wrap="square" lIns="91425" tIns="91425" rIns="91425" bIns="91425" anchor="ctr" anchorCtr="0">
                            <a:noAutofit/>
                          </wps:bodyPr>
                        </wps:wsp>
                        <wps:wsp>
                          <wps:cNvPr id="15" name="Straight Arrow Connector 8"/>
                          <wps:cNvCnPr/>
                          <wps:spPr>
                            <a:xfrm>
                              <a:off x="13262" y="-1501"/>
                              <a:ext cx="30" cy="0"/>
                            </a:xfrm>
                            <a:prstGeom prst="straightConnector1">
                              <a:avLst/>
                            </a:prstGeom>
                            <a:noFill/>
                            <a:ln w="9525" cap="flat" cmpd="sng">
                              <a:solidFill>
                                <a:srgbClr val="FF0000"/>
                              </a:solidFill>
                              <a:prstDash val="solid"/>
                              <a:round/>
                              <a:headEnd type="none" w="med" len="med"/>
                              <a:tailEnd type="none" w="med" len="med"/>
                            </a:ln>
                          </wps:spPr>
                          <wps:bodyPr/>
                        </wps:wsp>
                        <wps:wsp>
                          <wps:cNvPr id="16" name="Rectangle 10"/>
                          <wps:cNvSpPr/>
                          <wps:spPr>
                            <a:xfrm>
                              <a:off x="13257" y="-1506"/>
                              <a:ext cx="40" cy="10"/>
                            </a:xfrm>
                            <a:prstGeom prst="rect">
                              <a:avLst/>
                            </a:prstGeom>
                            <a:solidFill>
                              <a:srgbClr val="FF0000"/>
                            </a:solidFill>
                            <a:ln>
                              <a:noFill/>
                            </a:ln>
                          </wps:spPr>
                          <wps:txbx>
                            <w:txbxContent>
                              <w:p w14:paraId="3BE0A18F" w14:textId="77777777" w:rsidR="00DB1968" w:rsidRDefault="00DB1968" w:rsidP="006E46F7">
                                <w:pPr>
                                  <w:textDirection w:val="btLr"/>
                                </w:pPr>
                              </w:p>
                            </w:txbxContent>
                          </wps:txbx>
                          <wps:bodyPr spcFirstLastPara="1" wrap="square" lIns="91425" tIns="91425" rIns="91425" bIns="91425" anchor="ctr" anchorCtr="0">
                            <a:noAutofit/>
                          </wps:bodyPr>
                        </wps:wsp>
                        <wps:wsp>
                          <wps:cNvPr id="17" name="Straight Arrow Connector 11"/>
                          <wps:cNvCnPr/>
                          <wps:spPr>
                            <a:xfrm>
                              <a:off x="13272" y="-1491"/>
                              <a:ext cx="20" cy="0"/>
                            </a:xfrm>
                            <a:prstGeom prst="straightConnector1">
                              <a:avLst/>
                            </a:prstGeom>
                            <a:noFill/>
                            <a:ln w="9525" cap="flat" cmpd="sng">
                              <a:solidFill>
                                <a:srgbClr val="FF0000"/>
                              </a:solidFill>
                              <a:prstDash val="solid"/>
                              <a:round/>
                              <a:headEnd type="none" w="med" len="med"/>
                              <a:tailEnd type="none" w="med" len="med"/>
                            </a:ln>
                          </wps:spPr>
                          <wps:bodyPr/>
                        </wps:wsp>
                        <wps:wsp>
                          <wps:cNvPr id="18" name="Rectangle 12"/>
                          <wps:cNvSpPr/>
                          <wps:spPr>
                            <a:xfrm>
                              <a:off x="13266" y="-1497"/>
                              <a:ext cx="30" cy="10"/>
                            </a:xfrm>
                            <a:prstGeom prst="rect">
                              <a:avLst/>
                            </a:prstGeom>
                            <a:solidFill>
                              <a:srgbClr val="FF0000"/>
                            </a:solidFill>
                            <a:ln>
                              <a:noFill/>
                            </a:ln>
                          </wps:spPr>
                          <wps:txbx>
                            <w:txbxContent>
                              <w:p w14:paraId="06D18625" w14:textId="77777777" w:rsidR="00DB1968" w:rsidRDefault="00DB1968" w:rsidP="006E46F7">
                                <w:pPr>
                                  <w:textDirection w:val="btLr"/>
                                </w:pPr>
                              </w:p>
                            </w:txbxContent>
                          </wps:txbx>
                          <wps:bodyPr spcFirstLastPara="1" wrap="square" lIns="91425" tIns="91425" rIns="91425" bIns="91425" anchor="ctr" anchorCtr="0">
                            <a:noAutofit/>
                          </wps:bodyPr>
                        </wps:wsp>
                        <wps:wsp>
                          <wps:cNvPr id="19" name="Straight Arrow Connector 19"/>
                          <wps:cNvCnPr/>
                          <wps:spPr>
                            <a:xfrm>
                              <a:off x="13282" y="-1482"/>
                              <a:ext cx="10" cy="0"/>
                            </a:xfrm>
                            <a:prstGeom prst="straightConnector1">
                              <a:avLst/>
                            </a:prstGeom>
                            <a:noFill/>
                            <a:ln w="9525" cap="flat" cmpd="sng">
                              <a:solidFill>
                                <a:srgbClr val="FF0000"/>
                              </a:solidFill>
                              <a:prstDash val="solid"/>
                              <a:round/>
                              <a:headEnd type="none" w="med" len="med"/>
                              <a:tailEnd type="none" w="med" len="med"/>
                            </a:ln>
                          </wps:spPr>
                          <wps:bodyPr/>
                        </wps:wsp>
                        <wps:wsp>
                          <wps:cNvPr id="20" name="Rectangle 20"/>
                          <wps:cNvSpPr/>
                          <wps:spPr>
                            <a:xfrm>
                              <a:off x="13276" y="-1487"/>
                              <a:ext cx="20" cy="10"/>
                            </a:xfrm>
                            <a:prstGeom prst="rect">
                              <a:avLst/>
                            </a:prstGeom>
                            <a:solidFill>
                              <a:srgbClr val="FF0000"/>
                            </a:solidFill>
                            <a:ln>
                              <a:noFill/>
                            </a:ln>
                          </wps:spPr>
                          <wps:txbx>
                            <w:txbxContent>
                              <w:p w14:paraId="29EACB41" w14:textId="77777777" w:rsidR="00DB1968" w:rsidRDefault="00DB1968" w:rsidP="006E46F7">
                                <w:pPr>
                                  <w:textDirection w:val="btLr"/>
                                </w:pPr>
                              </w:p>
                            </w:txbxContent>
                          </wps:txbx>
                          <wps:bodyPr spcFirstLastPara="1" wrap="square" lIns="91425" tIns="91425" rIns="91425" bIns="91425" anchor="ctr" anchorCtr="0">
                            <a:noAutofit/>
                          </wps:bodyPr>
                        </wps:wsp>
                        <wps:wsp>
                          <wps:cNvPr id="21" name="Straight Arrow Connector 21"/>
                          <wps:cNvCnPr/>
                          <wps:spPr>
                            <a:xfrm>
                              <a:off x="13292" y="-1472"/>
                              <a:ext cx="0" cy="0"/>
                            </a:xfrm>
                            <a:prstGeom prst="straightConnector1">
                              <a:avLst/>
                            </a:prstGeom>
                            <a:noFill/>
                            <a:ln w="9525" cap="flat" cmpd="sng">
                              <a:solidFill>
                                <a:srgbClr val="FF0000"/>
                              </a:solidFill>
                              <a:prstDash val="solid"/>
                              <a:round/>
                              <a:headEnd type="none" w="med" len="med"/>
                              <a:tailEnd type="none" w="med" len="med"/>
                            </a:ln>
                          </wps:spPr>
                          <wps:bodyPr/>
                        </wps:wsp>
                        <wps:wsp>
                          <wps:cNvPr id="22" name="Rectangle 22"/>
                          <wps:cNvSpPr/>
                          <wps:spPr>
                            <a:xfrm>
                              <a:off x="13286" y="-1477"/>
                              <a:ext cx="10" cy="10"/>
                            </a:xfrm>
                            <a:prstGeom prst="rect">
                              <a:avLst/>
                            </a:prstGeom>
                            <a:solidFill>
                              <a:srgbClr val="FF0000"/>
                            </a:solidFill>
                            <a:ln>
                              <a:noFill/>
                            </a:ln>
                          </wps:spPr>
                          <wps:txbx>
                            <w:txbxContent>
                              <w:p w14:paraId="7E0A6A74" w14:textId="77777777" w:rsidR="00DB1968" w:rsidRDefault="00DB1968" w:rsidP="006E46F7">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5D967AF" id="Group 10" o:spid="_x0000_s1027" style="position:absolute;left:0;text-align:left;margin-left:605pt;margin-top:-75pt;width:2.5pt;height:2.45pt;z-index:-251654144;mso-wrap-distance-left:0;mso-wrap-distance-right:0" coordorigin="53301,37622" coordsize="31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">
                <v:group id="Group 11" o:spid="_x0000_s1028" style="position:absolute;left:53301;top:37638;width:317;height:311" coordorigin="13247,-1516" coordsize="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4" o:spid="_x0000_s1029" style="position:absolute;left:13247;top:-1515;width:5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049869FA" w14:textId="77777777" w:rsidR="00DB1968" w:rsidRDefault="00DB1968" w:rsidP="006E46F7">
                          <w:pPr>
                            <w:textDirection w:val="btLr"/>
                          </w:pPr>
                        </w:p>
                      </w:txbxContent>
                    </v:textbox>
                  </v:rect>
                  <v:shapetype id="_x0000_t32" coordsize="21600,21600" o:spt="32" o:oned="t" path="m,l21600,21600e" filled="f">
                    <v:path arrowok="t" fillok="f" o:connecttype="none"/>
                    <o:lock v:ext="edit" shapetype="t"/>
                  </v:shapetype>
                  <v:shape id="Straight Arrow Connector 6" o:spid="_x0000_s1030" type="#_x0000_t32" style="position:absolute;left:13252;top:-1511;width: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" strokecolor="red"/>
                  <v:rect id="Rectangle 7" o:spid="_x0000_s1031" style="position:absolute;left:13247;top:-1516;width:5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" fillcolor="red" stroked="f">
                    <v:textbox inset="2.53958mm,2.53958mm,2.53958mm,2.53958mm">
                      <w:txbxContent>
                        <w:p w14:paraId="649AC0DA" w14:textId="77777777" w:rsidR="00DB1968" w:rsidRDefault="00DB1968" w:rsidP="006E46F7">
                          <w:pPr>
                            <w:textDirection w:val="btLr"/>
                          </w:pPr>
                        </w:p>
                      </w:txbxContent>
                    </v:textbox>
                  </v:rect>
                  <v:shape id="Straight Arrow Connector 8" o:spid="_x0000_s1032" type="#_x0000_t32" style="position:absolute;left:13262;top:-1501;width: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" strokecolor="red"/>
                  <v:rect id="Rectangle 10" o:spid="_x0000_s1033" style="position:absolute;left:13257;top:-1506;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" fillcolor="red" stroked="f">
                    <v:textbox inset="2.53958mm,2.53958mm,2.53958mm,2.53958mm">
                      <w:txbxContent>
                        <w:p w14:paraId="3BE0A18F" w14:textId="77777777" w:rsidR="00DB1968" w:rsidRDefault="00DB1968" w:rsidP="006E46F7">
                          <w:pPr>
                            <w:textDirection w:val="btLr"/>
                          </w:pPr>
                        </w:p>
                      </w:txbxContent>
                    </v:textbox>
                  </v:rect>
                  <v:shape id="Straight Arrow Connector 11" o:spid="_x0000_s1034" type="#_x0000_t32" style="position:absolute;left:13272;top:-1491;width: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" strokecolor="red"/>
                  <v:rect id="Rectangle 12" o:spid="_x0000_s1035" style="position:absolute;left:13266;top:-1497;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" fillcolor="red" stroked="f">
                    <v:textbox inset="2.53958mm,2.53958mm,2.53958mm,2.53958mm">
                      <w:txbxContent>
                        <w:p w14:paraId="06D18625" w14:textId="77777777" w:rsidR="00DB1968" w:rsidRDefault="00DB1968" w:rsidP="006E46F7">
                          <w:pPr>
                            <w:textDirection w:val="btLr"/>
                          </w:pPr>
                        </w:p>
                      </w:txbxContent>
                    </v:textbox>
                  </v:rect>
                  <v:shape id="Straight Arrow Connector 19" o:spid="_x0000_s1036" type="#_x0000_t32" style="position:absolute;left:13282;top:-1482;width: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" strokecolor="red"/>
                  <v:rect id="Rectangle 20" o:spid="_x0000_s1037" style="position:absolute;left:13276;top:-1487;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" fillcolor="red" stroked="f">
                    <v:textbox inset="2.53958mm,2.53958mm,2.53958mm,2.53958mm">
                      <w:txbxContent>
                        <w:p w14:paraId="29EACB41" w14:textId="77777777" w:rsidR="00DB1968" w:rsidRDefault="00DB1968" w:rsidP="006E46F7">
                          <w:pPr>
                            <w:textDirection w:val="btLr"/>
                          </w:pPr>
                        </w:p>
                      </w:txbxContent>
                    </v:textbox>
                  </v:rect>
                  <v:shape id="Straight Arrow Connector 21" o:spid="_x0000_s1038" type="#_x0000_t32" style="position:absolute;left:13292;top:-1472;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" strokecolor="red"/>
                  <v:rect id="Rectangle 22" o:spid="_x0000_s1039" style="position:absolute;left:13286;top:-1477;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" fillcolor="red" stroked="f">
                    <v:textbox inset="2.53958mm,2.53958mm,2.53958mm,2.53958mm">
                      <w:txbxContent>
                        <w:p w14:paraId="7E0A6A74" w14:textId="77777777" w:rsidR="00DB1968" w:rsidRDefault="00DB1968" w:rsidP="006E46F7">
                          <w:pPr>
                            <w:textDirection w:val="btLr"/>
                          </w:pPr>
                        </w:p>
                      </w:txbxContent>
                    </v:textbox>
                  </v:rect>
                </v:group>
              </v:group>
            </w:pict>
          </mc:Fallback>
        </mc:AlternateContent>
      </w:r>
    </w:p>
    <w:p w14:paraId="6868A5B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1AA660A"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36 Example of Finding a Test Period with Minimum Spread in Power</w:t>
      </w:r>
    </w:p>
    <w:p w14:paraId="511955DD"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p>
    <w:p w14:paraId="53FFDD05"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p>
    <w:p w14:paraId="19CEEB93"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p>
    <w:p w14:paraId="32302951"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p>
    <w:p w14:paraId="7CADC3C4"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p>
    <w:p w14:paraId="313C3103"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p>
    <w:p w14:paraId="6D310ED6"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p>
    <w:p w14:paraId="0E132447"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p>
    <w:p w14:paraId="0F63671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sectPr w:rsidR="006E46F7" w:rsidRPr="006E46F7" w:rsidSect="006E46F7">
          <w:pgSz w:w="16840" w:h="11910" w:orient="landscape"/>
          <w:pgMar w:top="567" w:right="992" w:bottom="567" w:left="249" w:header="397" w:footer="0" w:gutter="0"/>
          <w:cols w:space="720"/>
        </w:sectPr>
      </w:pPr>
    </w:p>
    <w:p w14:paraId="73760EFA"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noProof/>
          <w:color w:val="000000"/>
          <w:sz w:val="20"/>
          <w:szCs w:val="20"/>
          <w:lang w:val="en-IN"/>
        </w:rPr>
        <mc:AlternateContent>
          <mc:Choice Requires="wpg">
            <w:drawing>
              <wp:anchor distT="0" distB="0" distL="0" distR="0" simplePos="0" relativeHeight="251663360" behindDoc="1" locked="0" layoutInCell="1" allowOverlap="1" wp14:anchorId="52B02A4A" wp14:editId="4B5330C6">
                <wp:simplePos x="0" y="0"/>
                <wp:positionH relativeFrom="page">
                  <wp:posOffset>8411845</wp:posOffset>
                </wp:positionH>
                <wp:positionV relativeFrom="page">
                  <wp:posOffset>2230120</wp:posOffset>
                </wp:positionV>
                <wp:extent cx="31750" cy="31115"/>
                <wp:effectExtent l="76200" t="76200" r="44450" b="4508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 cy="31115"/>
                          <a:chOff x="5330125" y="3762850"/>
                          <a:chExt cx="31750" cy="34300"/>
                        </a:xfrm>
                      </wpg:grpSpPr>
                      <wpg:grpSp>
                        <wpg:cNvPr id="28" name="Group 28"/>
                        <wpg:cNvGrpSpPr/>
                        <wpg:grpSpPr>
                          <a:xfrm>
                            <a:off x="5330125" y="3764443"/>
                            <a:ext cx="31750" cy="30480"/>
                            <a:chOff x="13247" y="3512"/>
                            <a:chExt cx="50" cy="48"/>
                          </a:xfrm>
                        </wpg:grpSpPr>
                        <wps:wsp>
                          <wps:cNvPr id="29" name="Rectangle 29"/>
                          <wps:cNvSpPr/>
                          <wps:spPr>
                            <a:xfrm>
                              <a:off x="13247" y="3512"/>
                              <a:ext cx="50" cy="25"/>
                            </a:xfrm>
                            <a:prstGeom prst="rect">
                              <a:avLst/>
                            </a:prstGeom>
                            <a:noFill/>
                            <a:ln>
                              <a:noFill/>
                            </a:ln>
                          </wps:spPr>
                          <wps:txbx>
                            <w:txbxContent>
                              <w:p w14:paraId="34585321" w14:textId="77777777" w:rsidR="00DB1968" w:rsidRDefault="00DB1968" w:rsidP="006E46F7">
                                <w:pPr>
                                  <w:textDirection w:val="btLr"/>
                                </w:pPr>
                              </w:p>
                            </w:txbxContent>
                          </wps:txbx>
                          <wps:bodyPr spcFirstLastPara="1" wrap="square" lIns="91425" tIns="91425" rIns="91425" bIns="91425" anchor="ctr" anchorCtr="0">
                            <a:noAutofit/>
                          </wps:bodyPr>
                        </wps:wsp>
                        <wps:wsp>
                          <wps:cNvPr id="30" name="Straight Arrow Connector 30"/>
                          <wps:cNvCnPr/>
                          <wps:spPr>
                            <a:xfrm>
                              <a:off x="13252" y="3517"/>
                              <a:ext cx="40" cy="0"/>
                            </a:xfrm>
                            <a:prstGeom prst="straightConnector1">
                              <a:avLst/>
                            </a:prstGeom>
                            <a:noFill/>
                            <a:ln w="9525" cap="flat" cmpd="sng">
                              <a:solidFill>
                                <a:srgbClr val="FF0000"/>
                              </a:solidFill>
                              <a:prstDash val="solid"/>
                              <a:round/>
                              <a:headEnd type="none" w="med" len="med"/>
                              <a:tailEnd type="none" w="med" len="med"/>
                            </a:ln>
                          </wps:spPr>
                          <wps:bodyPr/>
                        </wps:wsp>
                        <wps:wsp>
                          <wps:cNvPr id="31" name="Rectangle 31"/>
                          <wps:cNvSpPr/>
                          <wps:spPr>
                            <a:xfrm>
                              <a:off x="13247" y="3512"/>
                              <a:ext cx="50" cy="10"/>
                            </a:xfrm>
                            <a:prstGeom prst="rect">
                              <a:avLst/>
                            </a:prstGeom>
                            <a:solidFill>
                              <a:srgbClr val="FF0000"/>
                            </a:solidFill>
                            <a:ln>
                              <a:noFill/>
                            </a:ln>
                          </wps:spPr>
                          <wps:txbx>
                            <w:txbxContent>
                              <w:p w14:paraId="5087FF23" w14:textId="77777777" w:rsidR="00DB1968" w:rsidRDefault="00DB1968" w:rsidP="006E46F7">
                                <w:pPr>
                                  <w:textDirection w:val="btLr"/>
                                </w:pPr>
                              </w:p>
                            </w:txbxContent>
                          </wps:txbx>
                          <wps:bodyPr spcFirstLastPara="1" wrap="square" lIns="91425" tIns="91425" rIns="91425" bIns="91425" anchor="ctr" anchorCtr="0">
                            <a:noAutofit/>
                          </wps:bodyPr>
                        </wps:wsp>
                        <wps:wsp>
                          <wps:cNvPr id="32" name="Straight Arrow Connector 32"/>
                          <wps:cNvCnPr/>
                          <wps:spPr>
                            <a:xfrm>
                              <a:off x="13262" y="3527"/>
                              <a:ext cx="30" cy="0"/>
                            </a:xfrm>
                            <a:prstGeom prst="straightConnector1">
                              <a:avLst/>
                            </a:prstGeom>
                            <a:noFill/>
                            <a:ln w="9525" cap="flat" cmpd="sng">
                              <a:solidFill>
                                <a:srgbClr val="FF0000"/>
                              </a:solidFill>
                              <a:prstDash val="solid"/>
                              <a:round/>
                              <a:headEnd type="none" w="med" len="med"/>
                              <a:tailEnd type="none" w="med" len="med"/>
                            </a:ln>
                          </wps:spPr>
                          <wps:bodyPr/>
                        </wps:wsp>
                        <wps:wsp>
                          <wps:cNvPr id="33" name="Rectangle 33"/>
                          <wps:cNvSpPr/>
                          <wps:spPr>
                            <a:xfrm>
                              <a:off x="13257" y="3521"/>
                              <a:ext cx="40" cy="10"/>
                            </a:xfrm>
                            <a:prstGeom prst="rect">
                              <a:avLst/>
                            </a:prstGeom>
                            <a:solidFill>
                              <a:srgbClr val="FF0000"/>
                            </a:solidFill>
                            <a:ln>
                              <a:noFill/>
                            </a:ln>
                          </wps:spPr>
                          <wps:txbx>
                            <w:txbxContent>
                              <w:p w14:paraId="01945C2E" w14:textId="77777777" w:rsidR="00DB1968" w:rsidRDefault="00DB1968" w:rsidP="006E46F7">
                                <w:pPr>
                                  <w:textDirection w:val="btLr"/>
                                </w:pPr>
                              </w:p>
                            </w:txbxContent>
                          </wps:txbx>
                          <wps:bodyPr spcFirstLastPara="1" wrap="square" lIns="91425" tIns="91425" rIns="91425" bIns="91425" anchor="ctr" anchorCtr="0">
                            <a:noAutofit/>
                          </wps:bodyPr>
                        </wps:wsp>
                        <wps:wsp>
                          <wps:cNvPr id="34" name="Straight Arrow Connector 34"/>
                          <wps:cNvCnPr/>
                          <wps:spPr>
                            <a:xfrm>
                              <a:off x="13272" y="3536"/>
                              <a:ext cx="20" cy="0"/>
                            </a:xfrm>
                            <a:prstGeom prst="straightConnector1">
                              <a:avLst/>
                            </a:prstGeom>
                            <a:noFill/>
                            <a:ln w="9525" cap="flat" cmpd="sng">
                              <a:solidFill>
                                <a:srgbClr val="FF0000"/>
                              </a:solidFill>
                              <a:prstDash val="solid"/>
                              <a:round/>
                              <a:headEnd type="none" w="med" len="med"/>
                              <a:tailEnd type="none" w="med" len="med"/>
                            </a:ln>
                          </wps:spPr>
                          <wps:bodyPr/>
                        </wps:wsp>
                        <wps:wsp>
                          <wps:cNvPr id="35" name="Rectangle 35"/>
                          <wps:cNvSpPr/>
                          <wps:spPr>
                            <a:xfrm>
                              <a:off x="13266" y="3531"/>
                              <a:ext cx="30" cy="10"/>
                            </a:xfrm>
                            <a:prstGeom prst="rect">
                              <a:avLst/>
                            </a:prstGeom>
                            <a:solidFill>
                              <a:srgbClr val="FF0000"/>
                            </a:solidFill>
                            <a:ln>
                              <a:noFill/>
                            </a:ln>
                          </wps:spPr>
                          <wps:txbx>
                            <w:txbxContent>
                              <w:p w14:paraId="40789626" w14:textId="77777777" w:rsidR="00DB1968" w:rsidRDefault="00DB1968" w:rsidP="006E46F7">
                                <w:pPr>
                                  <w:textDirection w:val="btLr"/>
                                </w:pPr>
                              </w:p>
                            </w:txbxContent>
                          </wps:txbx>
                          <wps:bodyPr spcFirstLastPara="1" wrap="square" lIns="91425" tIns="91425" rIns="91425" bIns="91425" anchor="ctr" anchorCtr="0">
                            <a:noAutofit/>
                          </wps:bodyPr>
                        </wps:wsp>
                        <wps:wsp>
                          <wps:cNvPr id="36" name="Straight Arrow Connector 36"/>
                          <wps:cNvCnPr/>
                          <wps:spPr>
                            <a:xfrm>
                              <a:off x="13282" y="3546"/>
                              <a:ext cx="10" cy="0"/>
                            </a:xfrm>
                            <a:prstGeom prst="straightConnector1">
                              <a:avLst/>
                            </a:prstGeom>
                            <a:noFill/>
                            <a:ln w="9525" cap="flat" cmpd="sng">
                              <a:solidFill>
                                <a:srgbClr val="FF0000"/>
                              </a:solidFill>
                              <a:prstDash val="solid"/>
                              <a:round/>
                              <a:headEnd type="none" w="med" len="med"/>
                              <a:tailEnd type="none" w="med" len="med"/>
                            </a:ln>
                          </wps:spPr>
                          <wps:bodyPr/>
                        </wps:wsp>
                        <wps:wsp>
                          <wps:cNvPr id="37" name="Rectangle 37"/>
                          <wps:cNvSpPr/>
                          <wps:spPr>
                            <a:xfrm>
                              <a:off x="13276" y="3541"/>
                              <a:ext cx="20" cy="10"/>
                            </a:xfrm>
                            <a:prstGeom prst="rect">
                              <a:avLst/>
                            </a:prstGeom>
                            <a:solidFill>
                              <a:srgbClr val="FF0000"/>
                            </a:solidFill>
                            <a:ln>
                              <a:noFill/>
                            </a:ln>
                          </wps:spPr>
                          <wps:txbx>
                            <w:txbxContent>
                              <w:p w14:paraId="4155DC0F" w14:textId="77777777" w:rsidR="00DB1968" w:rsidRDefault="00DB1968" w:rsidP="006E46F7">
                                <w:pPr>
                                  <w:textDirection w:val="btLr"/>
                                </w:pPr>
                              </w:p>
                            </w:txbxContent>
                          </wps:txbx>
                          <wps:bodyPr spcFirstLastPara="1" wrap="square" lIns="91425" tIns="91425" rIns="91425" bIns="91425" anchor="ctr" anchorCtr="0">
                            <a:noAutofit/>
                          </wps:bodyPr>
                        </wps:wsp>
                        <wps:wsp>
                          <wps:cNvPr id="38" name="Straight Arrow Connector 38"/>
                          <wps:cNvCnPr/>
                          <wps:spPr>
                            <a:xfrm>
                              <a:off x="13292" y="3556"/>
                              <a:ext cx="0" cy="0"/>
                            </a:xfrm>
                            <a:prstGeom prst="straightConnector1">
                              <a:avLst/>
                            </a:prstGeom>
                            <a:noFill/>
                            <a:ln w="9525" cap="flat" cmpd="sng">
                              <a:solidFill>
                                <a:srgbClr val="FF0000"/>
                              </a:solidFill>
                              <a:prstDash val="solid"/>
                              <a:round/>
                              <a:headEnd type="none" w="med" len="med"/>
                              <a:tailEnd type="none" w="med" len="med"/>
                            </a:ln>
                          </wps:spPr>
                          <wps:bodyPr/>
                        </wps:wsp>
                        <wps:wsp>
                          <wps:cNvPr id="39" name="Rectangle 39"/>
                          <wps:cNvSpPr/>
                          <wps:spPr>
                            <a:xfrm>
                              <a:off x="13286" y="3550"/>
                              <a:ext cx="10" cy="10"/>
                            </a:xfrm>
                            <a:prstGeom prst="rect">
                              <a:avLst/>
                            </a:prstGeom>
                            <a:solidFill>
                              <a:srgbClr val="FF0000"/>
                            </a:solidFill>
                            <a:ln>
                              <a:noFill/>
                            </a:ln>
                          </wps:spPr>
                          <wps:txbx>
                            <w:txbxContent>
                              <w:p w14:paraId="02A6A7F8" w14:textId="77777777" w:rsidR="00DB1968" w:rsidRDefault="00DB1968" w:rsidP="006E46F7">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2B02A4A" id="Group 27" o:spid="_x0000_s1040" style="position:absolute;left:0;text-align:left;margin-left:662.35pt;margin-top:175.6pt;width:2.5pt;height:2.45pt;z-index:-251653120;mso-wrap-distance-left:0;mso-wrap-distance-right:0;mso-position-horizontal-relative:page;mso-position-vertical-relative:page" coordorigin="53301,37628" coordsize="31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">
                <v:group id="Group 28" o:spid="_x0000_s1041" style="position:absolute;left:53301;top:37644;width:317;height:305" coordorigin="13247,3512" coordsize="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42" style="position:absolute;left:13247;top:3512;width:5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34585321" w14:textId="77777777" w:rsidR="00DB1968" w:rsidRDefault="00DB1968" w:rsidP="006E46F7">
                          <w:pPr>
                            <w:textDirection w:val="btLr"/>
                          </w:pPr>
                        </w:p>
                      </w:txbxContent>
                    </v:textbox>
                  </v:rect>
                  <v:shape id="Straight Arrow Connector 30" o:spid="_x0000_s1043" type="#_x0000_t32" style="position:absolute;left:13252;top:3517;width: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" strokecolor="red"/>
                  <v:rect id="Rectangle 31" o:spid="_x0000_s1044" style="position:absolute;left:13247;top:3512;width:5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" fillcolor="red" stroked="f">
                    <v:textbox inset="2.53958mm,2.53958mm,2.53958mm,2.53958mm">
                      <w:txbxContent>
                        <w:p w14:paraId="5087FF23" w14:textId="77777777" w:rsidR="00DB1968" w:rsidRDefault="00DB1968" w:rsidP="006E46F7">
                          <w:pPr>
                            <w:textDirection w:val="btLr"/>
                          </w:pPr>
                        </w:p>
                      </w:txbxContent>
                    </v:textbox>
                  </v:rect>
                  <v:shape id="Straight Arrow Connector 32" o:spid="_x0000_s1045" type="#_x0000_t32" style="position:absolute;left:13262;top:3527;width: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" strokecolor="red"/>
                  <v:rect id="Rectangle 33" o:spid="_x0000_s1046" style="position:absolute;left:13257;top:3521;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" fillcolor="red" stroked="f">
                    <v:textbox inset="2.53958mm,2.53958mm,2.53958mm,2.53958mm">
                      <w:txbxContent>
                        <w:p w14:paraId="01945C2E" w14:textId="77777777" w:rsidR="00DB1968" w:rsidRDefault="00DB1968" w:rsidP="006E46F7">
                          <w:pPr>
                            <w:textDirection w:val="btLr"/>
                          </w:pPr>
                        </w:p>
                      </w:txbxContent>
                    </v:textbox>
                  </v:rect>
                  <v:shape id="Straight Arrow Connector 34" o:spid="_x0000_s1047" type="#_x0000_t32" style="position:absolute;left:13272;top:3536;width: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" strokecolor="red"/>
                  <v:rect id="Rectangle 35" o:spid="_x0000_s1048" style="position:absolute;left:13266;top:3531;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" fillcolor="red" stroked="f">
                    <v:textbox inset="2.53958mm,2.53958mm,2.53958mm,2.53958mm">
                      <w:txbxContent>
                        <w:p w14:paraId="40789626" w14:textId="77777777" w:rsidR="00DB1968" w:rsidRDefault="00DB1968" w:rsidP="006E46F7">
                          <w:pPr>
                            <w:textDirection w:val="btLr"/>
                          </w:pPr>
                        </w:p>
                      </w:txbxContent>
                    </v:textbox>
                  </v:rect>
                  <v:shape id="Straight Arrow Connector 36" o:spid="_x0000_s1049" type="#_x0000_t32" style="position:absolute;left:13282;top:3546;width: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" strokecolor="red"/>
                  <v:rect id="Rectangle 37" o:spid="_x0000_s1050" style="position:absolute;left:13276;top:3541;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" fillcolor="red" stroked="f">
                    <v:textbox inset="2.53958mm,2.53958mm,2.53958mm,2.53958mm">
                      <w:txbxContent>
                        <w:p w14:paraId="4155DC0F" w14:textId="77777777" w:rsidR="00DB1968" w:rsidRDefault="00DB1968" w:rsidP="006E46F7">
                          <w:pPr>
                            <w:textDirection w:val="btLr"/>
                          </w:pPr>
                        </w:p>
                      </w:txbxContent>
                    </v:textbox>
                  </v:rect>
                  <v:shape id="Straight Arrow Connector 38" o:spid="_x0000_s1051" type="#_x0000_t32" style="position:absolute;left:13292;top:3556;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" strokecolor="red"/>
                  <v:rect id="Rectangle 39" o:spid="_x0000_s1052" style="position:absolute;left:13286;top:3550;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" fillcolor="red" stroked="f">
                    <v:textbox inset="2.53958mm,2.53958mm,2.53958mm,2.53958mm">
                      <w:txbxContent>
                        <w:p w14:paraId="02A6A7F8" w14:textId="77777777" w:rsidR="00DB1968" w:rsidRDefault="00DB1968" w:rsidP="006E46F7">
                          <w:pPr>
                            <w:textDirection w:val="btLr"/>
                          </w:pPr>
                        </w:p>
                      </w:txbxContent>
                    </v:textbox>
                  </v:rect>
                </v:group>
                <w10:wrap anchorx="page" anchory="page"/>
              </v:group>
            </w:pict>
          </mc:Fallback>
        </mc:AlternateContent>
      </w:r>
      <w:r w:rsidRPr="006E46F7">
        <w:rPr>
          <w:rFonts w:ascii="Times New Roman" w:eastAsia="Times New Roman" w:hAnsi="Times New Roman" w:cs="Times New Roman"/>
          <w:noProof/>
          <w:color w:val="000000"/>
          <w:sz w:val="20"/>
          <w:szCs w:val="20"/>
          <w:lang w:val="en-IN"/>
        </w:rPr>
        <mc:AlternateContent>
          <mc:Choice Requires="wpg">
            <w:drawing>
              <wp:anchor distT="0" distB="0" distL="0" distR="0" simplePos="0" relativeHeight="251664384" behindDoc="1" locked="0" layoutInCell="1" allowOverlap="1" wp14:anchorId="5182F83E" wp14:editId="287A33F9">
                <wp:simplePos x="0" y="0"/>
                <wp:positionH relativeFrom="page">
                  <wp:posOffset>8182610</wp:posOffset>
                </wp:positionH>
                <wp:positionV relativeFrom="page">
                  <wp:posOffset>2230120</wp:posOffset>
                </wp:positionV>
                <wp:extent cx="31115" cy="31115"/>
                <wp:effectExtent l="76200" t="76200" r="45085" b="4508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 cy="31115"/>
                          <a:chOff x="5329800" y="3762850"/>
                          <a:chExt cx="31125" cy="34300"/>
                        </a:xfrm>
                      </wpg:grpSpPr>
                      <wpg:grpSp>
                        <wpg:cNvPr id="41" name="Group 41"/>
                        <wpg:cNvGrpSpPr/>
                        <wpg:grpSpPr>
                          <a:xfrm>
                            <a:off x="5329808" y="3764443"/>
                            <a:ext cx="31115" cy="30480"/>
                            <a:chOff x="12885" y="3512"/>
                            <a:chExt cx="49" cy="48"/>
                          </a:xfrm>
                        </wpg:grpSpPr>
                        <wps:wsp>
                          <wps:cNvPr id="42" name="Rectangle 42"/>
                          <wps:cNvSpPr/>
                          <wps:spPr>
                            <a:xfrm>
                              <a:off x="12886" y="3512"/>
                              <a:ext cx="25" cy="25"/>
                            </a:xfrm>
                            <a:prstGeom prst="rect">
                              <a:avLst/>
                            </a:prstGeom>
                            <a:noFill/>
                            <a:ln>
                              <a:noFill/>
                            </a:ln>
                          </wps:spPr>
                          <wps:txbx>
                            <w:txbxContent>
                              <w:p w14:paraId="1C5FC1A0" w14:textId="77777777" w:rsidR="00DB1968" w:rsidRDefault="00DB1968" w:rsidP="006E46F7">
                                <w:pPr>
                                  <w:textDirection w:val="btLr"/>
                                </w:pPr>
                              </w:p>
                            </w:txbxContent>
                          </wps:txbx>
                          <wps:bodyPr spcFirstLastPara="1" wrap="square" lIns="91425" tIns="91425" rIns="91425" bIns="91425" anchor="ctr" anchorCtr="0">
                            <a:noAutofit/>
                          </wps:bodyPr>
                        </wps:wsp>
                        <wps:wsp>
                          <wps:cNvPr id="43" name="Straight Arrow Connector 43"/>
                          <wps:cNvCnPr/>
                          <wps:spPr>
                            <a:xfrm>
                              <a:off x="12891" y="3517"/>
                              <a:ext cx="39" cy="0"/>
                            </a:xfrm>
                            <a:prstGeom prst="straightConnector1">
                              <a:avLst/>
                            </a:prstGeom>
                            <a:noFill/>
                            <a:ln w="9525" cap="flat" cmpd="sng">
                              <a:solidFill>
                                <a:srgbClr val="008000"/>
                              </a:solidFill>
                              <a:prstDash val="solid"/>
                              <a:round/>
                              <a:headEnd type="none" w="med" len="med"/>
                              <a:tailEnd type="none" w="med" len="med"/>
                            </a:ln>
                          </wps:spPr>
                          <wps:bodyPr/>
                        </wps:wsp>
                        <wps:wsp>
                          <wps:cNvPr id="44" name="Rectangle 44"/>
                          <wps:cNvSpPr/>
                          <wps:spPr>
                            <a:xfrm>
                              <a:off x="12885" y="3512"/>
                              <a:ext cx="49" cy="10"/>
                            </a:xfrm>
                            <a:prstGeom prst="rect">
                              <a:avLst/>
                            </a:prstGeom>
                            <a:solidFill>
                              <a:srgbClr val="008000"/>
                            </a:solidFill>
                            <a:ln>
                              <a:noFill/>
                            </a:ln>
                          </wps:spPr>
                          <wps:txbx>
                            <w:txbxContent>
                              <w:p w14:paraId="651D3615" w14:textId="77777777" w:rsidR="00DB1968" w:rsidRDefault="00DB1968" w:rsidP="006E46F7">
                                <w:pPr>
                                  <w:textDirection w:val="btLr"/>
                                </w:pPr>
                              </w:p>
                            </w:txbxContent>
                          </wps:txbx>
                          <wps:bodyPr spcFirstLastPara="1" wrap="square" lIns="91425" tIns="91425" rIns="91425" bIns="91425" anchor="ctr" anchorCtr="0">
                            <a:noAutofit/>
                          </wps:bodyPr>
                        </wps:wsp>
                        <wps:wsp>
                          <wps:cNvPr id="45" name="Straight Arrow Connector 45"/>
                          <wps:cNvCnPr/>
                          <wps:spPr>
                            <a:xfrm>
                              <a:off x="12891" y="3527"/>
                              <a:ext cx="29" cy="0"/>
                            </a:xfrm>
                            <a:prstGeom prst="straightConnector1">
                              <a:avLst/>
                            </a:prstGeom>
                            <a:noFill/>
                            <a:ln w="9525" cap="flat" cmpd="sng">
                              <a:solidFill>
                                <a:srgbClr val="008000"/>
                              </a:solidFill>
                              <a:prstDash val="solid"/>
                              <a:round/>
                              <a:headEnd type="none" w="med" len="med"/>
                              <a:tailEnd type="none" w="med" len="med"/>
                            </a:ln>
                          </wps:spPr>
                          <wps:bodyPr/>
                        </wps:wsp>
                        <wps:wsp>
                          <wps:cNvPr id="46" name="Rectangle 46"/>
                          <wps:cNvSpPr/>
                          <wps:spPr>
                            <a:xfrm>
                              <a:off x="12885" y="3521"/>
                              <a:ext cx="40" cy="10"/>
                            </a:xfrm>
                            <a:prstGeom prst="rect">
                              <a:avLst/>
                            </a:prstGeom>
                            <a:solidFill>
                              <a:srgbClr val="008000"/>
                            </a:solidFill>
                            <a:ln>
                              <a:noFill/>
                            </a:ln>
                          </wps:spPr>
                          <wps:txbx>
                            <w:txbxContent>
                              <w:p w14:paraId="13727E45" w14:textId="77777777" w:rsidR="00DB1968" w:rsidRDefault="00DB1968" w:rsidP="006E46F7">
                                <w:pPr>
                                  <w:textDirection w:val="btLr"/>
                                </w:pPr>
                              </w:p>
                            </w:txbxContent>
                          </wps:txbx>
                          <wps:bodyPr spcFirstLastPara="1" wrap="square" lIns="91425" tIns="91425" rIns="91425" bIns="91425" anchor="ctr" anchorCtr="0">
                            <a:noAutofit/>
                          </wps:bodyPr>
                        </wps:wsp>
                        <wps:wsp>
                          <wps:cNvPr id="47" name="Straight Arrow Connector 47"/>
                          <wps:cNvCnPr/>
                          <wps:spPr>
                            <a:xfrm>
                              <a:off x="12891" y="3536"/>
                              <a:ext cx="19" cy="0"/>
                            </a:xfrm>
                            <a:prstGeom prst="straightConnector1">
                              <a:avLst/>
                            </a:prstGeom>
                            <a:noFill/>
                            <a:ln w="9525" cap="flat" cmpd="sng">
                              <a:solidFill>
                                <a:srgbClr val="008000"/>
                              </a:solidFill>
                              <a:prstDash val="solid"/>
                              <a:round/>
                              <a:headEnd type="none" w="med" len="med"/>
                              <a:tailEnd type="none" w="med" len="med"/>
                            </a:ln>
                          </wps:spPr>
                          <wps:bodyPr/>
                        </wps:wsp>
                        <wps:wsp>
                          <wps:cNvPr id="48" name="Rectangle 48"/>
                          <wps:cNvSpPr/>
                          <wps:spPr>
                            <a:xfrm>
                              <a:off x="12885" y="3531"/>
                              <a:ext cx="30" cy="10"/>
                            </a:xfrm>
                            <a:prstGeom prst="rect">
                              <a:avLst/>
                            </a:prstGeom>
                            <a:solidFill>
                              <a:srgbClr val="008000"/>
                            </a:solidFill>
                            <a:ln>
                              <a:noFill/>
                            </a:ln>
                          </wps:spPr>
                          <wps:txbx>
                            <w:txbxContent>
                              <w:p w14:paraId="2EA1B6BE" w14:textId="77777777" w:rsidR="00DB1968" w:rsidRDefault="00DB1968" w:rsidP="006E46F7">
                                <w:pPr>
                                  <w:textDirection w:val="btLr"/>
                                </w:pPr>
                              </w:p>
                            </w:txbxContent>
                          </wps:txbx>
                          <wps:bodyPr spcFirstLastPara="1" wrap="square" lIns="91425" tIns="91425" rIns="91425" bIns="91425" anchor="ctr" anchorCtr="0">
                            <a:noAutofit/>
                          </wps:bodyPr>
                        </wps:wsp>
                        <wps:wsp>
                          <wps:cNvPr id="49" name="Straight Arrow Connector 49"/>
                          <wps:cNvCnPr/>
                          <wps:spPr>
                            <a:xfrm>
                              <a:off x="12891" y="3546"/>
                              <a:ext cx="9" cy="0"/>
                            </a:xfrm>
                            <a:prstGeom prst="straightConnector1">
                              <a:avLst/>
                            </a:prstGeom>
                            <a:noFill/>
                            <a:ln w="9525" cap="flat" cmpd="sng">
                              <a:solidFill>
                                <a:srgbClr val="008000"/>
                              </a:solidFill>
                              <a:prstDash val="solid"/>
                              <a:round/>
                              <a:headEnd type="none" w="med" len="med"/>
                              <a:tailEnd type="none" w="med" len="med"/>
                            </a:ln>
                          </wps:spPr>
                          <wps:bodyPr/>
                        </wps:wsp>
                        <wps:wsp>
                          <wps:cNvPr id="50" name="Rectangle 50"/>
                          <wps:cNvSpPr/>
                          <wps:spPr>
                            <a:xfrm>
                              <a:off x="12885" y="3541"/>
                              <a:ext cx="20" cy="10"/>
                            </a:xfrm>
                            <a:prstGeom prst="rect">
                              <a:avLst/>
                            </a:prstGeom>
                            <a:solidFill>
                              <a:srgbClr val="008000"/>
                            </a:solidFill>
                            <a:ln>
                              <a:noFill/>
                            </a:ln>
                          </wps:spPr>
                          <wps:txbx>
                            <w:txbxContent>
                              <w:p w14:paraId="65090796" w14:textId="77777777" w:rsidR="00DB1968" w:rsidRDefault="00DB1968" w:rsidP="006E46F7">
                                <w:pPr>
                                  <w:textDirection w:val="btLr"/>
                                </w:pPr>
                              </w:p>
                            </w:txbxContent>
                          </wps:txbx>
                          <wps:bodyPr spcFirstLastPara="1" wrap="square" lIns="91425" tIns="91425" rIns="91425" bIns="91425" anchor="ctr" anchorCtr="0">
                            <a:noAutofit/>
                          </wps:bodyPr>
                        </wps:wsp>
                        <wps:wsp>
                          <wps:cNvPr id="51" name="Straight Arrow Connector 51"/>
                          <wps:cNvCnPr/>
                          <wps:spPr>
                            <a:xfrm>
                              <a:off x="12891" y="3556"/>
                              <a:ext cx="0" cy="0"/>
                            </a:xfrm>
                            <a:prstGeom prst="straightConnector1">
                              <a:avLst/>
                            </a:prstGeom>
                            <a:noFill/>
                            <a:ln w="9525" cap="flat" cmpd="sng">
                              <a:solidFill>
                                <a:srgbClr val="008000"/>
                              </a:solidFill>
                              <a:prstDash val="solid"/>
                              <a:round/>
                              <a:headEnd type="none" w="med" len="med"/>
                              <a:tailEnd type="none" w="med" len="med"/>
                            </a:ln>
                          </wps:spPr>
                          <wps:bodyPr/>
                        </wps:wsp>
                        <wps:wsp>
                          <wps:cNvPr id="52" name="Rectangle 52"/>
                          <wps:cNvSpPr/>
                          <wps:spPr>
                            <a:xfrm>
                              <a:off x="12885" y="3550"/>
                              <a:ext cx="10" cy="10"/>
                            </a:xfrm>
                            <a:prstGeom prst="rect">
                              <a:avLst/>
                            </a:prstGeom>
                            <a:solidFill>
                              <a:srgbClr val="008000"/>
                            </a:solidFill>
                            <a:ln>
                              <a:noFill/>
                            </a:ln>
                          </wps:spPr>
                          <wps:txbx>
                            <w:txbxContent>
                              <w:p w14:paraId="6E889BF3" w14:textId="77777777" w:rsidR="00DB1968" w:rsidRDefault="00DB1968" w:rsidP="006E46F7">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182F83E" id="Group 40" o:spid="_x0000_s1053" style="position:absolute;left:0;text-align:left;margin-left:644.3pt;margin-top:175.6pt;width:2.45pt;height:2.45pt;z-index:-251652096;mso-wrap-distance-left:0;mso-wrap-distance-right:0;mso-position-horizontal-relative:page;mso-position-vertical-relative:page" coordorigin="53298,37628" coordsize="31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">
                <v:group id="Group 41" o:spid="_x0000_s1054" style="position:absolute;left:53298;top:37644;width:311;height:305" coordorigin="12885,3512"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55" style="position:absolute;left:12886;top:351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14:paraId="1C5FC1A0" w14:textId="77777777" w:rsidR="00DB1968" w:rsidRDefault="00DB1968" w:rsidP="006E46F7">
                          <w:pPr>
                            <w:textDirection w:val="btLr"/>
                          </w:pPr>
                        </w:p>
                      </w:txbxContent>
                    </v:textbox>
                  </v:rect>
                  <v:shape id="Straight Arrow Connector 43" o:spid="_x0000_s1056" type="#_x0000_t32" style="position:absolute;left:12891;top:3517;width: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" strokecolor="green"/>
                  <v:rect id="Rectangle 44" o:spid="_x0000_s1057" style="position:absolute;left:12885;top:3512;width:49;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" fillcolor="green" stroked="f">
                    <v:textbox inset="2.53958mm,2.53958mm,2.53958mm,2.53958mm">
                      <w:txbxContent>
                        <w:p w14:paraId="651D3615" w14:textId="77777777" w:rsidR="00DB1968" w:rsidRDefault="00DB1968" w:rsidP="006E46F7">
                          <w:pPr>
                            <w:textDirection w:val="btLr"/>
                          </w:pPr>
                        </w:p>
                      </w:txbxContent>
                    </v:textbox>
                  </v:rect>
                  <v:shape id="Straight Arrow Connector 45" o:spid="_x0000_s1058" type="#_x0000_t32" style="position:absolute;left:12891;top:3527;width: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" strokecolor="green"/>
                  <v:rect id="Rectangle 46" o:spid="_x0000_s1059" style="position:absolute;left:12885;top:3521;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" fillcolor="green" stroked="f">
                    <v:textbox inset="2.53958mm,2.53958mm,2.53958mm,2.53958mm">
                      <w:txbxContent>
                        <w:p w14:paraId="13727E45" w14:textId="77777777" w:rsidR="00DB1968" w:rsidRDefault="00DB1968" w:rsidP="006E46F7">
                          <w:pPr>
                            <w:textDirection w:val="btLr"/>
                          </w:pPr>
                        </w:p>
                      </w:txbxContent>
                    </v:textbox>
                  </v:rect>
                  <v:shape id="Straight Arrow Connector 47" o:spid="_x0000_s1060" type="#_x0000_t32" style="position:absolute;left:12891;top:3536;width: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" strokecolor="green"/>
                  <v:rect id="Rectangle 48" o:spid="_x0000_s1061" style="position:absolute;left:12885;top:3531;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" fillcolor="green" stroked="f">
                    <v:textbox inset="2.53958mm,2.53958mm,2.53958mm,2.53958mm">
                      <w:txbxContent>
                        <w:p w14:paraId="2EA1B6BE" w14:textId="77777777" w:rsidR="00DB1968" w:rsidRDefault="00DB1968" w:rsidP="006E46F7">
                          <w:pPr>
                            <w:textDirection w:val="btLr"/>
                          </w:pPr>
                        </w:p>
                      </w:txbxContent>
                    </v:textbox>
                  </v:rect>
                  <v:shape id="Straight Arrow Connector 49" o:spid="_x0000_s1062" type="#_x0000_t32" style="position:absolute;left:12891;top:3546;width: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" strokecolor="green"/>
                  <v:rect id="Rectangle 50" o:spid="_x0000_s1063" style="position:absolute;left:12885;top:3541;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" fillcolor="green" stroked="f">
                    <v:textbox inset="2.53958mm,2.53958mm,2.53958mm,2.53958mm">
                      <w:txbxContent>
                        <w:p w14:paraId="65090796" w14:textId="77777777" w:rsidR="00DB1968" w:rsidRDefault="00DB1968" w:rsidP="006E46F7">
                          <w:pPr>
                            <w:textDirection w:val="btLr"/>
                          </w:pPr>
                        </w:p>
                      </w:txbxContent>
                    </v:textbox>
                  </v:rect>
                  <v:shape id="Straight Arrow Connector 51" o:spid="_x0000_s1064" type="#_x0000_t32" style="position:absolute;left:12891;top:3556;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" strokecolor="green"/>
                  <v:rect id="Rectangle 52" o:spid="_x0000_s1065" style="position:absolute;left:12885;top:3550;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" fillcolor="green" stroked="f">
                    <v:textbox inset="2.53958mm,2.53958mm,2.53958mm,2.53958mm">
                      <w:txbxContent>
                        <w:p w14:paraId="6E889BF3" w14:textId="77777777" w:rsidR="00DB1968" w:rsidRDefault="00DB1968" w:rsidP="006E46F7">
                          <w:pPr>
                            <w:textDirection w:val="btLr"/>
                          </w:pPr>
                        </w:p>
                      </w:txbxContent>
                    </v:textbox>
                  </v:rect>
                </v:group>
                <w10:wrap anchorx="page" anchory="page"/>
              </v:group>
            </w:pict>
          </mc:Fallback>
        </mc:AlternateContent>
      </w:r>
      <w:r w:rsidRPr="006E46F7">
        <w:rPr>
          <w:rFonts w:ascii="Times New Roman" w:eastAsia="Times New Roman" w:hAnsi="Times New Roman" w:cs="Times New Roman"/>
          <w:noProof/>
          <w:color w:val="000000"/>
          <w:sz w:val="20"/>
          <w:szCs w:val="20"/>
          <w:lang w:val="en-IN"/>
        </w:rPr>
        <mc:AlternateContent>
          <mc:Choice Requires="wpg">
            <w:drawing>
              <wp:anchor distT="0" distB="0" distL="0" distR="0" simplePos="0" relativeHeight="251665408" behindDoc="1" locked="0" layoutInCell="1" allowOverlap="1" wp14:anchorId="73289BF0" wp14:editId="77F34723">
                <wp:simplePos x="0" y="0"/>
                <wp:positionH relativeFrom="page">
                  <wp:posOffset>8182610</wp:posOffset>
                </wp:positionH>
                <wp:positionV relativeFrom="page">
                  <wp:posOffset>2438400</wp:posOffset>
                </wp:positionV>
                <wp:extent cx="31115" cy="31115"/>
                <wp:effectExtent l="76200" t="76200" r="45085" b="4508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 cy="31115"/>
                          <a:chOff x="5329800" y="3762850"/>
                          <a:chExt cx="31125" cy="34300"/>
                        </a:xfrm>
                      </wpg:grpSpPr>
                      <wpg:grpSp>
                        <wpg:cNvPr id="54" name="Group 54"/>
                        <wpg:cNvGrpSpPr/>
                        <wpg:grpSpPr>
                          <a:xfrm>
                            <a:off x="5329808" y="3764443"/>
                            <a:ext cx="31115" cy="31115"/>
                            <a:chOff x="12885" y="3840"/>
                            <a:chExt cx="49" cy="49"/>
                          </a:xfrm>
                        </wpg:grpSpPr>
                        <wps:wsp>
                          <wps:cNvPr id="55" name="Rectangle 55"/>
                          <wps:cNvSpPr/>
                          <wps:spPr>
                            <a:xfrm>
                              <a:off x="12886" y="3840"/>
                              <a:ext cx="25" cy="25"/>
                            </a:xfrm>
                            <a:prstGeom prst="rect">
                              <a:avLst/>
                            </a:prstGeom>
                            <a:noFill/>
                            <a:ln>
                              <a:noFill/>
                            </a:ln>
                          </wps:spPr>
                          <wps:txbx>
                            <w:txbxContent>
                              <w:p w14:paraId="1AC75220" w14:textId="77777777" w:rsidR="00DB1968" w:rsidRDefault="00DB1968" w:rsidP="006E46F7">
                                <w:pPr>
                                  <w:textDirection w:val="btLr"/>
                                </w:pPr>
                              </w:p>
                            </w:txbxContent>
                          </wps:txbx>
                          <wps:bodyPr spcFirstLastPara="1" wrap="square" lIns="91425" tIns="91425" rIns="91425" bIns="91425" anchor="ctr" anchorCtr="0">
                            <a:noAutofit/>
                          </wps:bodyPr>
                        </wps:wsp>
                        <wps:wsp>
                          <wps:cNvPr id="56" name="Straight Arrow Connector 56"/>
                          <wps:cNvCnPr/>
                          <wps:spPr>
                            <a:xfrm>
                              <a:off x="12891" y="3845"/>
                              <a:ext cx="39" cy="0"/>
                            </a:xfrm>
                            <a:prstGeom prst="straightConnector1">
                              <a:avLst/>
                            </a:prstGeom>
                            <a:noFill/>
                            <a:ln w="9525" cap="flat" cmpd="sng">
                              <a:solidFill>
                                <a:srgbClr val="008000"/>
                              </a:solidFill>
                              <a:prstDash val="solid"/>
                              <a:round/>
                              <a:headEnd type="none" w="med" len="med"/>
                              <a:tailEnd type="none" w="med" len="med"/>
                            </a:ln>
                          </wps:spPr>
                          <wps:bodyPr/>
                        </wps:wsp>
                        <wps:wsp>
                          <wps:cNvPr id="57" name="Rectangle 57"/>
                          <wps:cNvSpPr/>
                          <wps:spPr>
                            <a:xfrm>
                              <a:off x="12885" y="3840"/>
                              <a:ext cx="49" cy="10"/>
                            </a:xfrm>
                            <a:prstGeom prst="rect">
                              <a:avLst/>
                            </a:prstGeom>
                            <a:solidFill>
                              <a:srgbClr val="008000"/>
                            </a:solidFill>
                            <a:ln>
                              <a:noFill/>
                            </a:ln>
                          </wps:spPr>
                          <wps:txbx>
                            <w:txbxContent>
                              <w:p w14:paraId="670CC812" w14:textId="77777777" w:rsidR="00DB1968" w:rsidRDefault="00DB1968" w:rsidP="006E46F7">
                                <w:pPr>
                                  <w:textDirection w:val="btLr"/>
                                </w:pPr>
                              </w:p>
                            </w:txbxContent>
                          </wps:txbx>
                          <wps:bodyPr spcFirstLastPara="1" wrap="square" lIns="91425" tIns="91425" rIns="91425" bIns="91425" anchor="ctr" anchorCtr="0">
                            <a:noAutofit/>
                          </wps:bodyPr>
                        </wps:wsp>
                        <wps:wsp>
                          <wps:cNvPr id="58" name="Straight Arrow Connector 58"/>
                          <wps:cNvCnPr/>
                          <wps:spPr>
                            <a:xfrm>
                              <a:off x="12891" y="3855"/>
                              <a:ext cx="29" cy="0"/>
                            </a:xfrm>
                            <a:prstGeom prst="straightConnector1">
                              <a:avLst/>
                            </a:prstGeom>
                            <a:noFill/>
                            <a:ln w="9525" cap="flat" cmpd="sng">
                              <a:solidFill>
                                <a:srgbClr val="008000"/>
                              </a:solidFill>
                              <a:prstDash val="solid"/>
                              <a:round/>
                              <a:headEnd type="none" w="med" len="med"/>
                              <a:tailEnd type="none" w="med" len="med"/>
                            </a:ln>
                          </wps:spPr>
                          <wps:bodyPr/>
                        </wps:wsp>
                        <wps:wsp>
                          <wps:cNvPr id="59" name="Rectangle 59"/>
                          <wps:cNvSpPr/>
                          <wps:spPr>
                            <a:xfrm>
                              <a:off x="12885" y="3850"/>
                              <a:ext cx="40" cy="10"/>
                            </a:xfrm>
                            <a:prstGeom prst="rect">
                              <a:avLst/>
                            </a:prstGeom>
                            <a:solidFill>
                              <a:srgbClr val="008000"/>
                            </a:solidFill>
                            <a:ln>
                              <a:noFill/>
                            </a:ln>
                          </wps:spPr>
                          <wps:txbx>
                            <w:txbxContent>
                              <w:p w14:paraId="512E6868" w14:textId="77777777" w:rsidR="00DB1968" w:rsidRDefault="00DB1968" w:rsidP="006E46F7">
                                <w:pPr>
                                  <w:textDirection w:val="btLr"/>
                                </w:pPr>
                              </w:p>
                            </w:txbxContent>
                          </wps:txbx>
                          <wps:bodyPr spcFirstLastPara="1" wrap="square" lIns="91425" tIns="91425" rIns="91425" bIns="91425" anchor="ctr" anchorCtr="0">
                            <a:noAutofit/>
                          </wps:bodyPr>
                        </wps:wsp>
                        <wps:wsp>
                          <wps:cNvPr id="60" name="Straight Arrow Connector 60"/>
                          <wps:cNvCnPr/>
                          <wps:spPr>
                            <a:xfrm>
                              <a:off x="12891" y="3865"/>
                              <a:ext cx="19" cy="0"/>
                            </a:xfrm>
                            <a:prstGeom prst="straightConnector1">
                              <a:avLst/>
                            </a:prstGeom>
                            <a:noFill/>
                            <a:ln w="9525" cap="flat" cmpd="sng">
                              <a:solidFill>
                                <a:srgbClr val="008000"/>
                              </a:solidFill>
                              <a:prstDash val="solid"/>
                              <a:round/>
                              <a:headEnd type="none" w="med" len="med"/>
                              <a:tailEnd type="none" w="med" len="med"/>
                            </a:ln>
                          </wps:spPr>
                          <wps:bodyPr/>
                        </wps:wsp>
                        <wps:wsp>
                          <wps:cNvPr id="61" name="Rectangle 61"/>
                          <wps:cNvSpPr/>
                          <wps:spPr>
                            <a:xfrm>
                              <a:off x="12885" y="3859"/>
                              <a:ext cx="30" cy="10"/>
                            </a:xfrm>
                            <a:prstGeom prst="rect">
                              <a:avLst/>
                            </a:prstGeom>
                            <a:solidFill>
                              <a:srgbClr val="008000"/>
                            </a:solidFill>
                            <a:ln>
                              <a:noFill/>
                            </a:ln>
                          </wps:spPr>
                          <wps:txbx>
                            <w:txbxContent>
                              <w:p w14:paraId="46DF8CC7" w14:textId="77777777" w:rsidR="00DB1968" w:rsidRDefault="00DB1968" w:rsidP="006E46F7">
                                <w:pPr>
                                  <w:textDirection w:val="btLr"/>
                                </w:pPr>
                              </w:p>
                            </w:txbxContent>
                          </wps:txbx>
                          <wps:bodyPr spcFirstLastPara="1" wrap="square" lIns="91425" tIns="91425" rIns="91425" bIns="91425" anchor="ctr" anchorCtr="0">
                            <a:noAutofit/>
                          </wps:bodyPr>
                        </wps:wsp>
                        <wps:wsp>
                          <wps:cNvPr id="62" name="Straight Arrow Connector 62"/>
                          <wps:cNvCnPr/>
                          <wps:spPr>
                            <a:xfrm>
                              <a:off x="12891" y="3875"/>
                              <a:ext cx="9" cy="0"/>
                            </a:xfrm>
                            <a:prstGeom prst="straightConnector1">
                              <a:avLst/>
                            </a:prstGeom>
                            <a:noFill/>
                            <a:ln w="9525" cap="flat" cmpd="sng">
                              <a:solidFill>
                                <a:srgbClr val="008000"/>
                              </a:solidFill>
                              <a:prstDash val="solid"/>
                              <a:round/>
                              <a:headEnd type="none" w="med" len="med"/>
                              <a:tailEnd type="none" w="med" len="med"/>
                            </a:ln>
                          </wps:spPr>
                          <wps:bodyPr/>
                        </wps:wsp>
                        <wps:wsp>
                          <wps:cNvPr id="63" name="Rectangle 63"/>
                          <wps:cNvSpPr/>
                          <wps:spPr>
                            <a:xfrm>
                              <a:off x="12885" y="3869"/>
                              <a:ext cx="20" cy="10"/>
                            </a:xfrm>
                            <a:prstGeom prst="rect">
                              <a:avLst/>
                            </a:prstGeom>
                            <a:solidFill>
                              <a:srgbClr val="008000"/>
                            </a:solidFill>
                            <a:ln>
                              <a:noFill/>
                            </a:ln>
                          </wps:spPr>
                          <wps:txbx>
                            <w:txbxContent>
                              <w:p w14:paraId="710CE844" w14:textId="77777777" w:rsidR="00DB1968" w:rsidRDefault="00DB1968" w:rsidP="006E46F7">
                                <w:pPr>
                                  <w:textDirection w:val="btLr"/>
                                </w:pPr>
                              </w:p>
                            </w:txbxContent>
                          </wps:txbx>
                          <wps:bodyPr spcFirstLastPara="1" wrap="square" lIns="91425" tIns="91425" rIns="91425" bIns="91425" anchor="ctr" anchorCtr="0">
                            <a:noAutofit/>
                          </wps:bodyPr>
                        </wps:wsp>
                        <wps:wsp>
                          <wps:cNvPr id="64" name="Straight Arrow Connector 64"/>
                          <wps:cNvCnPr/>
                          <wps:spPr>
                            <a:xfrm>
                              <a:off x="12891" y="3884"/>
                              <a:ext cx="0" cy="0"/>
                            </a:xfrm>
                            <a:prstGeom prst="straightConnector1">
                              <a:avLst/>
                            </a:prstGeom>
                            <a:noFill/>
                            <a:ln w="9525" cap="flat" cmpd="sng">
                              <a:solidFill>
                                <a:srgbClr val="008000"/>
                              </a:solidFill>
                              <a:prstDash val="solid"/>
                              <a:round/>
                              <a:headEnd type="none" w="med" len="med"/>
                              <a:tailEnd type="none" w="med" len="med"/>
                            </a:ln>
                          </wps:spPr>
                          <wps:bodyPr/>
                        </wps:wsp>
                        <wps:wsp>
                          <wps:cNvPr id="65" name="Rectangle 65"/>
                          <wps:cNvSpPr/>
                          <wps:spPr>
                            <a:xfrm>
                              <a:off x="12885" y="3879"/>
                              <a:ext cx="10" cy="10"/>
                            </a:xfrm>
                            <a:prstGeom prst="rect">
                              <a:avLst/>
                            </a:prstGeom>
                            <a:solidFill>
                              <a:srgbClr val="008000"/>
                            </a:solidFill>
                            <a:ln>
                              <a:noFill/>
                            </a:ln>
                          </wps:spPr>
                          <wps:txbx>
                            <w:txbxContent>
                              <w:p w14:paraId="43129177" w14:textId="77777777" w:rsidR="00DB1968" w:rsidRDefault="00DB1968" w:rsidP="006E46F7">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3289BF0" id="Group 53" o:spid="_x0000_s1066" style="position:absolute;left:0;text-align:left;margin-left:644.3pt;margin-top:192pt;width:2.45pt;height:2.45pt;z-index:-251651072;mso-wrap-distance-left:0;mso-wrap-distance-right:0;mso-position-horizontal-relative:page;mso-position-vertical-relative:page" coordorigin="53298,37628" coordsize="31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">
                <v:group id="Group 54" o:spid="_x0000_s1067" style="position:absolute;left:53298;top:37644;width:311;height:311" coordorigin="12885,3840"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55" o:spid="_x0000_s1068" style="position:absolute;left:12886;top:3840;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14:paraId="1AC75220" w14:textId="77777777" w:rsidR="00DB1968" w:rsidRDefault="00DB1968" w:rsidP="006E46F7">
                          <w:pPr>
                            <w:textDirection w:val="btLr"/>
                          </w:pPr>
                        </w:p>
                      </w:txbxContent>
                    </v:textbox>
                  </v:rect>
                  <v:shape id="Straight Arrow Connector 56" o:spid="_x0000_s1069" type="#_x0000_t32" style="position:absolute;left:12891;top:3845;width: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" strokecolor="green"/>
                  <v:rect id="Rectangle 57" o:spid="_x0000_s1070" style="position:absolute;left:12885;top:3840;width:49;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" fillcolor="green" stroked="f">
                    <v:textbox inset="2.53958mm,2.53958mm,2.53958mm,2.53958mm">
                      <w:txbxContent>
                        <w:p w14:paraId="670CC812" w14:textId="77777777" w:rsidR="00DB1968" w:rsidRDefault="00DB1968" w:rsidP="006E46F7">
                          <w:pPr>
                            <w:textDirection w:val="btLr"/>
                          </w:pPr>
                        </w:p>
                      </w:txbxContent>
                    </v:textbox>
                  </v:rect>
                  <v:shape id="Straight Arrow Connector 58" o:spid="_x0000_s1071" type="#_x0000_t32" style="position:absolute;left:12891;top:3855;width: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" strokecolor="green"/>
                  <v:rect id="Rectangle 59" o:spid="_x0000_s1072" style="position:absolute;left:12885;top:3850;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" fillcolor="green" stroked="f">
                    <v:textbox inset="2.53958mm,2.53958mm,2.53958mm,2.53958mm">
                      <w:txbxContent>
                        <w:p w14:paraId="512E6868" w14:textId="77777777" w:rsidR="00DB1968" w:rsidRDefault="00DB1968" w:rsidP="006E46F7">
                          <w:pPr>
                            <w:textDirection w:val="btLr"/>
                          </w:pPr>
                        </w:p>
                      </w:txbxContent>
                    </v:textbox>
                  </v:rect>
                  <v:shape id="Straight Arrow Connector 60" o:spid="_x0000_s1073" type="#_x0000_t32" style="position:absolute;left:12891;top:3865;width: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" strokecolor="green"/>
                  <v:rect id="Rectangle 61" o:spid="_x0000_s1074" style="position:absolute;left:12885;top:3859;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" fillcolor="green" stroked="f">
                    <v:textbox inset="2.53958mm,2.53958mm,2.53958mm,2.53958mm">
                      <w:txbxContent>
                        <w:p w14:paraId="46DF8CC7" w14:textId="77777777" w:rsidR="00DB1968" w:rsidRDefault="00DB1968" w:rsidP="006E46F7">
                          <w:pPr>
                            <w:textDirection w:val="btLr"/>
                          </w:pPr>
                        </w:p>
                      </w:txbxContent>
                    </v:textbox>
                  </v:rect>
                  <v:shape id="Straight Arrow Connector 62" o:spid="_x0000_s1075" type="#_x0000_t32" style="position:absolute;left:12891;top:3875;width: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" strokecolor="green"/>
                  <v:rect id="Rectangle 63" o:spid="_x0000_s1076" style="position:absolute;left:12885;top:3869;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" fillcolor="green" stroked="f">
                    <v:textbox inset="2.53958mm,2.53958mm,2.53958mm,2.53958mm">
                      <w:txbxContent>
                        <w:p w14:paraId="710CE844" w14:textId="77777777" w:rsidR="00DB1968" w:rsidRDefault="00DB1968" w:rsidP="006E46F7">
                          <w:pPr>
                            <w:textDirection w:val="btLr"/>
                          </w:pPr>
                        </w:p>
                      </w:txbxContent>
                    </v:textbox>
                  </v:rect>
                  <v:shape id="Straight Arrow Connector 64" o:spid="_x0000_s1077" type="#_x0000_t32" style="position:absolute;left:12891;top:3884;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" strokecolor="green"/>
                  <v:rect id="Rectangle 65" o:spid="_x0000_s1078" style="position:absolute;left:12885;top:3879;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" fillcolor="green" stroked="f">
                    <v:textbox inset="2.53958mm,2.53958mm,2.53958mm,2.53958mm">
                      <w:txbxContent>
                        <w:p w14:paraId="43129177" w14:textId="77777777" w:rsidR="00DB1968" w:rsidRDefault="00DB1968" w:rsidP="006E46F7">
                          <w:pPr>
                            <w:textDirection w:val="btLr"/>
                          </w:pPr>
                        </w:p>
                      </w:txbxContent>
                    </v:textbox>
                  </v:rect>
                </v:group>
                <w10:wrap anchorx="page" anchory="page"/>
              </v:group>
            </w:pict>
          </mc:Fallback>
        </mc:AlternateContent>
      </w:r>
      <w:r w:rsidRPr="006E46F7">
        <w:rPr>
          <w:rFonts w:ascii="Times New Roman" w:eastAsia="Times New Roman" w:hAnsi="Times New Roman" w:cs="Times New Roman"/>
          <w:noProof/>
          <w:color w:val="000000"/>
          <w:sz w:val="20"/>
          <w:szCs w:val="20"/>
          <w:lang w:val="en-IN"/>
        </w:rPr>
        <mc:AlternateContent>
          <mc:Choice Requires="wpg">
            <w:drawing>
              <wp:anchor distT="0" distB="0" distL="0" distR="0" simplePos="0" relativeHeight="251666432" behindDoc="1" locked="0" layoutInCell="1" allowOverlap="1" wp14:anchorId="4AFCFAC8" wp14:editId="662DA83D">
                <wp:simplePos x="0" y="0"/>
                <wp:positionH relativeFrom="page">
                  <wp:posOffset>9474200</wp:posOffset>
                </wp:positionH>
                <wp:positionV relativeFrom="page">
                  <wp:posOffset>2543175</wp:posOffset>
                </wp:positionV>
                <wp:extent cx="31115" cy="31115"/>
                <wp:effectExtent l="76200" t="76200" r="45085" b="450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 cy="31115"/>
                          <a:chOff x="5329800" y="3762850"/>
                          <a:chExt cx="31775" cy="33675"/>
                        </a:xfrm>
                      </wpg:grpSpPr>
                      <wpg:grpSp>
                        <wpg:cNvPr id="67" name="Group 67"/>
                        <wpg:cNvGrpSpPr/>
                        <wpg:grpSpPr>
                          <a:xfrm>
                            <a:off x="5329808" y="3763808"/>
                            <a:ext cx="31750" cy="31115"/>
                            <a:chOff x="14919" y="4004"/>
                            <a:chExt cx="50" cy="49"/>
                          </a:xfrm>
                        </wpg:grpSpPr>
                        <wps:wsp>
                          <wps:cNvPr id="68" name="Rectangle 68"/>
                          <wps:cNvSpPr/>
                          <wps:spPr>
                            <a:xfrm>
                              <a:off x="14920" y="4005"/>
                              <a:ext cx="25" cy="25"/>
                            </a:xfrm>
                            <a:prstGeom prst="rect">
                              <a:avLst/>
                            </a:prstGeom>
                            <a:noFill/>
                            <a:ln>
                              <a:noFill/>
                            </a:ln>
                          </wps:spPr>
                          <wps:txbx>
                            <w:txbxContent>
                              <w:p w14:paraId="0E886A78" w14:textId="77777777" w:rsidR="00DB1968" w:rsidRDefault="00DB1968" w:rsidP="006E46F7">
                                <w:pPr>
                                  <w:textDirection w:val="btLr"/>
                                </w:pPr>
                              </w:p>
                            </w:txbxContent>
                          </wps:txbx>
                          <wps:bodyPr spcFirstLastPara="1" wrap="square" lIns="91425" tIns="91425" rIns="91425" bIns="91425" anchor="ctr" anchorCtr="0">
                            <a:noAutofit/>
                          </wps:bodyPr>
                        </wps:wsp>
                        <wps:wsp>
                          <wps:cNvPr id="69" name="Straight Arrow Connector 69"/>
                          <wps:cNvCnPr/>
                          <wps:spPr>
                            <a:xfrm>
                              <a:off x="14925" y="4010"/>
                              <a:ext cx="39" cy="0"/>
                            </a:xfrm>
                            <a:prstGeom prst="straightConnector1">
                              <a:avLst/>
                            </a:prstGeom>
                            <a:noFill/>
                            <a:ln w="9525" cap="flat" cmpd="sng">
                              <a:solidFill>
                                <a:srgbClr val="FF0000"/>
                              </a:solidFill>
                              <a:prstDash val="solid"/>
                              <a:round/>
                              <a:headEnd type="none" w="med" len="med"/>
                              <a:tailEnd type="none" w="med" len="med"/>
                            </a:ln>
                          </wps:spPr>
                          <wps:bodyPr/>
                        </wps:wsp>
                        <wps:wsp>
                          <wps:cNvPr id="70" name="Rectangle 70"/>
                          <wps:cNvSpPr/>
                          <wps:spPr>
                            <a:xfrm>
                              <a:off x="14919" y="4004"/>
                              <a:ext cx="49" cy="10"/>
                            </a:xfrm>
                            <a:prstGeom prst="rect">
                              <a:avLst/>
                            </a:prstGeom>
                            <a:solidFill>
                              <a:srgbClr val="FF0000"/>
                            </a:solidFill>
                            <a:ln>
                              <a:noFill/>
                            </a:ln>
                          </wps:spPr>
                          <wps:txbx>
                            <w:txbxContent>
                              <w:p w14:paraId="375E7ECA" w14:textId="77777777" w:rsidR="00DB1968" w:rsidRDefault="00DB1968" w:rsidP="006E46F7">
                                <w:pPr>
                                  <w:textDirection w:val="btLr"/>
                                </w:pPr>
                              </w:p>
                            </w:txbxContent>
                          </wps:txbx>
                          <wps:bodyPr spcFirstLastPara="1" wrap="square" lIns="91425" tIns="91425" rIns="91425" bIns="91425" anchor="ctr" anchorCtr="0">
                            <a:noAutofit/>
                          </wps:bodyPr>
                        </wps:wsp>
                        <wps:wsp>
                          <wps:cNvPr id="71" name="Straight Arrow Connector 71"/>
                          <wps:cNvCnPr/>
                          <wps:spPr>
                            <a:xfrm>
                              <a:off x="14935" y="4019"/>
                              <a:ext cx="29" cy="0"/>
                            </a:xfrm>
                            <a:prstGeom prst="straightConnector1">
                              <a:avLst/>
                            </a:prstGeom>
                            <a:noFill/>
                            <a:ln w="9525" cap="flat" cmpd="sng">
                              <a:solidFill>
                                <a:srgbClr val="FF0000"/>
                              </a:solidFill>
                              <a:prstDash val="solid"/>
                              <a:round/>
                              <a:headEnd type="none" w="med" len="med"/>
                              <a:tailEnd type="none" w="med" len="med"/>
                            </a:ln>
                          </wps:spPr>
                          <wps:bodyPr/>
                        </wps:wsp>
                        <wps:wsp>
                          <wps:cNvPr id="72" name="Rectangle 72"/>
                          <wps:cNvSpPr/>
                          <wps:spPr>
                            <a:xfrm>
                              <a:off x="14929" y="4014"/>
                              <a:ext cx="40" cy="10"/>
                            </a:xfrm>
                            <a:prstGeom prst="rect">
                              <a:avLst/>
                            </a:prstGeom>
                            <a:solidFill>
                              <a:srgbClr val="FF0000"/>
                            </a:solidFill>
                            <a:ln>
                              <a:noFill/>
                            </a:ln>
                          </wps:spPr>
                          <wps:txbx>
                            <w:txbxContent>
                              <w:p w14:paraId="201A5BAA" w14:textId="77777777" w:rsidR="00DB1968" w:rsidRDefault="00DB1968" w:rsidP="006E46F7">
                                <w:pPr>
                                  <w:textDirection w:val="btLr"/>
                                </w:pPr>
                              </w:p>
                            </w:txbxContent>
                          </wps:txbx>
                          <wps:bodyPr spcFirstLastPara="1" wrap="square" lIns="91425" tIns="91425" rIns="91425" bIns="91425" anchor="ctr" anchorCtr="0">
                            <a:noAutofit/>
                          </wps:bodyPr>
                        </wps:wsp>
                        <wps:wsp>
                          <wps:cNvPr id="73" name="Straight Arrow Connector 73"/>
                          <wps:cNvCnPr/>
                          <wps:spPr>
                            <a:xfrm>
                              <a:off x="14944" y="4029"/>
                              <a:ext cx="20" cy="0"/>
                            </a:xfrm>
                            <a:prstGeom prst="straightConnector1">
                              <a:avLst/>
                            </a:prstGeom>
                            <a:noFill/>
                            <a:ln w="9525" cap="flat" cmpd="sng">
                              <a:solidFill>
                                <a:srgbClr val="FF0000"/>
                              </a:solidFill>
                              <a:prstDash val="solid"/>
                              <a:round/>
                              <a:headEnd type="none" w="med" len="med"/>
                              <a:tailEnd type="none" w="med" len="med"/>
                            </a:ln>
                          </wps:spPr>
                          <wps:bodyPr/>
                        </wps:wsp>
                        <wps:wsp>
                          <wps:cNvPr id="74" name="Rectangle 74"/>
                          <wps:cNvSpPr/>
                          <wps:spPr>
                            <a:xfrm>
                              <a:off x="14939" y="4023"/>
                              <a:ext cx="30" cy="10"/>
                            </a:xfrm>
                            <a:prstGeom prst="rect">
                              <a:avLst/>
                            </a:prstGeom>
                            <a:solidFill>
                              <a:srgbClr val="FF0000"/>
                            </a:solidFill>
                            <a:ln>
                              <a:noFill/>
                            </a:ln>
                          </wps:spPr>
                          <wps:txbx>
                            <w:txbxContent>
                              <w:p w14:paraId="3312297E" w14:textId="77777777" w:rsidR="00DB1968" w:rsidRDefault="00DB1968" w:rsidP="006E46F7">
                                <w:pPr>
                                  <w:textDirection w:val="btLr"/>
                                </w:pPr>
                              </w:p>
                            </w:txbxContent>
                          </wps:txbx>
                          <wps:bodyPr spcFirstLastPara="1" wrap="square" lIns="91425" tIns="91425" rIns="91425" bIns="91425" anchor="ctr" anchorCtr="0">
                            <a:noAutofit/>
                          </wps:bodyPr>
                        </wps:wsp>
                        <wps:wsp>
                          <wps:cNvPr id="75" name="Straight Arrow Connector 75"/>
                          <wps:cNvCnPr/>
                          <wps:spPr>
                            <a:xfrm>
                              <a:off x="14954" y="4038"/>
                              <a:ext cx="10" cy="0"/>
                            </a:xfrm>
                            <a:prstGeom prst="straightConnector1">
                              <a:avLst/>
                            </a:prstGeom>
                            <a:noFill/>
                            <a:ln w="9525" cap="flat" cmpd="sng">
                              <a:solidFill>
                                <a:srgbClr val="FF0000"/>
                              </a:solidFill>
                              <a:prstDash val="solid"/>
                              <a:round/>
                              <a:headEnd type="none" w="med" len="med"/>
                              <a:tailEnd type="none" w="med" len="med"/>
                            </a:ln>
                          </wps:spPr>
                          <wps:bodyPr/>
                        </wps:wsp>
                        <wps:wsp>
                          <wps:cNvPr id="76" name="Rectangle 76"/>
                          <wps:cNvSpPr/>
                          <wps:spPr>
                            <a:xfrm>
                              <a:off x="14949" y="4033"/>
                              <a:ext cx="20" cy="10"/>
                            </a:xfrm>
                            <a:prstGeom prst="rect">
                              <a:avLst/>
                            </a:prstGeom>
                            <a:solidFill>
                              <a:srgbClr val="FF0000"/>
                            </a:solidFill>
                            <a:ln>
                              <a:noFill/>
                            </a:ln>
                          </wps:spPr>
                          <wps:txbx>
                            <w:txbxContent>
                              <w:p w14:paraId="4447D4F5" w14:textId="77777777" w:rsidR="00DB1968" w:rsidRDefault="00DB1968" w:rsidP="006E46F7">
                                <w:pPr>
                                  <w:textDirection w:val="btLr"/>
                                </w:pPr>
                              </w:p>
                            </w:txbxContent>
                          </wps:txbx>
                          <wps:bodyPr spcFirstLastPara="1" wrap="square" lIns="91425" tIns="91425" rIns="91425" bIns="91425" anchor="ctr" anchorCtr="0">
                            <a:noAutofit/>
                          </wps:bodyPr>
                        </wps:wsp>
                        <wps:wsp>
                          <wps:cNvPr id="77" name="Straight Arrow Connector 77"/>
                          <wps:cNvCnPr/>
                          <wps:spPr>
                            <a:xfrm>
                              <a:off x="14964" y="4048"/>
                              <a:ext cx="0" cy="0"/>
                            </a:xfrm>
                            <a:prstGeom prst="straightConnector1">
                              <a:avLst/>
                            </a:prstGeom>
                            <a:noFill/>
                            <a:ln w="9525" cap="flat" cmpd="sng">
                              <a:solidFill>
                                <a:srgbClr val="FF0000"/>
                              </a:solidFill>
                              <a:prstDash val="solid"/>
                              <a:round/>
                              <a:headEnd type="none" w="med" len="med"/>
                              <a:tailEnd type="none" w="med" len="med"/>
                            </a:ln>
                          </wps:spPr>
                          <wps:bodyPr/>
                        </wps:wsp>
                        <wps:wsp>
                          <wps:cNvPr id="78" name="Rectangle 78"/>
                          <wps:cNvSpPr/>
                          <wps:spPr>
                            <a:xfrm>
                              <a:off x="14958" y="4043"/>
                              <a:ext cx="10" cy="10"/>
                            </a:xfrm>
                            <a:prstGeom prst="rect">
                              <a:avLst/>
                            </a:prstGeom>
                            <a:solidFill>
                              <a:srgbClr val="FF0000"/>
                            </a:solidFill>
                            <a:ln>
                              <a:noFill/>
                            </a:ln>
                          </wps:spPr>
                          <wps:txbx>
                            <w:txbxContent>
                              <w:p w14:paraId="26BD1C8C" w14:textId="77777777" w:rsidR="00DB1968" w:rsidRDefault="00DB1968" w:rsidP="006E46F7">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AFCFAC8" id="Group 66" o:spid="_x0000_s1079" style="position:absolute;left:0;text-align:left;margin-left:746pt;margin-top:200.25pt;width:2.45pt;height:2.45pt;z-index:-251650048;mso-wrap-distance-left:0;mso-wrap-distance-right:0;mso-position-horizontal-relative:page;mso-position-vertical-relative:page" coordorigin="53298,37628" coordsize="31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">
                <v:group id="Group 67" o:spid="_x0000_s1080" style="position:absolute;left:53298;top:37638;width:317;height:311" coordorigin="14919,4004" coordsize="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68" o:spid="_x0000_s1081" style="position:absolute;left:14920;top:4005;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" filled="f" stroked="f">
                    <v:textbox inset="2.53958mm,2.53958mm,2.53958mm,2.53958mm">
                      <w:txbxContent>
                        <w:p w14:paraId="0E886A78" w14:textId="77777777" w:rsidR="00DB1968" w:rsidRDefault="00DB1968" w:rsidP="006E46F7">
                          <w:pPr>
                            <w:textDirection w:val="btLr"/>
                          </w:pPr>
                        </w:p>
                      </w:txbxContent>
                    </v:textbox>
                  </v:rect>
                  <v:shape id="Straight Arrow Connector 69" o:spid="_x0000_s1082" type="#_x0000_t32" style="position:absolute;left:14925;top:4010;width: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" strokecolor="red"/>
                  <v:rect id="Rectangle 70" o:spid="_x0000_s1083" style="position:absolute;left:14919;top:4004;width:49;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" fillcolor="red" stroked="f">
                    <v:textbox inset="2.53958mm,2.53958mm,2.53958mm,2.53958mm">
                      <w:txbxContent>
                        <w:p w14:paraId="375E7ECA" w14:textId="77777777" w:rsidR="00DB1968" w:rsidRDefault="00DB1968" w:rsidP="006E46F7">
                          <w:pPr>
                            <w:textDirection w:val="btLr"/>
                          </w:pPr>
                        </w:p>
                      </w:txbxContent>
                    </v:textbox>
                  </v:rect>
                  <v:shape id="Straight Arrow Connector 71" o:spid="_x0000_s1084" type="#_x0000_t32" style="position:absolute;left:14935;top:4019;width: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" strokecolor="red"/>
                  <v:rect id="Rectangle 72" o:spid="_x0000_s1085" style="position:absolute;left:14929;top:4014;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" fillcolor="red" stroked="f">
                    <v:textbox inset="2.53958mm,2.53958mm,2.53958mm,2.53958mm">
                      <w:txbxContent>
                        <w:p w14:paraId="201A5BAA" w14:textId="77777777" w:rsidR="00DB1968" w:rsidRDefault="00DB1968" w:rsidP="006E46F7">
                          <w:pPr>
                            <w:textDirection w:val="btLr"/>
                          </w:pPr>
                        </w:p>
                      </w:txbxContent>
                    </v:textbox>
                  </v:rect>
                  <v:shape id="Straight Arrow Connector 73" o:spid="_x0000_s1086" type="#_x0000_t32" style="position:absolute;left:14944;top:4029;width: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" strokecolor="red"/>
                  <v:rect id="Rectangle 74" o:spid="_x0000_s1087" style="position:absolute;left:14939;top:4023;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" fillcolor="red" stroked="f">
                    <v:textbox inset="2.53958mm,2.53958mm,2.53958mm,2.53958mm">
                      <w:txbxContent>
                        <w:p w14:paraId="3312297E" w14:textId="77777777" w:rsidR="00DB1968" w:rsidRDefault="00DB1968" w:rsidP="006E46F7">
                          <w:pPr>
                            <w:textDirection w:val="btLr"/>
                          </w:pPr>
                        </w:p>
                      </w:txbxContent>
                    </v:textbox>
                  </v:rect>
                  <v:shape id="Straight Arrow Connector 75" o:spid="_x0000_s1088" type="#_x0000_t32" style="position:absolute;left:14954;top:4038;width: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" strokecolor="red"/>
                  <v:rect id="Rectangle 76" o:spid="_x0000_s1089" style="position:absolute;left:14949;top:4033;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" fillcolor="red" stroked="f">
                    <v:textbox inset="2.53958mm,2.53958mm,2.53958mm,2.53958mm">
                      <w:txbxContent>
                        <w:p w14:paraId="4447D4F5" w14:textId="77777777" w:rsidR="00DB1968" w:rsidRDefault="00DB1968" w:rsidP="006E46F7">
                          <w:pPr>
                            <w:textDirection w:val="btLr"/>
                          </w:pPr>
                        </w:p>
                      </w:txbxContent>
                    </v:textbox>
                  </v:rect>
                  <v:shape id="Straight Arrow Connector 77" o:spid="_x0000_s1090" type="#_x0000_t32" style="position:absolute;left:14964;top:4048;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" strokecolor="red"/>
                  <v:rect id="Rectangle 78" o:spid="_x0000_s1091" style="position:absolute;left:14958;top:4043;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" fillcolor="red" stroked="f">
                    <v:textbox inset="2.53958mm,2.53958mm,2.53958mm,2.53958mm">
                      <w:txbxContent>
                        <w:p w14:paraId="26BD1C8C" w14:textId="77777777" w:rsidR="00DB1968" w:rsidRDefault="00DB1968" w:rsidP="006E46F7">
                          <w:pPr>
                            <w:textDirection w:val="btLr"/>
                          </w:pPr>
                        </w:p>
                      </w:txbxContent>
                    </v:textbox>
                  </v:rect>
                </v:group>
                <w10:wrap anchorx="page" anchory="page"/>
              </v:group>
            </w:pict>
          </mc:Fallback>
        </mc:AlternateContent>
      </w:r>
      <w:r w:rsidRPr="006E46F7">
        <w:rPr>
          <w:rFonts w:ascii="Times New Roman" w:eastAsia="Times New Roman" w:hAnsi="Times New Roman" w:cs="Times New Roman"/>
          <w:noProof/>
          <w:color w:val="000000"/>
          <w:sz w:val="20"/>
          <w:szCs w:val="20"/>
          <w:lang w:val="en-IN"/>
        </w:rPr>
        <mc:AlternateContent>
          <mc:Choice Requires="wpg">
            <w:drawing>
              <wp:anchor distT="0" distB="0" distL="0" distR="0" simplePos="0" relativeHeight="251667456" behindDoc="1" locked="0" layoutInCell="1" allowOverlap="1" wp14:anchorId="009C2759" wp14:editId="019E2620">
                <wp:simplePos x="0" y="0"/>
                <wp:positionH relativeFrom="page">
                  <wp:posOffset>8182610</wp:posOffset>
                </wp:positionH>
                <wp:positionV relativeFrom="page">
                  <wp:posOffset>2855595</wp:posOffset>
                </wp:positionV>
                <wp:extent cx="31115" cy="31115"/>
                <wp:effectExtent l="76200" t="76200" r="45085" b="4508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 cy="31115"/>
                          <a:chOff x="5329800" y="3762850"/>
                          <a:chExt cx="31125" cy="34300"/>
                        </a:xfrm>
                      </wpg:grpSpPr>
                      <wpg:grpSp>
                        <wpg:cNvPr id="80" name="Group 80"/>
                        <wpg:cNvGrpSpPr/>
                        <wpg:grpSpPr>
                          <a:xfrm>
                            <a:off x="5329808" y="3764443"/>
                            <a:ext cx="31115" cy="31115"/>
                            <a:chOff x="12885" y="4497"/>
                            <a:chExt cx="49" cy="49"/>
                          </a:xfrm>
                        </wpg:grpSpPr>
                        <wps:wsp>
                          <wps:cNvPr id="81" name="Rectangle 81"/>
                          <wps:cNvSpPr/>
                          <wps:spPr>
                            <a:xfrm>
                              <a:off x="12886" y="4497"/>
                              <a:ext cx="25" cy="25"/>
                            </a:xfrm>
                            <a:prstGeom prst="rect">
                              <a:avLst/>
                            </a:prstGeom>
                            <a:noFill/>
                            <a:ln>
                              <a:noFill/>
                            </a:ln>
                          </wps:spPr>
                          <wps:txbx>
                            <w:txbxContent>
                              <w:p w14:paraId="67E586A3" w14:textId="77777777" w:rsidR="00DB1968" w:rsidRDefault="00DB1968" w:rsidP="006E46F7">
                                <w:pPr>
                                  <w:textDirection w:val="btLr"/>
                                </w:pPr>
                              </w:p>
                            </w:txbxContent>
                          </wps:txbx>
                          <wps:bodyPr spcFirstLastPara="1" wrap="square" lIns="91425" tIns="91425" rIns="91425" bIns="91425" anchor="ctr" anchorCtr="0">
                            <a:noAutofit/>
                          </wps:bodyPr>
                        </wps:wsp>
                        <wps:wsp>
                          <wps:cNvPr id="82" name="Straight Arrow Connector 82"/>
                          <wps:cNvCnPr/>
                          <wps:spPr>
                            <a:xfrm>
                              <a:off x="12891" y="4502"/>
                              <a:ext cx="39" cy="0"/>
                            </a:xfrm>
                            <a:prstGeom prst="straightConnector1">
                              <a:avLst/>
                            </a:prstGeom>
                            <a:noFill/>
                            <a:ln w="9525" cap="flat" cmpd="sng">
                              <a:solidFill>
                                <a:srgbClr val="008000"/>
                              </a:solidFill>
                              <a:prstDash val="solid"/>
                              <a:round/>
                              <a:headEnd type="none" w="med" len="med"/>
                              <a:tailEnd type="none" w="med" len="med"/>
                            </a:ln>
                          </wps:spPr>
                          <wps:bodyPr/>
                        </wps:wsp>
                        <wps:wsp>
                          <wps:cNvPr id="83" name="Rectangle 83"/>
                          <wps:cNvSpPr/>
                          <wps:spPr>
                            <a:xfrm>
                              <a:off x="12885" y="4497"/>
                              <a:ext cx="49" cy="10"/>
                            </a:xfrm>
                            <a:prstGeom prst="rect">
                              <a:avLst/>
                            </a:prstGeom>
                            <a:solidFill>
                              <a:srgbClr val="008000"/>
                            </a:solidFill>
                            <a:ln>
                              <a:noFill/>
                            </a:ln>
                          </wps:spPr>
                          <wps:txbx>
                            <w:txbxContent>
                              <w:p w14:paraId="04BA640F" w14:textId="77777777" w:rsidR="00DB1968" w:rsidRDefault="00DB1968" w:rsidP="006E46F7">
                                <w:pPr>
                                  <w:textDirection w:val="btLr"/>
                                </w:pPr>
                              </w:p>
                            </w:txbxContent>
                          </wps:txbx>
                          <wps:bodyPr spcFirstLastPara="1" wrap="square" lIns="91425" tIns="91425" rIns="91425" bIns="91425" anchor="ctr" anchorCtr="0">
                            <a:noAutofit/>
                          </wps:bodyPr>
                        </wps:wsp>
                        <wps:wsp>
                          <wps:cNvPr id="84" name="Straight Arrow Connector 84"/>
                          <wps:cNvCnPr/>
                          <wps:spPr>
                            <a:xfrm>
                              <a:off x="12891" y="4512"/>
                              <a:ext cx="29" cy="0"/>
                            </a:xfrm>
                            <a:prstGeom prst="straightConnector1">
                              <a:avLst/>
                            </a:prstGeom>
                            <a:noFill/>
                            <a:ln w="9525" cap="flat" cmpd="sng">
                              <a:solidFill>
                                <a:srgbClr val="008000"/>
                              </a:solidFill>
                              <a:prstDash val="solid"/>
                              <a:round/>
                              <a:headEnd type="none" w="med" len="med"/>
                              <a:tailEnd type="none" w="med" len="med"/>
                            </a:ln>
                          </wps:spPr>
                          <wps:bodyPr/>
                        </wps:wsp>
                        <wps:wsp>
                          <wps:cNvPr id="85" name="Rectangle 85"/>
                          <wps:cNvSpPr/>
                          <wps:spPr>
                            <a:xfrm>
                              <a:off x="12885" y="4507"/>
                              <a:ext cx="40" cy="10"/>
                            </a:xfrm>
                            <a:prstGeom prst="rect">
                              <a:avLst/>
                            </a:prstGeom>
                            <a:solidFill>
                              <a:srgbClr val="008000"/>
                            </a:solidFill>
                            <a:ln>
                              <a:noFill/>
                            </a:ln>
                          </wps:spPr>
                          <wps:txbx>
                            <w:txbxContent>
                              <w:p w14:paraId="15C802FF" w14:textId="77777777" w:rsidR="00DB1968" w:rsidRDefault="00DB1968" w:rsidP="006E46F7">
                                <w:pPr>
                                  <w:textDirection w:val="btLr"/>
                                </w:pPr>
                              </w:p>
                            </w:txbxContent>
                          </wps:txbx>
                          <wps:bodyPr spcFirstLastPara="1" wrap="square" lIns="91425" tIns="91425" rIns="91425" bIns="91425" anchor="ctr" anchorCtr="0">
                            <a:noAutofit/>
                          </wps:bodyPr>
                        </wps:wsp>
                        <wps:wsp>
                          <wps:cNvPr id="86" name="Straight Arrow Connector 86"/>
                          <wps:cNvCnPr/>
                          <wps:spPr>
                            <a:xfrm>
                              <a:off x="12891" y="4522"/>
                              <a:ext cx="19" cy="0"/>
                            </a:xfrm>
                            <a:prstGeom prst="straightConnector1">
                              <a:avLst/>
                            </a:prstGeom>
                            <a:noFill/>
                            <a:ln w="9525" cap="flat" cmpd="sng">
                              <a:solidFill>
                                <a:srgbClr val="008000"/>
                              </a:solidFill>
                              <a:prstDash val="solid"/>
                              <a:round/>
                              <a:headEnd type="none" w="med" len="med"/>
                              <a:tailEnd type="none" w="med" len="med"/>
                            </a:ln>
                          </wps:spPr>
                          <wps:bodyPr/>
                        </wps:wsp>
                        <wps:wsp>
                          <wps:cNvPr id="87" name="Rectangle 87"/>
                          <wps:cNvSpPr/>
                          <wps:spPr>
                            <a:xfrm>
                              <a:off x="12885" y="4516"/>
                              <a:ext cx="30" cy="10"/>
                            </a:xfrm>
                            <a:prstGeom prst="rect">
                              <a:avLst/>
                            </a:prstGeom>
                            <a:solidFill>
                              <a:srgbClr val="008000"/>
                            </a:solidFill>
                            <a:ln>
                              <a:noFill/>
                            </a:ln>
                          </wps:spPr>
                          <wps:txbx>
                            <w:txbxContent>
                              <w:p w14:paraId="4EC9A772" w14:textId="77777777" w:rsidR="00DB1968" w:rsidRDefault="00DB1968" w:rsidP="006E46F7">
                                <w:pPr>
                                  <w:textDirection w:val="btLr"/>
                                </w:pPr>
                              </w:p>
                            </w:txbxContent>
                          </wps:txbx>
                          <wps:bodyPr spcFirstLastPara="1" wrap="square" lIns="91425" tIns="91425" rIns="91425" bIns="91425" anchor="ctr" anchorCtr="0">
                            <a:noAutofit/>
                          </wps:bodyPr>
                        </wps:wsp>
                        <wps:wsp>
                          <wps:cNvPr id="88" name="Straight Arrow Connector 88"/>
                          <wps:cNvCnPr/>
                          <wps:spPr>
                            <a:xfrm>
                              <a:off x="12891" y="4531"/>
                              <a:ext cx="9" cy="0"/>
                            </a:xfrm>
                            <a:prstGeom prst="straightConnector1">
                              <a:avLst/>
                            </a:prstGeom>
                            <a:noFill/>
                            <a:ln w="9525" cap="flat" cmpd="sng">
                              <a:solidFill>
                                <a:srgbClr val="008000"/>
                              </a:solidFill>
                              <a:prstDash val="solid"/>
                              <a:round/>
                              <a:headEnd type="none" w="med" len="med"/>
                              <a:tailEnd type="none" w="med" len="med"/>
                            </a:ln>
                          </wps:spPr>
                          <wps:bodyPr/>
                        </wps:wsp>
                        <wps:wsp>
                          <wps:cNvPr id="89" name="Rectangle 89"/>
                          <wps:cNvSpPr/>
                          <wps:spPr>
                            <a:xfrm>
                              <a:off x="12885" y="4526"/>
                              <a:ext cx="20" cy="10"/>
                            </a:xfrm>
                            <a:prstGeom prst="rect">
                              <a:avLst/>
                            </a:prstGeom>
                            <a:solidFill>
                              <a:srgbClr val="008000"/>
                            </a:solidFill>
                            <a:ln>
                              <a:noFill/>
                            </a:ln>
                          </wps:spPr>
                          <wps:txbx>
                            <w:txbxContent>
                              <w:p w14:paraId="3C883BDB" w14:textId="77777777" w:rsidR="00DB1968" w:rsidRDefault="00DB1968" w:rsidP="006E46F7">
                                <w:pPr>
                                  <w:textDirection w:val="btLr"/>
                                </w:pPr>
                              </w:p>
                            </w:txbxContent>
                          </wps:txbx>
                          <wps:bodyPr spcFirstLastPara="1" wrap="square" lIns="91425" tIns="91425" rIns="91425" bIns="91425" anchor="ctr" anchorCtr="0">
                            <a:noAutofit/>
                          </wps:bodyPr>
                        </wps:wsp>
                        <wps:wsp>
                          <wps:cNvPr id="90" name="Straight Arrow Connector 90"/>
                          <wps:cNvCnPr/>
                          <wps:spPr>
                            <a:xfrm>
                              <a:off x="12891" y="4541"/>
                              <a:ext cx="0" cy="0"/>
                            </a:xfrm>
                            <a:prstGeom prst="straightConnector1">
                              <a:avLst/>
                            </a:prstGeom>
                            <a:noFill/>
                            <a:ln w="9525" cap="flat" cmpd="sng">
                              <a:solidFill>
                                <a:srgbClr val="008000"/>
                              </a:solidFill>
                              <a:prstDash val="solid"/>
                              <a:round/>
                              <a:headEnd type="none" w="med" len="med"/>
                              <a:tailEnd type="none" w="med" len="med"/>
                            </a:ln>
                          </wps:spPr>
                          <wps:bodyPr/>
                        </wps:wsp>
                        <wps:wsp>
                          <wps:cNvPr id="91" name="Rectangle 91"/>
                          <wps:cNvSpPr/>
                          <wps:spPr>
                            <a:xfrm>
                              <a:off x="12885" y="4536"/>
                              <a:ext cx="10" cy="10"/>
                            </a:xfrm>
                            <a:prstGeom prst="rect">
                              <a:avLst/>
                            </a:prstGeom>
                            <a:solidFill>
                              <a:srgbClr val="008000"/>
                            </a:solidFill>
                            <a:ln>
                              <a:noFill/>
                            </a:ln>
                          </wps:spPr>
                          <wps:txbx>
                            <w:txbxContent>
                              <w:p w14:paraId="5E982F62" w14:textId="77777777" w:rsidR="00DB1968" w:rsidRDefault="00DB1968" w:rsidP="006E46F7">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09C2759" id="Group 79" o:spid="_x0000_s1092" style="position:absolute;left:0;text-align:left;margin-left:644.3pt;margin-top:224.85pt;width:2.45pt;height:2.45pt;z-index:-251649024;mso-wrap-distance-left:0;mso-wrap-distance-right:0;mso-position-horizontal-relative:page;mso-position-vertical-relative:page" coordorigin="53298,37628" coordsize="31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">
                <v:group id="Group 80" o:spid="_x0000_s1093" style="position:absolute;left:53298;top:37644;width:311;height:311" coordorigin="12885,4497"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81" o:spid="_x0000_s1094" style="position:absolute;left:12886;top:4497;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" filled="f" stroked="f">
                    <v:textbox inset="2.53958mm,2.53958mm,2.53958mm,2.53958mm">
                      <w:txbxContent>
                        <w:p w14:paraId="67E586A3" w14:textId="77777777" w:rsidR="00DB1968" w:rsidRDefault="00DB1968" w:rsidP="006E46F7">
                          <w:pPr>
                            <w:textDirection w:val="btLr"/>
                          </w:pPr>
                        </w:p>
                      </w:txbxContent>
                    </v:textbox>
                  </v:rect>
                  <v:shape id="Straight Arrow Connector 82" o:spid="_x0000_s1095" type="#_x0000_t32" style="position:absolute;left:12891;top:4502;width: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" strokecolor="green"/>
                  <v:rect id="Rectangle 83" o:spid="_x0000_s1096" style="position:absolute;left:12885;top:4497;width:49;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" fillcolor="green" stroked="f">
                    <v:textbox inset="2.53958mm,2.53958mm,2.53958mm,2.53958mm">
                      <w:txbxContent>
                        <w:p w14:paraId="04BA640F" w14:textId="77777777" w:rsidR="00DB1968" w:rsidRDefault="00DB1968" w:rsidP="006E46F7">
                          <w:pPr>
                            <w:textDirection w:val="btLr"/>
                          </w:pPr>
                        </w:p>
                      </w:txbxContent>
                    </v:textbox>
                  </v:rect>
                  <v:shape id="Straight Arrow Connector 84" o:spid="_x0000_s1097" type="#_x0000_t32" style="position:absolute;left:12891;top:4512;width: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" strokecolor="green"/>
                  <v:rect id="Rectangle 85" o:spid="_x0000_s1098" style="position:absolute;left:12885;top:4507;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" fillcolor="green" stroked="f">
                    <v:textbox inset="2.53958mm,2.53958mm,2.53958mm,2.53958mm">
                      <w:txbxContent>
                        <w:p w14:paraId="15C802FF" w14:textId="77777777" w:rsidR="00DB1968" w:rsidRDefault="00DB1968" w:rsidP="006E46F7">
                          <w:pPr>
                            <w:textDirection w:val="btLr"/>
                          </w:pPr>
                        </w:p>
                      </w:txbxContent>
                    </v:textbox>
                  </v:rect>
                  <v:shape id="Straight Arrow Connector 86" o:spid="_x0000_s1099" type="#_x0000_t32" style="position:absolute;left:12891;top:4522;width: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" strokecolor="green"/>
                  <v:rect id="Rectangle 87" o:spid="_x0000_s1100" style="position:absolute;left:12885;top:4516;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" fillcolor="green" stroked="f">
                    <v:textbox inset="2.53958mm,2.53958mm,2.53958mm,2.53958mm">
                      <w:txbxContent>
                        <w:p w14:paraId="4EC9A772" w14:textId="77777777" w:rsidR="00DB1968" w:rsidRDefault="00DB1968" w:rsidP="006E46F7">
                          <w:pPr>
                            <w:textDirection w:val="btLr"/>
                          </w:pPr>
                        </w:p>
                      </w:txbxContent>
                    </v:textbox>
                  </v:rect>
                  <v:shape id="Straight Arrow Connector 88" o:spid="_x0000_s1101" type="#_x0000_t32" style="position:absolute;left:12891;top:4531;width: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" strokecolor="green"/>
                  <v:rect id="Rectangle 89" o:spid="_x0000_s1102" style="position:absolute;left:12885;top:4526;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" fillcolor="green" stroked="f">
                    <v:textbox inset="2.53958mm,2.53958mm,2.53958mm,2.53958mm">
                      <w:txbxContent>
                        <w:p w14:paraId="3C883BDB" w14:textId="77777777" w:rsidR="00DB1968" w:rsidRDefault="00DB1968" w:rsidP="006E46F7">
                          <w:pPr>
                            <w:textDirection w:val="btLr"/>
                          </w:pPr>
                        </w:p>
                      </w:txbxContent>
                    </v:textbox>
                  </v:rect>
                  <v:shape id="Straight Arrow Connector 90" o:spid="_x0000_s1103" type="#_x0000_t32" style="position:absolute;left:12891;top:4541;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" strokecolor="green"/>
                  <v:rect id="Rectangle 91" o:spid="_x0000_s1104" style="position:absolute;left:12885;top:4536;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" fillcolor="green" stroked="f">
                    <v:textbox inset="2.53958mm,2.53958mm,2.53958mm,2.53958mm">
                      <w:txbxContent>
                        <w:p w14:paraId="5E982F62" w14:textId="77777777" w:rsidR="00DB1968" w:rsidRDefault="00DB1968" w:rsidP="006E46F7">
                          <w:pPr>
                            <w:textDirection w:val="btLr"/>
                          </w:pPr>
                        </w:p>
                      </w:txbxContent>
                    </v:textbox>
                  </v:rect>
                </v:group>
                <w10:wrap anchorx="page" anchory="page"/>
              </v:group>
            </w:pict>
          </mc:Fallback>
        </mc:AlternateContent>
      </w:r>
      <w:r w:rsidRPr="006E46F7">
        <w:rPr>
          <w:rFonts w:ascii="Times New Roman" w:eastAsia="Times New Roman" w:hAnsi="Times New Roman" w:cs="Times New Roman"/>
          <w:noProof/>
          <w:color w:val="000000"/>
          <w:sz w:val="20"/>
          <w:szCs w:val="20"/>
          <w:lang w:val="en-IN"/>
        </w:rPr>
        <mc:AlternateContent>
          <mc:Choice Requires="wpg">
            <w:drawing>
              <wp:anchor distT="0" distB="0" distL="0" distR="0" simplePos="0" relativeHeight="251668480" behindDoc="1" locked="0" layoutInCell="1" allowOverlap="1" wp14:anchorId="2B295439" wp14:editId="6B90CF54">
                <wp:simplePos x="0" y="0"/>
                <wp:positionH relativeFrom="page">
                  <wp:posOffset>8182610</wp:posOffset>
                </wp:positionH>
                <wp:positionV relativeFrom="page">
                  <wp:posOffset>2960370</wp:posOffset>
                </wp:positionV>
                <wp:extent cx="31115" cy="31115"/>
                <wp:effectExtent l="76200" t="76200" r="45085" b="45085"/>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 cy="31115"/>
                          <a:chOff x="5329800" y="3762850"/>
                          <a:chExt cx="31125" cy="33675"/>
                        </a:xfrm>
                      </wpg:grpSpPr>
                      <wpg:grpSp>
                        <wpg:cNvPr id="713" name="Group 713"/>
                        <wpg:cNvGrpSpPr/>
                        <wpg:grpSpPr>
                          <a:xfrm>
                            <a:off x="5329808" y="3763808"/>
                            <a:ext cx="31115" cy="31115"/>
                            <a:chOff x="12885" y="4661"/>
                            <a:chExt cx="49" cy="49"/>
                          </a:xfrm>
                        </wpg:grpSpPr>
                        <wps:wsp>
                          <wps:cNvPr id="714" name="Rectangle 714"/>
                          <wps:cNvSpPr/>
                          <wps:spPr>
                            <a:xfrm>
                              <a:off x="12886" y="4662"/>
                              <a:ext cx="25" cy="25"/>
                            </a:xfrm>
                            <a:prstGeom prst="rect">
                              <a:avLst/>
                            </a:prstGeom>
                            <a:noFill/>
                            <a:ln>
                              <a:noFill/>
                            </a:ln>
                          </wps:spPr>
                          <wps:txbx>
                            <w:txbxContent>
                              <w:p w14:paraId="401C7940" w14:textId="77777777" w:rsidR="00DB1968" w:rsidRDefault="00DB1968" w:rsidP="006E46F7">
                                <w:pPr>
                                  <w:textDirection w:val="btLr"/>
                                </w:pPr>
                              </w:p>
                            </w:txbxContent>
                          </wps:txbx>
                          <wps:bodyPr spcFirstLastPara="1" wrap="square" lIns="91425" tIns="91425" rIns="91425" bIns="91425" anchor="ctr" anchorCtr="0">
                            <a:noAutofit/>
                          </wps:bodyPr>
                        </wps:wsp>
                        <wps:wsp>
                          <wps:cNvPr id="715" name="Straight Arrow Connector 715"/>
                          <wps:cNvCnPr/>
                          <wps:spPr>
                            <a:xfrm>
                              <a:off x="12891" y="4667"/>
                              <a:ext cx="39" cy="0"/>
                            </a:xfrm>
                            <a:prstGeom prst="straightConnector1">
                              <a:avLst/>
                            </a:prstGeom>
                            <a:noFill/>
                            <a:ln w="9525" cap="flat" cmpd="sng">
                              <a:solidFill>
                                <a:srgbClr val="008000"/>
                              </a:solidFill>
                              <a:prstDash val="solid"/>
                              <a:round/>
                              <a:headEnd type="none" w="med" len="med"/>
                              <a:tailEnd type="none" w="med" len="med"/>
                            </a:ln>
                          </wps:spPr>
                          <wps:bodyPr/>
                        </wps:wsp>
                        <wps:wsp>
                          <wps:cNvPr id="716" name="Rectangle 716"/>
                          <wps:cNvSpPr/>
                          <wps:spPr>
                            <a:xfrm>
                              <a:off x="12885" y="4661"/>
                              <a:ext cx="49" cy="10"/>
                            </a:xfrm>
                            <a:prstGeom prst="rect">
                              <a:avLst/>
                            </a:prstGeom>
                            <a:solidFill>
                              <a:srgbClr val="008000"/>
                            </a:solidFill>
                            <a:ln>
                              <a:noFill/>
                            </a:ln>
                          </wps:spPr>
                          <wps:txbx>
                            <w:txbxContent>
                              <w:p w14:paraId="6B064282" w14:textId="77777777" w:rsidR="00DB1968" w:rsidRDefault="00DB1968" w:rsidP="006E46F7">
                                <w:pPr>
                                  <w:textDirection w:val="btLr"/>
                                </w:pPr>
                              </w:p>
                            </w:txbxContent>
                          </wps:txbx>
                          <wps:bodyPr spcFirstLastPara="1" wrap="square" lIns="91425" tIns="91425" rIns="91425" bIns="91425" anchor="ctr" anchorCtr="0">
                            <a:noAutofit/>
                          </wps:bodyPr>
                        </wps:wsp>
                        <wps:wsp>
                          <wps:cNvPr id="717" name="Straight Arrow Connector 717"/>
                          <wps:cNvCnPr/>
                          <wps:spPr>
                            <a:xfrm>
                              <a:off x="12891" y="4676"/>
                              <a:ext cx="29" cy="0"/>
                            </a:xfrm>
                            <a:prstGeom prst="straightConnector1">
                              <a:avLst/>
                            </a:prstGeom>
                            <a:noFill/>
                            <a:ln w="9525" cap="flat" cmpd="sng">
                              <a:solidFill>
                                <a:srgbClr val="008000"/>
                              </a:solidFill>
                              <a:prstDash val="solid"/>
                              <a:round/>
                              <a:headEnd type="none" w="med" len="med"/>
                              <a:tailEnd type="none" w="med" len="med"/>
                            </a:ln>
                          </wps:spPr>
                          <wps:bodyPr/>
                        </wps:wsp>
                        <wps:wsp>
                          <wps:cNvPr id="718" name="Rectangle 718"/>
                          <wps:cNvSpPr/>
                          <wps:spPr>
                            <a:xfrm>
                              <a:off x="12885" y="4671"/>
                              <a:ext cx="40" cy="10"/>
                            </a:xfrm>
                            <a:prstGeom prst="rect">
                              <a:avLst/>
                            </a:prstGeom>
                            <a:solidFill>
                              <a:srgbClr val="008000"/>
                            </a:solidFill>
                            <a:ln>
                              <a:noFill/>
                            </a:ln>
                          </wps:spPr>
                          <wps:txbx>
                            <w:txbxContent>
                              <w:p w14:paraId="279FCA75" w14:textId="77777777" w:rsidR="00DB1968" w:rsidRDefault="00DB1968" w:rsidP="006E46F7">
                                <w:pPr>
                                  <w:textDirection w:val="btLr"/>
                                </w:pPr>
                              </w:p>
                            </w:txbxContent>
                          </wps:txbx>
                          <wps:bodyPr spcFirstLastPara="1" wrap="square" lIns="91425" tIns="91425" rIns="91425" bIns="91425" anchor="ctr" anchorCtr="0">
                            <a:noAutofit/>
                          </wps:bodyPr>
                        </wps:wsp>
                        <wps:wsp>
                          <wps:cNvPr id="719" name="Straight Arrow Connector 719"/>
                          <wps:cNvCnPr/>
                          <wps:spPr>
                            <a:xfrm>
                              <a:off x="12891" y="4686"/>
                              <a:ext cx="19" cy="0"/>
                            </a:xfrm>
                            <a:prstGeom prst="straightConnector1">
                              <a:avLst/>
                            </a:prstGeom>
                            <a:noFill/>
                            <a:ln w="9525" cap="flat" cmpd="sng">
                              <a:solidFill>
                                <a:srgbClr val="008000"/>
                              </a:solidFill>
                              <a:prstDash val="solid"/>
                              <a:round/>
                              <a:headEnd type="none" w="med" len="med"/>
                              <a:tailEnd type="none" w="med" len="med"/>
                            </a:ln>
                          </wps:spPr>
                          <wps:bodyPr/>
                        </wps:wsp>
                        <wps:wsp>
                          <wps:cNvPr id="720" name="Rectangle 720"/>
                          <wps:cNvSpPr/>
                          <wps:spPr>
                            <a:xfrm>
                              <a:off x="12885" y="4680"/>
                              <a:ext cx="30" cy="10"/>
                            </a:xfrm>
                            <a:prstGeom prst="rect">
                              <a:avLst/>
                            </a:prstGeom>
                            <a:solidFill>
                              <a:srgbClr val="008000"/>
                            </a:solidFill>
                            <a:ln>
                              <a:noFill/>
                            </a:ln>
                          </wps:spPr>
                          <wps:txbx>
                            <w:txbxContent>
                              <w:p w14:paraId="411F22F6" w14:textId="77777777" w:rsidR="00DB1968" w:rsidRDefault="00DB1968" w:rsidP="006E46F7">
                                <w:pPr>
                                  <w:textDirection w:val="btLr"/>
                                </w:pPr>
                              </w:p>
                            </w:txbxContent>
                          </wps:txbx>
                          <wps:bodyPr spcFirstLastPara="1" wrap="square" lIns="91425" tIns="91425" rIns="91425" bIns="91425" anchor="ctr" anchorCtr="0">
                            <a:noAutofit/>
                          </wps:bodyPr>
                        </wps:wsp>
                        <wps:wsp>
                          <wps:cNvPr id="721" name="Straight Arrow Connector 721"/>
                          <wps:cNvCnPr/>
                          <wps:spPr>
                            <a:xfrm>
                              <a:off x="12891" y="4695"/>
                              <a:ext cx="9" cy="0"/>
                            </a:xfrm>
                            <a:prstGeom prst="straightConnector1">
                              <a:avLst/>
                            </a:prstGeom>
                            <a:noFill/>
                            <a:ln w="9525" cap="flat" cmpd="sng">
                              <a:solidFill>
                                <a:srgbClr val="008000"/>
                              </a:solidFill>
                              <a:prstDash val="solid"/>
                              <a:round/>
                              <a:headEnd type="none" w="med" len="med"/>
                              <a:tailEnd type="none" w="med" len="med"/>
                            </a:ln>
                          </wps:spPr>
                          <wps:bodyPr/>
                        </wps:wsp>
                        <wps:wsp>
                          <wps:cNvPr id="722" name="Rectangle 722"/>
                          <wps:cNvSpPr/>
                          <wps:spPr>
                            <a:xfrm>
                              <a:off x="12885" y="4690"/>
                              <a:ext cx="20" cy="10"/>
                            </a:xfrm>
                            <a:prstGeom prst="rect">
                              <a:avLst/>
                            </a:prstGeom>
                            <a:solidFill>
                              <a:srgbClr val="008000"/>
                            </a:solidFill>
                            <a:ln>
                              <a:noFill/>
                            </a:ln>
                          </wps:spPr>
                          <wps:txbx>
                            <w:txbxContent>
                              <w:p w14:paraId="59278C6F" w14:textId="77777777" w:rsidR="00DB1968" w:rsidRDefault="00DB1968" w:rsidP="006E46F7">
                                <w:pPr>
                                  <w:textDirection w:val="btLr"/>
                                </w:pPr>
                              </w:p>
                            </w:txbxContent>
                          </wps:txbx>
                          <wps:bodyPr spcFirstLastPara="1" wrap="square" lIns="91425" tIns="91425" rIns="91425" bIns="91425" anchor="ctr" anchorCtr="0">
                            <a:noAutofit/>
                          </wps:bodyPr>
                        </wps:wsp>
                        <wps:wsp>
                          <wps:cNvPr id="723" name="Straight Arrow Connector 723"/>
                          <wps:cNvCnPr/>
                          <wps:spPr>
                            <a:xfrm>
                              <a:off x="12891" y="4705"/>
                              <a:ext cx="0" cy="0"/>
                            </a:xfrm>
                            <a:prstGeom prst="straightConnector1">
                              <a:avLst/>
                            </a:prstGeom>
                            <a:noFill/>
                            <a:ln w="9525" cap="flat" cmpd="sng">
                              <a:solidFill>
                                <a:srgbClr val="008000"/>
                              </a:solidFill>
                              <a:prstDash val="solid"/>
                              <a:round/>
                              <a:headEnd type="none" w="med" len="med"/>
                              <a:tailEnd type="none" w="med" len="med"/>
                            </a:ln>
                          </wps:spPr>
                          <wps:bodyPr/>
                        </wps:wsp>
                        <wps:wsp>
                          <wps:cNvPr id="724" name="Rectangle 724"/>
                          <wps:cNvSpPr/>
                          <wps:spPr>
                            <a:xfrm>
                              <a:off x="12885" y="4700"/>
                              <a:ext cx="10" cy="10"/>
                            </a:xfrm>
                            <a:prstGeom prst="rect">
                              <a:avLst/>
                            </a:prstGeom>
                            <a:solidFill>
                              <a:srgbClr val="008000"/>
                            </a:solidFill>
                            <a:ln>
                              <a:noFill/>
                            </a:ln>
                          </wps:spPr>
                          <wps:txbx>
                            <w:txbxContent>
                              <w:p w14:paraId="7C1B6F1B" w14:textId="77777777" w:rsidR="00DB1968" w:rsidRDefault="00DB1968" w:rsidP="006E46F7">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B295439" id="Group 732" o:spid="_x0000_s1105" style="position:absolute;left:0;text-align:left;margin-left:644.3pt;margin-top:233.1pt;width:2.45pt;height:2.45pt;z-index:-251648000;mso-wrap-distance-left:0;mso-wrap-distance-right:0;mso-position-horizontal-relative:page;mso-position-vertical-relative:page" coordorigin="53298,37628" coordsize="31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">
                <v:group id="Group 713" o:spid="_x0000_s1106" style="position:absolute;left:53298;top:37638;width:311;height:311" coordorigin="12885,4661"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rect id="Rectangle 714" o:spid="_x0000_s1107" style="position:absolute;left:12886;top:466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" filled="f" stroked="f">
                    <v:textbox inset="2.53958mm,2.53958mm,2.53958mm,2.53958mm">
                      <w:txbxContent>
                        <w:p w14:paraId="401C7940" w14:textId="77777777" w:rsidR="00DB1968" w:rsidRDefault="00DB1968" w:rsidP="006E46F7">
                          <w:pPr>
                            <w:textDirection w:val="btLr"/>
                          </w:pPr>
                        </w:p>
                      </w:txbxContent>
                    </v:textbox>
                  </v:rect>
                  <v:shape id="Straight Arrow Connector 715" o:spid="_x0000_s1108" type="#_x0000_t32" style="position:absolute;left:12891;top:4667;width: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" strokecolor="green"/>
                  <v:rect id="Rectangle 716" o:spid="_x0000_s1109" style="position:absolute;left:12885;top:4661;width:49;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" fillcolor="green" stroked="f">
                    <v:textbox inset="2.53958mm,2.53958mm,2.53958mm,2.53958mm">
                      <w:txbxContent>
                        <w:p w14:paraId="6B064282" w14:textId="77777777" w:rsidR="00DB1968" w:rsidRDefault="00DB1968" w:rsidP="006E46F7">
                          <w:pPr>
                            <w:textDirection w:val="btLr"/>
                          </w:pPr>
                        </w:p>
                      </w:txbxContent>
                    </v:textbox>
                  </v:rect>
                  <v:shape id="Straight Arrow Connector 717" o:spid="_x0000_s1110" type="#_x0000_t32" style="position:absolute;left:12891;top:4676;width: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" strokecolor="green"/>
                  <v:rect id="Rectangle 718" o:spid="_x0000_s1111" style="position:absolute;left:12885;top:4671;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" fillcolor="green" stroked="f">
                    <v:textbox inset="2.53958mm,2.53958mm,2.53958mm,2.53958mm">
                      <w:txbxContent>
                        <w:p w14:paraId="279FCA75" w14:textId="77777777" w:rsidR="00DB1968" w:rsidRDefault="00DB1968" w:rsidP="006E46F7">
                          <w:pPr>
                            <w:textDirection w:val="btLr"/>
                          </w:pPr>
                        </w:p>
                      </w:txbxContent>
                    </v:textbox>
                  </v:rect>
                  <v:shape id="Straight Arrow Connector 719" o:spid="_x0000_s1112" type="#_x0000_t32" style="position:absolute;left:12891;top:4686;width: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" strokecolor="green"/>
                  <v:rect id="Rectangle 720" o:spid="_x0000_s1113" style="position:absolute;left:12885;top:4680;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" fillcolor="green" stroked="f">
                    <v:textbox inset="2.53958mm,2.53958mm,2.53958mm,2.53958mm">
                      <w:txbxContent>
                        <w:p w14:paraId="411F22F6" w14:textId="77777777" w:rsidR="00DB1968" w:rsidRDefault="00DB1968" w:rsidP="006E46F7">
                          <w:pPr>
                            <w:textDirection w:val="btLr"/>
                          </w:pPr>
                        </w:p>
                      </w:txbxContent>
                    </v:textbox>
                  </v:rect>
                  <v:shape id="Straight Arrow Connector 721" o:spid="_x0000_s1114" type="#_x0000_t32" style="position:absolute;left:12891;top:4695;width: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" strokecolor="green"/>
                  <v:rect id="Rectangle 722" o:spid="_x0000_s1115" style="position:absolute;left:12885;top:4690;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" fillcolor="green" stroked="f">
                    <v:textbox inset="2.53958mm,2.53958mm,2.53958mm,2.53958mm">
                      <w:txbxContent>
                        <w:p w14:paraId="59278C6F" w14:textId="77777777" w:rsidR="00DB1968" w:rsidRDefault="00DB1968" w:rsidP="006E46F7">
                          <w:pPr>
                            <w:textDirection w:val="btLr"/>
                          </w:pPr>
                        </w:p>
                      </w:txbxContent>
                    </v:textbox>
                  </v:rect>
                  <v:shape id="Straight Arrow Connector 723" o:spid="_x0000_s1116" type="#_x0000_t32" style="position:absolute;left:12891;top:4705;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" strokecolor="green"/>
                  <v:rect id="Rectangle 724" o:spid="_x0000_s1117" style="position:absolute;left:12885;top:4700;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" fillcolor="green" stroked="f">
                    <v:textbox inset="2.53958mm,2.53958mm,2.53958mm,2.53958mm">
                      <w:txbxContent>
                        <w:p w14:paraId="7C1B6F1B" w14:textId="77777777" w:rsidR="00DB1968" w:rsidRDefault="00DB1968" w:rsidP="006E46F7">
                          <w:pPr>
                            <w:textDirection w:val="btLr"/>
                          </w:pPr>
                        </w:p>
                      </w:txbxContent>
                    </v:textbox>
                  </v:rect>
                </v:group>
                <w10:wrap anchorx="page" anchory="page"/>
              </v:group>
            </w:pict>
          </mc:Fallback>
        </mc:AlternateContent>
      </w:r>
      <w:r w:rsidRPr="006E46F7">
        <w:rPr>
          <w:rFonts w:ascii="Times New Roman" w:eastAsia="Times New Roman" w:hAnsi="Times New Roman" w:cs="Times New Roman"/>
          <w:noProof/>
          <w:color w:val="000000"/>
          <w:sz w:val="20"/>
          <w:szCs w:val="20"/>
          <w:lang w:val="en-IN"/>
        </w:rPr>
        <mc:AlternateContent>
          <mc:Choice Requires="wpg">
            <w:drawing>
              <wp:anchor distT="0" distB="0" distL="0" distR="0" simplePos="0" relativeHeight="251669504" behindDoc="1" locked="0" layoutInCell="1" allowOverlap="1" wp14:anchorId="2D6EB90C" wp14:editId="0BBDD668">
                <wp:simplePos x="0" y="0"/>
                <wp:positionH relativeFrom="page">
                  <wp:posOffset>8182610</wp:posOffset>
                </wp:positionH>
                <wp:positionV relativeFrom="page">
                  <wp:posOffset>3064510</wp:posOffset>
                </wp:positionV>
                <wp:extent cx="31115" cy="31115"/>
                <wp:effectExtent l="76200" t="76200" r="45085" b="45085"/>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 cy="31115"/>
                          <a:chOff x="5329800" y="3762200"/>
                          <a:chExt cx="31125" cy="34325"/>
                        </a:xfrm>
                      </wpg:grpSpPr>
                      <wpg:grpSp>
                        <wpg:cNvPr id="725" name="Group 725"/>
                        <wpg:cNvGrpSpPr/>
                        <wpg:grpSpPr>
                          <a:xfrm>
                            <a:off x="5329808" y="3763808"/>
                            <a:ext cx="31115" cy="31115"/>
                            <a:chOff x="12885" y="4825"/>
                            <a:chExt cx="49" cy="49"/>
                          </a:xfrm>
                        </wpg:grpSpPr>
                        <wps:wsp>
                          <wps:cNvPr id="726" name="Rectangle 726"/>
                          <wps:cNvSpPr/>
                          <wps:spPr>
                            <a:xfrm>
                              <a:off x="12886" y="4826"/>
                              <a:ext cx="25" cy="25"/>
                            </a:xfrm>
                            <a:prstGeom prst="rect">
                              <a:avLst/>
                            </a:prstGeom>
                            <a:noFill/>
                            <a:ln>
                              <a:noFill/>
                            </a:ln>
                          </wps:spPr>
                          <wps:txbx>
                            <w:txbxContent>
                              <w:p w14:paraId="7C66DDB1" w14:textId="77777777" w:rsidR="00DB1968" w:rsidRDefault="00DB1968" w:rsidP="006E46F7">
                                <w:pPr>
                                  <w:textDirection w:val="btLr"/>
                                </w:pPr>
                              </w:p>
                            </w:txbxContent>
                          </wps:txbx>
                          <wps:bodyPr spcFirstLastPara="1" wrap="square" lIns="91425" tIns="91425" rIns="91425" bIns="91425" anchor="ctr" anchorCtr="0">
                            <a:noAutofit/>
                          </wps:bodyPr>
                        </wps:wsp>
                        <wps:wsp>
                          <wps:cNvPr id="727" name="Straight Arrow Connector 727"/>
                          <wps:cNvCnPr/>
                          <wps:spPr>
                            <a:xfrm>
                              <a:off x="12891" y="4830"/>
                              <a:ext cx="39" cy="0"/>
                            </a:xfrm>
                            <a:prstGeom prst="straightConnector1">
                              <a:avLst/>
                            </a:prstGeom>
                            <a:noFill/>
                            <a:ln w="9525" cap="flat" cmpd="sng">
                              <a:solidFill>
                                <a:srgbClr val="008000"/>
                              </a:solidFill>
                              <a:prstDash val="solid"/>
                              <a:round/>
                              <a:headEnd type="none" w="med" len="med"/>
                              <a:tailEnd type="none" w="med" len="med"/>
                            </a:ln>
                          </wps:spPr>
                          <wps:bodyPr/>
                        </wps:wsp>
                        <wps:wsp>
                          <wps:cNvPr id="728" name="Rectangle 728"/>
                          <wps:cNvSpPr/>
                          <wps:spPr>
                            <a:xfrm>
                              <a:off x="12885" y="4825"/>
                              <a:ext cx="49" cy="10"/>
                            </a:xfrm>
                            <a:prstGeom prst="rect">
                              <a:avLst/>
                            </a:prstGeom>
                            <a:solidFill>
                              <a:srgbClr val="008000"/>
                            </a:solidFill>
                            <a:ln>
                              <a:noFill/>
                            </a:ln>
                          </wps:spPr>
                          <wps:txbx>
                            <w:txbxContent>
                              <w:p w14:paraId="5686029B" w14:textId="77777777" w:rsidR="00DB1968" w:rsidRDefault="00DB1968" w:rsidP="006E46F7">
                                <w:pPr>
                                  <w:textDirection w:val="btLr"/>
                                </w:pPr>
                              </w:p>
                            </w:txbxContent>
                          </wps:txbx>
                          <wps:bodyPr spcFirstLastPara="1" wrap="square" lIns="91425" tIns="91425" rIns="91425" bIns="91425" anchor="ctr" anchorCtr="0">
                            <a:noAutofit/>
                          </wps:bodyPr>
                        </wps:wsp>
                        <wps:wsp>
                          <wps:cNvPr id="729" name="Straight Arrow Connector 729"/>
                          <wps:cNvCnPr/>
                          <wps:spPr>
                            <a:xfrm>
                              <a:off x="12891" y="4840"/>
                              <a:ext cx="29" cy="0"/>
                            </a:xfrm>
                            <a:prstGeom prst="straightConnector1">
                              <a:avLst/>
                            </a:prstGeom>
                            <a:noFill/>
                            <a:ln w="9525" cap="flat" cmpd="sng">
                              <a:solidFill>
                                <a:srgbClr val="008000"/>
                              </a:solidFill>
                              <a:prstDash val="solid"/>
                              <a:round/>
                              <a:headEnd type="none" w="med" len="med"/>
                              <a:tailEnd type="none" w="med" len="med"/>
                            </a:ln>
                          </wps:spPr>
                          <wps:bodyPr/>
                        </wps:wsp>
                        <wps:wsp>
                          <wps:cNvPr id="730" name="Rectangle 730"/>
                          <wps:cNvSpPr/>
                          <wps:spPr>
                            <a:xfrm>
                              <a:off x="12885" y="4835"/>
                              <a:ext cx="40" cy="10"/>
                            </a:xfrm>
                            <a:prstGeom prst="rect">
                              <a:avLst/>
                            </a:prstGeom>
                            <a:solidFill>
                              <a:srgbClr val="008000"/>
                            </a:solidFill>
                            <a:ln>
                              <a:noFill/>
                            </a:ln>
                          </wps:spPr>
                          <wps:txbx>
                            <w:txbxContent>
                              <w:p w14:paraId="333B46E9" w14:textId="77777777" w:rsidR="00DB1968" w:rsidRDefault="00DB1968" w:rsidP="006E46F7">
                                <w:pPr>
                                  <w:textDirection w:val="btLr"/>
                                </w:pPr>
                              </w:p>
                            </w:txbxContent>
                          </wps:txbx>
                          <wps:bodyPr spcFirstLastPara="1" wrap="square" lIns="91425" tIns="91425" rIns="91425" bIns="91425" anchor="ctr" anchorCtr="0">
                            <a:noAutofit/>
                          </wps:bodyPr>
                        </wps:wsp>
                        <wps:wsp>
                          <wps:cNvPr id="731" name="Straight Arrow Connector 731"/>
                          <wps:cNvCnPr/>
                          <wps:spPr>
                            <a:xfrm>
                              <a:off x="12891" y="4850"/>
                              <a:ext cx="19" cy="0"/>
                            </a:xfrm>
                            <a:prstGeom prst="straightConnector1">
                              <a:avLst/>
                            </a:prstGeom>
                            <a:noFill/>
                            <a:ln w="9525" cap="flat" cmpd="sng">
                              <a:solidFill>
                                <a:srgbClr val="008000"/>
                              </a:solidFill>
                              <a:prstDash val="solid"/>
                              <a:round/>
                              <a:headEnd type="none" w="med" len="med"/>
                              <a:tailEnd type="none" w="med" len="med"/>
                            </a:ln>
                          </wps:spPr>
                          <wps:bodyPr/>
                        </wps:wsp>
                        <wps:wsp>
                          <wps:cNvPr id="747" name="Rectangle 747"/>
                          <wps:cNvSpPr/>
                          <wps:spPr>
                            <a:xfrm>
                              <a:off x="12885" y="4844"/>
                              <a:ext cx="30" cy="10"/>
                            </a:xfrm>
                            <a:prstGeom prst="rect">
                              <a:avLst/>
                            </a:prstGeom>
                            <a:solidFill>
                              <a:srgbClr val="008000"/>
                            </a:solidFill>
                            <a:ln>
                              <a:noFill/>
                            </a:ln>
                          </wps:spPr>
                          <wps:txbx>
                            <w:txbxContent>
                              <w:p w14:paraId="48B8517F" w14:textId="77777777" w:rsidR="00DB1968" w:rsidRDefault="00DB1968" w:rsidP="006E46F7">
                                <w:pPr>
                                  <w:textDirection w:val="btLr"/>
                                </w:pPr>
                              </w:p>
                            </w:txbxContent>
                          </wps:txbx>
                          <wps:bodyPr spcFirstLastPara="1" wrap="square" lIns="91425" tIns="91425" rIns="91425" bIns="91425" anchor="ctr" anchorCtr="0">
                            <a:noAutofit/>
                          </wps:bodyPr>
                        </wps:wsp>
                        <wps:wsp>
                          <wps:cNvPr id="778" name="Straight Arrow Connector 778"/>
                          <wps:cNvCnPr/>
                          <wps:spPr>
                            <a:xfrm>
                              <a:off x="12891" y="4860"/>
                              <a:ext cx="9" cy="0"/>
                            </a:xfrm>
                            <a:prstGeom prst="straightConnector1">
                              <a:avLst/>
                            </a:prstGeom>
                            <a:noFill/>
                            <a:ln w="9525" cap="flat" cmpd="sng">
                              <a:solidFill>
                                <a:srgbClr val="008000"/>
                              </a:solidFill>
                              <a:prstDash val="solid"/>
                              <a:round/>
                              <a:headEnd type="none" w="med" len="med"/>
                              <a:tailEnd type="none" w="med" len="med"/>
                            </a:ln>
                          </wps:spPr>
                          <wps:bodyPr/>
                        </wps:wsp>
                        <wps:wsp>
                          <wps:cNvPr id="779" name="Rectangle 779"/>
                          <wps:cNvSpPr/>
                          <wps:spPr>
                            <a:xfrm>
                              <a:off x="12885" y="4854"/>
                              <a:ext cx="20" cy="10"/>
                            </a:xfrm>
                            <a:prstGeom prst="rect">
                              <a:avLst/>
                            </a:prstGeom>
                            <a:solidFill>
                              <a:srgbClr val="008000"/>
                            </a:solidFill>
                            <a:ln>
                              <a:noFill/>
                            </a:ln>
                          </wps:spPr>
                          <wps:txbx>
                            <w:txbxContent>
                              <w:p w14:paraId="4A9536CE" w14:textId="77777777" w:rsidR="00DB1968" w:rsidRDefault="00DB1968" w:rsidP="006E46F7">
                                <w:pPr>
                                  <w:textDirection w:val="btLr"/>
                                </w:pPr>
                              </w:p>
                            </w:txbxContent>
                          </wps:txbx>
                          <wps:bodyPr spcFirstLastPara="1" wrap="square" lIns="91425" tIns="91425" rIns="91425" bIns="91425" anchor="ctr" anchorCtr="0">
                            <a:noAutofit/>
                          </wps:bodyPr>
                        </wps:wsp>
                        <wps:wsp>
                          <wps:cNvPr id="780" name="Straight Arrow Connector 780"/>
                          <wps:cNvCnPr/>
                          <wps:spPr>
                            <a:xfrm>
                              <a:off x="12891" y="4869"/>
                              <a:ext cx="0" cy="0"/>
                            </a:xfrm>
                            <a:prstGeom prst="straightConnector1">
                              <a:avLst/>
                            </a:prstGeom>
                            <a:noFill/>
                            <a:ln w="9525" cap="flat" cmpd="sng">
                              <a:solidFill>
                                <a:srgbClr val="008000"/>
                              </a:solidFill>
                              <a:prstDash val="solid"/>
                              <a:round/>
                              <a:headEnd type="none" w="med" len="med"/>
                              <a:tailEnd type="none" w="med" len="med"/>
                            </a:ln>
                          </wps:spPr>
                          <wps:bodyPr/>
                        </wps:wsp>
                        <wps:wsp>
                          <wps:cNvPr id="781" name="Rectangle 781"/>
                          <wps:cNvSpPr/>
                          <wps:spPr>
                            <a:xfrm>
                              <a:off x="12885" y="4864"/>
                              <a:ext cx="10" cy="10"/>
                            </a:xfrm>
                            <a:prstGeom prst="rect">
                              <a:avLst/>
                            </a:prstGeom>
                            <a:solidFill>
                              <a:srgbClr val="008000"/>
                            </a:solidFill>
                            <a:ln>
                              <a:noFill/>
                            </a:ln>
                          </wps:spPr>
                          <wps:txbx>
                            <w:txbxContent>
                              <w:p w14:paraId="7A6C305C" w14:textId="77777777" w:rsidR="00DB1968" w:rsidRDefault="00DB1968" w:rsidP="006E46F7">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D6EB90C" id="Group 738" o:spid="_x0000_s1118" style="position:absolute;left:0;text-align:left;margin-left:644.3pt;margin-top:241.3pt;width:2.45pt;height:2.45pt;z-index:-251646976;mso-wrap-distance-left:0;mso-wrap-distance-right:0;mso-position-horizontal-relative:page;mso-position-vertical-relative:page" coordorigin="53298,37622" coordsize="31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">
                <v:group id="Group 725" o:spid="_x0000_s1119" style="position:absolute;left:53298;top:37638;width:311;height:311" coordorigin="12885,4825"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rect id="Rectangle 726" o:spid="_x0000_s1120" style="position:absolute;left:12886;top:4826;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" filled="f" stroked="f">
                    <v:textbox inset="2.53958mm,2.53958mm,2.53958mm,2.53958mm">
                      <w:txbxContent>
                        <w:p w14:paraId="7C66DDB1" w14:textId="77777777" w:rsidR="00DB1968" w:rsidRDefault="00DB1968" w:rsidP="006E46F7">
                          <w:pPr>
                            <w:textDirection w:val="btLr"/>
                          </w:pPr>
                        </w:p>
                      </w:txbxContent>
                    </v:textbox>
                  </v:rect>
                  <v:shape id="Straight Arrow Connector 727" o:spid="_x0000_s1121" type="#_x0000_t32" style="position:absolute;left:12891;top:4830;width: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" strokecolor="green"/>
                  <v:rect id="Rectangle 728" o:spid="_x0000_s1122" style="position:absolute;left:12885;top:4825;width:49;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" fillcolor="green" stroked="f">
                    <v:textbox inset="2.53958mm,2.53958mm,2.53958mm,2.53958mm">
                      <w:txbxContent>
                        <w:p w14:paraId="5686029B" w14:textId="77777777" w:rsidR="00DB1968" w:rsidRDefault="00DB1968" w:rsidP="006E46F7">
                          <w:pPr>
                            <w:textDirection w:val="btLr"/>
                          </w:pPr>
                        </w:p>
                      </w:txbxContent>
                    </v:textbox>
                  </v:rect>
                  <v:shape id="Straight Arrow Connector 729" o:spid="_x0000_s1123" type="#_x0000_t32" style="position:absolute;left:12891;top:4840;width: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" strokecolor="green"/>
                  <v:rect id="Rectangle 730" o:spid="_x0000_s1124" style="position:absolute;left:12885;top:4835;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" fillcolor="green" stroked="f">
                    <v:textbox inset="2.53958mm,2.53958mm,2.53958mm,2.53958mm">
                      <w:txbxContent>
                        <w:p w14:paraId="333B46E9" w14:textId="77777777" w:rsidR="00DB1968" w:rsidRDefault="00DB1968" w:rsidP="006E46F7">
                          <w:pPr>
                            <w:textDirection w:val="btLr"/>
                          </w:pPr>
                        </w:p>
                      </w:txbxContent>
                    </v:textbox>
                  </v:rect>
                  <v:shape id="Straight Arrow Connector 731" o:spid="_x0000_s1125" type="#_x0000_t32" style="position:absolute;left:12891;top:4850;width: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" strokecolor="green"/>
                  <v:rect id="Rectangle 747" o:spid="_x0000_s1126" style="position:absolute;left:12885;top:4844;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" fillcolor="green" stroked="f">
                    <v:textbox inset="2.53958mm,2.53958mm,2.53958mm,2.53958mm">
                      <w:txbxContent>
                        <w:p w14:paraId="48B8517F" w14:textId="77777777" w:rsidR="00DB1968" w:rsidRDefault="00DB1968" w:rsidP="006E46F7">
                          <w:pPr>
                            <w:textDirection w:val="btLr"/>
                          </w:pPr>
                        </w:p>
                      </w:txbxContent>
                    </v:textbox>
                  </v:rect>
                  <v:shape id="Straight Arrow Connector 778" o:spid="_x0000_s1127" type="#_x0000_t32" style="position:absolute;left:12891;top:4860;width: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" strokecolor="green"/>
                  <v:rect id="Rectangle 779" o:spid="_x0000_s1128" style="position:absolute;left:12885;top:4854;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" fillcolor="green" stroked="f">
                    <v:textbox inset="2.53958mm,2.53958mm,2.53958mm,2.53958mm">
                      <w:txbxContent>
                        <w:p w14:paraId="4A9536CE" w14:textId="77777777" w:rsidR="00DB1968" w:rsidRDefault="00DB1968" w:rsidP="006E46F7">
                          <w:pPr>
                            <w:textDirection w:val="btLr"/>
                          </w:pPr>
                        </w:p>
                      </w:txbxContent>
                    </v:textbox>
                  </v:rect>
                  <v:shape id="Straight Arrow Connector 780" o:spid="_x0000_s1129" type="#_x0000_t32" style="position:absolute;left:12891;top:4869;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" strokecolor="green"/>
                  <v:rect id="Rectangle 781" o:spid="_x0000_s1130" style="position:absolute;left:12885;top:4864;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" fillcolor="green" stroked="f">
                    <v:textbox inset="2.53958mm,2.53958mm,2.53958mm,2.53958mm">
                      <w:txbxContent>
                        <w:p w14:paraId="7A6C305C" w14:textId="77777777" w:rsidR="00DB1968" w:rsidRDefault="00DB1968" w:rsidP="006E46F7">
                          <w:pPr>
                            <w:textDirection w:val="btLr"/>
                          </w:pPr>
                        </w:p>
                      </w:txbxContent>
                    </v:textbox>
                  </v:rect>
                </v:group>
                <w10:wrap anchorx="page" anchory="page"/>
              </v:group>
            </w:pict>
          </mc:Fallback>
        </mc:AlternateContent>
      </w:r>
      <w:r w:rsidRPr="006E46F7">
        <w:rPr>
          <w:rFonts w:ascii="Times New Roman" w:eastAsia="Times New Roman" w:hAnsi="Times New Roman" w:cs="Times New Roman"/>
          <w:b/>
          <w:sz w:val="20"/>
          <w:szCs w:val="20"/>
        </w:rPr>
        <w:t>ANNEX K</w:t>
      </w:r>
    </w:p>
    <w:p w14:paraId="13298D2D"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C-3.2)</w:t>
      </w:r>
    </w:p>
    <w:p w14:paraId="3C19B0AB"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409B683D"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DEVELOPMENT OF THE IEC GLOBAL TEST METHOD FOR REFRIGERATING APPLIANCES</w:t>
      </w:r>
    </w:p>
    <w:p w14:paraId="24FAB70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14BD98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K-1 PURPOSE</w:t>
      </w:r>
    </w:p>
    <w:p w14:paraId="15E548B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824710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Annex sets out the background to the development of the international test procedure and outlines the broad objectives of a global approach to energy testing.</w:t>
      </w:r>
    </w:p>
    <w:p w14:paraId="4911B2E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708FDB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K-2 OVERVIEW</w:t>
      </w:r>
    </w:p>
    <w:p w14:paraId="3EFA3F5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15D52C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Household refrigerating appliances are complex thermo-dynamic products and a wide number of factors can have an effect on their measured energy consumption. Detailed investigations have shown that the most important factors (not necessarily in order of importance) that can impact on the energy consumption during normal use are:</w:t>
      </w:r>
    </w:p>
    <w:p w14:paraId="143DC2D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0694399" w14:textId="77777777" w:rsidR="006E46F7" w:rsidRPr="006E46F7" w:rsidRDefault="006E46F7" w:rsidP="00335F30">
      <w:pPr>
        <w:pStyle w:val="ListParagraph"/>
        <w:numPr>
          <w:ilvl w:val="0"/>
          <w:numId w:val="8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Operating conditions:</w:t>
      </w:r>
    </w:p>
    <w:p w14:paraId="0152F79D" w14:textId="77777777" w:rsidR="006E46F7" w:rsidRPr="006E46F7" w:rsidRDefault="006E46F7" w:rsidP="00335F30">
      <w:pPr>
        <w:pStyle w:val="ListParagraph"/>
        <w:numPr>
          <w:ilvl w:val="0"/>
          <w:numId w:val="83"/>
        </w:numPr>
        <w:spacing w:after="0" w:line="240" w:lineRule="auto"/>
        <w:ind w:left="1134"/>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Ambient temperature and humidity in which the product operates during normal use (indoor or outdoor, whether the space is conditioned or not);</w:t>
      </w:r>
    </w:p>
    <w:p w14:paraId="66F1E9E5" w14:textId="77777777" w:rsidR="006E46F7" w:rsidRPr="006E46F7" w:rsidRDefault="006E46F7" w:rsidP="00335F30">
      <w:pPr>
        <w:pStyle w:val="ListParagraph"/>
        <w:numPr>
          <w:ilvl w:val="0"/>
          <w:numId w:val="83"/>
        </w:numPr>
        <w:spacing w:after="0" w:line="240" w:lineRule="auto"/>
        <w:ind w:left="1134"/>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temperature control setting selected by the user;</w:t>
      </w:r>
    </w:p>
    <w:p w14:paraId="69A6E84E" w14:textId="77777777" w:rsidR="006E46F7" w:rsidRPr="006E46F7" w:rsidRDefault="006E46F7" w:rsidP="00335F30">
      <w:pPr>
        <w:pStyle w:val="ListParagraph"/>
        <w:numPr>
          <w:ilvl w:val="0"/>
          <w:numId w:val="83"/>
        </w:numPr>
        <w:spacing w:after="0" w:line="240" w:lineRule="auto"/>
        <w:ind w:left="1134"/>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User interactions with the appliance during normal use (air exchange resulting from door openings, addition of warm food, drinks and humidity); and</w:t>
      </w:r>
    </w:p>
    <w:p w14:paraId="432AF624" w14:textId="77777777" w:rsidR="006E46F7" w:rsidRPr="006E46F7" w:rsidRDefault="006E46F7" w:rsidP="00335F30">
      <w:pPr>
        <w:pStyle w:val="ListParagraph"/>
        <w:numPr>
          <w:ilvl w:val="0"/>
          <w:numId w:val="83"/>
        </w:numPr>
        <w:spacing w:after="0" w:line="240" w:lineRule="auto"/>
        <w:ind w:left="1134"/>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Installation of the appliance (clearances, airflow).</w:t>
      </w:r>
    </w:p>
    <w:p w14:paraId="62319BF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43856BA" w14:textId="77777777" w:rsidR="006E46F7" w:rsidRPr="006E46F7" w:rsidRDefault="006E46F7" w:rsidP="00335F30">
      <w:pPr>
        <w:pStyle w:val="ListParagraph"/>
        <w:numPr>
          <w:ilvl w:val="0"/>
          <w:numId w:val="82"/>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Product design and how the product responds to operating conditions:</w:t>
      </w:r>
    </w:p>
    <w:p w14:paraId="2063DFCF" w14:textId="77777777" w:rsidR="006E46F7" w:rsidRPr="006E46F7" w:rsidRDefault="006E46F7" w:rsidP="00335F30">
      <w:pPr>
        <w:pStyle w:val="ListParagraph"/>
        <w:numPr>
          <w:ilvl w:val="0"/>
          <w:numId w:val="84"/>
        </w:numPr>
        <w:spacing w:after="0" w:line="240" w:lineRule="auto"/>
        <w:ind w:left="1134"/>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defrost and recovery characteristics of the product;</w:t>
      </w:r>
    </w:p>
    <w:p w14:paraId="328DD18E" w14:textId="77777777" w:rsidR="006E46F7" w:rsidRPr="006E46F7" w:rsidRDefault="006E46F7" w:rsidP="00335F30">
      <w:pPr>
        <w:pStyle w:val="ListParagraph"/>
        <w:numPr>
          <w:ilvl w:val="0"/>
          <w:numId w:val="84"/>
        </w:numPr>
        <w:spacing w:after="0" w:line="240" w:lineRule="auto"/>
        <w:ind w:left="1134"/>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defrost interval during normal use;</w:t>
      </w:r>
    </w:p>
    <w:p w14:paraId="05AD07C3" w14:textId="77777777" w:rsidR="006E46F7" w:rsidRPr="006E46F7" w:rsidRDefault="006E46F7" w:rsidP="00335F30">
      <w:pPr>
        <w:pStyle w:val="ListParagraph"/>
        <w:numPr>
          <w:ilvl w:val="0"/>
          <w:numId w:val="84"/>
        </w:numPr>
        <w:spacing w:after="0" w:line="240" w:lineRule="auto"/>
        <w:ind w:left="1134"/>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load processing efficiency of the refrigeration system to remove heat load equivalents that arise from normal use and through normal heat gain;</w:t>
      </w:r>
    </w:p>
    <w:p w14:paraId="5A0F68C7" w14:textId="77777777" w:rsidR="006E46F7" w:rsidRPr="006E46F7" w:rsidRDefault="006E46F7" w:rsidP="00335F30">
      <w:pPr>
        <w:pStyle w:val="ListParagraph"/>
        <w:numPr>
          <w:ilvl w:val="0"/>
          <w:numId w:val="84"/>
        </w:numPr>
        <w:spacing w:after="0" w:line="240" w:lineRule="auto"/>
        <w:ind w:left="1134"/>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quality and level of thermal insulation in doors, walls and gaskets etc;</w:t>
      </w:r>
    </w:p>
    <w:p w14:paraId="1C338930" w14:textId="77777777" w:rsidR="006E46F7" w:rsidRPr="006E46F7" w:rsidRDefault="006E46F7" w:rsidP="00335F30">
      <w:pPr>
        <w:pStyle w:val="ListParagraph"/>
        <w:numPr>
          <w:ilvl w:val="0"/>
          <w:numId w:val="84"/>
        </w:numPr>
        <w:spacing w:after="0" w:line="240" w:lineRule="auto"/>
        <w:ind w:left="1134"/>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Operation of certain auxiliaries that may be affected by ambient conditions and usage; and</w:t>
      </w:r>
    </w:p>
    <w:p w14:paraId="0022C9B0" w14:textId="77777777" w:rsidR="006E46F7" w:rsidRPr="006E46F7" w:rsidRDefault="006E46F7" w:rsidP="00335F30">
      <w:pPr>
        <w:pStyle w:val="ListParagraph"/>
        <w:numPr>
          <w:ilvl w:val="0"/>
          <w:numId w:val="84"/>
        </w:numPr>
        <w:spacing w:after="0" w:line="240" w:lineRule="auto"/>
        <w:ind w:left="1134"/>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size, configuration, and proportions (dimensions) of the product.</w:t>
      </w:r>
    </w:p>
    <w:p w14:paraId="51A010D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4B319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While there are a number of other factors that can also affect energy consumption, in general terms these are generally minor and of secondary importance.</w:t>
      </w:r>
    </w:p>
    <w:p w14:paraId="65DC418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DCAC85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K-3 TEST METHOD OBJECTIVE</w:t>
      </w:r>
    </w:p>
    <w:p w14:paraId="777555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B70288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objective of this test method is to quantify as many as possible of the key components of energy consumption in a generic manner to allow them to be aggregated in a way that can reflect operating conditions and usage patterns of household refrigeration products in different climates and regions around the world. Regions and countries can select those test elements that are most important and combine them in a way that is most relevant to them.</w:t>
      </w:r>
    </w:p>
    <w:p w14:paraId="48CF41E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220B8D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purpose of any test procedure is to provide accurate, quantitative data which can be used as the basis for comparing products that operate under comparable conditions when performing comparable tasks. While it is </w:t>
      </w:r>
      <w:proofErr w:type="spellStart"/>
      <w:r w:rsidRPr="006E46F7">
        <w:rPr>
          <w:rFonts w:ascii="Times New Roman" w:eastAsia="Times New Roman" w:hAnsi="Times New Roman" w:cs="Times New Roman"/>
          <w:color w:val="000000"/>
          <w:sz w:val="20"/>
          <w:szCs w:val="20"/>
        </w:rPr>
        <w:t>recognised</w:t>
      </w:r>
      <w:proofErr w:type="spellEnd"/>
      <w:r w:rsidRPr="006E46F7">
        <w:rPr>
          <w:rFonts w:ascii="Times New Roman" w:eastAsia="Times New Roman" w:hAnsi="Times New Roman" w:cs="Times New Roman"/>
          <w:color w:val="000000"/>
          <w:sz w:val="20"/>
          <w:szCs w:val="20"/>
        </w:rPr>
        <w:t xml:space="preserve"> that every single household refrigerating appliance in the world will have different actual operating conditions and different usage patterns, the dis-aggregation of energy into its key components allows typical operating and usage conditions to be applied to products for comparative purposes. It also provides a sound basis for understanding variations in actual energy consumption in individual products during normal use in a home on a case by case basis, where this is of interest.</w:t>
      </w:r>
    </w:p>
    <w:p w14:paraId="4C604CE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573EFC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advantage of this global approach to energy determination is that manufacturers (ultimately) need only undertake a suite of standard tests to meet the requirements of all major regions. Regional differences can be achieved by applying different factors to the </w:t>
      </w:r>
      <w:proofErr w:type="spellStart"/>
      <w:r w:rsidRPr="006E46F7">
        <w:rPr>
          <w:rFonts w:ascii="Times New Roman" w:eastAsia="Times New Roman" w:hAnsi="Times New Roman" w:cs="Times New Roman"/>
          <w:color w:val="000000"/>
          <w:sz w:val="20"/>
          <w:szCs w:val="20"/>
        </w:rPr>
        <w:t>standardised</w:t>
      </w:r>
      <w:proofErr w:type="spellEnd"/>
      <w:r w:rsidRPr="006E46F7">
        <w:rPr>
          <w:rFonts w:ascii="Times New Roman" w:eastAsia="Times New Roman" w:hAnsi="Times New Roman" w:cs="Times New Roman"/>
          <w:color w:val="000000"/>
          <w:sz w:val="20"/>
          <w:szCs w:val="20"/>
        </w:rPr>
        <w:t xml:space="preserve"> test results. This will help manufacturers avoid expensive retesting of models that are sold into different regions.</w:t>
      </w:r>
    </w:p>
    <w:p w14:paraId="6BC14F7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211B92E"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K-4 DESCRIPTION OF KEY COMPONENTS OF ENERGY CONSUMPTION</w:t>
      </w:r>
    </w:p>
    <w:p w14:paraId="2CFA01C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E23616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most common technology used in household refrigerating appliances is the vapour compression cycle, which is effectively a heat pump that removes energy from the refrigerated space (inside compartments) to the surrounding ambient air in the room. Some other technologies are used to perform this heat pump function [for example, some absorption or thermoelectric (Peltier Effect) systems] but these are usually less efficient and are generally used only in niche applications.</w:t>
      </w:r>
    </w:p>
    <w:p w14:paraId="7E5C56A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77615C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Under conditions of no user interaction, the heat flow into the internal compartments depends on the effective insulation of the cabinet. This is largely dictated by the wall thickness and insulation value of the wall materials, but there are many other factors that can also affect heat flows such as the design of gaskets and seals and the presence of penetrations through the walls (for services, wiring, and ducts). There may also be internal electronic controls, heaters or other devices which consume energy (or put heat into the compartments) and that are required to maintain normal operation in the refrigeration appliance. The operation of some of these devices may vary with ambient conditions.</w:t>
      </w:r>
    </w:p>
    <w:p w14:paraId="482E083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8FD5A0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energy consumption under this standard is determined under no use (steady state) conditions at an ambient temperature of 32 °C. This provides a good basis for determining the temperature-energy response of the refrigerating appliance. Most previous test procedures test energy consumption at a single ambient temperature only. This provides no information on the energy impacts of the different operating temperatures commonly encountered during normal use.</w:t>
      </w:r>
    </w:p>
    <w:p w14:paraId="1A72AB2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C1D12B8" w14:textId="77777777" w:rsidR="006E46F7" w:rsidRPr="00AB0650" w:rsidRDefault="006E46F7" w:rsidP="006E46F7">
      <w:pPr>
        <w:spacing w:after="0" w:line="240" w:lineRule="auto"/>
        <w:ind w:left="567" w:right="567"/>
        <w:jc w:val="both"/>
        <w:rPr>
          <w:rFonts w:ascii="Times New Roman" w:eastAsia="Times New Roman" w:hAnsi="Times New Roman" w:cs="Times New Roman"/>
          <w:sz w:val="16"/>
          <w:szCs w:val="20"/>
        </w:rPr>
      </w:pPr>
      <w:r w:rsidRPr="00AB0650">
        <w:rPr>
          <w:rFonts w:ascii="Times New Roman" w:eastAsia="Times New Roman" w:hAnsi="Times New Roman" w:cs="Times New Roman"/>
          <w:sz w:val="16"/>
          <w:szCs w:val="20"/>
        </w:rPr>
        <w:t>NOTE — In view of the lack of data at 16 °C the testing at this temperature shall be kept in abeyance pending availability of authenticated test data and will be reviewed at a later date.</w:t>
      </w:r>
    </w:p>
    <w:p w14:paraId="4263F9F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079E38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It is well understood that user selected temperature control settings on refrigerating appliances affect internal operating temperatures, which in turn affect the energy consumption. Under this standard (and most other test procedures), techniques are applied to energy measurements conducted at different temperature control settings in order to estimate the energy consumption at standard internal temperatures. They are called ‘target temperatures for energy consumption’ in this standard. Single tests used as the basis for declaration of energy consumption are required to have their internal temperatures at or below the relevant target temperature for the compartment type or be based on estimates of the energy consumption at the target temperature. Additional tests may be conducted at a range of temperature control settings in order to determine the optimum (lowest possible) energy consumption at the relevant target temperatures at each ambient temperature condition.</w:t>
      </w:r>
    </w:p>
    <w:p w14:paraId="2F1BA27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2348DF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In this standard, the target temperature for a fresh food compartment is 4 °C while the target temperature for a freezer compartment is − 18 °C. Note that to increase speed of testing and to improve overall repeatability, for all frozen compartment types, temperatures are based on average air temperatures – test packages are no longer used for energy tests.</w:t>
      </w:r>
    </w:p>
    <w:p w14:paraId="453620C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89558E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For products that include a defrost system (with its own defrost control cycle), there is usually additional energy associated with the automatic defrost. Some systems, where the evaporator operates close to freezing, can effectively defrost by extending the period without compressor operation – these use little additional energy (in fact they may use less energy during defrost as the compartment warms). Some products defrost on every compressor cycle (usually only evaporators that operate close to freezing) – these are called cyclic defrost (and do not have a defrost control cycle) and any defrosting energy is built into the normal operating schedule. Where applicable, the additional (or reduced) energy required to perform an automatic defrost and to recover back to a steady state condition is determined for a number of </w:t>
      </w:r>
      <w:proofErr w:type="gramStart"/>
      <w:r w:rsidRPr="006E46F7">
        <w:rPr>
          <w:rFonts w:ascii="Times New Roman" w:eastAsia="Times New Roman" w:hAnsi="Times New Roman" w:cs="Times New Roman"/>
          <w:color w:val="000000"/>
          <w:sz w:val="20"/>
          <w:szCs w:val="20"/>
        </w:rPr>
        <w:t>representative</w:t>
      </w:r>
      <w:proofErr w:type="gramEnd"/>
      <w:r w:rsidRPr="006E46F7">
        <w:rPr>
          <w:rFonts w:ascii="Times New Roman" w:eastAsia="Times New Roman" w:hAnsi="Times New Roman" w:cs="Times New Roman"/>
          <w:color w:val="000000"/>
          <w:sz w:val="20"/>
          <w:szCs w:val="20"/>
        </w:rPr>
        <w:t xml:space="preserve"> defrost and recovery periods. The frequency of defrosting also affects the total energy consumption. To determine the </w:t>
      </w:r>
      <w:proofErr w:type="gramStart"/>
      <w:r w:rsidRPr="006E46F7">
        <w:rPr>
          <w:rFonts w:ascii="Times New Roman" w:eastAsia="Times New Roman" w:hAnsi="Times New Roman" w:cs="Times New Roman"/>
          <w:color w:val="000000"/>
          <w:sz w:val="20"/>
          <w:szCs w:val="20"/>
        </w:rPr>
        <w:t>expected</w:t>
      </w:r>
      <w:proofErr w:type="gramEnd"/>
      <w:r w:rsidRPr="006E46F7">
        <w:rPr>
          <w:rFonts w:ascii="Times New Roman" w:eastAsia="Times New Roman" w:hAnsi="Times New Roman" w:cs="Times New Roman"/>
          <w:color w:val="000000"/>
          <w:sz w:val="20"/>
          <w:szCs w:val="20"/>
        </w:rPr>
        <w:t xml:space="preserve"> defrost interval, the test method includes a number of different methods appropriate to the different types of control used.</w:t>
      </w:r>
    </w:p>
    <w:p w14:paraId="2480562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A75236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significant part of the heat load inside a refrigerating appliance during normal use results from user related aspects such as door openings and insertion and removal of foodstuff. These heat loads are fairly complex and occur due to the exchange of air during door openings (warm air and moisture) and the addition of heat in the form of warm food and drinks. Sometimes moisture is released from foodstuff as well. The geometry of the compartment (for example open versus drawers and bins) and the speed and frequency of door openings can affect the air exchange. The temperature and humidity of the ambient air can also have an effect.</w:t>
      </w:r>
    </w:p>
    <w:p w14:paraId="2ADB0F9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0F1D50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Attempting to replicate actual use through door openings and addition of food loads is difficult for laboratories to undertake and can be difficult to reproduce consistent results. It also requires tight control of test-room humidity in order to have any chance of consistent results. Calculating the resulting heat load from door openings is highly complex and the internal geometry can have an impact from product to product.</w:t>
      </w:r>
    </w:p>
    <w:p w14:paraId="4886E1E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994819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To </w:t>
      </w:r>
      <w:proofErr w:type="spellStart"/>
      <w:r w:rsidRPr="006E46F7">
        <w:rPr>
          <w:rFonts w:ascii="Times New Roman" w:eastAsia="Times New Roman" w:hAnsi="Times New Roman" w:cs="Times New Roman"/>
          <w:color w:val="000000"/>
          <w:sz w:val="20"/>
          <w:szCs w:val="20"/>
        </w:rPr>
        <w:t>minimise</w:t>
      </w:r>
      <w:proofErr w:type="spellEnd"/>
      <w:r w:rsidRPr="006E46F7">
        <w:rPr>
          <w:rFonts w:ascii="Times New Roman" w:eastAsia="Times New Roman" w:hAnsi="Times New Roman" w:cs="Times New Roman"/>
          <w:color w:val="000000"/>
          <w:sz w:val="20"/>
          <w:szCs w:val="20"/>
        </w:rPr>
        <w:t xml:space="preserve"> these problems, a new test has been devised for this standard which measures the load processing efficiency of the household refrigerating appliance. A precise mass of water at a known temperature (and of known enthalpy) is placed inside the refrigerating appliance and the product is operated until it returns to a steady state condition. The incremental energy used to ‘process’ this load is determined from the test data and the difference between the initial and final energy of the water is used to determine the load processing efficiency. Processing of a single known heat load (in the form of warm water) provides a sound basis to determine the equivalent energy impact of user related interactions that could arise during normal use. It also allows the quantification of actual heat load equivalents to be determined when data from real homes is analysed.</w:t>
      </w:r>
    </w:p>
    <w:p w14:paraId="513CDD5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70532B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Some auxiliaries are known to be affected by ambient conditions. Under this standard, the incremental energy consumption of specified auxiliaries under specified conditions is declared. These values can be added onto the </w:t>
      </w:r>
      <w:proofErr w:type="spellStart"/>
      <w:r w:rsidRPr="006E46F7">
        <w:rPr>
          <w:rFonts w:ascii="Times New Roman" w:eastAsia="Times New Roman" w:hAnsi="Times New Roman" w:cs="Times New Roman"/>
          <w:color w:val="000000"/>
          <w:sz w:val="20"/>
          <w:szCs w:val="20"/>
        </w:rPr>
        <w:t>standardised</w:t>
      </w:r>
      <w:proofErr w:type="spellEnd"/>
      <w:r w:rsidRPr="006E46F7">
        <w:rPr>
          <w:rFonts w:ascii="Times New Roman" w:eastAsia="Times New Roman" w:hAnsi="Times New Roman" w:cs="Times New Roman"/>
          <w:color w:val="000000"/>
          <w:sz w:val="20"/>
          <w:szCs w:val="20"/>
        </w:rPr>
        <w:t xml:space="preserve"> energy consumption for the product where applicable.</w:t>
      </w:r>
    </w:p>
    <w:p w14:paraId="0D769E7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AA955B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standard does not provide a single global energy consumption number. Rather it provides detailed documentation of a number of key energy components which can be assembled to provide an estimate of energy consumption under a range of possible operating and usage conditions. Not all regions will use all test components. Regions are expected to use many of the standard components in a way that is most relevant to their regional requirements. Dis-aggregation of the energy components in this manner is an attempt to ultimately eliminate the need for regional test methods for household refrigerating appliances.</w:t>
      </w:r>
    </w:p>
    <w:p w14:paraId="0F67CCA1"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ANNEX L</w:t>
      </w:r>
    </w:p>
    <w:p w14:paraId="1C21F2F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Clauses</w:t>
      </w:r>
      <w:r w:rsidRPr="006E46F7">
        <w:rPr>
          <w:rFonts w:ascii="Times New Roman" w:eastAsia="Times New Roman" w:hAnsi="Times New Roman" w:cs="Times New Roman"/>
          <w:sz w:val="20"/>
          <w:szCs w:val="20"/>
        </w:rPr>
        <w:t xml:space="preserve"> B-4.2 </w:t>
      </w:r>
      <w:r w:rsidRPr="006E46F7">
        <w:rPr>
          <w:rFonts w:ascii="Times New Roman" w:eastAsia="Times New Roman" w:hAnsi="Times New Roman" w:cs="Times New Roman"/>
          <w:i/>
          <w:sz w:val="20"/>
          <w:szCs w:val="20"/>
        </w:rPr>
        <w:t>and</w:t>
      </w:r>
      <w:r w:rsidRPr="006E46F7">
        <w:rPr>
          <w:rFonts w:ascii="Times New Roman" w:eastAsia="Times New Roman" w:hAnsi="Times New Roman" w:cs="Times New Roman"/>
          <w:sz w:val="20"/>
          <w:szCs w:val="20"/>
        </w:rPr>
        <w:t xml:space="preserve"> C-2)</w:t>
      </w:r>
    </w:p>
    <w:p w14:paraId="5D72A33A"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11ECDC70"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ANALYSIS OF A REFRIGERATING APPLIANCE WITHOUT STEADY STATE BETWEEN DEFROSTS</w:t>
      </w:r>
    </w:p>
    <w:p w14:paraId="46D16B8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B173F1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L-1 PURPOSE</w:t>
      </w:r>
    </w:p>
    <w:p w14:paraId="75DCF4E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8AD2DB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This Annex illustrates the approach to be used for the analysis of test data for a refrigerating appliance without steady state conditions between defrosts.</w:t>
      </w:r>
    </w:p>
    <w:p w14:paraId="66BEDA6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2CDB25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L-2 PRODUCTS WITH REGULAR CHARACTERISTICS BUT WITHOUT STEADY STATE OPERATION</w:t>
      </w:r>
    </w:p>
    <w:p w14:paraId="683F2597"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5992135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L-2.1 General</w:t>
      </w:r>
    </w:p>
    <w:p w14:paraId="53FC78E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7B7D5C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addition to the routine use of Case SS2 to determine steady state power illustrated in Fig. 3, there is one special case that is theoretically envisaged where all data between successive defrost and recovery periods using Case SS2 may not be able to establish stability for the initial defrost in accordance with Annex C (DF1). In this case the incremental defrost and recovery energy for the initial defrost has to be determined using an approach called DF2, which is outlined in this Annex.</w:t>
      </w:r>
    </w:p>
    <w:p w14:paraId="0291A15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7E7633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 this case, the refrigerating appliance exhibits a regular and stable pattern of operation but the power between defrosts is not constant (usually increasing or decreasing power). This example would apply to a refrigerating appliance that has relatively short defrost intervals and over-cools or under-cools after defrost and then takes some time to reach steady conditions just prior to the next defrost. An example is illustrated in Fig. 37.</w:t>
      </w:r>
    </w:p>
    <w:p w14:paraId="72D6224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BEED55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noProof/>
          <w:color w:val="000000"/>
          <w:sz w:val="20"/>
          <w:szCs w:val="20"/>
          <w:lang w:val="en-IN"/>
        </w:rPr>
        <w:drawing>
          <wp:inline distT="0" distB="0" distL="0" distR="0" wp14:anchorId="0CD70D7B" wp14:editId="312CD5EA">
            <wp:extent cx="5116822" cy="2129409"/>
            <wp:effectExtent l="0" t="0" r="0" b="0"/>
            <wp:docPr id="78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2"/>
                    <a:srcRect/>
                    <a:stretch>
                      <a:fillRect/>
                    </a:stretch>
                  </pic:blipFill>
                  <pic:spPr>
                    <a:xfrm>
                      <a:off x="0" y="0"/>
                      <a:ext cx="5116822" cy="2129409"/>
                    </a:xfrm>
                    <a:prstGeom prst="rect">
                      <a:avLst/>
                    </a:prstGeom>
                    <a:ln/>
                  </pic:spPr>
                </pic:pic>
              </a:graphicData>
            </a:graphic>
          </wp:inline>
        </w:drawing>
      </w:r>
    </w:p>
    <w:p w14:paraId="347B3DB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6FAE6B9"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Fig. 37 Special Case SS2 – Where Steady State Operation is Never Reached between Defrost and Recovery Periods and Annex C Stability may not be Established</w:t>
      </w:r>
    </w:p>
    <w:p w14:paraId="12723A3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43306FA7"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L-2.2 Special Case DF2 Approach</w:t>
      </w:r>
    </w:p>
    <w:p w14:paraId="3438366E"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B8CEED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Case DF2 is only used where the refrigerating appliance does not reach steady state operation between defrost and recovery periods and establishment of incremental defrost and recovery energy using DF1 (</w:t>
      </w:r>
      <w:r w:rsidRPr="006E46F7">
        <w:rPr>
          <w:rFonts w:ascii="Times New Roman" w:eastAsia="Times New Roman" w:hAnsi="Times New Roman" w:cs="Times New Roman"/>
          <w:b/>
          <w:color w:val="000000"/>
          <w:sz w:val="20"/>
          <w:szCs w:val="20"/>
        </w:rPr>
        <w:t>C-3</w:t>
      </w:r>
      <w:r w:rsidRPr="006E46F7">
        <w:rPr>
          <w:rFonts w:ascii="Times New Roman" w:eastAsia="Times New Roman" w:hAnsi="Times New Roman" w:cs="Times New Roman"/>
          <w:color w:val="000000"/>
          <w:sz w:val="20"/>
          <w:szCs w:val="20"/>
        </w:rPr>
        <w:t>) is not possible. In this case the refrigerating appliance usually exhibits a regular stable pattern of operation but may not establish steady state operation between defrost and recovery periods. Comparable parts of successive defrost and recovery periods are examined. This usually applies to refrigerating appliances that have shorter defrost intervals.</w:t>
      </w:r>
    </w:p>
    <w:p w14:paraId="18B419A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04A050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period (called Period D1), ending at the start of a defrost and recovery period and made up of no less than 2 whole temperature control cycles (where temperature control cycles are present) and no less than 2 h in length, is selected. A second period (called Period D2), ending at the start of the next defrost and recovery period and made up no less than 2 whole temperature number of temperature control cycles, or they shall be the same length where there are no control cycles (where temperature control cycles are present) and no less than 2 h in length, is selected.</w:t>
      </w:r>
    </w:p>
    <w:p w14:paraId="42B0793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7274DB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 period (called Period F1), starting after the first defrost and recovery period and made up of no less than 2 whole temperature control cycles (where temperature control cycles are present) and no less than 2 h in length, is selected. A second period (called Period F2), starting after the next defrost and recovery period and made up of no less than 2 whole temperature control cycles (where temperature control cycles are present) and no less than 2 h in length, is selected.</w:t>
      </w:r>
    </w:p>
    <w:p w14:paraId="09DCF5F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CD4DD1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Periods D1, D2, F1, and F2 shall all contain an equal temperature control </w:t>
      </w:r>
      <w:r w:rsidRPr="006E46F7">
        <w:rPr>
          <w:rFonts w:ascii="Times New Roman" w:eastAsia="Times New Roman" w:hAnsi="Times New Roman" w:cs="Times New Roman"/>
          <w:sz w:val="20"/>
          <w:szCs w:val="20"/>
        </w:rPr>
        <w:t>cycle</w:t>
      </w:r>
      <w:r w:rsidRPr="006E46F7">
        <w:rPr>
          <w:rFonts w:ascii="Times New Roman" w:eastAsia="Times New Roman" w:hAnsi="Times New Roman" w:cs="Times New Roman"/>
          <w:color w:val="000000"/>
          <w:sz w:val="20"/>
          <w:szCs w:val="20"/>
        </w:rPr>
        <w:t xml:space="preserve"> present.</w:t>
      </w:r>
    </w:p>
    <w:p w14:paraId="0D31DB4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CB6D1D8" w14:textId="77777777" w:rsidR="006E46F7" w:rsidRPr="00AB0650" w:rsidRDefault="006E46F7" w:rsidP="006E46F7">
      <w:pPr>
        <w:spacing w:after="0" w:line="240" w:lineRule="auto"/>
        <w:ind w:left="567" w:right="571"/>
        <w:jc w:val="both"/>
        <w:rPr>
          <w:rFonts w:ascii="Times New Roman" w:eastAsia="Times New Roman" w:hAnsi="Times New Roman" w:cs="Times New Roman"/>
          <w:sz w:val="16"/>
          <w:szCs w:val="20"/>
        </w:rPr>
      </w:pPr>
      <w:r w:rsidRPr="00AB0650">
        <w:rPr>
          <w:rFonts w:ascii="Times New Roman" w:eastAsia="Times New Roman" w:hAnsi="Times New Roman" w:cs="Times New Roman"/>
          <w:sz w:val="16"/>
          <w:szCs w:val="20"/>
        </w:rPr>
        <w:t>NOTE — As guidance, the pseudo steady state can be safely identified where the power change per temperature control cycle is consistently less than 5 percent. A significant change in the duration of the temperature control cycle is also a good indicator of the start of defrost and recovery period.</w:t>
      </w:r>
    </w:p>
    <w:p w14:paraId="1C9D202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2E6C24B"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L-2.3 Case DF2 Acceptance Criteria</w:t>
      </w:r>
    </w:p>
    <w:p w14:paraId="79B8A07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AF0102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the two defrost and recovery periods to be valid, the following criteria shall be met:</w:t>
      </w:r>
    </w:p>
    <w:p w14:paraId="26A880C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9625A78" w14:textId="77777777" w:rsidR="006E46F7" w:rsidRPr="006E46F7" w:rsidRDefault="006E46F7" w:rsidP="00335F30">
      <w:pPr>
        <w:pStyle w:val="ListParagraph"/>
        <w:numPr>
          <w:ilvl w:val="0"/>
          <w:numId w:val="85"/>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spread of temperature for the periods D1 and D2 shall be less than 0.5 K for each compartment;</w:t>
      </w:r>
    </w:p>
    <w:p w14:paraId="3D357C32" w14:textId="77777777" w:rsidR="006E46F7" w:rsidRPr="006E46F7" w:rsidRDefault="006E46F7" w:rsidP="00335F30">
      <w:pPr>
        <w:pStyle w:val="ListParagraph"/>
        <w:numPr>
          <w:ilvl w:val="0"/>
          <w:numId w:val="85"/>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spread of temperature for the periods F1 and F2 shall be less than 0.5 K for each compartment;</w:t>
      </w:r>
    </w:p>
    <w:p w14:paraId="47EA5265" w14:textId="77777777" w:rsidR="006E46F7" w:rsidRPr="006E46F7" w:rsidRDefault="006E46F7" w:rsidP="00335F30">
      <w:pPr>
        <w:pStyle w:val="ListParagraph"/>
        <w:numPr>
          <w:ilvl w:val="0"/>
          <w:numId w:val="85"/>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spread of power for the periods D1 and D2 shall be less than 2 percent of the average power of periods D1 and D2 or less than 1W, whichever is the greater value; and</w:t>
      </w:r>
    </w:p>
    <w:p w14:paraId="0367CA6E" w14:textId="77777777" w:rsidR="006E46F7" w:rsidRPr="006E46F7" w:rsidRDefault="006E46F7" w:rsidP="00335F30">
      <w:pPr>
        <w:pStyle w:val="ListParagraph"/>
        <w:numPr>
          <w:ilvl w:val="0"/>
          <w:numId w:val="85"/>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spread of power for the periods F1 and F2 shall be less than 2 percent of the average power of periods F1 and F2 or less than 1W, whichever is the greater value.</w:t>
      </w:r>
    </w:p>
    <w:p w14:paraId="3FCD9A5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DA757F8" w14:textId="77777777" w:rsidR="006E46F7" w:rsidRPr="00AB0650" w:rsidRDefault="006E46F7" w:rsidP="006E46F7">
      <w:pPr>
        <w:spacing w:after="0" w:line="240" w:lineRule="auto"/>
        <w:ind w:left="567" w:right="571"/>
        <w:jc w:val="both"/>
        <w:rPr>
          <w:rFonts w:ascii="Times New Roman" w:eastAsia="Times New Roman" w:hAnsi="Times New Roman" w:cs="Times New Roman"/>
          <w:sz w:val="16"/>
          <w:szCs w:val="20"/>
        </w:rPr>
      </w:pPr>
      <w:r w:rsidRPr="00AB0650">
        <w:rPr>
          <w:rFonts w:ascii="Times New Roman" w:eastAsia="Times New Roman" w:hAnsi="Times New Roman" w:cs="Times New Roman"/>
          <w:sz w:val="16"/>
          <w:szCs w:val="20"/>
        </w:rPr>
        <w:t>NOTE — Care is required to ensure that period pairs D1/D2 and F1/F2 are from comparable parts of the defrost control cycle. Where all of the above criteria are met, this data can provide steady state power for a single temperature control setting and energy/temperature data for two defrost and recovery periods. For some refrigerating appliances (especially those that use mechanical timers) the temperature control cycle immediately prior to the operation of the defrost heater can be random in length, so care is required to avoid these when comparing comparable parts of the cycle.</w:t>
      </w:r>
    </w:p>
    <w:p w14:paraId="27E6A6C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699DAE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 there are more than two compartments, assessment of temperature stability as set out above is required for:</w:t>
      </w:r>
    </w:p>
    <w:p w14:paraId="6770380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722F38F" w14:textId="77777777" w:rsidR="006E46F7" w:rsidRPr="006E46F7" w:rsidRDefault="006E46F7" w:rsidP="00335F30">
      <w:pPr>
        <w:pStyle w:val="ListParagraph"/>
        <w:numPr>
          <w:ilvl w:val="0"/>
          <w:numId w:val="86"/>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largest unfrozen compartment and largest frozen compartment (where applicable); or</w:t>
      </w:r>
    </w:p>
    <w:p w14:paraId="72E68E90" w14:textId="77777777" w:rsidR="006E46F7" w:rsidRPr="006E46F7" w:rsidRDefault="006E46F7" w:rsidP="00335F30">
      <w:pPr>
        <w:pStyle w:val="ListParagraph"/>
        <w:numPr>
          <w:ilvl w:val="0"/>
          <w:numId w:val="86"/>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largest two compartments (where all compartments are frozen or unfrozen).</w:t>
      </w:r>
    </w:p>
    <w:p w14:paraId="11F80D7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4288DE0"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 xml:space="preserve"> L-2.4 Case DF2 Calculation of Values</w:t>
      </w:r>
    </w:p>
    <w:p w14:paraId="52D7C4C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AA60B8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Where the acceptance criteria in </w:t>
      </w:r>
      <w:r w:rsidRPr="006E46F7">
        <w:rPr>
          <w:rFonts w:ascii="Times New Roman" w:eastAsia="Times New Roman" w:hAnsi="Times New Roman" w:cs="Times New Roman"/>
          <w:b/>
          <w:color w:val="000000"/>
          <w:sz w:val="20"/>
          <w:szCs w:val="20"/>
        </w:rPr>
        <w:t>K-2.3</w:t>
      </w:r>
      <w:r w:rsidRPr="006E46F7">
        <w:rPr>
          <w:rFonts w:ascii="Times New Roman" w:eastAsia="Times New Roman" w:hAnsi="Times New Roman" w:cs="Times New Roman"/>
          <w:color w:val="000000"/>
          <w:sz w:val="20"/>
          <w:szCs w:val="20"/>
        </w:rPr>
        <w:t xml:space="preserve"> have been met, the determination of additional energy associated with the first defrost and recovery period is calculated using equation (19) which is reproduced as follows:</w:t>
      </w:r>
    </w:p>
    <w:p w14:paraId="0F15C53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13C84A9"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df</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end-D2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E</m:t>
                </m:r>
              </m:e>
              <m:sub>
                <m:r>
                  <m:rPr>
                    <m:sty m:val="p"/>
                  </m:rPr>
                  <w:rPr>
                    <w:rFonts w:ascii="Cambria Math" w:eastAsia="Cambria Math" w:hAnsi="Cambria Math" w:cs="Times New Roman"/>
                    <w:color w:val="000000"/>
                    <w:sz w:val="20"/>
                    <w:szCs w:val="20"/>
                  </w:rPr>
                  <m:t>end-D1</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F1-D2</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end-D2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end-D1</m:t>
                </m:r>
              </m:sub>
            </m:sSub>
          </m:e>
        </m:d>
      </m:oMath>
      <w:r w:rsidR="006E46F7" w:rsidRPr="006E46F7">
        <w:rPr>
          <w:rFonts w:ascii="Times New Roman" w:eastAsia="Times New Roman" w:hAnsi="Times New Roman" w:cs="Times New Roman"/>
          <w:color w:val="000000"/>
          <w:sz w:val="20"/>
          <w:szCs w:val="20"/>
        </w:rPr>
        <w:t xml:space="preserve"> </w:t>
      </w:r>
    </w:p>
    <w:p w14:paraId="19BA168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2FEBEF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51F0CA9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10064" w:type="dxa"/>
        <w:jc w:val="center"/>
        <w:tblBorders>
          <w:top w:val="nil"/>
          <w:left w:val="nil"/>
          <w:bottom w:val="nil"/>
          <w:right w:val="nil"/>
          <w:insideH w:val="nil"/>
          <w:insideV w:val="nil"/>
        </w:tblBorders>
        <w:tblLayout w:type="fixed"/>
        <w:tblLook w:val="0400" w:firstRow="0" w:lastRow="0" w:firstColumn="0" w:lastColumn="0" w:noHBand="0" w:noVBand="1"/>
      </w:tblPr>
      <w:tblGrid>
        <w:gridCol w:w="1018"/>
        <w:gridCol w:w="341"/>
        <w:gridCol w:w="8705"/>
      </w:tblGrid>
      <w:tr w:rsidR="006E46F7" w:rsidRPr="006E46F7" w14:paraId="3D95B105" w14:textId="77777777" w:rsidTr="006E46F7">
        <w:trPr>
          <w:trHeight w:val="261"/>
          <w:jc w:val="center"/>
        </w:trPr>
        <w:tc>
          <w:tcPr>
            <w:tcW w:w="1018" w:type="dxa"/>
          </w:tcPr>
          <w:p w14:paraId="1D99F4C7"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df</m:t>
                    </m:r>
                  </m:sub>
                </m:sSub>
              </m:oMath>
            </m:oMathPara>
          </w:p>
        </w:tc>
        <w:tc>
          <w:tcPr>
            <w:tcW w:w="341" w:type="dxa"/>
          </w:tcPr>
          <w:p w14:paraId="365046E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705" w:type="dxa"/>
          </w:tcPr>
          <w:p w14:paraId="40BD69E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Additional energy consumed by the refrigerating appliance for a valid defrost and recovery period in </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w:t>
            </w:r>
          </w:p>
        </w:tc>
      </w:tr>
      <w:tr w:rsidR="006E46F7" w:rsidRPr="006E46F7" w14:paraId="51782891" w14:textId="77777777" w:rsidTr="006E46F7">
        <w:trPr>
          <w:trHeight w:val="310"/>
          <w:jc w:val="center"/>
        </w:trPr>
        <w:tc>
          <w:tcPr>
            <w:tcW w:w="1018" w:type="dxa"/>
          </w:tcPr>
          <w:p w14:paraId="32B4D353"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end-D1</m:t>
                    </m:r>
                  </m:sub>
                </m:sSub>
              </m:oMath>
            </m:oMathPara>
          </w:p>
        </w:tc>
        <w:tc>
          <w:tcPr>
            <w:tcW w:w="341" w:type="dxa"/>
          </w:tcPr>
          <w:p w14:paraId="5E1BEE1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705" w:type="dxa"/>
          </w:tcPr>
          <w:p w14:paraId="7088F6F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Accumulated energy reading at the end of Period D1 just before the first defrost and recovery period in </w:t>
            </w:r>
            <w:proofErr w:type="spellStart"/>
            <w:r w:rsidRPr="006E46F7">
              <w:rPr>
                <w:rFonts w:ascii="Times New Roman" w:eastAsia="Times New Roman" w:hAnsi="Times New Roman" w:cs="Times New Roman"/>
                <w:sz w:val="20"/>
                <w:szCs w:val="20"/>
              </w:rPr>
              <w:t>Wh</w:t>
            </w:r>
            <w:proofErr w:type="spellEnd"/>
            <w:r w:rsidRPr="006E46F7">
              <w:rPr>
                <w:rFonts w:ascii="Times New Roman" w:eastAsia="Times New Roman" w:hAnsi="Times New Roman" w:cs="Times New Roman"/>
                <w:sz w:val="20"/>
                <w:szCs w:val="20"/>
              </w:rPr>
              <w:t>;</w:t>
            </w:r>
          </w:p>
        </w:tc>
      </w:tr>
      <w:tr w:rsidR="006E46F7" w:rsidRPr="006E46F7" w14:paraId="72C14B6E" w14:textId="77777777" w:rsidTr="006E46F7">
        <w:trPr>
          <w:trHeight w:val="301"/>
          <w:jc w:val="center"/>
        </w:trPr>
        <w:tc>
          <w:tcPr>
            <w:tcW w:w="1018" w:type="dxa"/>
          </w:tcPr>
          <w:p w14:paraId="09B928CF"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end-D2</m:t>
                    </m:r>
                  </m:sub>
                </m:sSub>
              </m:oMath>
            </m:oMathPara>
          </w:p>
        </w:tc>
        <w:tc>
          <w:tcPr>
            <w:tcW w:w="341" w:type="dxa"/>
          </w:tcPr>
          <w:p w14:paraId="1F5F306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705" w:type="dxa"/>
          </w:tcPr>
          <w:p w14:paraId="21D13A9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Accumulated energy reading at the end of Period D2 just before the second defrost and recovery period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w:t>
            </w:r>
          </w:p>
        </w:tc>
      </w:tr>
      <w:tr w:rsidR="006E46F7" w:rsidRPr="006E46F7" w14:paraId="30405163" w14:textId="77777777" w:rsidTr="006E46F7">
        <w:trPr>
          <w:trHeight w:val="301"/>
          <w:jc w:val="center"/>
        </w:trPr>
        <w:tc>
          <w:tcPr>
            <w:tcW w:w="1018" w:type="dxa"/>
          </w:tcPr>
          <w:p w14:paraId="7C77AAFA"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P</m:t>
                    </m:r>
                  </m:e>
                  <m:sub>
                    <m:r>
                      <m:rPr>
                        <m:sty m:val="p"/>
                      </m:rPr>
                      <w:rPr>
                        <w:rFonts w:ascii="Cambria Math" w:eastAsia="Cambria Math" w:hAnsi="Cambria Math" w:cs="Times New Roman"/>
                        <w:sz w:val="20"/>
                        <w:szCs w:val="20"/>
                      </w:rPr>
                      <m:t>F1-D2</m:t>
                    </m:r>
                  </m:sub>
                </m:sSub>
              </m:oMath>
            </m:oMathPara>
          </w:p>
        </w:tc>
        <w:tc>
          <w:tcPr>
            <w:tcW w:w="341" w:type="dxa"/>
          </w:tcPr>
          <w:p w14:paraId="15E727F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705" w:type="dxa"/>
          </w:tcPr>
          <w:p w14:paraId="5FF40A6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Pseudo steady state power consumption that occurs from the start of Period F1 to the end of Period D2 inclusive between successive defrost and recovery periods in W and meets the acceptance criteria in </w:t>
            </w:r>
            <w:r w:rsidRPr="006E46F7">
              <w:rPr>
                <w:rFonts w:ascii="Times New Roman" w:eastAsia="Times New Roman" w:hAnsi="Times New Roman" w:cs="Times New Roman"/>
                <w:b/>
                <w:sz w:val="20"/>
                <w:szCs w:val="20"/>
              </w:rPr>
              <w:t>K-2.3</w:t>
            </w:r>
            <w:r w:rsidRPr="006E46F7">
              <w:rPr>
                <w:rFonts w:ascii="Times New Roman" w:eastAsia="Times New Roman" w:hAnsi="Times New Roman" w:cs="Times New Roman"/>
                <w:sz w:val="20"/>
                <w:szCs w:val="20"/>
              </w:rPr>
              <w:t xml:space="preserve">, </w:t>
            </w:r>
            <w:r w:rsidRPr="006E46F7">
              <w:rPr>
                <w:rFonts w:ascii="Times New Roman" w:eastAsia="Times New Roman" w:hAnsi="Times New Roman" w:cs="Times New Roman"/>
                <w:i/>
                <w:sz w:val="20"/>
                <w:szCs w:val="20"/>
              </w:rPr>
              <w:t>see</w:t>
            </w:r>
            <w:r w:rsidRPr="006E46F7">
              <w:rPr>
                <w:rFonts w:ascii="Times New Roman" w:eastAsia="Times New Roman" w:hAnsi="Times New Roman" w:cs="Times New Roman"/>
                <w:sz w:val="20"/>
                <w:szCs w:val="20"/>
              </w:rPr>
              <w:t xml:space="preserve"> equation (89);</w:t>
            </w:r>
          </w:p>
        </w:tc>
      </w:tr>
      <w:tr w:rsidR="006E46F7" w:rsidRPr="006E46F7" w14:paraId="3FC59986" w14:textId="77777777" w:rsidTr="006E46F7">
        <w:trPr>
          <w:trHeight w:val="301"/>
          <w:jc w:val="center"/>
        </w:trPr>
        <w:tc>
          <w:tcPr>
            <w:tcW w:w="1018" w:type="dxa"/>
          </w:tcPr>
          <w:p w14:paraId="2E7F0461"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end-D1</m:t>
                    </m:r>
                  </m:sub>
                </m:sSub>
              </m:oMath>
            </m:oMathPara>
          </w:p>
        </w:tc>
        <w:tc>
          <w:tcPr>
            <w:tcW w:w="341" w:type="dxa"/>
          </w:tcPr>
          <w:p w14:paraId="59D7C6A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705" w:type="dxa"/>
          </w:tcPr>
          <w:p w14:paraId="45ED684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end of Period D1 just before the first defrost and recovery period in h; and</w:t>
            </w:r>
          </w:p>
        </w:tc>
      </w:tr>
      <w:tr w:rsidR="006E46F7" w:rsidRPr="006E46F7" w14:paraId="334AE773" w14:textId="77777777" w:rsidTr="006E46F7">
        <w:trPr>
          <w:trHeight w:val="301"/>
          <w:jc w:val="center"/>
        </w:trPr>
        <w:tc>
          <w:tcPr>
            <w:tcW w:w="1018" w:type="dxa"/>
          </w:tcPr>
          <w:p w14:paraId="1A9F7296"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end-D2</m:t>
                    </m:r>
                  </m:sub>
                </m:sSub>
              </m:oMath>
            </m:oMathPara>
          </w:p>
        </w:tc>
        <w:tc>
          <w:tcPr>
            <w:tcW w:w="341" w:type="dxa"/>
          </w:tcPr>
          <w:p w14:paraId="71FBB43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8705" w:type="dxa"/>
          </w:tcPr>
          <w:p w14:paraId="603D860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end of Period D2 just before the second defrost and recovery period in h.</w:t>
            </w:r>
          </w:p>
        </w:tc>
      </w:tr>
    </w:tbl>
    <w:p w14:paraId="5B9DEFC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503BC2B" w14:textId="77777777" w:rsidR="006E46F7" w:rsidRPr="00AB0650" w:rsidRDefault="006E46F7" w:rsidP="006E46F7">
      <w:pPr>
        <w:spacing w:after="0" w:line="240" w:lineRule="auto"/>
        <w:ind w:left="567" w:right="571"/>
        <w:jc w:val="both"/>
        <w:rPr>
          <w:rFonts w:ascii="Times New Roman" w:eastAsia="Times New Roman" w:hAnsi="Times New Roman" w:cs="Times New Roman"/>
          <w:color w:val="000000"/>
          <w:sz w:val="16"/>
          <w:szCs w:val="20"/>
        </w:rPr>
      </w:pPr>
      <w:r w:rsidRPr="00AB0650">
        <w:rPr>
          <w:rFonts w:ascii="Times New Roman" w:eastAsia="Times New Roman" w:hAnsi="Times New Roman" w:cs="Times New Roman"/>
          <w:color w:val="000000"/>
          <w:sz w:val="16"/>
          <w:szCs w:val="20"/>
        </w:rPr>
        <w:t>NOTE — This calculation gives the defrost and recovery energy for the first defrost and recovery period (bounded by periods D1 and F1). A similar calculation using values for periods D2 and F2 can be performed to determine the energy consumption of the second defrost and recovery period.</w:t>
      </w:r>
    </w:p>
    <w:p w14:paraId="0B569D8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4E63111"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P</m:t>
            </m:r>
          </m:e>
          <m:sub>
            <m:r>
              <m:rPr>
                <m:sty m:val="p"/>
              </m:rPr>
              <w:rPr>
                <w:rFonts w:ascii="Cambria Math" w:eastAsia="Cambria Math" w:hAnsi="Cambria Math" w:cs="Times New Roman"/>
                <w:sz w:val="20"/>
                <w:szCs w:val="20"/>
              </w:rPr>
              <m:t>F1-D2</m:t>
            </m:r>
          </m:sub>
        </m:sSub>
        <m:r>
          <m:rPr>
            <m:sty m:val="p"/>
          </m:rP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end-D2</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start-F1</m:t>
                    </m:r>
                  </m:sub>
                </m:sSub>
              </m:e>
            </m:d>
          </m:num>
          <m:den>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end-D2</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start-F1</m:t>
                    </m:r>
                  </m:sub>
                </m:sSub>
              </m:e>
            </m:d>
          </m:den>
        </m:f>
      </m:oMath>
      <w:r w:rsidR="006E46F7" w:rsidRPr="006E46F7">
        <w:rPr>
          <w:rFonts w:ascii="Times New Roman" w:eastAsia="Times New Roman" w:hAnsi="Times New Roman" w:cs="Times New Roman"/>
          <w:sz w:val="20"/>
          <w:szCs w:val="20"/>
        </w:rPr>
        <w:t xml:space="preserve"> …………………….. (63)</w:t>
      </w:r>
    </w:p>
    <w:p w14:paraId="5DF517A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E99C15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0B9A94E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070" w:type="dxa"/>
        <w:jc w:val="center"/>
        <w:tblBorders>
          <w:top w:val="nil"/>
          <w:left w:val="nil"/>
          <w:bottom w:val="nil"/>
          <w:right w:val="nil"/>
          <w:insideH w:val="nil"/>
          <w:insideV w:val="nil"/>
        </w:tblBorders>
        <w:tblLayout w:type="fixed"/>
        <w:tblLook w:val="0400" w:firstRow="0" w:lastRow="0" w:firstColumn="0" w:lastColumn="0" w:noHBand="0" w:noVBand="1"/>
      </w:tblPr>
      <w:tblGrid>
        <w:gridCol w:w="1129"/>
        <w:gridCol w:w="341"/>
        <w:gridCol w:w="7600"/>
      </w:tblGrid>
      <w:tr w:rsidR="006E46F7" w:rsidRPr="006E46F7" w14:paraId="46B64B42" w14:textId="77777777" w:rsidTr="006E46F7">
        <w:trPr>
          <w:trHeight w:val="261"/>
          <w:jc w:val="center"/>
        </w:trPr>
        <w:tc>
          <w:tcPr>
            <w:tcW w:w="1129" w:type="dxa"/>
          </w:tcPr>
          <w:p w14:paraId="445000AB"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E</m:t>
                    </m:r>
                  </m:e>
                  <m:sub>
                    <m:r>
                      <m:rPr>
                        <m:sty m:val="p"/>
                      </m:rPr>
                      <w:rPr>
                        <w:rFonts w:ascii="Cambria Math" w:eastAsia="Cambria Math" w:hAnsi="Cambria Math" w:cs="Times New Roman"/>
                        <w:sz w:val="20"/>
                        <w:szCs w:val="20"/>
                      </w:rPr>
                      <m:t>start-F1</m:t>
                    </m:r>
                  </m:sub>
                </m:sSub>
              </m:oMath>
            </m:oMathPara>
          </w:p>
        </w:tc>
        <w:tc>
          <w:tcPr>
            <w:tcW w:w="341" w:type="dxa"/>
          </w:tcPr>
          <w:p w14:paraId="4C367F4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600" w:type="dxa"/>
          </w:tcPr>
          <w:p w14:paraId="61BDBAD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Accumulated energy reading at the start of Period F1 just after the first defrost and recovery period in </w:t>
            </w:r>
            <w:proofErr w:type="spellStart"/>
            <w:r w:rsidRPr="006E46F7">
              <w:rPr>
                <w:rFonts w:ascii="Times New Roman" w:eastAsia="Times New Roman" w:hAnsi="Times New Roman" w:cs="Times New Roman"/>
                <w:color w:val="000000"/>
                <w:sz w:val="20"/>
                <w:szCs w:val="20"/>
              </w:rPr>
              <w:t>Wh</w:t>
            </w:r>
            <w:proofErr w:type="spellEnd"/>
            <w:r w:rsidRPr="006E46F7">
              <w:rPr>
                <w:rFonts w:ascii="Times New Roman" w:eastAsia="Times New Roman" w:hAnsi="Times New Roman" w:cs="Times New Roman"/>
                <w:color w:val="000000"/>
                <w:sz w:val="20"/>
                <w:szCs w:val="20"/>
              </w:rPr>
              <w:t>; and</w:t>
            </w:r>
          </w:p>
        </w:tc>
      </w:tr>
      <w:tr w:rsidR="006E46F7" w:rsidRPr="006E46F7" w14:paraId="67CC1C3C" w14:textId="77777777" w:rsidTr="006E46F7">
        <w:trPr>
          <w:trHeight w:val="310"/>
          <w:jc w:val="center"/>
        </w:trPr>
        <w:tc>
          <w:tcPr>
            <w:tcW w:w="1129" w:type="dxa"/>
          </w:tcPr>
          <w:p w14:paraId="5A720BCD" w14:textId="77777777" w:rsidR="006E46F7" w:rsidRPr="006E46F7" w:rsidRDefault="00DB1968" w:rsidP="006E46F7">
            <w:pPr>
              <w:spacing w:after="0" w:line="240" w:lineRule="auto"/>
              <w:jc w:val="both"/>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start-F1</m:t>
                    </m:r>
                  </m:sub>
                </m:sSub>
              </m:oMath>
            </m:oMathPara>
          </w:p>
        </w:tc>
        <w:tc>
          <w:tcPr>
            <w:tcW w:w="341" w:type="dxa"/>
          </w:tcPr>
          <w:p w14:paraId="643B95B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600" w:type="dxa"/>
          </w:tcPr>
          <w:p w14:paraId="5CEC141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start of Period F1 just after the first defrost and recovery period in h.</w:t>
            </w:r>
          </w:p>
        </w:tc>
      </w:tr>
    </w:tbl>
    <w:p w14:paraId="1C640E2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57EC3C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The determination of the temperature change in each compartment </w:t>
      </w:r>
      <w:proofErr w:type="spellStart"/>
      <w:r w:rsidRPr="006E46F7">
        <w:rPr>
          <w:rFonts w:ascii="Times New Roman" w:eastAsia="Times New Roman" w:hAnsi="Times New Roman" w:cs="Times New Roman"/>
          <w:i/>
          <w:sz w:val="20"/>
          <w:szCs w:val="20"/>
        </w:rPr>
        <w:t>i</w:t>
      </w:r>
      <w:proofErr w:type="spellEnd"/>
      <w:r w:rsidRPr="006E46F7">
        <w:rPr>
          <w:rFonts w:ascii="Times New Roman" w:eastAsia="Times New Roman" w:hAnsi="Times New Roman" w:cs="Times New Roman"/>
          <w:i/>
          <w:sz w:val="20"/>
          <w:szCs w:val="20"/>
        </w:rPr>
        <w:t xml:space="preserve"> </w:t>
      </w:r>
      <w:r w:rsidRPr="006E46F7">
        <w:rPr>
          <w:rFonts w:ascii="Times New Roman" w:eastAsia="Times New Roman" w:hAnsi="Times New Roman" w:cs="Times New Roman"/>
          <w:sz w:val="20"/>
          <w:szCs w:val="20"/>
        </w:rPr>
        <w:t xml:space="preserve">associated with defrost and recovery period is calculated </w:t>
      </w:r>
      <w:r w:rsidRPr="006E46F7">
        <w:rPr>
          <w:rFonts w:ascii="Times New Roman" w:eastAsia="Times New Roman" w:hAnsi="Times New Roman" w:cs="Times New Roman"/>
          <w:color w:val="000000"/>
          <w:sz w:val="20"/>
          <w:szCs w:val="20"/>
        </w:rPr>
        <w:t>using equation (21) which is reproduced as follows</w:t>
      </w:r>
      <w:r w:rsidRPr="006E46F7">
        <w:rPr>
          <w:rFonts w:ascii="Times New Roman" w:eastAsia="Times New Roman" w:hAnsi="Times New Roman" w:cs="Times New Roman"/>
          <w:sz w:val="20"/>
          <w:szCs w:val="20"/>
        </w:rPr>
        <w:t>:</w:t>
      </w:r>
    </w:p>
    <w:p w14:paraId="2B29A78C"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p>
    <w:p w14:paraId="780D822B" w14:textId="77777777" w:rsidR="006E46F7" w:rsidRPr="006E46F7" w:rsidRDefault="00DB1968" w:rsidP="006E46F7">
      <w:pPr>
        <w:spacing w:after="0" w:line="240" w:lineRule="auto"/>
        <w:jc w:val="center"/>
        <w:rPr>
          <w:rFonts w:ascii="Times New Roman" w:eastAsia="Times New Roman" w:hAnsi="Times New Roman" w:cs="Times New Roman"/>
          <w:sz w:val="20"/>
          <w:szCs w:val="20"/>
        </w:rPr>
      </w:pPr>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Th</m:t>
            </m:r>
          </m:e>
          <m:sub>
            <m:r>
              <m:rPr>
                <m:sty m:val="p"/>
              </m:rPr>
              <w:rPr>
                <w:rFonts w:ascii="Cambria Math" w:eastAsia="Cambria Math" w:hAnsi="Cambria Math" w:cs="Times New Roman"/>
                <w:sz w:val="20"/>
                <w:szCs w:val="20"/>
              </w:rPr>
              <m:t>df-i</m:t>
            </m:r>
          </m:sub>
        </m:sSub>
        <m:r>
          <m:rPr>
            <m:sty m:val="p"/>
          </m:rPr>
          <w:rPr>
            <w:rFonts w:ascii="Cambria Math" w:eastAsia="Cambria Math" w:hAnsi="Cambria Math" w:cs="Times New Roman"/>
            <w:sz w:val="20"/>
            <w:szCs w:val="20"/>
          </w:rPr>
          <m:t>=</m:t>
        </m:r>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av-endD1-endD2-i</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F1-D2-i</m:t>
                </m:r>
              </m:sub>
            </m:sSub>
          </m:e>
        </m:d>
        <m:r>
          <m:rPr>
            <m:sty m:val="p"/>
          </m:rPr>
          <w:rPr>
            <w:rFonts w:ascii="Cambria Math" w:eastAsia="Cambria Math" w:hAnsi="Cambria Math" w:cs="Times New Roman"/>
            <w:sz w:val="20"/>
            <w:szCs w:val="20"/>
          </w:rPr>
          <m:t>×</m:t>
        </m:r>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endD2</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endD1</m:t>
                </m:r>
              </m:sub>
            </m:sSub>
          </m:e>
        </m:d>
      </m:oMath>
      <w:r w:rsidR="006E46F7" w:rsidRPr="006E46F7">
        <w:rPr>
          <w:rFonts w:ascii="Times New Roman" w:eastAsia="Times New Roman" w:hAnsi="Times New Roman" w:cs="Times New Roman"/>
          <w:sz w:val="20"/>
          <w:szCs w:val="20"/>
        </w:rPr>
        <w:t xml:space="preserve"> </w:t>
      </w:r>
    </w:p>
    <w:p w14:paraId="3947A36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C559DE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4B96C8A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9070" w:type="dxa"/>
        <w:jc w:val="center"/>
        <w:tblBorders>
          <w:top w:val="nil"/>
          <w:left w:val="nil"/>
          <w:bottom w:val="nil"/>
          <w:right w:val="nil"/>
          <w:insideH w:val="nil"/>
          <w:insideV w:val="nil"/>
        </w:tblBorders>
        <w:tblLayout w:type="fixed"/>
        <w:tblLook w:val="0400" w:firstRow="0" w:lastRow="0" w:firstColumn="0" w:lastColumn="0" w:noHBand="0" w:noVBand="1"/>
      </w:tblPr>
      <w:tblGrid>
        <w:gridCol w:w="2022"/>
        <w:gridCol w:w="341"/>
        <w:gridCol w:w="6707"/>
      </w:tblGrid>
      <w:tr w:rsidR="006E46F7" w:rsidRPr="006E46F7" w14:paraId="575F7176" w14:textId="77777777" w:rsidTr="006E46F7">
        <w:trPr>
          <w:trHeight w:val="261"/>
          <w:jc w:val="center"/>
        </w:trPr>
        <w:tc>
          <w:tcPr>
            <w:tcW w:w="2022" w:type="dxa"/>
          </w:tcPr>
          <w:p w14:paraId="729CC1E6"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Th</m:t>
                    </m:r>
                  </m:e>
                  <m:sub>
                    <m:r>
                      <m:rPr>
                        <m:sty m:val="p"/>
                      </m:rPr>
                      <w:rPr>
                        <w:rFonts w:ascii="Cambria Math" w:eastAsia="Cambria Math" w:hAnsi="Cambria Math" w:cs="Times New Roman"/>
                        <w:sz w:val="20"/>
                        <w:szCs w:val="20"/>
                      </w:rPr>
                      <m:t>df-i</m:t>
                    </m:r>
                  </m:sub>
                </m:sSub>
              </m:oMath>
            </m:oMathPara>
          </w:p>
        </w:tc>
        <w:tc>
          <w:tcPr>
            <w:tcW w:w="341" w:type="dxa"/>
          </w:tcPr>
          <w:p w14:paraId="02C791D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6707" w:type="dxa"/>
          </w:tcPr>
          <w:p w14:paraId="3D328D3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Accumulated temperature difference over time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(for compartments 1 </w:t>
            </w:r>
            <w:proofErr w:type="spellStart"/>
            <w:r w:rsidRPr="006E46F7">
              <w:rPr>
                <w:rFonts w:ascii="Times New Roman" w:eastAsia="Times New Roman" w:hAnsi="Times New Roman" w:cs="Times New Roman"/>
                <w:color w:val="000000"/>
                <w:sz w:val="20"/>
                <w:szCs w:val="20"/>
              </w:rPr>
              <w:t xml:space="preserve">to </w:t>
            </w:r>
            <w:r w:rsidRPr="006E46F7">
              <w:rPr>
                <w:rFonts w:ascii="Times New Roman" w:eastAsia="Times New Roman" w:hAnsi="Times New Roman" w:cs="Times New Roman"/>
                <w:i/>
                <w:color w:val="000000"/>
                <w:sz w:val="20"/>
                <w:szCs w:val="20"/>
              </w:rPr>
              <w:t>n</w:t>
            </w:r>
            <w:proofErr w:type="spellEnd"/>
            <w:r w:rsidRPr="006E46F7">
              <w:rPr>
                <w:rFonts w:ascii="Times New Roman" w:eastAsia="Times New Roman" w:hAnsi="Times New Roman" w:cs="Times New Roman"/>
                <w:color w:val="000000"/>
                <w:sz w:val="20"/>
                <w:szCs w:val="20"/>
              </w:rPr>
              <w:t xml:space="preserve">) associated with a defrost and recovery period in </w:t>
            </w:r>
            <w:proofErr w:type="spellStart"/>
            <w:r w:rsidRPr="006E46F7">
              <w:rPr>
                <w:rFonts w:ascii="Times New Roman" w:eastAsia="Times New Roman" w:hAnsi="Times New Roman" w:cs="Times New Roman"/>
                <w:color w:val="000000"/>
                <w:sz w:val="20"/>
                <w:szCs w:val="20"/>
              </w:rPr>
              <w:t>Kh</w:t>
            </w:r>
            <w:proofErr w:type="spellEnd"/>
            <w:r w:rsidRPr="006E46F7">
              <w:rPr>
                <w:rFonts w:ascii="Times New Roman" w:eastAsia="Times New Roman" w:hAnsi="Times New Roman" w:cs="Times New Roman"/>
                <w:color w:val="000000"/>
                <w:sz w:val="20"/>
                <w:szCs w:val="20"/>
              </w:rPr>
              <w:t>;</w:t>
            </w:r>
          </w:p>
        </w:tc>
      </w:tr>
      <w:tr w:rsidR="006E46F7" w:rsidRPr="006E46F7" w14:paraId="2F53176B" w14:textId="77777777" w:rsidTr="006E46F7">
        <w:trPr>
          <w:trHeight w:val="310"/>
          <w:jc w:val="center"/>
        </w:trPr>
        <w:tc>
          <w:tcPr>
            <w:tcW w:w="2022" w:type="dxa"/>
          </w:tcPr>
          <w:p w14:paraId="0390927D"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av-endD1-endD2-i</m:t>
                    </m:r>
                  </m:sub>
                </m:sSub>
              </m:oMath>
            </m:oMathPara>
          </w:p>
        </w:tc>
        <w:tc>
          <w:tcPr>
            <w:tcW w:w="341" w:type="dxa"/>
          </w:tcPr>
          <w:p w14:paraId="5C5077F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6707" w:type="dxa"/>
          </w:tcPr>
          <w:p w14:paraId="1617EFB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Average temperature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i/>
                <w:color w:val="000000"/>
                <w:sz w:val="20"/>
                <w:szCs w:val="20"/>
              </w:rPr>
              <w:t xml:space="preserve"> </w:t>
            </w:r>
            <w:r w:rsidRPr="006E46F7">
              <w:rPr>
                <w:rFonts w:ascii="Times New Roman" w:eastAsia="Times New Roman" w:hAnsi="Times New Roman" w:cs="Times New Roman"/>
                <w:color w:val="000000"/>
                <w:sz w:val="20"/>
                <w:szCs w:val="20"/>
              </w:rPr>
              <w:t xml:space="preserve">(for compartments 1 </w:t>
            </w:r>
            <w:proofErr w:type="spellStart"/>
            <w:r w:rsidRPr="006E46F7">
              <w:rPr>
                <w:rFonts w:ascii="Times New Roman" w:eastAsia="Times New Roman" w:hAnsi="Times New Roman" w:cs="Times New Roman"/>
                <w:color w:val="000000"/>
                <w:sz w:val="20"/>
                <w:szCs w:val="20"/>
              </w:rPr>
              <w:t xml:space="preserve">to </w:t>
            </w:r>
            <w:r w:rsidRPr="006E46F7">
              <w:rPr>
                <w:rFonts w:ascii="Times New Roman" w:eastAsia="Times New Roman" w:hAnsi="Times New Roman" w:cs="Times New Roman"/>
                <w:i/>
                <w:color w:val="000000"/>
                <w:sz w:val="20"/>
                <w:szCs w:val="20"/>
              </w:rPr>
              <w:t>n</w:t>
            </w:r>
            <w:proofErr w:type="spellEnd"/>
            <w:r w:rsidRPr="006E46F7">
              <w:rPr>
                <w:rFonts w:ascii="Times New Roman" w:eastAsia="Times New Roman" w:hAnsi="Times New Roman" w:cs="Times New Roman"/>
                <w:color w:val="000000"/>
                <w:sz w:val="20"/>
                <w:szCs w:val="20"/>
              </w:rPr>
              <w:t>) over the period from the end of Period D1 just before the first defrost and recovery period to the end of Period D2 just before the second defrost and recovery period in °C;</w:t>
            </w:r>
          </w:p>
        </w:tc>
      </w:tr>
      <w:tr w:rsidR="006E46F7" w:rsidRPr="006E46F7" w14:paraId="7EDD448E" w14:textId="77777777" w:rsidTr="006E46F7">
        <w:trPr>
          <w:trHeight w:val="310"/>
          <w:jc w:val="center"/>
        </w:trPr>
        <w:tc>
          <w:tcPr>
            <w:tcW w:w="2022" w:type="dxa"/>
          </w:tcPr>
          <w:p w14:paraId="21B62D9A"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F1-D2-i</m:t>
                    </m:r>
                  </m:sub>
                </m:sSub>
              </m:oMath>
            </m:oMathPara>
          </w:p>
        </w:tc>
        <w:tc>
          <w:tcPr>
            <w:tcW w:w="341" w:type="dxa"/>
          </w:tcPr>
          <w:p w14:paraId="65003C9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6707" w:type="dxa"/>
          </w:tcPr>
          <w:p w14:paraId="5521704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Pseudo steady state temperature in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(for compartments 1 </w:t>
            </w:r>
            <w:proofErr w:type="spellStart"/>
            <w:r w:rsidRPr="006E46F7">
              <w:rPr>
                <w:rFonts w:ascii="Times New Roman" w:eastAsia="Times New Roman" w:hAnsi="Times New Roman" w:cs="Times New Roman"/>
                <w:color w:val="000000"/>
                <w:sz w:val="20"/>
                <w:szCs w:val="20"/>
              </w:rPr>
              <w:t xml:space="preserve">to </w:t>
            </w:r>
            <w:r w:rsidRPr="006E46F7">
              <w:rPr>
                <w:rFonts w:ascii="Times New Roman" w:eastAsia="Times New Roman" w:hAnsi="Times New Roman" w:cs="Times New Roman"/>
                <w:i/>
                <w:color w:val="000000"/>
                <w:sz w:val="20"/>
                <w:szCs w:val="20"/>
              </w:rPr>
              <w:t>n</w:t>
            </w:r>
            <w:proofErr w:type="spellEnd"/>
            <w:r w:rsidRPr="006E46F7">
              <w:rPr>
                <w:rFonts w:ascii="Times New Roman" w:eastAsia="Times New Roman" w:hAnsi="Times New Roman" w:cs="Times New Roman"/>
                <w:color w:val="000000"/>
                <w:sz w:val="20"/>
                <w:szCs w:val="20"/>
              </w:rPr>
              <w:t xml:space="preserve">) that occurs from the start of Period F1 to the end of Period D2 between successive defrost and recovery periods in °C and meets the acceptance criteria in </w:t>
            </w:r>
            <w:r w:rsidRPr="006E46F7">
              <w:rPr>
                <w:rFonts w:ascii="Times New Roman" w:eastAsia="Times New Roman" w:hAnsi="Times New Roman" w:cs="Times New Roman"/>
                <w:b/>
                <w:color w:val="000000"/>
                <w:sz w:val="20"/>
                <w:szCs w:val="20"/>
              </w:rPr>
              <w:t>L-2.3</w:t>
            </w:r>
            <w:r w:rsidRPr="006E46F7">
              <w:rPr>
                <w:rFonts w:ascii="Times New Roman" w:eastAsia="Times New Roman" w:hAnsi="Times New Roman" w:cs="Times New Roman"/>
                <w:color w:val="000000"/>
                <w:sz w:val="20"/>
                <w:szCs w:val="20"/>
              </w:rPr>
              <w:t>;</w:t>
            </w:r>
          </w:p>
        </w:tc>
      </w:tr>
      <w:tr w:rsidR="006E46F7" w:rsidRPr="006E46F7" w14:paraId="51C42CDE" w14:textId="77777777" w:rsidTr="006E46F7">
        <w:trPr>
          <w:trHeight w:val="310"/>
          <w:jc w:val="center"/>
        </w:trPr>
        <w:tc>
          <w:tcPr>
            <w:tcW w:w="2022" w:type="dxa"/>
          </w:tcPr>
          <w:p w14:paraId="099C09F4"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endD1</m:t>
                    </m:r>
                  </m:sub>
                </m:sSub>
              </m:oMath>
            </m:oMathPara>
          </w:p>
        </w:tc>
        <w:tc>
          <w:tcPr>
            <w:tcW w:w="341" w:type="dxa"/>
          </w:tcPr>
          <w:p w14:paraId="42368D9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6707" w:type="dxa"/>
          </w:tcPr>
          <w:p w14:paraId="41E38DD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end of Period D1 just before the first defrost and recovery period in h; and</w:t>
            </w:r>
          </w:p>
        </w:tc>
      </w:tr>
      <w:tr w:rsidR="006E46F7" w:rsidRPr="006E46F7" w14:paraId="7004B550" w14:textId="77777777" w:rsidTr="006E46F7">
        <w:trPr>
          <w:trHeight w:val="310"/>
          <w:jc w:val="center"/>
        </w:trPr>
        <w:tc>
          <w:tcPr>
            <w:tcW w:w="2022" w:type="dxa"/>
          </w:tcPr>
          <w:p w14:paraId="6DFA2559"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endD2</m:t>
                    </m:r>
                  </m:sub>
                </m:sSub>
              </m:oMath>
            </m:oMathPara>
          </w:p>
        </w:tc>
        <w:tc>
          <w:tcPr>
            <w:tcW w:w="341" w:type="dxa"/>
          </w:tcPr>
          <w:p w14:paraId="3077CC5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6707" w:type="dxa"/>
          </w:tcPr>
          <w:p w14:paraId="7EE69C3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Test time at the end of Period D2 just before the second defrost and recovery period in h.</w:t>
            </w:r>
          </w:p>
        </w:tc>
      </w:tr>
    </w:tbl>
    <w:p w14:paraId="7FACA04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C8E3C2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additional compressor run-time associated with defrost and recovery period (over and above the steady </w:t>
      </w:r>
      <w:proofErr w:type="gramStart"/>
      <w:r w:rsidRPr="006E46F7">
        <w:rPr>
          <w:rFonts w:ascii="Times New Roman" w:eastAsia="Times New Roman" w:hAnsi="Times New Roman" w:cs="Times New Roman"/>
          <w:color w:val="000000"/>
          <w:sz w:val="20"/>
          <w:szCs w:val="20"/>
        </w:rPr>
        <w:t>state run</w:t>
      </w:r>
      <w:proofErr w:type="gramEnd"/>
      <w:r w:rsidRPr="006E46F7">
        <w:rPr>
          <w:rFonts w:ascii="Times New Roman" w:eastAsia="Times New Roman" w:hAnsi="Times New Roman" w:cs="Times New Roman"/>
          <w:color w:val="000000"/>
          <w:sz w:val="20"/>
          <w:szCs w:val="20"/>
        </w:rPr>
        <w:t xml:space="preserve"> time) (in h) shall also be calculated as set out in </w:t>
      </w:r>
      <w:r w:rsidRPr="006E46F7">
        <w:rPr>
          <w:rFonts w:ascii="Times New Roman" w:eastAsia="Times New Roman" w:hAnsi="Times New Roman" w:cs="Times New Roman"/>
          <w:b/>
          <w:color w:val="000000"/>
          <w:sz w:val="20"/>
          <w:szCs w:val="20"/>
        </w:rPr>
        <w:t>C-3.3</w:t>
      </w:r>
      <w:r w:rsidRPr="006E46F7">
        <w:rPr>
          <w:rFonts w:ascii="Times New Roman" w:eastAsia="Times New Roman" w:hAnsi="Times New Roman" w:cs="Times New Roman"/>
          <w:color w:val="000000"/>
          <w:sz w:val="20"/>
          <w:szCs w:val="20"/>
        </w:rPr>
        <w:t>.</w:t>
      </w:r>
    </w:p>
    <w:p w14:paraId="17A78FF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24A0B9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3DAB36B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C5EA6F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0637B96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2CF96E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0DC0B0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649F1A5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6C1D0B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14720D2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66E410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7EC11FB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51EB045A"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4012CC2F"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C2FF89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4760D10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68401CBC"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7E9B49A9"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665D1C8"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B2DA30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10D3EDF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2D5C7C23"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50132407"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095A0E2B"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5EDE3121"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0D0FB0F5"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2E04650C"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79A5401E"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29C0DB6C"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0BDFEF7A"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61AA2466"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758E1AC3"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181394D4"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5F07CED9"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154C4F07"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7FCF2836"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30A032D4"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575BADBE"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11DC06A4"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4C8F99DD"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51237C15"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2B2B3972"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3FB0D1BC"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5A9AA0E7"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70599955"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7576BC52"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27C579D5"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5084F88B"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377C36B3"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704F2F85"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2108DF1C" w14:textId="77777777" w:rsidR="00AB0650" w:rsidRDefault="00AB0650" w:rsidP="006E46F7">
      <w:pPr>
        <w:spacing w:after="0" w:line="240" w:lineRule="auto"/>
        <w:jc w:val="center"/>
        <w:rPr>
          <w:rFonts w:ascii="Times New Roman" w:eastAsia="Times New Roman" w:hAnsi="Times New Roman" w:cs="Times New Roman"/>
          <w:b/>
          <w:sz w:val="20"/>
          <w:szCs w:val="20"/>
        </w:rPr>
      </w:pPr>
    </w:p>
    <w:p w14:paraId="5399B908" w14:textId="0EE923A3"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ANNEX M</w:t>
      </w:r>
    </w:p>
    <w:p w14:paraId="4B5C44BE"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Clause</w:t>
      </w:r>
      <w:r w:rsidRPr="006E46F7">
        <w:rPr>
          <w:rFonts w:ascii="Times New Roman" w:eastAsia="Times New Roman" w:hAnsi="Times New Roman" w:cs="Times New Roman"/>
          <w:sz w:val="20"/>
          <w:szCs w:val="20"/>
        </w:rPr>
        <w:t xml:space="preserve"> B-5)</w:t>
      </w:r>
    </w:p>
    <w:p w14:paraId="2DC608E3"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p>
    <w:p w14:paraId="214FBA78" w14:textId="77777777" w:rsidR="006E46F7" w:rsidRPr="006E46F7" w:rsidRDefault="006E46F7" w:rsidP="006E46F7">
      <w:pPr>
        <w:spacing w:after="0" w:line="240" w:lineRule="auto"/>
        <w:jc w:val="center"/>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DERIVATION OF AMBIENT TEMPERATURE CORRECTION FORMULA</w:t>
      </w:r>
    </w:p>
    <w:p w14:paraId="0AB1447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4D9B7B64"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M-1 PURPOSE</w:t>
      </w:r>
    </w:p>
    <w:p w14:paraId="60D98B16"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p>
    <w:p w14:paraId="14B9AA1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Ambient temperature has a very important influence on energy consumption and even within the permitted range of ambient test temperatures specified in IS 17550 (Part 1) (nominally ± 0.5 K). The expected impact is significant, which has the potential to reduce repeatability and reproducibility of the measured values. A correction for ambient temperature has been included to normalize the impact of actual variations in ambient temperature that occur in the laboratory during the test. The values have been checked against a large number of refrigerating appliances of different configurations across a wide range of operating conditions and the results have been found to be in line with observed values. This annex provides some of the theoretical and practical background to the ambient temperature correction included in </w:t>
      </w:r>
      <w:r w:rsidRPr="006E46F7">
        <w:rPr>
          <w:rFonts w:ascii="Times New Roman" w:eastAsia="Times New Roman" w:hAnsi="Times New Roman" w:cs="Times New Roman"/>
          <w:b/>
          <w:color w:val="000000"/>
          <w:sz w:val="20"/>
          <w:szCs w:val="20"/>
        </w:rPr>
        <w:t>B-5</w:t>
      </w:r>
      <w:r w:rsidRPr="006E46F7">
        <w:rPr>
          <w:rFonts w:ascii="Times New Roman" w:eastAsia="Times New Roman" w:hAnsi="Times New Roman" w:cs="Times New Roman"/>
          <w:color w:val="000000"/>
          <w:sz w:val="20"/>
          <w:szCs w:val="20"/>
        </w:rPr>
        <w:t xml:space="preserve"> to improve understanding and confidence in the use of the formula.</w:t>
      </w:r>
    </w:p>
    <w:p w14:paraId="31BE880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5742D75"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M-2 BACKGROUND</w:t>
      </w:r>
    </w:p>
    <w:p w14:paraId="0500C9F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A50779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steady state power of refrigerating appliances generally exhibits a strong response to changes in ambient temperature. The following equation sets out the main factors that drive energy for a single compartment refrigerator or freezer:</w:t>
      </w:r>
    </w:p>
    <w:p w14:paraId="4C080563"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AC38FA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m:oMath>
        <m:r>
          <w:rPr>
            <w:rFonts w:ascii="Cambria Math" w:eastAsia="Cambria Math" w:hAnsi="Cambria Math" w:cs="Times New Roman"/>
            <w:color w:val="000000"/>
            <w:sz w:val="20"/>
            <w:szCs w:val="20"/>
          </w:rPr>
          <m:t>P</m:t>
        </m:r>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w:rPr>
                <w:rFonts w:ascii="Cambria Math" w:eastAsia="Cambria Math" w:hAnsi="Cambria Math" w:cs="Times New Roman"/>
                <w:color w:val="000000"/>
                <w:sz w:val="20"/>
                <w:szCs w:val="20"/>
              </w:rPr>
              <m:t>U</m:t>
            </m:r>
            <m:r>
              <m:rPr>
                <m:sty m:val="p"/>
              </m:rPr>
              <w:rPr>
                <w:rFonts w:ascii="Cambria Math" w:eastAsia="Cambria Math" w:hAnsi="Cambria Math" w:cs="Times New Roman"/>
                <w:color w:val="000000"/>
                <w:sz w:val="20"/>
                <w:szCs w:val="20"/>
              </w:rPr>
              <m:t>×</m:t>
            </m:r>
            <m:r>
              <w:rPr>
                <w:rFonts w:ascii="Cambria Math" w:eastAsia="Cambria Math" w:hAnsi="Cambria Math" w:cs="Times New Roman"/>
                <w:color w:val="000000"/>
                <w:sz w:val="20"/>
                <w:szCs w:val="20"/>
              </w:rPr>
              <m:t>A</m:t>
            </m:r>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i</m:t>
                    </m:r>
                  </m:sub>
                </m:sSub>
              </m:e>
            </m:d>
          </m:num>
          <m:den>
            <m:r>
              <w:rPr>
                <w:rFonts w:ascii="Cambria Math" w:eastAsia="Cambria Math" w:hAnsi="Cambria Math" w:cs="Times New Roman"/>
                <w:color w:val="000000"/>
                <w:sz w:val="20"/>
                <w:szCs w:val="20"/>
              </w:rPr>
              <m:t>COP</m:t>
            </m:r>
          </m:den>
        </m:f>
      </m:oMath>
      <w:r w:rsidRPr="006E46F7">
        <w:rPr>
          <w:rFonts w:ascii="Times New Roman" w:eastAsia="Times New Roman" w:hAnsi="Times New Roman" w:cs="Times New Roman"/>
          <w:color w:val="000000"/>
          <w:sz w:val="20"/>
          <w:szCs w:val="20"/>
        </w:rPr>
        <w:t xml:space="preserve"> </w:t>
      </w:r>
      <w:r w:rsidRPr="006E46F7">
        <w:rPr>
          <w:rFonts w:ascii="Times New Roman" w:eastAsia="Times New Roman" w:hAnsi="Times New Roman" w:cs="Times New Roman"/>
          <w:sz w:val="20"/>
          <w:szCs w:val="20"/>
        </w:rPr>
        <w:t>……………….. (64)</w:t>
      </w:r>
    </w:p>
    <w:p w14:paraId="6B6A56E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994AAF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076FB7D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8647"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09"/>
        <w:gridCol w:w="341"/>
        <w:gridCol w:w="7597"/>
      </w:tblGrid>
      <w:tr w:rsidR="006E46F7" w:rsidRPr="006E46F7" w14:paraId="6A79E672" w14:textId="77777777" w:rsidTr="006E46F7">
        <w:trPr>
          <w:trHeight w:val="261"/>
        </w:trPr>
        <w:tc>
          <w:tcPr>
            <w:tcW w:w="709" w:type="dxa"/>
          </w:tcPr>
          <w:p w14:paraId="63ECCBCF"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P</w:t>
            </w:r>
          </w:p>
        </w:tc>
        <w:tc>
          <w:tcPr>
            <w:tcW w:w="341" w:type="dxa"/>
          </w:tcPr>
          <w:p w14:paraId="0E53A51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597" w:type="dxa"/>
          </w:tcPr>
          <w:p w14:paraId="39F0EB2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(expected) Steady state power consumption;</w:t>
            </w:r>
          </w:p>
        </w:tc>
      </w:tr>
      <w:tr w:rsidR="006E46F7" w:rsidRPr="006E46F7" w14:paraId="473625BE" w14:textId="77777777" w:rsidTr="006E46F7">
        <w:trPr>
          <w:trHeight w:val="310"/>
        </w:trPr>
        <w:tc>
          <w:tcPr>
            <w:tcW w:w="709" w:type="dxa"/>
          </w:tcPr>
          <w:p w14:paraId="618A94DB"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U</w:t>
            </w:r>
          </w:p>
        </w:tc>
        <w:tc>
          <w:tcPr>
            <w:tcW w:w="341" w:type="dxa"/>
          </w:tcPr>
          <w:p w14:paraId="1C7D6F8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597" w:type="dxa"/>
          </w:tcPr>
          <w:p w14:paraId="132D2D7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Overall average U value (insulation) of the cabinet walls;</w:t>
            </w:r>
          </w:p>
        </w:tc>
      </w:tr>
      <w:tr w:rsidR="006E46F7" w:rsidRPr="006E46F7" w14:paraId="7CBD6084" w14:textId="77777777" w:rsidTr="006E46F7">
        <w:trPr>
          <w:trHeight w:val="310"/>
        </w:trPr>
        <w:tc>
          <w:tcPr>
            <w:tcW w:w="709" w:type="dxa"/>
          </w:tcPr>
          <w:p w14:paraId="0352B900"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A</w:t>
            </w:r>
          </w:p>
        </w:tc>
        <w:tc>
          <w:tcPr>
            <w:tcW w:w="341" w:type="dxa"/>
          </w:tcPr>
          <w:p w14:paraId="178FF9B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597" w:type="dxa"/>
          </w:tcPr>
          <w:p w14:paraId="096B844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Surface area of the cabinet walls;</w:t>
            </w:r>
          </w:p>
        </w:tc>
      </w:tr>
      <w:tr w:rsidR="006E46F7" w:rsidRPr="006E46F7" w14:paraId="5AF32FDB" w14:textId="77777777" w:rsidTr="006E46F7">
        <w:trPr>
          <w:trHeight w:val="310"/>
        </w:trPr>
        <w:tc>
          <w:tcPr>
            <w:tcW w:w="709" w:type="dxa"/>
          </w:tcPr>
          <w:p w14:paraId="082C9CEC"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oMath>
            </m:oMathPara>
          </w:p>
        </w:tc>
        <w:tc>
          <w:tcPr>
            <w:tcW w:w="341" w:type="dxa"/>
          </w:tcPr>
          <w:p w14:paraId="328CABA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597" w:type="dxa"/>
          </w:tcPr>
          <w:p w14:paraId="59A2F08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ambient temperature around the refrigerating appliance;</w:t>
            </w:r>
          </w:p>
        </w:tc>
      </w:tr>
      <w:tr w:rsidR="006E46F7" w:rsidRPr="006E46F7" w14:paraId="4963BE60" w14:textId="77777777" w:rsidTr="006E46F7">
        <w:trPr>
          <w:trHeight w:val="310"/>
        </w:trPr>
        <w:tc>
          <w:tcPr>
            <w:tcW w:w="709" w:type="dxa"/>
          </w:tcPr>
          <w:p w14:paraId="3E7FCE35" w14:textId="77777777" w:rsidR="006E46F7" w:rsidRPr="006E46F7" w:rsidRDefault="00DB1968" w:rsidP="006E46F7">
            <w:pPr>
              <w:spacing w:after="0" w:line="240" w:lineRule="auto"/>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m:t>
                    </m:r>
                  </m:sub>
                </m:sSub>
              </m:oMath>
            </m:oMathPara>
          </w:p>
        </w:tc>
        <w:tc>
          <w:tcPr>
            <w:tcW w:w="341" w:type="dxa"/>
          </w:tcPr>
          <w:p w14:paraId="4816A57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597" w:type="dxa"/>
          </w:tcPr>
          <w:p w14:paraId="27D59FE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Internal average temperature of the refrigerating appliance; and</w:t>
            </w:r>
          </w:p>
        </w:tc>
      </w:tr>
      <w:tr w:rsidR="006E46F7" w:rsidRPr="006E46F7" w14:paraId="4D17CC8C" w14:textId="77777777" w:rsidTr="006E46F7">
        <w:trPr>
          <w:trHeight w:val="310"/>
        </w:trPr>
        <w:tc>
          <w:tcPr>
            <w:tcW w:w="709" w:type="dxa"/>
          </w:tcPr>
          <w:p w14:paraId="128B4CD5"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COP</w:t>
            </w:r>
          </w:p>
        </w:tc>
        <w:tc>
          <w:tcPr>
            <w:tcW w:w="341" w:type="dxa"/>
          </w:tcPr>
          <w:p w14:paraId="050F46B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597" w:type="dxa"/>
          </w:tcPr>
          <w:p w14:paraId="3617E0C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Operating coefficient of performance (efficiency) of the refrigeration system.</w:t>
            </w:r>
          </w:p>
        </w:tc>
      </w:tr>
    </w:tbl>
    <w:p w14:paraId="250EF9E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A9664C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value of insulation (</w:t>
      </w:r>
      <w:r w:rsidRPr="006E46F7">
        <w:rPr>
          <w:rFonts w:ascii="Times New Roman" w:eastAsia="Times New Roman" w:hAnsi="Times New Roman" w:cs="Times New Roman"/>
          <w:i/>
          <w:color w:val="000000"/>
          <w:sz w:val="20"/>
          <w:szCs w:val="20"/>
        </w:rPr>
        <w:t>U</w:t>
      </w:r>
      <w:r w:rsidRPr="006E46F7">
        <w:rPr>
          <w:rFonts w:ascii="Times New Roman" w:eastAsia="Times New Roman" w:hAnsi="Times New Roman" w:cs="Times New Roman"/>
          <w:color w:val="000000"/>
          <w:sz w:val="20"/>
          <w:szCs w:val="20"/>
        </w:rPr>
        <w:t>) and the total surface area (</w:t>
      </w:r>
      <w:r w:rsidRPr="006E46F7">
        <w:rPr>
          <w:rFonts w:ascii="Times New Roman" w:eastAsia="Times New Roman" w:hAnsi="Times New Roman" w:cs="Times New Roman"/>
          <w:i/>
          <w:color w:val="000000"/>
          <w:sz w:val="20"/>
          <w:szCs w:val="20"/>
        </w:rPr>
        <w:t>A</w:t>
      </w:r>
      <w:r w:rsidRPr="006E46F7">
        <w:rPr>
          <w:rFonts w:ascii="Times New Roman" w:eastAsia="Times New Roman" w:hAnsi="Times New Roman" w:cs="Times New Roman"/>
          <w:color w:val="000000"/>
          <w:sz w:val="20"/>
          <w:szCs w:val="20"/>
        </w:rPr>
        <w:t xml:space="preserve">) of the appliance remain constant once the refrigerator has been constructed (but every refrigerator is different). The internal temperature also (should) remain fairly constant for a given compartment type. So, the steady state power is a function of ambient temperature divided by </w:t>
      </w:r>
      <w:r w:rsidRPr="006E46F7">
        <w:rPr>
          <w:rFonts w:ascii="Times New Roman" w:eastAsia="Times New Roman" w:hAnsi="Times New Roman" w:cs="Times New Roman"/>
          <w:i/>
          <w:color w:val="000000"/>
          <w:sz w:val="20"/>
          <w:szCs w:val="20"/>
        </w:rPr>
        <w:t>COP</w:t>
      </w:r>
      <w:r w:rsidRPr="006E46F7">
        <w:rPr>
          <w:rFonts w:ascii="Times New Roman" w:eastAsia="Times New Roman" w:hAnsi="Times New Roman" w:cs="Times New Roman"/>
          <w:color w:val="000000"/>
          <w:sz w:val="20"/>
          <w:szCs w:val="20"/>
        </w:rPr>
        <w:t xml:space="preserve">. The change in </w:t>
      </w:r>
      <w:r w:rsidRPr="006E46F7">
        <w:rPr>
          <w:rFonts w:ascii="Times New Roman" w:eastAsia="Times New Roman" w:hAnsi="Times New Roman" w:cs="Times New Roman"/>
          <w:i/>
          <w:color w:val="000000"/>
          <w:sz w:val="20"/>
          <w:szCs w:val="20"/>
        </w:rPr>
        <w:t>COP</w:t>
      </w:r>
      <w:r w:rsidRPr="006E46F7">
        <w:rPr>
          <w:rFonts w:ascii="Times New Roman" w:eastAsia="Times New Roman" w:hAnsi="Times New Roman" w:cs="Times New Roman"/>
          <w:color w:val="000000"/>
          <w:sz w:val="20"/>
          <w:szCs w:val="20"/>
        </w:rPr>
        <w:t xml:space="preserve"> of real compressors tends to be fairly linear with changes in ambient temperature (which determines the condensing temperature). The power responses to changes in ambient temperature are non-linear because a linear change in the denominator results in a non-linear quotient.</w:t>
      </w:r>
    </w:p>
    <w:p w14:paraId="06A590F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8B7500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There are many smaller factors that affect the energy consumption of a particular refrigerating appliance [such as heaters and other auxiliaries (internal and external fans), compressor operating losses, compressor start-up losses and variable speed drives and throat or gasket losses], but the compressor efficiency and heat gain into the compartment(s) are the most significant factors and are the ones directly addressed in the correction formula.</w:t>
      </w:r>
    </w:p>
    <w:p w14:paraId="4B86503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AC0643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During a test, a value of steady state power (</w:t>
      </w:r>
      <w:r w:rsidRPr="006E46F7">
        <w:rPr>
          <w:rFonts w:ascii="Times New Roman" w:eastAsia="Times New Roman" w:hAnsi="Times New Roman" w:cs="Times New Roman"/>
          <w:i/>
          <w:color w:val="000000"/>
          <w:sz w:val="20"/>
          <w:szCs w:val="20"/>
        </w:rPr>
        <w:t>P</w:t>
      </w:r>
      <w:r w:rsidRPr="006E46F7">
        <w:rPr>
          <w:rFonts w:ascii="Times New Roman" w:eastAsia="Times New Roman" w:hAnsi="Times New Roman" w:cs="Times New Roman"/>
          <w:color w:val="000000"/>
          <w:sz w:val="20"/>
          <w:szCs w:val="20"/>
        </w:rPr>
        <w:t>) is measured. For an ambient temperature correction, an estimate of the slope or change in steady state power is required for a change in ambient temperature. The final correction equation needs to invert this effect so that the power consumption is estimated at the target ambient temperature. For example, an increase in test room ambient temperature above the nominal test room temperature will increase the measured steady state power. The correction formula will decrease the measured power consumption value back to the value that would be expected at the nominal test room temperature.</w:t>
      </w:r>
    </w:p>
    <w:p w14:paraId="41D14CB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5793EA2" w14:textId="4C8DA0C2"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impact of small differences in ambient test temperature is significant. Typically, the impact per degree of ambient temperature change could be expected to be 6 percent to 8 percent at 16 °C and around 4 percent to 5 percent at 32 °C (depending on the product). Given that test laboratories are required to hold ambient temperatures within ± 0.5 K of the nominal test </w:t>
      </w:r>
      <w:r w:rsidR="00AB0650" w:rsidRPr="006E46F7">
        <w:rPr>
          <w:rFonts w:ascii="Times New Roman" w:eastAsia="Times New Roman" w:hAnsi="Times New Roman" w:cs="Times New Roman"/>
          <w:color w:val="000000"/>
          <w:sz w:val="20"/>
          <w:szCs w:val="20"/>
        </w:rPr>
        <w:t>temperature;</w:t>
      </w:r>
      <w:r w:rsidRPr="006E46F7">
        <w:rPr>
          <w:rFonts w:ascii="Times New Roman" w:eastAsia="Times New Roman" w:hAnsi="Times New Roman" w:cs="Times New Roman"/>
          <w:color w:val="000000"/>
          <w:sz w:val="20"/>
          <w:szCs w:val="20"/>
        </w:rPr>
        <w:t xml:space="preserve"> the measured values could vary between labs by 4 percent to 8 percent due to permitted ambient temperature variations alone. So, this ambient correction is an important inclusion in this standard.</w:t>
      </w:r>
    </w:p>
    <w:p w14:paraId="6764962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8E0628E" w14:textId="77777777" w:rsidR="006E46F7" w:rsidRPr="006E46F7" w:rsidRDefault="006E46F7" w:rsidP="006E46F7">
      <w:pPr>
        <w:spacing w:after="0" w:line="240" w:lineRule="auto"/>
        <w:jc w:val="both"/>
        <w:rPr>
          <w:rFonts w:ascii="Times New Roman" w:eastAsia="Times New Roman" w:hAnsi="Times New Roman" w:cs="Times New Roman"/>
          <w:b/>
          <w:sz w:val="20"/>
          <w:szCs w:val="20"/>
        </w:rPr>
      </w:pPr>
      <w:r w:rsidRPr="006E46F7">
        <w:rPr>
          <w:rFonts w:ascii="Times New Roman" w:eastAsia="Times New Roman" w:hAnsi="Times New Roman" w:cs="Times New Roman"/>
          <w:b/>
          <w:sz w:val="20"/>
          <w:szCs w:val="20"/>
        </w:rPr>
        <w:t>M-3 APPROACH</w:t>
      </w:r>
    </w:p>
    <w:p w14:paraId="7331B10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460883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following equation should provide an estimate of the total heat gain into a refrigerating appliance:</w:t>
      </w:r>
    </w:p>
    <w:p w14:paraId="1657AFB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CFD606A" w14:textId="77777777" w:rsidR="006E46F7" w:rsidRPr="006E46F7" w:rsidRDefault="006E46F7" w:rsidP="006E46F7">
      <w:pPr>
        <w:spacing w:after="0" w:line="240" w:lineRule="auto"/>
        <w:jc w:val="center"/>
        <w:rPr>
          <w:rFonts w:ascii="Times New Roman" w:eastAsia="Cambria Math" w:hAnsi="Times New Roman" w:cs="Times New Roman"/>
          <w:color w:val="000000"/>
          <w:sz w:val="20"/>
          <w:szCs w:val="20"/>
        </w:rPr>
      </w:pPr>
      <m:oMath>
        <m:r>
          <w:rPr>
            <w:rFonts w:ascii="Cambria Math" w:eastAsia="Cambria Math" w:hAnsi="Cambria Math" w:cs="Times New Roman"/>
            <w:color w:val="000000"/>
            <w:sz w:val="20"/>
            <w:szCs w:val="20"/>
          </w:rPr>
          <m:t>Q</m:t>
        </m:r>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U</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A</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1</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U</m:t>
            </m:r>
          </m:e>
          <m:sub>
            <m:r>
              <m:rPr>
                <m:sty m:val="p"/>
              </m:rPr>
              <w:rPr>
                <w:rFonts w:ascii="Cambria Math" w:eastAsia="Cambria Math" w:hAnsi="Cambria Math" w:cs="Times New Roman"/>
                <w:color w:val="000000"/>
                <w:sz w:val="20"/>
                <w:szCs w:val="20"/>
              </w:rPr>
              <m:t>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A</m:t>
            </m:r>
          </m:e>
          <m:sub>
            <m:r>
              <m:rPr>
                <m:sty m:val="p"/>
              </m:rPr>
              <w:rPr>
                <w:rFonts w:ascii="Cambria Math" w:eastAsia="Cambria Math" w:hAnsi="Cambria Math" w:cs="Times New Roman"/>
                <w:color w:val="000000"/>
                <w:sz w:val="20"/>
                <w:szCs w:val="20"/>
              </w:rPr>
              <m:t>2</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2</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U</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A</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i</m:t>
                </m:r>
              </m:sub>
            </m:sSub>
          </m:e>
        </m:d>
        <m:r>
          <m:rPr>
            <m:sty m:val="p"/>
          </m:rPr>
          <w:rPr>
            <w:rFonts w:ascii="Cambria Math" w:eastAsia="Cambria Math" w:hAnsi="Cambria Math" w:cs="Times New Roman"/>
            <w:color w:val="000000"/>
            <w:sz w:val="20"/>
            <w:szCs w:val="20"/>
          </w:rPr>
          <m:t xml:space="preserve"> </m:t>
        </m:r>
      </m:oMath>
      <w:r w:rsidRPr="006E46F7">
        <w:rPr>
          <w:rFonts w:ascii="Times New Roman" w:eastAsia="Times New Roman" w:hAnsi="Times New Roman" w:cs="Times New Roman"/>
          <w:sz w:val="20"/>
          <w:szCs w:val="20"/>
        </w:rPr>
        <w:t>……………….. (65)</w:t>
      </w:r>
    </w:p>
    <w:p w14:paraId="5F68A749"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CE6811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41F467C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8786"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682"/>
        <w:gridCol w:w="341"/>
        <w:gridCol w:w="7763"/>
      </w:tblGrid>
      <w:tr w:rsidR="006E46F7" w:rsidRPr="006E46F7" w14:paraId="5425337D" w14:textId="77777777" w:rsidTr="006E46F7">
        <w:trPr>
          <w:trHeight w:val="261"/>
        </w:trPr>
        <w:tc>
          <w:tcPr>
            <w:tcW w:w="682" w:type="dxa"/>
          </w:tcPr>
          <w:p w14:paraId="583E8EF1"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Q</w:t>
            </w:r>
          </w:p>
        </w:tc>
        <w:tc>
          <w:tcPr>
            <w:tcW w:w="341" w:type="dxa"/>
          </w:tcPr>
          <w:p w14:paraId="72FE963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63" w:type="dxa"/>
          </w:tcPr>
          <w:p w14:paraId="2BD637B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Total heat gain into the compartment;</w:t>
            </w:r>
          </w:p>
        </w:tc>
      </w:tr>
      <w:tr w:rsidR="006E46F7" w:rsidRPr="006E46F7" w14:paraId="1A14A93D" w14:textId="77777777" w:rsidTr="006E46F7">
        <w:trPr>
          <w:trHeight w:val="310"/>
        </w:trPr>
        <w:tc>
          <w:tcPr>
            <w:tcW w:w="682" w:type="dxa"/>
          </w:tcPr>
          <w:p w14:paraId="3235167B"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U</w:t>
            </w:r>
          </w:p>
        </w:tc>
        <w:tc>
          <w:tcPr>
            <w:tcW w:w="341" w:type="dxa"/>
          </w:tcPr>
          <w:p w14:paraId="39AC3EE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63" w:type="dxa"/>
          </w:tcPr>
          <w:p w14:paraId="1FF5218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U-value (insulation) of each compartment for</w:t>
            </w:r>
            <w:r w:rsidRPr="006E46F7">
              <w:rPr>
                <w:rFonts w:ascii="Times New Roman" w:eastAsia="Times New Roman" w:hAnsi="Times New Roman" w:cs="Times New Roman"/>
                <w:i/>
                <w:color w:val="000000"/>
                <w:sz w:val="20"/>
                <w:szCs w:val="20"/>
              </w:rPr>
              <w:t xml:space="preserve">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1 </w:t>
            </w:r>
            <w:proofErr w:type="spellStart"/>
            <w:r w:rsidRPr="006E46F7">
              <w:rPr>
                <w:rFonts w:ascii="Times New Roman" w:eastAsia="Times New Roman" w:hAnsi="Times New Roman" w:cs="Times New Roman"/>
                <w:color w:val="000000"/>
                <w:sz w:val="20"/>
                <w:szCs w:val="20"/>
              </w:rPr>
              <w:t xml:space="preserve">to </w:t>
            </w:r>
            <w:r w:rsidRPr="006E46F7">
              <w:rPr>
                <w:rFonts w:ascii="Times New Roman" w:eastAsia="Times New Roman" w:hAnsi="Times New Roman" w:cs="Times New Roman"/>
                <w:i/>
                <w:color w:val="000000"/>
                <w:sz w:val="20"/>
                <w:szCs w:val="20"/>
              </w:rPr>
              <w:t>n</w:t>
            </w:r>
            <w:proofErr w:type="spellEnd"/>
            <w:r w:rsidRPr="006E46F7">
              <w:rPr>
                <w:rFonts w:ascii="Times New Roman" w:eastAsia="Times New Roman" w:hAnsi="Times New Roman" w:cs="Times New Roman"/>
                <w:color w:val="000000"/>
                <w:sz w:val="20"/>
                <w:szCs w:val="20"/>
              </w:rPr>
              <w:t xml:space="preserve"> compartments;</w:t>
            </w:r>
          </w:p>
        </w:tc>
      </w:tr>
      <w:tr w:rsidR="006E46F7" w:rsidRPr="006E46F7" w14:paraId="284C3B94" w14:textId="77777777" w:rsidTr="006E46F7">
        <w:trPr>
          <w:trHeight w:val="310"/>
        </w:trPr>
        <w:tc>
          <w:tcPr>
            <w:tcW w:w="682" w:type="dxa"/>
          </w:tcPr>
          <w:p w14:paraId="25AD5789"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A</w:t>
            </w:r>
          </w:p>
        </w:tc>
        <w:tc>
          <w:tcPr>
            <w:tcW w:w="341" w:type="dxa"/>
          </w:tcPr>
          <w:p w14:paraId="0603FC7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63" w:type="dxa"/>
          </w:tcPr>
          <w:p w14:paraId="61F8FE9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Surface area of each compartment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1 </w:t>
            </w:r>
            <w:proofErr w:type="spellStart"/>
            <w:r w:rsidRPr="006E46F7">
              <w:rPr>
                <w:rFonts w:ascii="Times New Roman" w:eastAsia="Times New Roman" w:hAnsi="Times New Roman" w:cs="Times New Roman"/>
                <w:color w:val="000000"/>
                <w:sz w:val="20"/>
                <w:szCs w:val="20"/>
              </w:rPr>
              <w:t xml:space="preserve">to </w:t>
            </w:r>
            <w:r w:rsidRPr="006E46F7">
              <w:rPr>
                <w:rFonts w:ascii="Times New Roman" w:eastAsia="Times New Roman" w:hAnsi="Times New Roman" w:cs="Times New Roman"/>
                <w:i/>
                <w:color w:val="000000"/>
                <w:sz w:val="20"/>
                <w:szCs w:val="20"/>
              </w:rPr>
              <w:t>n</w:t>
            </w:r>
            <w:proofErr w:type="spellEnd"/>
            <w:r w:rsidRPr="006E46F7">
              <w:rPr>
                <w:rFonts w:ascii="Times New Roman" w:eastAsia="Times New Roman" w:hAnsi="Times New Roman" w:cs="Times New Roman"/>
                <w:color w:val="000000"/>
                <w:sz w:val="20"/>
                <w:szCs w:val="20"/>
              </w:rPr>
              <w:t xml:space="preserve"> compartments (excluding common partitions between compartments);</w:t>
            </w:r>
          </w:p>
        </w:tc>
      </w:tr>
      <w:tr w:rsidR="006E46F7" w:rsidRPr="006E46F7" w14:paraId="1657F32D" w14:textId="77777777" w:rsidTr="006E46F7">
        <w:trPr>
          <w:trHeight w:val="310"/>
        </w:trPr>
        <w:tc>
          <w:tcPr>
            <w:tcW w:w="682" w:type="dxa"/>
          </w:tcPr>
          <w:p w14:paraId="0F966A3F" w14:textId="77777777" w:rsidR="006E46F7" w:rsidRPr="006E46F7" w:rsidRDefault="00DB1968" w:rsidP="006E46F7">
            <w:pPr>
              <w:spacing w:after="0" w:line="240" w:lineRule="auto"/>
              <w:jc w:val="center"/>
              <w:rPr>
                <w:rFonts w:ascii="Times New Roman" w:eastAsia="Cambria Math" w:hAnsi="Times New Roman" w:cs="Times New Roman"/>
                <w:i/>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t>
                    </m:r>
                  </m:sub>
                </m:sSub>
              </m:oMath>
            </m:oMathPara>
          </w:p>
        </w:tc>
        <w:tc>
          <w:tcPr>
            <w:tcW w:w="341" w:type="dxa"/>
          </w:tcPr>
          <w:p w14:paraId="18769F5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63" w:type="dxa"/>
          </w:tcPr>
          <w:p w14:paraId="19CADB9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Average ambient temperature around the refrigerating appliance; and</w:t>
            </w:r>
          </w:p>
        </w:tc>
      </w:tr>
      <w:tr w:rsidR="006E46F7" w:rsidRPr="006E46F7" w14:paraId="4F4748CF" w14:textId="77777777" w:rsidTr="006E46F7">
        <w:trPr>
          <w:trHeight w:val="310"/>
        </w:trPr>
        <w:tc>
          <w:tcPr>
            <w:tcW w:w="682" w:type="dxa"/>
          </w:tcPr>
          <w:p w14:paraId="4718B05B" w14:textId="77777777" w:rsidR="006E46F7" w:rsidRPr="006E46F7" w:rsidRDefault="00DB1968" w:rsidP="006E46F7">
            <w:pPr>
              <w:spacing w:after="0" w:line="240" w:lineRule="auto"/>
              <w:jc w:val="center"/>
              <w:rPr>
                <w:rFonts w:ascii="Times New Roman" w:eastAsia="Cambria Math" w:hAnsi="Times New Roman" w:cs="Times New Roman"/>
                <w:i/>
                <w:sz w:val="20"/>
                <w:szCs w:val="20"/>
              </w:rPr>
            </w:pPr>
            <m:oMathPara>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m:t>
                    </m:r>
                  </m:sub>
                </m:sSub>
              </m:oMath>
            </m:oMathPara>
          </w:p>
        </w:tc>
        <w:tc>
          <w:tcPr>
            <w:tcW w:w="341" w:type="dxa"/>
          </w:tcPr>
          <w:p w14:paraId="193276F1"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763" w:type="dxa"/>
          </w:tcPr>
          <w:p w14:paraId="4009B3E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Internal average temperature of each compartment for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 1 </w:t>
            </w:r>
            <w:proofErr w:type="spellStart"/>
            <w:r w:rsidRPr="006E46F7">
              <w:rPr>
                <w:rFonts w:ascii="Times New Roman" w:eastAsia="Times New Roman" w:hAnsi="Times New Roman" w:cs="Times New Roman"/>
                <w:color w:val="000000"/>
                <w:sz w:val="20"/>
                <w:szCs w:val="20"/>
              </w:rPr>
              <w:t xml:space="preserve">to </w:t>
            </w:r>
            <w:r w:rsidRPr="006E46F7">
              <w:rPr>
                <w:rFonts w:ascii="Times New Roman" w:eastAsia="Times New Roman" w:hAnsi="Times New Roman" w:cs="Times New Roman"/>
                <w:i/>
                <w:color w:val="000000"/>
                <w:sz w:val="20"/>
                <w:szCs w:val="20"/>
              </w:rPr>
              <w:t>n</w:t>
            </w:r>
            <w:proofErr w:type="spellEnd"/>
            <w:r w:rsidRPr="006E46F7">
              <w:rPr>
                <w:rFonts w:ascii="Times New Roman" w:eastAsia="Times New Roman" w:hAnsi="Times New Roman" w:cs="Times New Roman"/>
                <w:color w:val="000000"/>
                <w:sz w:val="20"/>
                <w:szCs w:val="20"/>
              </w:rPr>
              <w:t xml:space="preserve"> compartments.</w:t>
            </w:r>
          </w:p>
        </w:tc>
      </w:tr>
    </w:tbl>
    <w:p w14:paraId="7CC1074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4407BE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This equation is a simplification as it ignores heat gain through door seals (which can be factored into the compartment overall U-value) and energy consumed by auxiliaries. </w:t>
      </w:r>
    </w:p>
    <w:p w14:paraId="08DEB37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297FF46"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For a change in ambient temperature, the change in heat gain can be estimated by differentiating the equation above, so the change in heat gain per change in ambient is simply:</w:t>
      </w:r>
    </w:p>
    <w:p w14:paraId="7C2903D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4C85EA2F" w14:textId="77777777" w:rsidR="006E46F7" w:rsidRPr="006E46F7" w:rsidRDefault="00DB1968" w:rsidP="006E46F7">
      <w:pPr>
        <w:spacing w:after="0" w:line="240" w:lineRule="auto"/>
        <w:jc w:val="center"/>
        <w:rPr>
          <w:rFonts w:ascii="Times New Roman" w:eastAsia="Cambria Math" w:hAnsi="Times New Roman" w:cs="Times New Roman"/>
          <w:color w:val="000000"/>
          <w:sz w:val="20"/>
          <w:szCs w:val="20"/>
        </w:rPr>
      </w:pPr>
      <m:oMath>
        <m:f>
          <m:fPr>
            <m:ctrlPr>
              <w:rPr>
                <w:rFonts w:ascii="Cambria Math" w:eastAsia="Cambria Math" w:hAnsi="Cambria Math" w:cs="Times New Roman"/>
                <w:color w:val="000000"/>
                <w:sz w:val="20"/>
                <w:szCs w:val="20"/>
              </w:rPr>
            </m:ctrlPr>
          </m:fPr>
          <m:num>
            <m:r>
              <w:rPr>
                <w:rFonts w:ascii="Cambria Math" w:eastAsia="Cambria Math" w:hAnsi="Cambria Math" w:cs="Times New Roman"/>
                <w:color w:val="000000"/>
                <w:sz w:val="20"/>
                <w:szCs w:val="20"/>
              </w:rPr>
              <m:t>dQ</m:t>
            </m:r>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dT</m:t>
                </m:r>
              </m:e>
              <m:sub>
                <m:r>
                  <m:rPr>
                    <m:sty m:val="p"/>
                  </m:rPr>
                  <w:rPr>
                    <w:rFonts w:ascii="Cambria Math" w:eastAsia="Cambria Math" w:hAnsi="Cambria Math" w:cs="Times New Roman"/>
                    <w:color w:val="000000"/>
                    <w:sz w:val="20"/>
                    <w:szCs w:val="20"/>
                  </w:rPr>
                  <m:t>a</m:t>
                </m:r>
              </m:sub>
            </m:sSub>
          </m:den>
        </m:f>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U</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A</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U</m:t>
            </m:r>
          </m:e>
          <m:sub>
            <m:r>
              <m:rPr>
                <m:sty m:val="p"/>
              </m:rPr>
              <w:rPr>
                <w:rFonts w:ascii="Cambria Math" w:eastAsia="Cambria Math" w:hAnsi="Cambria Math" w:cs="Times New Roman"/>
                <w:color w:val="000000"/>
                <w:sz w:val="20"/>
                <w:szCs w:val="20"/>
              </w:rPr>
              <m:t>2</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A</m:t>
            </m:r>
          </m:e>
          <m:sub>
            <m:r>
              <m:rPr>
                <m:sty m:val="p"/>
              </m:rPr>
              <w:rPr>
                <w:rFonts w:ascii="Cambria Math" w:eastAsia="Cambria Math" w:hAnsi="Cambria Math" w:cs="Times New Roman"/>
                <w:color w:val="000000"/>
                <w:sz w:val="20"/>
                <w:szCs w:val="20"/>
              </w:rPr>
              <m:t>2</m:t>
            </m:r>
          </m:sub>
        </m:sSub>
        <m:r>
          <m:rPr>
            <m:sty m:val="p"/>
          </m:rPr>
          <w:rPr>
            <w:rFonts w:ascii="Cambria Math" w:eastAsia="Cambria Math" w:hAnsi="Cambria Math" w:cs="Times New Roman"/>
            <w:color w:val="000000"/>
            <w:sz w:val="20"/>
            <w:szCs w:val="20"/>
          </w:rPr>
          <m:t xml:space="preserve">+……………………+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U</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A</m:t>
            </m:r>
          </m:e>
          <m:sub>
            <m:r>
              <m:rPr>
                <m:sty m:val="p"/>
              </m:rPr>
              <w:rPr>
                <w:rFonts w:ascii="Cambria Math" w:eastAsia="Cambria Math" w:hAnsi="Cambria Math" w:cs="Times New Roman"/>
                <w:color w:val="000000"/>
                <w:sz w:val="20"/>
                <w:szCs w:val="20"/>
              </w:rPr>
              <m:t>i</m:t>
            </m:r>
          </m:sub>
        </m:sSub>
      </m:oMath>
      <w:r w:rsidR="006E46F7" w:rsidRPr="006E46F7">
        <w:rPr>
          <w:rFonts w:ascii="Times New Roman" w:eastAsia="Times New Roman" w:hAnsi="Times New Roman" w:cs="Times New Roman"/>
          <w:sz w:val="20"/>
          <w:szCs w:val="20"/>
        </w:rPr>
        <w:t>……………….. (66)</w:t>
      </w:r>
    </w:p>
    <w:p w14:paraId="4875F03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F8CE0A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This equation shows that the change in heat gain for a change in ambient temperature is constant, no matter what the ambient temperature, as it is a function of the </w:t>
      </w:r>
      <w:r w:rsidRPr="006E46F7">
        <w:rPr>
          <w:rFonts w:ascii="Times New Roman" w:eastAsia="Times New Roman" w:hAnsi="Times New Roman" w:cs="Times New Roman"/>
          <w:i/>
          <w:color w:val="000000"/>
          <w:sz w:val="20"/>
          <w:szCs w:val="20"/>
        </w:rPr>
        <w:t>U</w:t>
      </w:r>
      <w:r w:rsidRPr="006E46F7">
        <w:rPr>
          <w:rFonts w:ascii="Times New Roman" w:eastAsia="Times New Roman" w:hAnsi="Times New Roman" w:cs="Times New Roman"/>
          <w:color w:val="000000"/>
          <w:sz w:val="20"/>
          <w:szCs w:val="20"/>
        </w:rPr>
        <w:t xml:space="preserve"> and </w:t>
      </w:r>
      <w:r w:rsidRPr="006E46F7">
        <w:rPr>
          <w:rFonts w:ascii="Times New Roman" w:eastAsia="Times New Roman" w:hAnsi="Times New Roman" w:cs="Times New Roman"/>
          <w:i/>
          <w:color w:val="000000"/>
          <w:sz w:val="20"/>
          <w:szCs w:val="20"/>
        </w:rPr>
        <w:t>A</w:t>
      </w:r>
      <w:r w:rsidRPr="006E46F7">
        <w:rPr>
          <w:rFonts w:ascii="Times New Roman" w:eastAsia="Times New Roman" w:hAnsi="Times New Roman" w:cs="Times New Roman"/>
          <w:color w:val="000000"/>
          <w:sz w:val="20"/>
          <w:szCs w:val="20"/>
        </w:rPr>
        <w:t xml:space="preserve"> values for each compartment.</w:t>
      </w:r>
    </w:p>
    <w:p w14:paraId="0A92E70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40B66764"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However, in terms of a correction for inclusion in this standard, relative correction has been adopted. </w:t>
      </w:r>
      <w:proofErr w:type="gramStart"/>
      <w:r w:rsidRPr="006E46F7">
        <w:rPr>
          <w:rFonts w:ascii="Times New Roman" w:eastAsia="Times New Roman" w:hAnsi="Times New Roman" w:cs="Times New Roman"/>
          <w:color w:val="000000"/>
          <w:sz w:val="20"/>
          <w:szCs w:val="20"/>
        </w:rPr>
        <w:t>So</w:t>
      </w:r>
      <w:proofErr w:type="gramEnd"/>
      <w:r w:rsidRPr="006E46F7">
        <w:rPr>
          <w:rFonts w:ascii="Times New Roman" w:eastAsia="Times New Roman" w:hAnsi="Times New Roman" w:cs="Times New Roman"/>
          <w:color w:val="000000"/>
          <w:sz w:val="20"/>
          <w:szCs w:val="20"/>
        </w:rPr>
        <w:t xml:space="preserve"> the value we need to calculate is the change in heat gain over the total heat gain at a given ambient temperature:</w:t>
      </w:r>
    </w:p>
    <w:p w14:paraId="30A92B5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4F165E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IEC heat gain correction (percent) = </w:t>
      </w:r>
      <m:oMath>
        <m:f>
          <m:fPr>
            <m:ctrlPr>
              <w:rPr>
                <w:rFonts w:ascii="Cambria Math" w:eastAsia="Cambria Math" w:hAnsi="Cambria Math" w:cs="Times New Roman"/>
                <w:color w:val="000000"/>
                <w:sz w:val="20"/>
                <w:szCs w:val="20"/>
              </w:rPr>
            </m:ctrlPr>
          </m:fPr>
          <m:num>
            <m:d>
              <m:dPr>
                <m:begChr m:val="["/>
                <m:endChr m:val="]"/>
                <m:ctrlPr>
                  <w:rPr>
                    <w:rFonts w:ascii="Cambria Math" w:hAnsi="Cambria Math" w:cs="Times New Roman"/>
                    <w:sz w:val="20"/>
                    <w:szCs w:val="20"/>
                  </w:rPr>
                </m:ctrlPr>
              </m:dPr>
              <m:e>
                <m:f>
                  <m:fPr>
                    <m:ctrlPr>
                      <w:rPr>
                        <w:rFonts w:ascii="Cambria Math" w:eastAsia="Cambria Math" w:hAnsi="Cambria Math" w:cs="Times New Roman"/>
                        <w:color w:val="000000"/>
                        <w:sz w:val="20"/>
                        <w:szCs w:val="20"/>
                      </w:rPr>
                    </m:ctrlPr>
                  </m:fPr>
                  <m:num>
                    <m:r>
                      <w:rPr>
                        <w:rFonts w:ascii="Cambria Math" w:eastAsia="Cambria Math" w:hAnsi="Cambria Math" w:cs="Times New Roman"/>
                        <w:color w:val="000000"/>
                        <w:sz w:val="20"/>
                        <w:szCs w:val="20"/>
                      </w:rPr>
                      <m:t>dQ</m:t>
                    </m:r>
                  </m:num>
                  <m:den>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dT</m:t>
                        </m:r>
                      </m:e>
                      <m:sub>
                        <m:r>
                          <m:rPr>
                            <m:sty m:val="p"/>
                          </m:rPr>
                          <w:rPr>
                            <w:rFonts w:ascii="Cambria Math" w:eastAsia="Cambria Math" w:hAnsi="Cambria Math" w:cs="Times New Roman"/>
                            <w:color w:val="000000"/>
                            <w:sz w:val="20"/>
                            <w:szCs w:val="20"/>
                          </w:rPr>
                          <m:t>a</m:t>
                        </m:r>
                      </m:sub>
                    </m:sSub>
                  </m:den>
                </m:f>
              </m:e>
            </m:d>
          </m:num>
          <m:den>
            <m:r>
              <w:rPr>
                <w:rFonts w:ascii="Cambria Math" w:eastAsia="Cambria Math" w:hAnsi="Cambria Math" w:cs="Times New Roman"/>
                <w:color w:val="000000"/>
                <w:sz w:val="20"/>
                <w:szCs w:val="20"/>
              </w:rPr>
              <m:t>Q</m:t>
            </m:r>
          </m:den>
        </m:f>
      </m:oMath>
      <w:r w:rsidRPr="006E46F7">
        <w:rPr>
          <w:rFonts w:ascii="Times New Roman" w:eastAsia="Times New Roman" w:hAnsi="Times New Roman" w:cs="Times New Roman"/>
          <w:sz w:val="20"/>
          <w:szCs w:val="20"/>
        </w:rPr>
        <w:t>……………</w:t>
      </w:r>
      <w:proofErr w:type="gramStart"/>
      <w:r w:rsidRPr="006E46F7">
        <w:rPr>
          <w:rFonts w:ascii="Times New Roman" w:eastAsia="Times New Roman" w:hAnsi="Times New Roman" w:cs="Times New Roman"/>
          <w:sz w:val="20"/>
          <w:szCs w:val="20"/>
        </w:rPr>
        <w:t>…..</w:t>
      </w:r>
      <w:proofErr w:type="gramEnd"/>
      <w:r w:rsidRPr="006E46F7">
        <w:rPr>
          <w:rFonts w:ascii="Times New Roman" w:eastAsia="Times New Roman" w:hAnsi="Times New Roman" w:cs="Times New Roman"/>
          <w:sz w:val="20"/>
          <w:szCs w:val="20"/>
        </w:rPr>
        <w:t xml:space="preserve"> (67)</w:t>
      </w:r>
    </w:p>
    <w:p w14:paraId="1BE0187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7F16EE6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This means that the relative correction for heat gain becomes smaller as the ambient temperature increases (because total heat gain </w:t>
      </w:r>
      <w:r w:rsidRPr="006E46F7">
        <w:rPr>
          <w:rFonts w:ascii="Times New Roman" w:eastAsia="Times New Roman" w:hAnsi="Times New Roman" w:cs="Times New Roman"/>
          <w:i/>
          <w:color w:val="000000"/>
          <w:sz w:val="20"/>
          <w:szCs w:val="20"/>
        </w:rPr>
        <w:t>Q</w:t>
      </w:r>
      <w:r w:rsidRPr="006E46F7">
        <w:rPr>
          <w:rFonts w:ascii="Times New Roman" w:eastAsia="Times New Roman" w:hAnsi="Times New Roman" w:cs="Times New Roman"/>
          <w:color w:val="000000"/>
          <w:sz w:val="20"/>
          <w:szCs w:val="20"/>
        </w:rPr>
        <w:t xml:space="preserve"> becomes larger and the numerator is constant). This matches well with modelling and physical test data.</w:t>
      </w:r>
    </w:p>
    <w:p w14:paraId="2DC5FF6D"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FE4D00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We do not know the actual insulation factor (</w:t>
      </w:r>
      <w:r w:rsidRPr="006E46F7">
        <w:rPr>
          <w:rFonts w:ascii="Times New Roman" w:eastAsia="Times New Roman" w:hAnsi="Times New Roman" w:cs="Times New Roman"/>
          <w:i/>
          <w:color w:val="000000"/>
          <w:sz w:val="20"/>
          <w:szCs w:val="20"/>
        </w:rPr>
        <w:t>U</w:t>
      </w:r>
      <w:r w:rsidRPr="006E46F7">
        <w:rPr>
          <w:rFonts w:ascii="Times New Roman" w:eastAsia="Times New Roman" w:hAnsi="Times New Roman" w:cs="Times New Roman"/>
          <w:color w:val="000000"/>
          <w:sz w:val="20"/>
          <w:szCs w:val="20"/>
        </w:rPr>
        <w:t>) for each refrigerating appliance and each compartment – to obtain this would be quite onerous. In order to calculate a change in heat gain above we only need an estimate of the relative insulation factor for each compartment and the relative surface area of each compartment. It should then be possible to make a reasonable estimate of the relative heat gain of freezers versus fresh food compartments (or indeed any compartment operating at any temperature).</w:t>
      </w:r>
    </w:p>
    <w:p w14:paraId="280DE88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389D3A5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surface area can also be difficult to estimate accurately and it requires a different set of measurements from those already available. In the context of a correction for this standard, it has been found that volume data for each compartment provides a reasonable proxy for surface area for the purposes of a steady state power correction to be included in the IEC standard. The impact of surface area and insulation is only important for products with two or more compartments operating at different temperatures. For single compartment </w:t>
      </w:r>
      <w:r w:rsidRPr="006E46F7">
        <w:rPr>
          <w:rFonts w:ascii="Times New Roman" w:eastAsia="Times New Roman" w:hAnsi="Times New Roman" w:cs="Times New Roman"/>
          <w:sz w:val="20"/>
          <w:szCs w:val="20"/>
        </w:rPr>
        <w:t>products</w:t>
      </w:r>
      <w:r w:rsidRPr="006E46F7">
        <w:rPr>
          <w:rFonts w:ascii="Times New Roman" w:eastAsia="Times New Roman" w:hAnsi="Times New Roman" w:cs="Times New Roman"/>
          <w:color w:val="000000"/>
          <w:sz w:val="20"/>
          <w:szCs w:val="20"/>
        </w:rPr>
        <w:t xml:space="preserve"> operating at a single temperature, these values can be ignored (they will cancel out in the equation below where </w:t>
      </w:r>
      <w:r w:rsidRPr="006E46F7">
        <w:rPr>
          <w:rFonts w:ascii="Times New Roman" w:eastAsia="Times New Roman" w:hAnsi="Times New Roman" w:cs="Times New Roman"/>
          <w:i/>
          <w:color w:val="000000"/>
          <w:sz w:val="20"/>
          <w:szCs w:val="20"/>
        </w:rPr>
        <w:t xml:space="preserve">n </w:t>
      </w:r>
      <w:r w:rsidRPr="006E46F7">
        <w:rPr>
          <w:rFonts w:ascii="Times New Roman" w:eastAsia="Times New Roman" w:hAnsi="Times New Roman" w:cs="Times New Roman"/>
          <w:color w:val="000000"/>
          <w:sz w:val="20"/>
          <w:szCs w:val="20"/>
        </w:rPr>
        <w:t>= 1).</w:t>
      </w:r>
    </w:p>
    <w:p w14:paraId="02D2D14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CB44053"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ssm</m:t>
            </m:r>
          </m:sub>
        </m:sSub>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m:t>
            </m:r>
            <m:f>
              <m:fPr>
                <m:ctrlPr>
                  <w:rPr>
                    <w:rFonts w:ascii="Cambria Math" w:eastAsia="Cambria Math" w:hAnsi="Cambria Math" w:cs="Times New Roman"/>
                    <w:color w:val="000000"/>
                    <w:sz w:val="20"/>
                    <w:szCs w:val="20"/>
                  </w:rPr>
                </m:ctrlPr>
              </m:fPr>
              <m:num>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m:t>
                        </m:r>
                      </m:sub>
                    </m:sSub>
                  </m:e>
                </m:d>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U</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V</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U</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V</m:t>
                        </m:r>
                      </m:e>
                      <m:sub>
                        <m:r>
                          <m:rPr>
                            <m:sty m:val="p"/>
                          </m:rPr>
                          <w:rPr>
                            <w:rFonts w:ascii="Cambria Math" w:eastAsia="Cambria Math" w:hAnsi="Cambria Math" w:cs="Times New Roman"/>
                            <w:color w:val="000000"/>
                            <w:sz w:val="20"/>
                            <w:szCs w:val="20"/>
                          </w:rPr>
                          <m:t>i</m:t>
                        </m:r>
                      </m:sub>
                    </m:sSub>
                  </m:e>
                </m:d>
              </m:num>
              <m:den>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U</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V</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1</m:t>
                            </m:r>
                          </m:sub>
                        </m:sSub>
                      </m:e>
                    </m:d>
                    <m:r>
                      <m:rPr>
                        <m:sty m:val="p"/>
                      </m:rPr>
                      <w:rPr>
                        <w:rFonts w:ascii="Cambria Math" w:eastAsia="Cambria Math" w:hAnsi="Cambria Math" w:cs="Times New Roman"/>
                        <w:color w:val="000000"/>
                        <w:sz w:val="20"/>
                        <w:szCs w:val="20"/>
                      </w:rPr>
                      <m:t>+ …+</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U</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V</m:t>
                        </m:r>
                      </m:e>
                      <m:sub>
                        <m:r>
                          <m:rPr>
                            <m:sty m:val="p"/>
                          </m:rPr>
                          <w:rPr>
                            <w:rFonts w:ascii="Cambria Math" w:eastAsia="Cambria Math" w:hAnsi="Cambria Math" w:cs="Times New Roman"/>
                            <w:color w:val="000000"/>
                            <w:sz w:val="20"/>
                            <w:szCs w:val="20"/>
                          </w:rPr>
                          <m:t>i</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i</m:t>
                            </m:r>
                          </m:sub>
                        </m:sSub>
                      </m:e>
                    </m:d>
                  </m:e>
                </m:d>
              </m:den>
            </m:f>
          </m:e>
        </m:d>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1</m:t>
            </m:r>
          </m:num>
          <m:den>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m:t>
                        </m:r>
                      </m:sub>
                    </m:sSub>
                  </m:e>
                </m:d>
                <m:r>
                  <m:rPr>
                    <m:sty m:val="p"/>
                  </m:rPr>
                  <w:rPr>
                    <w:rFonts w:ascii="Cambria Math" w:eastAsia="Cambria Math" w:hAnsi="Cambria Math" w:cs="Times New Roman"/>
                    <w:color w:val="000000"/>
                    <w:sz w:val="20"/>
                    <w:szCs w:val="20"/>
                  </w:rPr>
                  <m:t>× ∆</m:t>
                </m:r>
                <m:r>
                  <w:rPr>
                    <w:rFonts w:ascii="Cambria Math" w:eastAsia="Cambria Math" w:hAnsi="Cambria Math" w:cs="Times New Roman"/>
                    <w:color w:val="000000"/>
                    <w:sz w:val="20"/>
                    <w:szCs w:val="20"/>
                  </w:rPr>
                  <m:t>COP</m:t>
                </m:r>
              </m:e>
            </m:d>
          </m:den>
        </m:f>
      </m:oMath>
      <w:r w:rsidR="006E46F7" w:rsidRPr="006E46F7">
        <w:rPr>
          <w:rFonts w:ascii="Times New Roman" w:eastAsia="Times New Roman" w:hAnsi="Times New Roman" w:cs="Times New Roman"/>
          <w:color w:val="000000"/>
          <w:sz w:val="20"/>
          <w:szCs w:val="20"/>
        </w:rPr>
        <w:t xml:space="preserve"> ……… (68)</w:t>
      </w:r>
    </w:p>
    <w:p w14:paraId="5A14A9B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5BEA75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where</w:t>
      </w:r>
    </w:p>
    <w:p w14:paraId="5E25BB3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8786"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20"/>
        <w:gridCol w:w="341"/>
        <w:gridCol w:w="7625"/>
      </w:tblGrid>
      <w:tr w:rsidR="006E46F7" w:rsidRPr="006E46F7" w14:paraId="3B3AE292" w14:textId="77777777" w:rsidTr="006E46F7">
        <w:trPr>
          <w:trHeight w:val="261"/>
        </w:trPr>
        <w:tc>
          <w:tcPr>
            <w:tcW w:w="820" w:type="dxa"/>
          </w:tcPr>
          <w:p w14:paraId="688C49A7" w14:textId="77777777" w:rsidR="006E46F7" w:rsidRPr="006E46F7" w:rsidRDefault="00DB1968" w:rsidP="006E46F7">
            <w:pPr>
              <w:spacing w:after="0" w:line="240" w:lineRule="auto"/>
              <w:jc w:val="both"/>
              <w:rPr>
                <w:rFonts w:ascii="Times New Roman" w:eastAsia="Cambria Math" w:hAnsi="Times New Roman" w:cs="Times New Roman"/>
                <w:i/>
                <w:sz w:val="20"/>
                <w:szCs w:val="20"/>
              </w:rPr>
            </w:pPr>
            <m:oMathPara>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V</m:t>
                    </m:r>
                  </m:e>
                  <m:sub>
                    <m:r>
                      <m:rPr>
                        <m:sty m:val="p"/>
                      </m:rPr>
                      <w:rPr>
                        <w:rFonts w:ascii="Cambria Math" w:eastAsia="Cambria Math" w:hAnsi="Cambria Math" w:cs="Times New Roman"/>
                        <w:sz w:val="20"/>
                        <w:szCs w:val="20"/>
                      </w:rPr>
                      <m:t>i</m:t>
                    </m:r>
                  </m:sub>
                </m:sSub>
              </m:oMath>
            </m:oMathPara>
          </w:p>
        </w:tc>
        <w:tc>
          <w:tcPr>
            <w:tcW w:w="341" w:type="dxa"/>
          </w:tcPr>
          <w:p w14:paraId="68F2849A"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625" w:type="dxa"/>
          </w:tcPr>
          <w:p w14:paraId="3AD5E83B"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Nominal volume of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(for </w:t>
            </w:r>
            <w:r w:rsidRPr="006E46F7">
              <w:rPr>
                <w:rFonts w:ascii="Times New Roman" w:eastAsia="Times New Roman" w:hAnsi="Times New Roman" w:cs="Times New Roman"/>
                <w:i/>
                <w:color w:val="000000"/>
                <w:sz w:val="20"/>
                <w:szCs w:val="20"/>
              </w:rPr>
              <w:t>n</w:t>
            </w:r>
            <w:r w:rsidRPr="006E46F7">
              <w:rPr>
                <w:rFonts w:ascii="Times New Roman" w:eastAsia="Times New Roman" w:hAnsi="Times New Roman" w:cs="Times New Roman"/>
                <w:color w:val="000000"/>
                <w:sz w:val="20"/>
                <w:szCs w:val="20"/>
              </w:rPr>
              <w:t xml:space="preserve"> compartments);</w:t>
            </w:r>
          </w:p>
        </w:tc>
      </w:tr>
      <w:tr w:rsidR="006E46F7" w:rsidRPr="006E46F7" w14:paraId="3926120B" w14:textId="77777777" w:rsidTr="006E46F7">
        <w:trPr>
          <w:trHeight w:val="310"/>
        </w:trPr>
        <w:tc>
          <w:tcPr>
            <w:tcW w:w="820" w:type="dxa"/>
          </w:tcPr>
          <w:p w14:paraId="5D12CB49" w14:textId="77777777" w:rsidR="006E46F7" w:rsidRPr="006E46F7" w:rsidRDefault="00DB1968" w:rsidP="006E46F7">
            <w:pPr>
              <w:spacing w:after="0" w:line="240" w:lineRule="auto"/>
              <w:jc w:val="both"/>
              <w:rPr>
                <w:rFonts w:ascii="Times New Roman" w:eastAsia="Cambria Math" w:hAnsi="Times New Roman" w:cs="Times New Roman"/>
                <w:i/>
                <w:sz w:val="20"/>
                <w:szCs w:val="20"/>
              </w:rPr>
            </w:pPr>
            <m:oMathPara>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U</m:t>
                    </m:r>
                  </m:e>
                  <m:sub>
                    <m:r>
                      <m:rPr>
                        <m:sty m:val="p"/>
                      </m:rPr>
                      <w:rPr>
                        <w:rFonts w:ascii="Cambria Math" w:eastAsia="Cambria Math" w:hAnsi="Cambria Math" w:cs="Times New Roman"/>
                        <w:sz w:val="20"/>
                        <w:szCs w:val="20"/>
                      </w:rPr>
                      <m:t>i</m:t>
                    </m:r>
                  </m:sub>
                </m:sSub>
              </m:oMath>
            </m:oMathPara>
          </w:p>
        </w:tc>
        <w:tc>
          <w:tcPr>
            <w:tcW w:w="341" w:type="dxa"/>
          </w:tcPr>
          <w:p w14:paraId="350D9DF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625" w:type="dxa"/>
          </w:tcPr>
          <w:p w14:paraId="6671DC8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Relative U-value of compartment </w:t>
            </w:r>
            <w:proofErr w:type="spellStart"/>
            <w:r w:rsidRPr="006E46F7">
              <w:rPr>
                <w:rFonts w:ascii="Times New Roman" w:eastAsia="Times New Roman" w:hAnsi="Times New Roman" w:cs="Times New Roman"/>
                <w:i/>
                <w:color w:val="000000"/>
                <w:sz w:val="20"/>
                <w:szCs w:val="20"/>
              </w:rPr>
              <w:t>i</w:t>
            </w:r>
            <w:proofErr w:type="spellEnd"/>
            <w:r w:rsidRPr="006E46F7">
              <w:rPr>
                <w:rFonts w:ascii="Times New Roman" w:eastAsia="Times New Roman" w:hAnsi="Times New Roman" w:cs="Times New Roman"/>
                <w:color w:val="000000"/>
                <w:sz w:val="20"/>
                <w:szCs w:val="20"/>
              </w:rPr>
              <w:t xml:space="preserve"> (for </w:t>
            </w:r>
            <w:r w:rsidRPr="006E46F7">
              <w:rPr>
                <w:rFonts w:ascii="Times New Roman" w:eastAsia="Times New Roman" w:hAnsi="Times New Roman" w:cs="Times New Roman"/>
                <w:i/>
                <w:color w:val="000000"/>
                <w:sz w:val="20"/>
                <w:szCs w:val="20"/>
              </w:rPr>
              <w:t>n</w:t>
            </w:r>
            <w:r w:rsidRPr="006E46F7">
              <w:rPr>
                <w:rFonts w:ascii="Times New Roman" w:eastAsia="Times New Roman" w:hAnsi="Times New Roman" w:cs="Times New Roman"/>
                <w:color w:val="000000"/>
                <w:sz w:val="20"/>
                <w:szCs w:val="20"/>
              </w:rPr>
              <w:t xml:space="preserve"> compartments);</w:t>
            </w:r>
          </w:p>
        </w:tc>
      </w:tr>
      <w:tr w:rsidR="006E46F7" w:rsidRPr="006E46F7" w14:paraId="3DD69CC8" w14:textId="77777777" w:rsidTr="006E46F7">
        <w:trPr>
          <w:trHeight w:val="310"/>
        </w:trPr>
        <w:tc>
          <w:tcPr>
            <w:tcW w:w="820" w:type="dxa"/>
          </w:tcPr>
          <w:p w14:paraId="048EF229" w14:textId="77777777" w:rsidR="006E46F7" w:rsidRPr="006E46F7" w:rsidRDefault="00DB1968" w:rsidP="006E46F7">
            <w:pPr>
              <w:spacing w:after="0" w:line="240" w:lineRule="auto"/>
              <w:jc w:val="both"/>
              <w:rPr>
                <w:rFonts w:ascii="Times New Roman" w:eastAsia="Cambria Math" w:hAnsi="Times New Roman" w:cs="Times New Roman"/>
                <w:i/>
                <w:sz w:val="20"/>
                <w:szCs w:val="20"/>
              </w:rPr>
            </w:pPr>
            <m:oMathPara>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am</m:t>
                    </m:r>
                  </m:sub>
                </m:sSub>
              </m:oMath>
            </m:oMathPara>
          </w:p>
        </w:tc>
        <w:tc>
          <w:tcPr>
            <w:tcW w:w="341" w:type="dxa"/>
          </w:tcPr>
          <w:p w14:paraId="7AECD14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625" w:type="dxa"/>
          </w:tcPr>
          <w:p w14:paraId="6A258E7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Measured ambient temperature during the test;</w:t>
            </w:r>
          </w:p>
        </w:tc>
      </w:tr>
      <w:tr w:rsidR="006E46F7" w:rsidRPr="006E46F7" w14:paraId="6DFF497F" w14:textId="77777777" w:rsidTr="006E46F7">
        <w:trPr>
          <w:trHeight w:val="310"/>
        </w:trPr>
        <w:tc>
          <w:tcPr>
            <w:tcW w:w="820" w:type="dxa"/>
          </w:tcPr>
          <w:p w14:paraId="6D4977AD" w14:textId="77777777" w:rsidR="006E46F7" w:rsidRPr="006E46F7" w:rsidRDefault="00DB1968" w:rsidP="006E46F7">
            <w:pPr>
              <w:spacing w:after="0" w:line="240" w:lineRule="auto"/>
              <w:jc w:val="both"/>
              <w:rPr>
                <w:rFonts w:ascii="Times New Roman" w:eastAsia="Cambria Math" w:hAnsi="Times New Roman" w:cs="Times New Roman"/>
                <w:i/>
                <w:sz w:val="20"/>
                <w:szCs w:val="20"/>
              </w:rPr>
            </w:pPr>
            <m:oMathPara>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at</m:t>
                    </m:r>
                  </m:sub>
                </m:sSub>
              </m:oMath>
            </m:oMathPara>
          </w:p>
        </w:tc>
        <w:tc>
          <w:tcPr>
            <w:tcW w:w="341" w:type="dxa"/>
          </w:tcPr>
          <w:p w14:paraId="36810B9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625" w:type="dxa"/>
          </w:tcPr>
          <w:p w14:paraId="0FA5FD9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Target (nominal) ambient temperature (correcting back to this temperature);</w:t>
            </w:r>
          </w:p>
        </w:tc>
      </w:tr>
      <w:tr w:rsidR="006E46F7" w:rsidRPr="006E46F7" w14:paraId="1D9DD37E" w14:textId="77777777" w:rsidTr="006E46F7">
        <w:trPr>
          <w:trHeight w:val="310"/>
        </w:trPr>
        <w:tc>
          <w:tcPr>
            <w:tcW w:w="820" w:type="dxa"/>
          </w:tcPr>
          <w:p w14:paraId="75B388B1" w14:textId="77777777" w:rsidR="006E46F7" w:rsidRPr="006E46F7" w:rsidRDefault="00DB1968" w:rsidP="006E46F7">
            <w:pPr>
              <w:spacing w:after="0" w:line="240" w:lineRule="auto"/>
              <w:jc w:val="both"/>
              <w:rPr>
                <w:rFonts w:ascii="Times New Roman" w:eastAsia="Cambria Math" w:hAnsi="Times New Roman" w:cs="Times New Roman"/>
                <w:i/>
                <w:sz w:val="20"/>
                <w:szCs w:val="20"/>
              </w:rPr>
            </w:pPr>
            <m:oMathPara>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T</m:t>
                    </m:r>
                  </m:e>
                  <m:sub>
                    <m:r>
                      <m:rPr>
                        <m:sty m:val="p"/>
                      </m:rPr>
                      <w:rPr>
                        <w:rFonts w:ascii="Cambria Math" w:eastAsia="Cambria Math" w:hAnsi="Cambria Math" w:cs="Times New Roman"/>
                        <w:sz w:val="20"/>
                        <w:szCs w:val="20"/>
                      </w:rPr>
                      <m:t>i</m:t>
                    </m:r>
                  </m:sub>
                </m:sSub>
              </m:oMath>
            </m:oMathPara>
          </w:p>
        </w:tc>
        <w:tc>
          <w:tcPr>
            <w:tcW w:w="341" w:type="dxa"/>
          </w:tcPr>
          <w:p w14:paraId="038FDC6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625" w:type="dxa"/>
          </w:tcPr>
          <w:p w14:paraId="4105FBE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Measured compartment temperature during the test;</w:t>
            </w:r>
          </w:p>
        </w:tc>
      </w:tr>
      <w:tr w:rsidR="006E46F7" w:rsidRPr="006E46F7" w14:paraId="1A77C060" w14:textId="77777777" w:rsidTr="006E46F7">
        <w:trPr>
          <w:trHeight w:val="310"/>
        </w:trPr>
        <w:tc>
          <w:tcPr>
            <w:tcW w:w="820" w:type="dxa"/>
          </w:tcPr>
          <w:p w14:paraId="4AC744F1" w14:textId="77777777" w:rsidR="006E46F7" w:rsidRPr="006E46F7" w:rsidRDefault="006E46F7" w:rsidP="006E46F7">
            <w:pPr>
              <w:spacing w:after="0" w:line="240" w:lineRule="auto"/>
              <w:jc w:val="both"/>
              <w:rPr>
                <w:rFonts w:ascii="Times New Roman" w:eastAsia="Cambria Math" w:hAnsi="Times New Roman" w:cs="Times New Roman"/>
                <w:i/>
                <w:sz w:val="20"/>
                <w:szCs w:val="20"/>
              </w:rPr>
            </w:pPr>
            <m:oMathPara>
              <m:oMath>
                <m:r>
                  <w:rPr>
                    <w:rFonts w:ascii="Cambria Math" w:eastAsia="Cambria Math" w:hAnsi="Cambria Math" w:cs="Times New Roman"/>
                    <w:sz w:val="20"/>
                    <w:szCs w:val="20"/>
                  </w:rPr>
                  <m:t>∆COP</m:t>
                </m:r>
              </m:oMath>
            </m:oMathPara>
          </w:p>
        </w:tc>
        <w:tc>
          <w:tcPr>
            <w:tcW w:w="341" w:type="dxa"/>
          </w:tcPr>
          <w:p w14:paraId="59ACA5E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625" w:type="dxa"/>
          </w:tcPr>
          <w:p w14:paraId="4F66167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Expected </w:t>
            </w:r>
            <w:r w:rsidRPr="006E46F7">
              <w:rPr>
                <w:rFonts w:ascii="Times New Roman" w:eastAsia="Times New Roman" w:hAnsi="Times New Roman" w:cs="Times New Roman"/>
                <w:i/>
                <w:color w:val="000000"/>
                <w:sz w:val="20"/>
                <w:szCs w:val="20"/>
              </w:rPr>
              <w:t>COP</w:t>
            </w:r>
            <w:r w:rsidRPr="006E46F7">
              <w:rPr>
                <w:rFonts w:ascii="Times New Roman" w:eastAsia="Times New Roman" w:hAnsi="Times New Roman" w:cs="Times New Roman"/>
                <w:color w:val="000000"/>
                <w:sz w:val="20"/>
                <w:szCs w:val="20"/>
              </w:rPr>
              <w:t xml:space="preserve"> impact for the product type and test condition;</w:t>
            </w:r>
          </w:p>
        </w:tc>
      </w:tr>
      <w:tr w:rsidR="006E46F7" w:rsidRPr="006E46F7" w14:paraId="5AFFF97A" w14:textId="77777777" w:rsidTr="006E46F7">
        <w:trPr>
          <w:trHeight w:val="310"/>
        </w:trPr>
        <w:tc>
          <w:tcPr>
            <w:tcW w:w="820" w:type="dxa"/>
          </w:tcPr>
          <w:p w14:paraId="7F1BD5BF" w14:textId="77777777" w:rsidR="006E46F7" w:rsidRPr="006E46F7" w:rsidRDefault="00DB1968" w:rsidP="006E46F7">
            <w:pPr>
              <w:spacing w:after="0" w:line="240" w:lineRule="auto"/>
              <w:jc w:val="both"/>
              <w:rPr>
                <w:rFonts w:ascii="Times New Roman" w:eastAsia="Cambria Math" w:hAnsi="Times New Roman" w:cs="Times New Roman"/>
                <w:i/>
                <w:sz w:val="20"/>
                <w:szCs w:val="20"/>
              </w:rPr>
            </w:pPr>
            <m:oMathPara>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P</m:t>
                    </m:r>
                  </m:e>
                  <m:sub>
                    <m:r>
                      <m:rPr>
                        <m:sty m:val="p"/>
                      </m:rPr>
                      <w:rPr>
                        <w:rFonts w:ascii="Cambria Math" w:eastAsia="Cambria Math" w:hAnsi="Cambria Math" w:cs="Times New Roman"/>
                        <w:sz w:val="20"/>
                        <w:szCs w:val="20"/>
                      </w:rPr>
                      <m:t>ssm</m:t>
                    </m:r>
                  </m:sub>
                </m:sSub>
              </m:oMath>
            </m:oMathPara>
          </w:p>
        </w:tc>
        <w:tc>
          <w:tcPr>
            <w:tcW w:w="341" w:type="dxa"/>
          </w:tcPr>
          <w:p w14:paraId="69E40D6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625" w:type="dxa"/>
          </w:tcPr>
          <w:p w14:paraId="6CE2FC8F"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Measured steady state power during the test in accordance with Annex B; and</w:t>
            </w:r>
          </w:p>
        </w:tc>
      </w:tr>
      <w:tr w:rsidR="006E46F7" w:rsidRPr="006E46F7" w14:paraId="344647A0" w14:textId="77777777" w:rsidTr="006E46F7">
        <w:trPr>
          <w:trHeight w:val="310"/>
        </w:trPr>
        <w:tc>
          <w:tcPr>
            <w:tcW w:w="820" w:type="dxa"/>
          </w:tcPr>
          <w:p w14:paraId="29129D28" w14:textId="77777777" w:rsidR="006E46F7" w:rsidRPr="006E46F7" w:rsidRDefault="00DB1968" w:rsidP="006E46F7">
            <w:pPr>
              <w:spacing w:after="0" w:line="240" w:lineRule="auto"/>
              <w:jc w:val="both"/>
              <w:rPr>
                <w:rFonts w:ascii="Times New Roman" w:eastAsia="Cambria Math" w:hAnsi="Times New Roman" w:cs="Times New Roman"/>
                <w:i/>
                <w:sz w:val="20"/>
                <w:szCs w:val="20"/>
              </w:rPr>
            </w:pPr>
            <m:oMathPara>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P</m:t>
                    </m:r>
                  </m:e>
                  <m:sub>
                    <m:r>
                      <m:rPr>
                        <m:sty m:val="p"/>
                      </m:rPr>
                      <w:rPr>
                        <w:rFonts w:ascii="Cambria Math" w:eastAsia="Cambria Math" w:hAnsi="Cambria Math" w:cs="Times New Roman"/>
                        <w:sz w:val="20"/>
                        <w:szCs w:val="20"/>
                      </w:rPr>
                      <m:t>ss</m:t>
                    </m:r>
                  </m:sub>
                </m:sSub>
              </m:oMath>
            </m:oMathPara>
          </w:p>
        </w:tc>
        <w:tc>
          <w:tcPr>
            <w:tcW w:w="341" w:type="dxa"/>
          </w:tcPr>
          <w:p w14:paraId="4A23C73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p>
        </w:tc>
        <w:tc>
          <w:tcPr>
            <w:tcW w:w="7625" w:type="dxa"/>
          </w:tcPr>
          <w:p w14:paraId="599E985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Corrected steady state power that is expected at the nominal ambient test temperature in Annex B.</w:t>
            </w:r>
          </w:p>
        </w:tc>
      </w:tr>
    </w:tbl>
    <w:p w14:paraId="073683B2"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5166EA7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Conceptually, the components of the equation are:</w:t>
      </w:r>
    </w:p>
    <w:p w14:paraId="743E279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F82449F" w14:textId="77777777" w:rsidR="006E46F7" w:rsidRPr="006E46F7" w:rsidRDefault="00DB1968" w:rsidP="00335F30">
      <w:pPr>
        <w:pStyle w:val="ListParagraph"/>
        <w:numPr>
          <w:ilvl w:val="0"/>
          <w:numId w:val="87"/>
        </w:numPr>
        <w:spacing w:after="0" w:line="240" w:lineRule="auto"/>
        <w:jc w:val="both"/>
        <w:rPr>
          <w:rFonts w:ascii="Times New Roman" w:eastAsia="Times New Roman" w:hAnsi="Times New Roman" w:cs="Times New Roman"/>
          <w:color w:val="000000"/>
          <w:sz w:val="20"/>
          <w:szCs w:val="20"/>
        </w:rPr>
      </w:pPr>
      <m:oMath>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m:t>
                </m:r>
              </m:sub>
            </m:sSub>
          </m:e>
        </m:d>
      </m:oMath>
      <w:r w:rsidR="006E46F7" w:rsidRPr="006E46F7">
        <w:rPr>
          <w:rFonts w:ascii="Times New Roman" w:eastAsia="Times New Roman" w:hAnsi="Times New Roman" w:cs="Times New Roman"/>
          <w:color w:val="000000"/>
          <w:sz w:val="20"/>
          <w:szCs w:val="20"/>
        </w:rPr>
        <w:t xml:space="preserve"> is the deviation from the target ambient temperature, in K;</w:t>
      </w:r>
    </w:p>
    <w:p w14:paraId="138F3D0A" w14:textId="77777777" w:rsidR="006E46F7" w:rsidRPr="006E46F7" w:rsidRDefault="006E46F7" w:rsidP="00335F30">
      <w:pPr>
        <w:pStyle w:val="ListParagraph"/>
        <w:numPr>
          <w:ilvl w:val="0"/>
          <w:numId w:val="8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U × V terms on the numerator estimate the slope of the heat gain for all compartments;</w:t>
      </w:r>
    </w:p>
    <w:p w14:paraId="792561BA" w14:textId="77777777" w:rsidR="006E46F7" w:rsidRPr="006E46F7" w:rsidRDefault="006E46F7" w:rsidP="00335F30">
      <w:pPr>
        <w:pStyle w:val="ListParagraph"/>
        <w:numPr>
          <w:ilvl w:val="0"/>
          <w:numId w:val="8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denominator is total heat gain at the ambient temperature; and</w:t>
      </w:r>
    </w:p>
    <w:p w14:paraId="2A230625" w14:textId="77777777" w:rsidR="006E46F7" w:rsidRPr="006E46F7" w:rsidRDefault="006E46F7" w:rsidP="00335F30">
      <w:pPr>
        <w:pStyle w:val="ListParagraph"/>
        <w:numPr>
          <w:ilvl w:val="0"/>
          <w:numId w:val="87"/>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last term is an overall correction for the expected change in </w:t>
      </w:r>
      <w:r w:rsidRPr="006E46F7">
        <w:rPr>
          <w:rFonts w:ascii="Times New Roman" w:eastAsia="Times New Roman" w:hAnsi="Times New Roman" w:cs="Times New Roman"/>
          <w:i/>
          <w:color w:val="000000"/>
          <w:sz w:val="20"/>
          <w:szCs w:val="20"/>
        </w:rPr>
        <w:t>COP</w:t>
      </w:r>
      <w:r w:rsidRPr="006E46F7">
        <w:rPr>
          <w:rFonts w:ascii="Times New Roman" w:eastAsia="Times New Roman" w:hAnsi="Times New Roman" w:cs="Times New Roman"/>
          <w:color w:val="000000"/>
          <w:sz w:val="20"/>
          <w:szCs w:val="20"/>
        </w:rPr>
        <w:t xml:space="preserve"> for a change in ambient.</w:t>
      </w:r>
    </w:p>
    <w:p w14:paraId="1CAF90BC"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650473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Note that the heat gain slope and heat gain in the above equation are based on relative U-values and rated volume for each compartment (not surface area) and so will not be an accurate estimate in watt.</w:t>
      </w:r>
    </w:p>
    <w:p w14:paraId="20C9482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4E0B51C" w14:textId="77777777" w:rsidR="006E46F7" w:rsidRPr="00AB0650" w:rsidRDefault="006E46F7" w:rsidP="006E46F7">
      <w:pPr>
        <w:spacing w:after="0" w:line="240" w:lineRule="auto"/>
        <w:ind w:left="567" w:right="571"/>
        <w:jc w:val="both"/>
        <w:rPr>
          <w:rFonts w:ascii="Times New Roman" w:eastAsia="Times New Roman" w:hAnsi="Times New Roman" w:cs="Times New Roman"/>
          <w:color w:val="000000"/>
          <w:sz w:val="16"/>
          <w:szCs w:val="20"/>
        </w:rPr>
      </w:pPr>
      <w:r w:rsidRPr="00AB0650">
        <w:rPr>
          <w:rFonts w:ascii="Times New Roman" w:eastAsia="Times New Roman" w:hAnsi="Times New Roman" w:cs="Times New Roman"/>
          <w:color w:val="000000"/>
          <w:sz w:val="16"/>
          <w:szCs w:val="20"/>
        </w:rPr>
        <w:t>NOTE — The heat gain slope and heat gain in the above equation are based on relative U-values and rated volume for each compartment (not surface area) and so will not be an accurate estimate in watt.</w:t>
      </w:r>
    </w:p>
    <w:p w14:paraId="1B90E9F0"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16B4BD8"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The value of </w:t>
      </w: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U</m:t>
            </m:r>
          </m:e>
          <m:sub>
            <m:r>
              <m:rPr>
                <m:sty m:val="p"/>
              </m:rPr>
              <w:rPr>
                <w:rFonts w:ascii="Cambria Math" w:eastAsia="Cambria Math" w:hAnsi="Cambria Math" w:cs="Times New Roman"/>
                <w:color w:val="000000"/>
                <w:sz w:val="20"/>
                <w:szCs w:val="20"/>
              </w:rPr>
              <m:t>i</m:t>
            </m:r>
          </m:sub>
        </m:sSub>
      </m:oMath>
      <w:r w:rsidRPr="006E46F7">
        <w:rPr>
          <w:rFonts w:ascii="Times New Roman" w:eastAsia="Times New Roman" w:hAnsi="Times New Roman" w:cs="Times New Roman"/>
          <w:color w:val="000000"/>
          <w:sz w:val="20"/>
          <w:szCs w:val="20"/>
        </w:rPr>
        <w:t xml:space="preserve"> is estimated from the nominal temperature of operation of the compartment. This has been derived on the expectation that compartments that operate at colder temperatures tend to have better overall insulation (and therefore lower U-values). An empirical fit of real data showed that the following values provided a reasonable estimate of the relative insulation in products with two compartments.</w:t>
      </w:r>
    </w:p>
    <w:p w14:paraId="2C49650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16B582EE"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Table 22 Assumed Relative Insulation Value for Multi-Compartment Products</w:t>
      </w:r>
    </w:p>
    <w:p w14:paraId="4C6C9F94"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w:t>
      </w:r>
      <w:r w:rsidRPr="006E46F7">
        <w:rPr>
          <w:rFonts w:ascii="Times New Roman" w:eastAsia="Times New Roman" w:hAnsi="Times New Roman" w:cs="Times New Roman"/>
          <w:i/>
          <w:color w:val="000000"/>
          <w:sz w:val="20"/>
          <w:szCs w:val="20"/>
        </w:rPr>
        <w:t>Clause</w:t>
      </w:r>
      <w:r w:rsidRPr="006E46F7">
        <w:rPr>
          <w:rFonts w:ascii="Times New Roman" w:eastAsia="Times New Roman" w:hAnsi="Times New Roman" w:cs="Times New Roman"/>
          <w:color w:val="000000"/>
          <w:sz w:val="20"/>
          <w:szCs w:val="20"/>
        </w:rPr>
        <w:t xml:space="preserve"> M-3)</w:t>
      </w:r>
    </w:p>
    <w:p w14:paraId="7E32D6A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tbl>
      <w:tblPr>
        <w:tblW w:w="5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670"/>
        <w:gridCol w:w="1645"/>
        <w:gridCol w:w="1645"/>
      </w:tblGrid>
      <w:tr w:rsidR="006E46F7" w:rsidRPr="006E46F7" w14:paraId="084FCC39" w14:textId="77777777" w:rsidTr="006E46F7">
        <w:trPr>
          <w:jc w:val="center"/>
        </w:trPr>
        <w:tc>
          <w:tcPr>
            <w:tcW w:w="704" w:type="dxa"/>
          </w:tcPr>
          <w:p w14:paraId="7F623928"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Sl No.</w:t>
            </w:r>
          </w:p>
        </w:tc>
        <w:tc>
          <w:tcPr>
            <w:tcW w:w="1670" w:type="dxa"/>
          </w:tcPr>
          <w:p w14:paraId="7637A80B"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 xml:space="preserve">Compartment Target Temperature </w:t>
            </w:r>
          </w:p>
          <w:p w14:paraId="50369938"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color w:val="000000"/>
                <w:sz w:val="20"/>
                <w:szCs w:val="20"/>
              </w:rPr>
              <w:t>°C</w:t>
            </w:r>
          </w:p>
        </w:tc>
        <w:tc>
          <w:tcPr>
            <w:tcW w:w="1645" w:type="dxa"/>
          </w:tcPr>
          <w:p w14:paraId="59A0D07C"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Relative Insulation Effectiveness</w:t>
            </w:r>
          </w:p>
        </w:tc>
        <w:tc>
          <w:tcPr>
            <w:tcW w:w="1645" w:type="dxa"/>
          </w:tcPr>
          <w:p w14:paraId="096B0868"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Relative Insulation Factor</w:t>
            </w:r>
          </w:p>
          <w:p w14:paraId="6A2E2BB6" w14:textId="77777777" w:rsidR="006E46F7" w:rsidRPr="006E46F7" w:rsidRDefault="00DB1968" w:rsidP="006E46F7">
            <w:pPr>
              <w:spacing w:after="0" w:line="240" w:lineRule="auto"/>
              <w:jc w:val="center"/>
              <w:rPr>
                <w:rFonts w:ascii="Times New Roman" w:eastAsia="Times New Roman" w:hAnsi="Times New Roman" w:cs="Times New Roman"/>
                <w:b/>
                <w:color w:val="000000"/>
                <w:sz w:val="20"/>
                <w:szCs w:val="20"/>
              </w:rPr>
            </w:pPr>
            <m:oMathPara>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U</m:t>
                    </m:r>
                  </m:e>
                  <m:sub>
                    <m:r>
                      <m:rPr>
                        <m:sty m:val="p"/>
                      </m:rPr>
                      <w:rPr>
                        <w:rFonts w:ascii="Cambria Math" w:eastAsia="Cambria Math" w:hAnsi="Cambria Math" w:cs="Times New Roman"/>
                        <w:color w:val="000000"/>
                        <w:sz w:val="20"/>
                        <w:szCs w:val="20"/>
                      </w:rPr>
                      <m:t>rel</m:t>
                    </m:r>
                  </m:sub>
                </m:sSub>
              </m:oMath>
            </m:oMathPara>
          </w:p>
        </w:tc>
      </w:tr>
      <w:tr w:rsidR="006E46F7" w:rsidRPr="006E46F7" w14:paraId="0A32C032" w14:textId="77777777" w:rsidTr="006E46F7">
        <w:trPr>
          <w:jc w:val="center"/>
        </w:trPr>
        <w:tc>
          <w:tcPr>
            <w:tcW w:w="704" w:type="dxa"/>
          </w:tcPr>
          <w:p w14:paraId="785A57C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w:t>
            </w:r>
          </w:p>
        </w:tc>
        <w:tc>
          <w:tcPr>
            <w:tcW w:w="1670" w:type="dxa"/>
          </w:tcPr>
          <w:p w14:paraId="3CE692E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1645" w:type="dxa"/>
          </w:tcPr>
          <w:p w14:paraId="749DD26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(3)</w:t>
            </w:r>
          </w:p>
        </w:tc>
        <w:tc>
          <w:tcPr>
            <w:tcW w:w="1645" w:type="dxa"/>
          </w:tcPr>
          <w:p w14:paraId="659E6FC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r>
      <w:tr w:rsidR="006E46F7" w:rsidRPr="006E46F7" w14:paraId="3D7F9625" w14:textId="77777777" w:rsidTr="006E46F7">
        <w:trPr>
          <w:jc w:val="center"/>
        </w:trPr>
        <w:tc>
          <w:tcPr>
            <w:tcW w:w="704" w:type="dxa"/>
          </w:tcPr>
          <w:p w14:paraId="5803F9A8" w14:textId="77777777" w:rsidR="006E46F7" w:rsidRPr="006E46F7" w:rsidRDefault="006E46F7" w:rsidP="00335F30">
            <w:pPr>
              <w:pStyle w:val="ListParagraph"/>
              <w:numPr>
                <w:ilvl w:val="0"/>
                <w:numId w:val="88"/>
              </w:numPr>
              <w:spacing w:after="0" w:line="240" w:lineRule="auto"/>
              <w:jc w:val="both"/>
              <w:rPr>
                <w:rFonts w:ascii="Times New Roman" w:eastAsia="Times New Roman" w:hAnsi="Times New Roman" w:cs="Times New Roman"/>
                <w:color w:val="000000"/>
                <w:sz w:val="20"/>
                <w:szCs w:val="20"/>
              </w:rPr>
            </w:pPr>
          </w:p>
        </w:tc>
        <w:tc>
          <w:tcPr>
            <w:tcW w:w="1670" w:type="dxa"/>
          </w:tcPr>
          <w:p w14:paraId="2B8D846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− 18</w:t>
            </w:r>
          </w:p>
        </w:tc>
        <w:tc>
          <w:tcPr>
            <w:tcW w:w="1645" w:type="dxa"/>
          </w:tcPr>
          <w:p w14:paraId="6F1D9CF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1.250</w:t>
            </w:r>
          </w:p>
        </w:tc>
        <w:tc>
          <w:tcPr>
            <w:tcW w:w="1645" w:type="dxa"/>
          </w:tcPr>
          <w:p w14:paraId="5E1A997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0.800</w:t>
            </w:r>
          </w:p>
        </w:tc>
      </w:tr>
      <w:tr w:rsidR="006E46F7" w:rsidRPr="006E46F7" w14:paraId="65D56B87" w14:textId="77777777" w:rsidTr="006E46F7">
        <w:trPr>
          <w:jc w:val="center"/>
        </w:trPr>
        <w:tc>
          <w:tcPr>
            <w:tcW w:w="704" w:type="dxa"/>
          </w:tcPr>
          <w:p w14:paraId="62AFF0B1" w14:textId="77777777" w:rsidR="006E46F7" w:rsidRPr="006E46F7" w:rsidRDefault="006E46F7" w:rsidP="00335F30">
            <w:pPr>
              <w:pStyle w:val="ListParagraph"/>
              <w:numPr>
                <w:ilvl w:val="0"/>
                <w:numId w:val="88"/>
              </w:numPr>
              <w:spacing w:after="0" w:line="240" w:lineRule="auto"/>
              <w:jc w:val="both"/>
              <w:rPr>
                <w:rFonts w:ascii="Times New Roman" w:eastAsia="Times New Roman" w:hAnsi="Times New Roman" w:cs="Times New Roman"/>
                <w:color w:val="000000"/>
                <w:sz w:val="20"/>
                <w:szCs w:val="20"/>
              </w:rPr>
            </w:pPr>
          </w:p>
        </w:tc>
        <w:tc>
          <w:tcPr>
            <w:tcW w:w="1670" w:type="dxa"/>
          </w:tcPr>
          <w:p w14:paraId="12B19BA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− 12</w:t>
            </w:r>
          </w:p>
        </w:tc>
        <w:tc>
          <w:tcPr>
            <w:tcW w:w="1645" w:type="dxa"/>
          </w:tcPr>
          <w:p w14:paraId="42AE32D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1.182</w:t>
            </w:r>
          </w:p>
        </w:tc>
        <w:tc>
          <w:tcPr>
            <w:tcW w:w="1645" w:type="dxa"/>
          </w:tcPr>
          <w:p w14:paraId="2FE1004E"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0.846</w:t>
            </w:r>
          </w:p>
        </w:tc>
      </w:tr>
      <w:tr w:rsidR="006E46F7" w:rsidRPr="006E46F7" w14:paraId="21BB07EF" w14:textId="77777777" w:rsidTr="006E46F7">
        <w:trPr>
          <w:jc w:val="center"/>
        </w:trPr>
        <w:tc>
          <w:tcPr>
            <w:tcW w:w="704" w:type="dxa"/>
          </w:tcPr>
          <w:p w14:paraId="478B06EA" w14:textId="77777777" w:rsidR="006E46F7" w:rsidRPr="006E46F7" w:rsidRDefault="006E46F7" w:rsidP="00335F30">
            <w:pPr>
              <w:pStyle w:val="ListParagraph"/>
              <w:numPr>
                <w:ilvl w:val="0"/>
                <w:numId w:val="88"/>
              </w:numPr>
              <w:spacing w:after="0" w:line="240" w:lineRule="auto"/>
              <w:jc w:val="both"/>
              <w:rPr>
                <w:rFonts w:ascii="Times New Roman" w:eastAsia="Times New Roman" w:hAnsi="Times New Roman" w:cs="Times New Roman"/>
                <w:color w:val="000000"/>
                <w:sz w:val="20"/>
                <w:szCs w:val="20"/>
              </w:rPr>
            </w:pPr>
          </w:p>
        </w:tc>
        <w:tc>
          <w:tcPr>
            <w:tcW w:w="1670" w:type="dxa"/>
          </w:tcPr>
          <w:p w14:paraId="3B9515ED"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− 6</w:t>
            </w:r>
          </w:p>
        </w:tc>
        <w:tc>
          <w:tcPr>
            <w:tcW w:w="1645" w:type="dxa"/>
          </w:tcPr>
          <w:p w14:paraId="6176F38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1.114</w:t>
            </w:r>
          </w:p>
        </w:tc>
        <w:tc>
          <w:tcPr>
            <w:tcW w:w="1645" w:type="dxa"/>
          </w:tcPr>
          <w:p w14:paraId="2B6A2285"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0.898</w:t>
            </w:r>
          </w:p>
        </w:tc>
      </w:tr>
      <w:tr w:rsidR="006E46F7" w:rsidRPr="006E46F7" w14:paraId="68163A85" w14:textId="77777777" w:rsidTr="006E46F7">
        <w:trPr>
          <w:jc w:val="center"/>
        </w:trPr>
        <w:tc>
          <w:tcPr>
            <w:tcW w:w="704" w:type="dxa"/>
          </w:tcPr>
          <w:p w14:paraId="1F2C1778" w14:textId="77777777" w:rsidR="006E46F7" w:rsidRPr="006E46F7" w:rsidRDefault="006E46F7" w:rsidP="00335F30">
            <w:pPr>
              <w:pStyle w:val="ListParagraph"/>
              <w:numPr>
                <w:ilvl w:val="0"/>
                <w:numId w:val="88"/>
              </w:numPr>
              <w:spacing w:after="0" w:line="240" w:lineRule="auto"/>
              <w:jc w:val="both"/>
              <w:rPr>
                <w:rFonts w:ascii="Times New Roman" w:eastAsia="Times New Roman" w:hAnsi="Times New Roman" w:cs="Times New Roman"/>
                <w:color w:val="000000"/>
                <w:sz w:val="20"/>
                <w:szCs w:val="20"/>
              </w:rPr>
            </w:pPr>
          </w:p>
        </w:tc>
        <w:tc>
          <w:tcPr>
            <w:tcW w:w="1670" w:type="dxa"/>
          </w:tcPr>
          <w:p w14:paraId="798D208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w:t>
            </w:r>
          </w:p>
        </w:tc>
        <w:tc>
          <w:tcPr>
            <w:tcW w:w="1645" w:type="dxa"/>
          </w:tcPr>
          <w:p w14:paraId="36267F6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1.045</w:t>
            </w:r>
          </w:p>
        </w:tc>
        <w:tc>
          <w:tcPr>
            <w:tcW w:w="1645" w:type="dxa"/>
          </w:tcPr>
          <w:p w14:paraId="7DF2D65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0.957</w:t>
            </w:r>
          </w:p>
        </w:tc>
      </w:tr>
      <w:tr w:rsidR="006E46F7" w:rsidRPr="006E46F7" w14:paraId="1EC7C424" w14:textId="77777777" w:rsidTr="006E46F7">
        <w:trPr>
          <w:jc w:val="center"/>
        </w:trPr>
        <w:tc>
          <w:tcPr>
            <w:tcW w:w="704" w:type="dxa"/>
          </w:tcPr>
          <w:p w14:paraId="37CFFC06" w14:textId="77777777" w:rsidR="006E46F7" w:rsidRPr="006E46F7" w:rsidRDefault="006E46F7" w:rsidP="00335F30">
            <w:pPr>
              <w:pStyle w:val="ListParagraph"/>
              <w:numPr>
                <w:ilvl w:val="0"/>
                <w:numId w:val="88"/>
              </w:numPr>
              <w:spacing w:after="0" w:line="240" w:lineRule="auto"/>
              <w:jc w:val="both"/>
              <w:rPr>
                <w:rFonts w:ascii="Times New Roman" w:eastAsia="Times New Roman" w:hAnsi="Times New Roman" w:cs="Times New Roman"/>
                <w:color w:val="000000"/>
                <w:sz w:val="20"/>
                <w:szCs w:val="20"/>
              </w:rPr>
            </w:pPr>
          </w:p>
        </w:tc>
        <w:tc>
          <w:tcPr>
            <w:tcW w:w="1670" w:type="dxa"/>
          </w:tcPr>
          <w:p w14:paraId="410447C0"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2</w:t>
            </w:r>
          </w:p>
        </w:tc>
        <w:tc>
          <w:tcPr>
            <w:tcW w:w="1645" w:type="dxa"/>
          </w:tcPr>
          <w:p w14:paraId="5C4154D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1.023</w:t>
            </w:r>
          </w:p>
        </w:tc>
        <w:tc>
          <w:tcPr>
            <w:tcW w:w="1645" w:type="dxa"/>
          </w:tcPr>
          <w:p w14:paraId="51615A0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0.978</w:t>
            </w:r>
          </w:p>
        </w:tc>
      </w:tr>
      <w:tr w:rsidR="006E46F7" w:rsidRPr="006E46F7" w14:paraId="7C370AFB" w14:textId="77777777" w:rsidTr="006E46F7">
        <w:trPr>
          <w:jc w:val="center"/>
        </w:trPr>
        <w:tc>
          <w:tcPr>
            <w:tcW w:w="704" w:type="dxa"/>
          </w:tcPr>
          <w:p w14:paraId="70BC6DBF" w14:textId="77777777" w:rsidR="006E46F7" w:rsidRPr="006E46F7" w:rsidRDefault="006E46F7" w:rsidP="00335F30">
            <w:pPr>
              <w:pStyle w:val="ListParagraph"/>
              <w:numPr>
                <w:ilvl w:val="0"/>
                <w:numId w:val="88"/>
              </w:numPr>
              <w:spacing w:after="0" w:line="240" w:lineRule="auto"/>
              <w:jc w:val="both"/>
              <w:rPr>
                <w:rFonts w:ascii="Times New Roman" w:eastAsia="Times New Roman" w:hAnsi="Times New Roman" w:cs="Times New Roman"/>
                <w:color w:val="000000"/>
                <w:sz w:val="20"/>
                <w:szCs w:val="20"/>
              </w:rPr>
            </w:pPr>
          </w:p>
        </w:tc>
        <w:tc>
          <w:tcPr>
            <w:tcW w:w="1670" w:type="dxa"/>
          </w:tcPr>
          <w:p w14:paraId="07CB1BF8"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4</w:t>
            </w:r>
          </w:p>
        </w:tc>
        <w:tc>
          <w:tcPr>
            <w:tcW w:w="1645" w:type="dxa"/>
          </w:tcPr>
          <w:p w14:paraId="15FCBC02"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1.000</w:t>
            </w:r>
          </w:p>
        </w:tc>
        <w:tc>
          <w:tcPr>
            <w:tcW w:w="1645" w:type="dxa"/>
          </w:tcPr>
          <w:p w14:paraId="1BC5541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1.000</w:t>
            </w:r>
          </w:p>
        </w:tc>
      </w:tr>
      <w:tr w:rsidR="006E46F7" w:rsidRPr="006E46F7" w14:paraId="392129F3" w14:textId="77777777" w:rsidTr="006E46F7">
        <w:trPr>
          <w:jc w:val="center"/>
        </w:trPr>
        <w:tc>
          <w:tcPr>
            <w:tcW w:w="704" w:type="dxa"/>
          </w:tcPr>
          <w:p w14:paraId="66AD3438" w14:textId="77777777" w:rsidR="006E46F7" w:rsidRPr="006E46F7" w:rsidRDefault="006E46F7" w:rsidP="00335F30">
            <w:pPr>
              <w:pStyle w:val="ListParagraph"/>
              <w:numPr>
                <w:ilvl w:val="0"/>
                <w:numId w:val="88"/>
              </w:numPr>
              <w:spacing w:after="0" w:line="240" w:lineRule="auto"/>
              <w:jc w:val="both"/>
              <w:rPr>
                <w:rFonts w:ascii="Times New Roman" w:eastAsia="Times New Roman" w:hAnsi="Times New Roman" w:cs="Times New Roman"/>
                <w:color w:val="000000"/>
                <w:sz w:val="20"/>
                <w:szCs w:val="20"/>
              </w:rPr>
            </w:pPr>
          </w:p>
        </w:tc>
        <w:tc>
          <w:tcPr>
            <w:tcW w:w="1670" w:type="dxa"/>
          </w:tcPr>
          <w:p w14:paraId="1DB93E0F"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12</w:t>
            </w:r>
          </w:p>
        </w:tc>
        <w:tc>
          <w:tcPr>
            <w:tcW w:w="1645" w:type="dxa"/>
          </w:tcPr>
          <w:p w14:paraId="668E86A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0.909</w:t>
            </w:r>
          </w:p>
        </w:tc>
        <w:tc>
          <w:tcPr>
            <w:tcW w:w="1645" w:type="dxa"/>
          </w:tcPr>
          <w:p w14:paraId="04CFF61B"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1.100</w:t>
            </w:r>
          </w:p>
        </w:tc>
      </w:tr>
      <w:tr w:rsidR="006E46F7" w:rsidRPr="006E46F7" w14:paraId="4EA5D8C6" w14:textId="77777777" w:rsidTr="006E46F7">
        <w:trPr>
          <w:jc w:val="center"/>
        </w:trPr>
        <w:tc>
          <w:tcPr>
            <w:tcW w:w="704" w:type="dxa"/>
          </w:tcPr>
          <w:p w14:paraId="48531556" w14:textId="77777777" w:rsidR="006E46F7" w:rsidRPr="006E46F7" w:rsidRDefault="006E46F7" w:rsidP="00335F30">
            <w:pPr>
              <w:pStyle w:val="ListParagraph"/>
              <w:numPr>
                <w:ilvl w:val="0"/>
                <w:numId w:val="88"/>
              </w:numPr>
              <w:spacing w:after="0" w:line="240" w:lineRule="auto"/>
              <w:jc w:val="both"/>
              <w:rPr>
                <w:rFonts w:ascii="Times New Roman" w:eastAsia="Times New Roman" w:hAnsi="Times New Roman" w:cs="Times New Roman"/>
                <w:color w:val="000000"/>
                <w:sz w:val="20"/>
                <w:szCs w:val="20"/>
              </w:rPr>
            </w:pPr>
          </w:p>
        </w:tc>
        <w:tc>
          <w:tcPr>
            <w:tcW w:w="1670" w:type="dxa"/>
          </w:tcPr>
          <w:p w14:paraId="366657B7"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17</w:t>
            </w:r>
          </w:p>
        </w:tc>
        <w:tc>
          <w:tcPr>
            <w:tcW w:w="1645" w:type="dxa"/>
          </w:tcPr>
          <w:p w14:paraId="0F3FC84C"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0.852</w:t>
            </w:r>
          </w:p>
        </w:tc>
        <w:tc>
          <w:tcPr>
            <w:tcW w:w="1645" w:type="dxa"/>
          </w:tcPr>
          <w:p w14:paraId="1CF3C3A9"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1.173</w:t>
            </w:r>
          </w:p>
        </w:tc>
      </w:tr>
    </w:tbl>
    <w:p w14:paraId="4B7A0E7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248A4367"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The overall correction equation can be further simplified by building in the above values from Table 22 for relative insulation into the equation itself by using constants as follows:</w:t>
      </w:r>
    </w:p>
    <w:p w14:paraId="67487B2A"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2A9F5AA" w14:textId="77777777" w:rsidR="006E46F7" w:rsidRPr="006E46F7" w:rsidRDefault="00DB1968" w:rsidP="006E46F7">
      <w:pPr>
        <w:spacing w:after="0" w:line="240" w:lineRule="auto"/>
        <w:jc w:val="center"/>
        <w:rPr>
          <w:rFonts w:ascii="Times New Roman" w:eastAsia="Times New Roman" w:hAnsi="Times New Roman" w:cs="Times New Roman"/>
          <w:color w:val="000000"/>
          <w:sz w:val="20"/>
          <w:szCs w:val="20"/>
        </w:rPr>
      </w:pPr>
      <m:oMath>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P</m:t>
            </m:r>
          </m:e>
          <m:sub>
            <m:r>
              <m:rPr>
                <m:sty m:val="p"/>
              </m:rPr>
              <w:rPr>
                <w:rFonts w:ascii="Cambria Math" w:eastAsia="Cambria Math" w:hAnsi="Cambria Math" w:cs="Times New Roman"/>
                <w:color w:val="000000"/>
                <w:sz w:val="20"/>
                <w:szCs w:val="20"/>
              </w:rPr>
              <m:t>ssm</m:t>
            </m:r>
          </m:sub>
        </m:sSub>
        <m:r>
          <m:rPr>
            <m:sty m:val="p"/>
          </m:rPr>
          <w:rPr>
            <w:rFonts w:ascii="Cambria Math" w:eastAsia="Cambria Math" w:hAnsi="Cambria Math" w:cs="Times New Roman"/>
            <w:color w:val="000000"/>
            <w:sz w:val="20"/>
            <w:szCs w:val="20"/>
          </w:rPr>
          <m:t>×</m:t>
        </m:r>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m:t>
            </m:r>
            <m:d>
              <m:dPr>
                <m:begChr m:val="["/>
                <m:endChr m:val="]"/>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m:t>
                    </m:r>
                  </m:sub>
                </m:sSub>
              </m:e>
            </m:d>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nary>
                  <m:naryPr>
                    <m:chr m:val="∑"/>
                    <m:ctrlPr>
                      <w:rPr>
                        <w:rFonts w:ascii="Cambria Math" w:eastAsia="Cambria Math" w:hAnsi="Cambria Math" w:cs="Times New Roman"/>
                        <w:color w:val="000000"/>
                        <w:sz w:val="20"/>
                        <w:szCs w:val="20"/>
                      </w:rPr>
                    </m:ctrlPr>
                  </m:naryPr>
                  <m:sub>
                    <m:r>
                      <m:rPr>
                        <m:sty m:val="p"/>
                      </m:rPr>
                      <w:rPr>
                        <w:rFonts w:ascii="Cambria Math" w:eastAsia="Cambria Math" w:hAnsi="Cambria Math" w:cs="Times New Roman"/>
                        <w:color w:val="000000"/>
                        <w:sz w:val="20"/>
                        <w:szCs w:val="20"/>
                      </w:rPr>
                      <m:t xml:space="preserve"> </m:t>
                    </m:r>
                  </m:sub>
                  <m:sup>
                    <m:r>
                      <m:rPr>
                        <m:sty m:val="p"/>
                      </m:rPr>
                      <w:rPr>
                        <w:rFonts w:ascii="Cambria Math" w:eastAsia="Cambria Math" w:hAnsi="Cambria Math" w:cs="Times New Roman"/>
                        <w:color w:val="000000"/>
                        <w:sz w:val="20"/>
                        <w:szCs w:val="20"/>
                      </w:rPr>
                      <m:t xml:space="preserve"> </m:t>
                    </m:r>
                  </m:sup>
                  <m:e>
                    <m:r>
                      <m:rPr>
                        <m:sty m:val="p"/>
                      </m:rPr>
                      <w:rPr>
                        <w:rFonts w:ascii="Cambria Math" w:eastAsia="Cambria Math" w:hAnsi="Cambria Math" w:cs="Times New Roman"/>
                        <w:color w:val="000000"/>
                        <w:sz w:val="20"/>
                        <w:szCs w:val="20"/>
                      </w:rPr>
                      <m:t xml:space="preserve"> </m:t>
                    </m:r>
                  </m:e>
                </m:nary>
                <m:d>
                  <m:dPr>
                    <m:begChr m:val="["/>
                    <m:endChr m:val="]"/>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18+</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it</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2</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V</m:t>
                        </m:r>
                      </m:e>
                      <m:sub>
                        <m:r>
                          <m:rPr>
                            <m:sty m:val="p"/>
                          </m:rPr>
                          <w:rPr>
                            <w:rFonts w:ascii="Cambria Math" w:eastAsia="Cambria Math" w:hAnsi="Cambria Math" w:cs="Times New Roman"/>
                            <w:color w:val="000000"/>
                            <w:sz w:val="20"/>
                            <w:szCs w:val="20"/>
                          </w:rPr>
                          <m:t>i</m:t>
                        </m:r>
                      </m:sub>
                    </m:sSub>
                  </m:e>
                </m:d>
              </m:num>
              <m:den>
                <m:nary>
                  <m:naryPr>
                    <m:chr m:val="∑"/>
                    <m:ctrlPr>
                      <w:rPr>
                        <w:rFonts w:ascii="Cambria Math" w:eastAsia="Cambria Math" w:hAnsi="Cambria Math" w:cs="Times New Roman"/>
                        <w:color w:val="000000"/>
                        <w:sz w:val="20"/>
                        <w:szCs w:val="20"/>
                      </w:rPr>
                    </m:ctrlPr>
                  </m:naryPr>
                  <m:sub>
                    <m:r>
                      <m:rPr>
                        <m:sty m:val="p"/>
                      </m:rPr>
                      <w:rPr>
                        <w:rFonts w:ascii="Cambria Math" w:eastAsia="Cambria Math" w:hAnsi="Cambria Math" w:cs="Times New Roman"/>
                        <w:color w:val="000000"/>
                        <w:sz w:val="20"/>
                        <w:szCs w:val="20"/>
                      </w:rPr>
                      <m:t xml:space="preserve"> </m:t>
                    </m:r>
                  </m:sub>
                  <m:sup>
                    <m:r>
                      <m:rPr>
                        <m:sty m:val="p"/>
                      </m:rPr>
                      <w:rPr>
                        <w:rFonts w:ascii="Cambria Math" w:eastAsia="Cambria Math" w:hAnsi="Cambria Math" w:cs="Times New Roman"/>
                        <w:color w:val="000000"/>
                        <w:sz w:val="20"/>
                        <w:szCs w:val="20"/>
                      </w:rPr>
                      <m:t xml:space="preserve"> </m:t>
                    </m:r>
                  </m:sup>
                  <m:e>
                    <m:r>
                      <m:rPr>
                        <m:sty m:val="p"/>
                      </m:rPr>
                      <w:rPr>
                        <w:rFonts w:ascii="Cambria Math" w:eastAsia="Cambria Math" w:hAnsi="Cambria Math" w:cs="Times New Roman"/>
                        <w:color w:val="000000"/>
                        <w:sz w:val="20"/>
                        <w:szCs w:val="20"/>
                      </w:rPr>
                      <m:t xml:space="preserve"> </m:t>
                    </m:r>
                  </m:e>
                </m:nary>
                <m:d>
                  <m:dPr>
                    <m:begChr m:val="["/>
                    <m:endChr m:val="]"/>
                    <m:ctrlPr>
                      <w:rPr>
                        <w:rFonts w:ascii="Cambria Math" w:eastAsia="Cambria Math" w:hAnsi="Cambria Math" w:cs="Times New Roman"/>
                        <w:color w:val="000000"/>
                        <w:sz w:val="20"/>
                        <w:szCs w:val="20"/>
                      </w:rPr>
                    </m:ctrlPr>
                  </m:dPr>
                  <m:e>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1</m:t>
                            </m:r>
                          </m:sub>
                        </m:sSub>
                        <m:r>
                          <m:rPr>
                            <m:sty m:val="p"/>
                          </m:rPr>
                          <w:rPr>
                            <w:rFonts w:ascii="Cambria Math" w:eastAsia="Cambria Math" w:hAnsi="Cambria Math" w:cs="Times New Roman"/>
                            <w:color w:val="000000"/>
                            <w:sz w:val="20"/>
                            <w:szCs w:val="20"/>
                          </w:rPr>
                          <m:t>×</m:t>
                        </m:r>
                        <m:d>
                          <m:dPr>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18+</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it</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c</m:t>
                            </m:r>
                          </m:e>
                          <m:sub>
                            <m:r>
                              <m:rPr>
                                <m:sty m:val="p"/>
                              </m:rPr>
                              <w:rPr>
                                <w:rFonts w:ascii="Cambria Math" w:eastAsia="Cambria Math" w:hAnsi="Cambria Math" w:cs="Times New Roman"/>
                                <w:color w:val="000000"/>
                                <w:sz w:val="20"/>
                                <w:szCs w:val="20"/>
                              </w:rPr>
                              <m:t>2</m:t>
                            </m:r>
                          </m:sub>
                        </m:sSub>
                      </m:e>
                    </m:d>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V</m:t>
                        </m:r>
                      </m:e>
                      <m:sub>
                        <m:r>
                          <m:rPr>
                            <m:sty m:val="p"/>
                          </m:rPr>
                          <w:rPr>
                            <w:rFonts w:ascii="Cambria Math" w:eastAsia="Cambria Math" w:hAnsi="Cambria Math" w:cs="Times New Roman"/>
                            <w:color w:val="000000"/>
                            <w:sz w:val="20"/>
                            <w:szCs w:val="20"/>
                          </w:rPr>
                          <m:t>i</m:t>
                        </m:r>
                      </m:sub>
                    </m:sSub>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im</m:t>
                            </m:r>
                          </m:sub>
                        </m:sSub>
                      </m:e>
                    </m:d>
                  </m:e>
                </m:d>
              </m:den>
            </m:f>
          </m:e>
        </m:d>
        <m:r>
          <m:rPr>
            <m:sty m:val="p"/>
          </m:rP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1</m:t>
            </m:r>
          </m:num>
          <m:den>
            <m:d>
              <m:dPr>
                <m:begChr m:val="["/>
                <m:endChr m:val="]"/>
                <m:ctrlPr>
                  <w:rPr>
                    <w:rFonts w:ascii="Cambria Math" w:eastAsia="Cambria Math" w:hAnsi="Cambria Math" w:cs="Times New Roman"/>
                    <w:color w:val="000000"/>
                    <w:sz w:val="20"/>
                    <w:szCs w:val="20"/>
                  </w:rPr>
                </m:ctrlPr>
              </m:dPr>
              <m:e>
                <m:r>
                  <m:rPr>
                    <m:sty m:val="p"/>
                  </m:rPr>
                  <w:rPr>
                    <w:rFonts w:ascii="Cambria Math" w:eastAsia="Cambria Math" w:hAnsi="Cambria Math" w:cs="Times New Roman"/>
                    <w:color w:val="000000"/>
                    <w:sz w:val="20"/>
                    <w:szCs w:val="20"/>
                  </w:rPr>
                  <m:t>1+</m:t>
                </m:r>
                <m:d>
                  <m:dPr>
                    <m:ctrlPr>
                      <w:rPr>
                        <w:rFonts w:ascii="Cambria Math" w:eastAsia="Cambria Math" w:hAnsi="Cambria Math" w:cs="Times New Roman"/>
                        <w:color w:val="000000"/>
                        <w:sz w:val="20"/>
                        <w:szCs w:val="20"/>
                      </w:rPr>
                    </m:ctrlPr>
                  </m:dPr>
                  <m:e>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at</m:t>
                        </m:r>
                      </m:sub>
                    </m:sSub>
                    <m:r>
                      <m:rPr>
                        <m:sty m:val="p"/>
                      </m:rPr>
                      <w:rPr>
                        <w:rFonts w:ascii="Cambria Math" w:eastAsia="Cambria Math" w:hAnsi="Cambria Math" w:cs="Times New Roman"/>
                        <w:color w:val="000000"/>
                        <w:sz w:val="20"/>
                        <w:szCs w:val="20"/>
                      </w:rPr>
                      <m:t>-</m:t>
                    </m:r>
                    <m:sSub>
                      <m:sSubPr>
                        <m:ctrlPr>
                          <w:rPr>
                            <w:rFonts w:ascii="Cambria Math" w:eastAsia="Cambria Math" w:hAnsi="Cambria Math" w:cs="Times New Roman"/>
                            <w:color w:val="000000"/>
                            <w:sz w:val="20"/>
                            <w:szCs w:val="20"/>
                          </w:rPr>
                        </m:ctrlPr>
                      </m:sSubPr>
                      <m:e>
                        <m:r>
                          <w:rPr>
                            <w:rFonts w:ascii="Cambria Math" w:eastAsia="Cambria Math" w:hAnsi="Cambria Math" w:cs="Times New Roman"/>
                            <w:color w:val="000000"/>
                            <w:sz w:val="20"/>
                            <w:szCs w:val="20"/>
                          </w:rPr>
                          <m:t>T</m:t>
                        </m:r>
                      </m:e>
                      <m:sub>
                        <m:r>
                          <m:rPr>
                            <m:sty m:val="p"/>
                          </m:rPr>
                          <w:rPr>
                            <w:rFonts w:ascii="Cambria Math" w:eastAsia="Cambria Math" w:hAnsi="Cambria Math" w:cs="Times New Roman"/>
                            <w:color w:val="000000"/>
                            <w:sz w:val="20"/>
                            <w:szCs w:val="20"/>
                          </w:rPr>
                          <m:t>am</m:t>
                        </m:r>
                      </m:sub>
                    </m:sSub>
                    <m:r>
                      <m:rPr>
                        <m:sty m:val="p"/>
                      </m:rPr>
                      <w:rPr>
                        <w:rFonts w:ascii="Cambria Math" w:eastAsia="Cambria Math" w:hAnsi="Cambria Math" w:cs="Times New Roman"/>
                        <w:color w:val="000000"/>
                        <w:sz w:val="20"/>
                        <w:szCs w:val="20"/>
                      </w:rPr>
                      <m:t>× ∆</m:t>
                    </m:r>
                    <m:r>
                      <w:rPr>
                        <w:rFonts w:ascii="Cambria Math" w:eastAsia="Cambria Math" w:hAnsi="Cambria Math" w:cs="Times New Roman"/>
                        <w:color w:val="000000"/>
                        <w:sz w:val="20"/>
                        <w:szCs w:val="20"/>
                      </w:rPr>
                      <m:t>COP</m:t>
                    </m:r>
                  </m:e>
                </m:d>
              </m:e>
            </m:d>
          </m:den>
        </m:f>
      </m:oMath>
      <w:r w:rsidR="006E46F7" w:rsidRPr="006E46F7">
        <w:rPr>
          <w:rFonts w:ascii="Times New Roman" w:eastAsia="Times New Roman" w:hAnsi="Times New Roman" w:cs="Times New Roman"/>
          <w:color w:val="000000"/>
          <w:sz w:val="20"/>
          <w:szCs w:val="20"/>
        </w:rPr>
        <w:t xml:space="preserve"> ……. (69)</w:t>
      </w:r>
    </w:p>
    <w:p w14:paraId="2D425AD1"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65A2D885"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r w:rsidRPr="006E46F7">
        <w:rPr>
          <w:rFonts w:ascii="Times New Roman" w:eastAsia="Gungsuh" w:hAnsi="Times New Roman" w:cs="Times New Roman"/>
          <w:color w:val="000000"/>
          <w:sz w:val="20"/>
          <w:szCs w:val="20"/>
        </w:rPr>
        <w:t xml:space="preserve">The </w:t>
      </w:r>
      <w:r w:rsidRPr="006E46F7">
        <w:rPr>
          <w:rFonts w:ascii="Times New Roman" w:eastAsia="Gungsuh" w:hAnsi="Times New Roman" w:cs="Times New Roman"/>
          <w:i/>
          <w:color w:val="000000"/>
          <w:sz w:val="20"/>
          <w:szCs w:val="20"/>
        </w:rPr>
        <w:t>COP</w:t>
      </w:r>
      <w:r w:rsidRPr="006E46F7">
        <w:rPr>
          <w:rFonts w:ascii="Times New Roman" w:eastAsia="Gungsuh" w:hAnsi="Times New Roman" w:cs="Times New Roman"/>
          <w:color w:val="000000"/>
          <w:sz w:val="20"/>
          <w:szCs w:val="20"/>
        </w:rPr>
        <w:t xml:space="preserve"> corrections included in the correction formula in Annex B (Table 2) were adjusted to </w:t>
      </w:r>
      <w:proofErr w:type="spellStart"/>
      <w:r w:rsidRPr="006E46F7">
        <w:rPr>
          <w:rFonts w:ascii="Times New Roman" w:eastAsia="Gungsuh" w:hAnsi="Times New Roman" w:cs="Times New Roman"/>
          <w:color w:val="000000"/>
          <w:sz w:val="20"/>
          <w:szCs w:val="20"/>
        </w:rPr>
        <w:t>optimise</w:t>
      </w:r>
      <w:proofErr w:type="spellEnd"/>
      <w:r w:rsidRPr="006E46F7">
        <w:rPr>
          <w:rFonts w:ascii="Times New Roman" w:eastAsia="Gungsuh" w:hAnsi="Times New Roman" w:cs="Times New Roman"/>
          <w:color w:val="000000"/>
          <w:sz w:val="20"/>
          <w:szCs w:val="20"/>
        </w:rPr>
        <w:t xml:space="preserve"> the fit to actual data. Nominally, the </w:t>
      </w:r>
      <w:r w:rsidRPr="006E46F7">
        <w:rPr>
          <w:rFonts w:ascii="Times New Roman" w:eastAsia="Gungsuh" w:hAnsi="Times New Roman" w:cs="Times New Roman"/>
          <w:i/>
          <w:color w:val="000000"/>
          <w:sz w:val="20"/>
          <w:szCs w:val="20"/>
        </w:rPr>
        <w:t>COP</w:t>
      </w:r>
      <w:r w:rsidRPr="006E46F7">
        <w:rPr>
          <w:rFonts w:ascii="Times New Roman" w:eastAsia="Gungsuh" w:hAnsi="Times New Roman" w:cs="Times New Roman"/>
          <w:color w:val="000000"/>
          <w:sz w:val="20"/>
          <w:szCs w:val="20"/>
        </w:rPr>
        <w:t xml:space="preserve"> impact is expected to be about − 1.2 percent/K at an ambient temperature of 16 °C and − 1.7 percent/K at an ambient temperature of 32 °C with an evaporator temperature of − 25 °C. The actual values used vary from these because of following:</w:t>
      </w:r>
    </w:p>
    <w:p w14:paraId="335942EE" w14:textId="77777777" w:rsidR="006E46F7" w:rsidRPr="006E46F7" w:rsidRDefault="006E46F7" w:rsidP="006E46F7">
      <w:pPr>
        <w:spacing w:after="0" w:line="240" w:lineRule="auto"/>
        <w:jc w:val="both"/>
        <w:rPr>
          <w:rFonts w:ascii="Times New Roman" w:eastAsia="Times New Roman" w:hAnsi="Times New Roman" w:cs="Times New Roman"/>
          <w:color w:val="000000"/>
          <w:sz w:val="20"/>
          <w:szCs w:val="20"/>
        </w:rPr>
      </w:pPr>
    </w:p>
    <w:p w14:paraId="02696B6C" w14:textId="77777777" w:rsidR="006E46F7" w:rsidRPr="006E46F7" w:rsidRDefault="006E46F7" w:rsidP="00335F30">
      <w:pPr>
        <w:pStyle w:val="ListParagraph"/>
        <w:numPr>
          <w:ilvl w:val="0"/>
          <w:numId w:val="8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An adjustment for multi-compartment products helps to partly compensate for the use of volume in lieu of surface area, hence the lower than expected </w:t>
      </w:r>
      <w:r w:rsidRPr="006E46F7">
        <w:rPr>
          <w:rFonts w:ascii="Times New Roman" w:eastAsia="Times New Roman" w:hAnsi="Times New Roman" w:cs="Times New Roman"/>
          <w:i/>
          <w:color w:val="000000"/>
          <w:sz w:val="20"/>
          <w:szCs w:val="20"/>
        </w:rPr>
        <w:t>COP</w:t>
      </w:r>
      <w:r w:rsidRPr="006E46F7">
        <w:rPr>
          <w:rFonts w:ascii="Times New Roman" w:eastAsia="Times New Roman" w:hAnsi="Times New Roman" w:cs="Times New Roman"/>
          <w:color w:val="000000"/>
          <w:sz w:val="20"/>
          <w:szCs w:val="20"/>
        </w:rPr>
        <w:t xml:space="preserve"> values;</w:t>
      </w:r>
    </w:p>
    <w:p w14:paraId="214AC23D" w14:textId="77777777" w:rsidR="006E46F7" w:rsidRPr="006E46F7" w:rsidRDefault="006E46F7" w:rsidP="00335F30">
      <w:pPr>
        <w:pStyle w:val="ListParagraph"/>
        <w:numPr>
          <w:ilvl w:val="0"/>
          <w:numId w:val="89"/>
        </w:numPr>
        <w:spacing w:after="0" w:line="240" w:lineRule="auto"/>
        <w:jc w:val="both"/>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 xml:space="preserve">Compressor start losses at low ambient temperatures become significant and to some extent these counterbalance the increase in </w:t>
      </w:r>
      <w:r w:rsidRPr="006E46F7">
        <w:rPr>
          <w:rFonts w:ascii="Times New Roman" w:eastAsia="Times New Roman" w:hAnsi="Times New Roman" w:cs="Times New Roman"/>
          <w:i/>
          <w:color w:val="000000"/>
          <w:sz w:val="20"/>
          <w:szCs w:val="20"/>
        </w:rPr>
        <w:t>COP</w:t>
      </w:r>
      <w:r w:rsidRPr="006E46F7">
        <w:rPr>
          <w:rFonts w:ascii="Times New Roman" w:eastAsia="Times New Roman" w:hAnsi="Times New Roman" w:cs="Times New Roman"/>
          <w:color w:val="000000"/>
          <w:sz w:val="20"/>
          <w:szCs w:val="20"/>
        </w:rPr>
        <w:t xml:space="preserve"> as ambient temperatures fall (at low ambient temperatures) hence the lower than expected </w:t>
      </w:r>
      <w:r w:rsidRPr="006E46F7">
        <w:rPr>
          <w:rFonts w:ascii="Times New Roman" w:eastAsia="Times New Roman" w:hAnsi="Times New Roman" w:cs="Times New Roman"/>
          <w:i/>
          <w:color w:val="000000"/>
          <w:sz w:val="20"/>
          <w:szCs w:val="20"/>
        </w:rPr>
        <w:t>COP</w:t>
      </w:r>
      <w:r w:rsidRPr="006E46F7">
        <w:rPr>
          <w:rFonts w:ascii="Times New Roman" w:eastAsia="Times New Roman" w:hAnsi="Times New Roman" w:cs="Times New Roman"/>
          <w:color w:val="000000"/>
          <w:sz w:val="20"/>
          <w:szCs w:val="20"/>
        </w:rPr>
        <w:t xml:space="preserve"> values; and</w:t>
      </w:r>
    </w:p>
    <w:p w14:paraId="4C0A53E3" w14:textId="77777777" w:rsidR="006E46F7" w:rsidRPr="006E46F7" w:rsidRDefault="006E46F7" w:rsidP="00335F30">
      <w:pPr>
        <w:pStyle w:val="ListParagraph"/>
        <w:numPr>
          <w:ilvl w:val="0"/>
          <w:numId w:val="89"/>
        </w:numPr>
        <w:spacing w:after="0" w:line="240" w:lineRule="auto"/>
        <w:jc w:val="both"/>
        <w:rPr>
          <w:rFonts w:ascii="Times New Roman" w:eastAsia="Times New Roman" w:hAnsi="Times New Roman" w:cs="Times New Roman"/>
          <w:b/>
          <w:color w:val="000000"/>
          <w:sz w:val="20"/>
          <w:szCs w:val="20"/>
        </w:rPr>
      </w:pPr>
      <w:r w:rsidRPr="006E46F7">
        <w:rPr>
          <w:rFonts w:ascii="Times New Roman" w:eastAsia="Times New Roman" w:hAnsi="Times New Roman" w:cs="Times New Roman"/>
          <w:color w:val="000000"/>
          <w:sz w:val="20"/>
          <w:szCs w:val="20"/>
        </w:rPr>
        <w:t xml:space="preserve">Single compartment products appear to be able to better </w:t>
      </w:r>
      <w:proofErr w:type="spellStart"/>
      <w:r w:rsidRPr="006E46F7">
        <w:rPr>
          <w:rFonts w:ascii="Times New Roman" w:eastAsia="Times New Roman" w:hAnsi="Times New Roman" w:cs="Times New Roman"/>
          <w:color w:val="000000"/>
          <w:sz w:val="20"/>
          <w:szCs w:val="20"/>
        </w:rPr>
        <w:t>optimise</w:t>
      </w:r>
      <w:proofErr w:type="spellEnd"/>
      <w:r w:rsidRPr="006E46F7">
        <w:rPr>
          <w:rFonts w:ascii="Times New Roman" w:eastAsia="Times New Roman" w:hAnsi="Times New Roman" w:cs="Times New Roman"/>
          <w:color w:val="000000"/>
          <w:sz w:val="20"/>
          <w:szCs w:val="20"/>
        </w:rPr>
        <w:t xml:space="preserve"> their operation (less starts, warmer evaporator for all refrigerating </w:t>
      </w:r>
      <w:r w:rsidRPr="006E46F7">
        <w:rPr>
          <w:rFonts w:ascii="Times New Roman" w:eastAsia="Times New Roman" w:hAnsi="Times New Roman" w:cs="Times New Roman"/>
          <w:sz w:val="20"/>
          <w:szCs w:val="20"/>
        </w:rPr>
        <w:t>appliances</w:t>
      </w:r>
      <w:r w:rsidRPr="006E46F7">
        <w:rPr>
          <w:rFonts w:ascii="Times New Roman" w:eastAsia="Times New Roman" w:hAnsi="Times New Roman" w:cs="Times New Roman"/>
          <w:color w:val="000000"/>
          <w:sz w:val="20"/>
          <w:szCs w:val="20"/>
        </w:rPr>
        <w:t xml:space="preserve"> with only unfrozen compartments).</w:t>
      </w:r>
    </w:p>
    <w:p w14:paraId="4340FF03"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2F83DDDF"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70E38E4C"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64D6F517"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25855A62"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07E93214"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1832DFE4"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72C3F143"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620B8376"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6EBF23E6"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35D12D2F"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34BF3D04"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27948D3C"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08FAF4EB"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1E927EBD"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p w14:paraId="08C3DFEF"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ANNEX N</w:t>
      </w:r>
    </w:p>
    <w:p w14:paraId="5D7276D0"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i/>
          <w:sz w:val="20"/>
          <w:szCs w:val="20"/>
        </w:rPr>
        <w:t>Foreword</w:t>
      </w:r>
      <w:r w:rsidRPr="006E46F7">
        <w:rPr>
          <w:rFonts w:ascii="Times New Roman" w:eastAsia="Times New Roman" w:hAnsi="Times New Roman" w:cs="Times New Roman"/>
          <w:sz w:val="20"/>
          <w:szCs w:val="20"/>
        </w:rPr>
        <w:t>)</w:t>
      </w:r>
    </w:p>
    <w:p w14:paraId="0B45031A"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p>
    <w:p w14:paraId="7194A162"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r w:rsidRPr="006E46F7">
        <w:rPr>
          <w:rFonts w:ascii="Times New Roman" w:eastAsia="Times New Roman" w:hAnsi="Times New Roman" w:cs="Times New Roman"/>
          <w:b/>
          <w:color w:val="000000"/>
          <w:sz w:val="20"/>
          <w:szCs w:val="20"/>
        </w:rPr>
        <w:t>COMMITTEE COMPOSITION</w:t>
      </w:r>
    </w:p>
    <w:p w14:paraId="6E001B7E" w14:textId="77777777" w:rsidR="006E46F7" w:rsidRPr="006E46F7" w:rsidRDefault="006E46F7" w:rsidP="006E46F7">
      <w:pPr>
        <w:spacing w:after="0" w:line="240" w:lineRule="auto"/>
        <w:jc w:val="center"/>
        <w:rPr>
          <w:rFonts w:ascii="Times New Roman" w:eastAsia="Times New Roman" w:hAnsi="Times New Roman" w:cs="Times New Roman"/>
          <w:b/>
          <w:color w:val="000000"/>
          <w:sz w:val="20"/>
          <w:szCs w:val="20"/>
        </w:rPr>
      </w:pPr>
    </w:p>
    <w:p w14:paraId="152BAA63" w14:textId="77777777" w:rsidR="006E46F7" w:rsidRPr="006E46F7" w:rsidRDefault="006E46F7" w:rsidP="006E46F7">
      <w:pPr>
        <w:spacing w:after="0" w:line="240" w:lineRule="auto"/>
        <w:jc w:val="center"/>
        <w:rPr>
          <w:rFonts w:ascii="Times New Roman" w:eastAsia="Times New Roman" w:hAnsi="Times New Roman" w:cs="Times New Roman"/>
          <w:color w:val="000000"/>
          <w:sz w:val="20"/>
          <w:szCs w:val="20"/>
        </w:rPr>
      </w:pPr>
      <w:r w:rsidRPr="006E46F7">
        <w:rPr>
          <w:rFonts w:ascii="Times New Roman" w:eastAsia="Times New Roman" w:hAnsi="Times New Roman" w:cs="Times New Roman"/>
          <w:color w:val="000000"/>
          <w:sz w:val="20"/>
          <w:szCs w:val="20"/>
        </w:rPr>
        <w:t>Refrigeration and Air Conditioning Sectional Committee, MED 03</w:t>
      </w:r>
    </w:p>
    <w:p w14:paraId="473443F3" w14:textId="77777777" w:rsidR="006E46F7" w:rsidRPr="006E46F7" w:rsidRDefault="006E46F7" w:rsidP="006E46F7">
      <w:pPr>
        <w:spacing w:after="0" w:line="240" w:lineRule="auto"/>
        <w:jc w:val="both"/>
        <w:rPr>
          <w:rFonts w:ascii="Times New Roman" w:eastAsia="Times New Roman" w:hAnsi="Times New Roman" w:cs="Times New Roman"/>
          <w:b/>
          <w:color w:val="000000"/>
          <w:sz w:val="20"/>
          <w:szCs w:val="20"/>
        </w:rPr>
      </w:pPr>
    </w:p>
    <w:tbl>
      <w:tblPr>
        <w:tblW w:w="8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500"/>
      </w:tblGrid>
      <w:tr w:rsidR="006E46F7" w:rsidRPr="006E46F7" w14:paraId="4576A888" w14:textId="77777777" w:rsidTr="006E46F7">
        <w:trPr>
          <w:jc w:val="center"/>
        </w:trPr>
        <w:tc>
          <w:tcPr>
            <w:tcW w:w="4315" w:type="dxa"/>
          </w:tcPr>
          <w:p w14:paraId="3B1F8CA8"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Organization</w:t>
            </w:r>
          </w:p>
        </w:tc>
        <w:tc>
          <w:tcPr>
            <w:tcW w:w="4500" w:type="dxa"/>
          </w:tcPr>
          <w:p w14:paraId="4463D888"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Representative (s)</w:t>
            </w:r>
          </w:p>
        </w:tc>
      </w:tr>
      <w:tr w:rsidR="006E46F7" w:rsidRPr="006E46F7" w14:paraId="46D426FC" w14:textId="77777777" w:rsidTr="006E46F7">
        <w:trPr>
          <w:jc w:val="center"/>
        </w:trPr>
        <w:tc>
          <w:tcPr>
            <w:tcW w:w="4315" w:type="dxa"/>
          </w:tcPr>
          <w:p w14:paraId="742C3C0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Indian Institute of Technology, Roorkee</w:t>
            </w:r>
          </w:p>
        </w:tc>
        <w:tc>
          <w:tcPr>
            <w:tcW w:w="4500" w:type="dxa"/>
          </w:tcPr>
          <w:p w14:paraId="6008A5F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mallCaps/>
                <w:sz w:val="20"/>
                <w:szCs w:val="20"/>
              </w:rPr>
              <w:t>Prof Ravi Kumar</w:t>
            </w:r>
            <w:r w:rsidRPr="006E46F7">
              <w:rPr>
                <w:rFonts w:ascii="Times New Roman" w:eastAsia="Times New Roman" w:hAnsi="Times New Roman" w:cs="Times New Roman"/>
                <w:sz w:val="20"/>
                <w:szCs w:val="20"/>
              </w:rPr>
              <w:t xml:space="preserve"> (</w:t>
            </w:r>
            <w:r w:rsidRPr="006E46F7">
              <w:rPr>
                <w:rFonts w:ascii="Times New Roman" w:eastAsia="Times New Roman" w:hAnsi="Times New Roman" w:cs="Times New Roman"/>
                <w:b/>
                <w:i/>
                <w:sz w:val="20"/>
                <w:szCs w:val="20"/>
              </w:rPr>
              <w:t>Chairperson</w:t>
            </w:r>
            <w:r w:rsidRPr="006E46F7">
              <w:rPr>
                <w:rFonts w:ascii="Times New Roman" w:eastAsia="Times New Roman" w:hAnsi="Times New Roman" w:cs="Times New Roman"/>
                <w:sz w:val="20"/>
                <w:szCs w:val="20"/>
              </w:rPr>
              <w:t>)</w:t>
            </w:r>
          </w:p>
        </w:tc>
      </w:tr>
      <w:tr w:rsidR="006E46F7" w:rsidRPr="006E46F7" w14:paraId="03FD6950" w14:textId="77777777" w:rsidTr="006E46F7">
        <w:trPr>
          <w:jc w:val="center"/>
        </w:trPr>
        <w:tc>
          <w:tcPr>
            <w:tcW w:w="4315" w:type="dxa"/>
          </w:tcPr>
          <w:p w14:paraId="53E8701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BSH Household Appliances Manufacturing Private Limited, Chennai</w:t>
            </w:r>
          </w:p>
        </w:tc>
        <w:tc>
          <w:tcPr>
            <w:tcW w:w="4500" w:type="dxa"/>
          </w:tcPr>
          <w:p w14:paraId="17219E7E"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Shri Loganathan Vijay Kumar</w:t>
            </w:r>
          </w:p>
          <w:p w14:paraId="7FCA03B6"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Balasubramanian Anand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w:t>
            </w:r>
          </w:p>
        </w:tc>
      </w:tr>
      <w:tr w:rsidR="006E46F7" w:rsidRPr="006E46F7" w14:paraId="25BA3A52" w14:textId="77777777" w:rsidTr="006E46F7">
        <w:trPr>
          <w:jc w:val="center"/>
        </w:trPr>
        <w:tc>
          <w:tcPr>
            <w:tcW w:w="4315" w:type="dxa"/>
          </w:tcPr>
          <w:p w14:paraId="2BBDCFD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Blue Star Limited, Mumbai</w:t>
            </w:r>
          </w:p>
        </w:tc>
        <w:tc>
          <w:tcPr>
            <w:tcW w:w="4500" w:type="dxa"/>
          </w:tcPr>
          <w:p w14:paraId="2BDB6AA3"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Shri Sunil Kumar Jain</w:t>
            </w:r>
          </w:p>
          <w:p w14:paraId="1B96A88A"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Jitendra M. </w:t>
            </w:r>
            <w:proofErr w:type="spellStart"/>
            <w:r w:rsidRPr="006E46F7">
              <w:rPr>
                <w:rFonts w:ascii="Times New Roman" w:eastAsia="Times New Roman" w:hAnsi="Times New Roman" w:cs="Times New Roman"/>
                <w:smallCaps/>
                <w:sz w:val="20"/>
                <w:szCs w:val="20"/>
              </w:rPr>
              <w:t>Bhambure</w:t>
            </w:r>
            <w:proofErr w:type="spellEnd"/>
            <w:r w:rsidRPr="006E46F7">
              <w:rPr>
                <w:rFonts w:ascii="Times New Roman" w:eastAsia="Times New Roman" w:hAnsi="Times New Roman" w:cs="Times New Roman"/>
                <w:smallCaps/>
                <w:sz w:val="20"/>
                <w:szCs w:val="20"/>
              </w:rPr>
              <w:t xml:space="preserve">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 xml:space="preserve"> I)</w:t>
            </w:r>
          </w:p>
          <w:p w14:paraId="7DCC67E2"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Christy Abraham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z w:val="20"/>
                <w:szCs w:val="20"/>
              </w:rPr>
              <w:t xml:space="preserve"> II</w:t>
            </w:r>
            <w:r w:rsidRPr="006E46F7">
              <w:rPr>
                <w:rFonts w:ascii="Times New Roman" w:eastAsia="Times New Roman" w:hAnsi="Times New Roman" w:cs="Times New Roman"/>
                <w:smallCaps/>
                <w:sz w:val="20"/>
                <w:szCs w:val="20"/>
              </w:rPr>
              <w:t>)</w:t>
            </w:r>
          </w:p>
        </w:tc>
      </w:tr>
      <w:tr w:rsidR="006E46F7" w:rsidRPr="006E46F7" w14:paraId="1AE25549" w14:textId="77777777" w:rsidTr="006E46F7">
        <w:trPr>
          <w:jc w:val="center"/>
        </w:trPr>
        <w:tc>
          <w:tcPr>
            <w:tcW w:w="4315" w:type="dxa"/>
          </w:tcPr>
          <w:p w14:paraId="745C20F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Bureau of Energy Efficiency, New Delhi</w:t>
            </w:r>
          </w:p>
        </w:tc>
        <w:tc>
          <w:tcPr>
            <w:tcW w:w="4500" w:type="dxa"/>
          </w:tcPr>
          <w:p w14:paraId="0D68D6DC"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Ms </w:t>
            </w:r>
            <w:proofErr w:type="spellStart"/>
            <w:r w:rsidRPr="006E46F7">
              <w:rPr>
                <w:rFonts w:ascii="Times New Roman" w:eastAsia="Times New Roman" w:hAnsi="Times New Roman" w:cs="Times New Roman"/>
                <w:smallCaps/>
                <w:sz w:val="20"/>
                <w:szCs w:val="20"/>
              </w:rPr>
              <w:t>Pravatanalini</w:t>
            </w:r>
            <w:proofErr w:type="spellEnd"/>
            <w:r w:rsidRPr="006E46F7">
              <w:rPr>
                <w:rFonts w:ascii="Times New Roman" w:eastAsia="Times New Roman" w:hAnsi="Times New Roman" w:cs="Times New Roman"/>
                <w:smallCaps/>
                <w:sz w:val="20"/>
                <w:szCs w:val="20"/>
              </w:rPr>
              <w:t xml:space="preserve"> </w:t>
            </w:r>
            <w:proofErr w:type="spellStart"/>
            <w:r w:rsidRPr="006E46F7">
              <w:rPr>
                <w:rFonts w:ascii="Times New Roman" w:eastAsia="Times New Roman" w:hAnsi="Times New Roman" w:cs="Times New Roman"/>
                <w:smallCaps/>
                <w:sz w:val="20"/>
                <w:szCs w:val="20"/>
              </w:rPr>
              <w:t>Samal</w:t>
            </w:r>
            <w:proofErr w:type="spellEnd"/>
          </w:p>
          <w:p w14:paraId="0A075B9D"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Ms </w:t>
            </w:r>
            <w:proofErr w:type="spellStart"/>
            <w:r w:rsidRPr="006E46F7">
              <w:rPr>
                <w:rFonts w:ascii="Times New Roman" w:eastAsia="Times New Roman" w:hAnsi="Times New Roman" w:cs="Times New Roman"/>
                <w:smallCaps/>
                <w:sz w:val="20"/>
                <w:szCs w:val="20"/>
              </w:rPr>
              <w:t>Deepshikha</w:t>
            </w:r>
            <w:proofErr w:type="spellEnd"/>
            <w:r w:rsidRPr="006E46F7">
              <w:rPr>
                <w:rFonts w:ascii="Times New Roman" w:eastAsia="Times New Roman" w:hAnsi="Times New Roman" w:cs="Times New Roman"/>
                <w:smallCaps/>
                <w:sz w:val="20"/>
                <w:szCs w:val="20"/>
              </w:rPr>
              <w:t xml:space="preserve"> Wadhwa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 xml:space="preserve"> I)</w:t>
            </w:r>
          </w:p>
          <w:p w14:paraId="57525785"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Kamran Shaik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 xml:space="preserve"> II)</w:t>
            </w:r>
          </w:p>
          <w:p w14:paraId="0CF48015"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Dheeraj Pandey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 xml:space="preserve"> III)</w:t>
            </w:r>
          </w:p>
        </w:tc>
      </w:tr>
      <w:tr w:rsidR="006E46F7" w:rsidRPr="006E46F7" w14:paraId="3F4316F0" w14:textId="77777777" w:rsidTr="006E46F7">
        <w:trPr>
          <w:jc w:val="center"/>
        </w:trPr>
        <w:tc>
          <w:tcPr>
            <w:tcW w:w="4315" w:type="dxa"/>
          </w:tcPr>
          <w:p w14:paraId="77EE9913" w14:textId="77777777" w:rsidR="006E46F7" w:rsidRPr="006E46F7" w:rsidRDefault="00DB1968" w:rsidP="006E46F7">
            <w:pPr>
              <w:spacing w:after="0" w:line="240" w:lineRule="auto"/>
              <w:jc w:val="both"/>
              <w:rPr>
                <w:rFonts w:ascii="Times New Roman" w:eastAsia="Times New Roman" w:hAnsi="Times New Roman" w:cs="Times New Roman"/>
                <w:sz w:val="20"/>
                <w:szCs w:val="20"/>
              </w:rPr>
            </w:pPr>
            <w:hyperlink r:id="rId63">
              <w:r w:rsidR="006E46F7" w:rsidRPr="006E46F7">
                <w:rPr>
                  <w:rFonts w:ascii="Times New Roman" w:eastAsia="Times New Roman" w:hAnsi="Times New Roman" w:cs="Times New Roman"/>
                  <w:sz w:val="20"/>
                  <w:szCs w:val="20"/>
                </w:rPr>
                <w:t>CEPT University, Ahmedabad</w:t>
              </w:r>
            </w:hyperlink>
          </w:p>
        </w:tc>
        <w:tc>
          <w:tcPr>
            <w:tcW w:w="4500" w:type="dxa"/>
          </w:tcPr>
          <w:p w14:paraId="177359A7"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Shri Yash Shukla</w:t>
            </w:r>
          </w:p>
        </w:tc>
      </w:tr>
      <w:tr w:rsidR="006E46F7" w:rsidRPr="006E46F7" w14:paraId="47415487" w14:textId="77777777" w:rsidTr="006E46F7">
        <w:trPr>
          <w:jc w:val="center"/>
        </w:trPr>
        <w:tc>
          <w:tcPr>
            <w:tcW w:w="4315" w:type="dxa"/>
          </w:tcPr>
          <w:p w14:paraId="0BD3C2A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Carrier Air Conditioning and Refrigeration Limited, Gurugram</w:t>
            </w:r>
          </w:p>
        </w:tc>
        <w:tc>
          <w:tcPr>
            <w:tcW w:w="4500" w:type="dxa"/>
          </w:tcPr>
          <w:p w14:paraId="55DFC68D"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Shri </w:t>
            </w:r>
            <w:proofErr w:type="spellStart"/>
            <w:r w:rsidRPr="006E46F7">
              <w:rPr>
                <w:rFonts w:ascii="Times New Roman" w:eastAsia="Times New Roman" w:hAnsi="Times New Roman" w:cs="Times New Roman"/>
                <w:smallCaps/>
                <w:sz w:val="20"/>
                <w:szCs w:val="20"/>
              </w:rPr>
              <w:t>Munish</w:t>
            </w:r>
            <w:proofErr w:type="spellEnd"/>
            <w:r w:rsidRPr="006E46F7">
              <w:rPr>
                <w:rFonts w:ascii="Times New Roman" w:eastAsia="Times New Roman" w:hAnsi="Times New Roman" w:cs="Times New Roman"/>
                <w:smallCaps/>
                <w:sz w:val="20"/>
                <w:szCs w:val="20"/>
              </w:rPr>
              <w:t xml:space="preserve"> Kumar Sharma</w:t>
            </w:r>
          </w:p>
          <w:p w14:paraId="04D1046A"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Bimal Tandon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 xml:space="preserve"> I)</w:t>
            </w:r>
          </w:p>
          <w:p w14:paraId="61A30D47"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Jatinder Sharma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 xml:space="preserve"> II)</w:t>
            </w:r>
          </w:p>
        </w:tc>
      </w:tr>
      <w:tr w:rsidR="006E46F7" w:rsidRPr="006E46F7" w14:paraId="337CC330" w14:textId="77777777" w:rsidTr="006E46F7">
        <w:trPr>
          <w:jc w:val="center"/>
        </w:trPr>
        <w:tc>
          <w:tcPr>
            <w:tcW w:w="4315" w:type="dxa"/>
          </w:tcPr>
          <w:p w14:paraId="3054A2E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Central Power Research Institute, Bengaluru</w:t>
            </w:r>
          </w:p>
        </w:tc>
        <w:tc>
          <w:tcPr>
            <w:tcW w:w="4500" w:type="dxa"/>
          </w:tcPr>
          <w:p w14:paraId="39FB1672"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Dr P. Chandra Sekhar</w:t>
            </w:r>
          </w:p>
          <w:p w14:paraId="7098DDAA"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w:t>
            </w:r>
            <w:proofErr w:type="spellStart"/>
            <w:r w:rsidRPr="006E46F7">
              <w:rPr>
                <w:rFonts w:ascii="Times New Roman" w:eastAsia="Times New Roman" w:hAnsi="Times New Roman" w:cs="Times New Roman"/>
                <w:smallCaps/>
                <w:sz w:val="20"/>
                <w:szCs w:val="20"/>
              </w:rPr>
              <w:t>Gujjala</w:t>
            </w:r>
            <w:proofErr w:type="spellEnd"/>
            <w:r w:rsidRPr="006E46F7">
              <w:rPr>
                <w:rFonts w:ascii="Times New Roman" w:eastAsia="Times New Roman" w:hAnsi="Times New Roman" w:cs="Times New Roman"/>
                <w:smallCaps/>
                <w:sz w:val="20"/>
                <w:szCs w:val="20"/>
              </w:rPr>
              <w:t xml:space="preserve"> B. </w:t>
            </w:r>
            <w:proofErr w:type="spellStart"/>
            <w:r w:rsidRPr="006E46F7">
              <w:rPr>
                <w:rFonts w:ascii="Times New Roman" w:eastAsia="Times New Roman" w:hAnsi="Times New Roman" w:cs="Times New Roman"/>
                <w:smallCaps/>
                <w:sz w:val="20"/>
                <w:szCs w:val="20"/>
              </w:rPr>
              <w:t>Balaraja</w:t>
            </w:r>
            <w:proofErr w:type="spellEnd"/>
            <w:r w:rsidRPr="006E46F7">
              <w:rPr>
                <w:rFonts w:ascii="Times New Roman" w:eastAsia="Times New Roman" w:hAnsi="Times New Roman" w:cs="Times New Roman"/>
                <w:smallCaps/>
                <w:sz w:val="20"/>
                <w:szCs w:val="20"/>
              </w:rPr>
              <w:t xml:space="preserve">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w:t>
            </w:r>
          </w:p>
        </w:tc>
      </w:tr>
      <w:tr w:rsidR="006E46F7" w:rsidRPr="006E46F7" w14:paraId="5FDB9A1F" w14:textId="77777777" w:rsidTr="006E46F7">
        <w:trPr>
          <w:jc w:val="center"/>
        </w:trPr>
        <w:tc>
          <w:tcPr>
            <w:tcW w:w="4315" w:type="dxa"/>
          </w:tcPr>
          <w:p w14:paraId="5458C8C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Copeland India Private Limited, Pune</w:t>
            </w:r>
          </w:p>
        </w:tc>
        <w:tc>
          <w:tcPr>
            <w:tcW w:w="4500" w:type="dxa"/>
          </w:tcPr>
          <w:p w14:paraId="6D1C3B6F"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Shri S. </w:t>
            </w:r>
            <w:proofErr w:type="spellStart"/>
            <w:r w:rsidRPr="006E46F7">
              <w:rPr>
                <w:rFonts w:ascii="Times New Roman" w:eastAsia="Times New Roman" w:hAnsi="Times New Roman" w:cs="Times New Roman"/>
                <w:smallCaps/>
                <w:sz w:val="20"/>
                <w:szCs w:val="20"/>
              </w:rPr>
              <w:t>Chethan</w:t>
            </w:r>
            <w:proofErr w:type="spellEnd"/>
            <w:r w:rsidRPr="006E46F7">
              <w:rPr>
                <w:rFonts w:ascii="Times New Roman" w:eastAsia="Times New Roman" w:hAnsi="Times New Roman" w:cs="Times New Roman"/>
                <w:smallCaps/>
                <w:sz w:val="20"/>
                <w:szCs w:val="20"/>
              </w:rPr>
              <w:t xml:space="preserve"> </w:t>
            </w:r>
            <w:proofErr w:type="spellStart"/>
            <w:r w:rsidRPr="006E46F7">
              <w:rPr>
                <w:rFonts w:ascii="Times New Roman" w:eastAsia="Times New Roman" w:hAnsi="Times New Roman" w:cs="Times New Roman"/>
                <w:smallCaps/>
                <w:sz w:val="20"/>
                <w:szCs w:val="20"/>
              </w:rPr>
              <w:t>Tholpady</w:t>
            </w:r>
            <w:proofErr w:type="spellEnd"/>
          </w:p>
          <w:p w14:paraId="6F20FECB"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S. P. Deshpande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w:t>
            </w:r>
          </w:p>
        </w:tc>
      </w:tr>
      <w:tr w:rsidR="006E46F7" w:rsidRPr="006E46F7" w14:paraId="3D4156C2" w14:textId="77777777" w:rsidTr="006E46F7">
        <w:trPr>
          <w:jc w:val="center"/>
        </w:trPr>
        <w:tc>
          <w:tcPr>
            <w:tcW w:w="4315" w:type="dxa"/>
          </w:tcPr>
          <w:p w14:paraId="06B4722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Daikin Air Conditioning India Private Limited, Gurugram</w:t>
            </w:r>
          </w:p>
        </w:tc>
        <w:tc>
          <w:tcPr>
            <w:tcW w:w="4500" w:type="dxa"/>
          </w:tcPr>
          <w:p w14:paraId="538C024E"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Shri Gaurav </w:t>
            </w:r>
            <w:proofErr w:type="spellStart"/>
            <w:r w:rsidRPr="006E46F7">
              <w:rPr>
                <w:rFonts w:ascii="Times New Roman" w:eastAsia="Times New Roman" w:hAnsi="Times New Roman" w:cs="Times New Roman"/>
                <w:smallCaps/>
                <w:sz w:val="20"/>
                <w:szCs w:val="20"/>
              </w:rPr>
              <w:t>Mehtani</w:t>
            </w:r>
            <w:proofErr w:type="spellEnd"/>
          </w:p>
        </w:tc>
      </w:tr>
      <w:tr w:rsidR="006E46F7" w:rsidRPr="006E46F7" w14:paraId="677FEF76" w14:textId="77777777" w:rsidTr="006E46F7">
        <w:trPr>
          <w:jc w:val="center"/>
        </w:trPr>
        <w:tc>
          <w:tcPr>
            <w:tcW w:w="4315" w:type="dxa"/>
          </w:tcPr>
          <w:p w14:paraId="0EAA23F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Danfoss Industries Private Limited, Gurugram</w:t>
            </w:r>
          </w:p>
        </w:tc>
        <w:tc>
          <w:tcPr>
            <w:tcW w:w="4500" w:type="dxa"/>
          </w:tcPr>
          <w:p w14:paraId="3031E217"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Shri Madhur Sehgal</w:t>
            </w:r>
          </w:p>
          <w:p w14:paraId="04BB6AC5"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K. L. </w:t>
            </w:r>
            <w:proofErr w:type="spellStart"/>
            <w:r w:rsidRPr="006E46F7">
              <w:rPr>
                <w:rFonts w:ascii="Times New Roman" w:eastAsia="Times New Roman" w:hAnsi="Times New Roman" w:cs="Times New Roman"/>
                <w:smallCaps/>
                <w:sz w:val="20"/>
                <w:szCs w:val="20"/>
              </w:rPr>
              <w:t>Nagahari</w:t>
            </w:r>
            <w:proofErr w:type="spellEnd"/>
            <w:r w:rsidRPr="006E46F7">
              <w:rPr>
                <w:rFonts w:ascii="Times New Roman" w:eastAsia="Times New Roman" w:hAnsi="Times New Roman" w:cs="Times New Roman"/>
                <w:smallCaps/>
                <w:sz w:val="20"/>
                <w:szCs w:val="20"/>
              </w:rPr>
              <w:t xml:space="preserve">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 xml:space="preserve"> I)</w:t>
            </w:r>
          </w:p>
          <w:p w14:paraId="24FBB5F3"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M. N. S. V. Kiran Kumar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 xml:space="preserve"> II)</w:t>
            </w:r>
          </w:p>
        </w:tc>
      </w:tr>
      <w:tr w:rsidR="006E46F7" w:rsidRPr="006E46F7" w14:paraId="29146C8D" w14:textId="77777777" w:rsidTr="006E46F7">
        <w:trPr>
          <w:jc w:val="center"/>
        </w:trPr>
        <w:tc>
          <w:tcPr>
            <w:tcW w:w="4315" w:type="dxa"/>
          </w:tcPr>
          <w:p w14:paraId="321266F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Directorate General of Quality Assurance, Ministry of </w:t>
            </w:r>
            <w:proofErr w:type="spellStart"/>
            <w:r w:rsidRPr="006E46F7">
              <w:rPr>
                <w:rFonts w:ascii="Times New Roman" w:eastAsia="Times New Roman" w:hAnsi="Times New Roman" w:cs="Times New Roman"/>
                <w:sz w:val="20"/>
                <w:szCs w:val="20"/>
              </w:rPr>
              <w:t>Defence</w:t>
            </w:r>
            <w:proofErr w:type="spellEnd"/>
            <w:r w:rsidRPr="006E46F7">
              <w:rPr>
                <w:rFonts w:ascii="Times New Roman" w:eastAsia="Times New Roman" w:hAnsi="Times New Roman" w:cs="Times New Roman"/>
                <w:sz w:val="20"/>
                <w:szCs w:val="20"/>
              </w:rPr>
              <w:t>, New Delhi</w:t>
            </w:r>
          </w:p>
        </w:tc>
        <w:tc>
          <w:tcPr>
            <w:tcW w:w="4500" w:type="dxa"/>
          </w:tcPr>
          <w:p w14:paraId="07042D08"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Lt Col Deepak Sharma</w:t>
            </w:r>
          </w:p>
          <w:p w14:paraId="46403A96"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S. S. </w:t>
            </w:r>
            <w:proofErr w:type="spellStart"/>
            <w:r w:rsidRPr="006E46F7">
              <w:rPr>
                <w:rFonts w:ascii="Times New Roman" w:eastAsia="Times New Roman" w:hAnsi="Times New Roman" w:cs="Times New Roman"/>
                <w:smallCaps/>
                <w:sz w:val="20"/>
                <w:szCs w:val="20"/>
              </w:rPr>
              <w:t>Nikam</w:t>
            </w:r>
            <w:proofErr w:type="spellEnd"/>
            <w:r w:rsidRPr="006E46F7">
              <w:rPr>
                <w:rFonts w:ascii="Times New Roman" w:eastAsia="Times New Roman" w:hAnsi="Times New Roman" w:cs="Times New Roman"/>
                <w:smallCaps/>
                <w:sz w:val="20"/>
                <w:szCs w:val="20"/>
              </w:rPr>
              <w:t xml:space="preserve">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w:t>
            </w:r>
          </w:p>
        </w:tc>
      </w:tr>
      <w:tr w:rsidR="006E46F7" w:rsidRPr="006E46F7" w14:paraId="7952A416" w14:textId="77777777" w:rsidTr="006E46F7">
        <w:trPr>
          <w:jc w:val="center"/>
        </w:trPr>
        <w:tc>
          <w:tcPr>
            <w:tcW w:w="4315" w:type="dxa"/>
          </w:tcPr>
          <w:p w14:paraId="0F9531D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Electrical Research and Development Association, Vadodara</w:t>
            </w:r>
          </w:p>
        </w:tc>
        <w:tc>
          <w:tcPr>
            <w:tcW w:w="4500" w:type="dxa"/>
          </w:tcPr>
          <w:p w14:paraId="69A4FB89"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Shri Rakesh Patel Singh</w:t>
            </w:r>
          </w:p>
        </w:tc>
      </w:tr>
      <w:tr w:rsidR="006E46F7" w:rsidRPr="006E46F7" w14:paraId="33C44345" w14:textId="77777777" w:rsidTr="006E46F7">
        <w:trPr>
          <w:jc w:val="center"/>
        </w:trPr>
        <w:tc>
          <w:tcPr>
            <w:tcW w:w="4315" w:type="dxa"/>
          </w:tcPr>
          <w:p w14:paraId="726DE0B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roofErr w:type="spellStart"/>
            <w:r w:rsidRPr="006E46F7">
              <w:rPr>
                <w:rFonts w:ascii="Times New Roman" w:eastAsia="Times New Roman" w:hAnsi="Times New Roman" w:cs="Times New Roman"/>
                <w:sz w:val="20"/>
                <w:szCs w:val="20"/>
              </w:rPr>
              <w:t>Frigoglass</w:t>
            </w:r>
            <w:proofErr w:type="spellEnd"/>
            <w:r w:rsidRPr="006E46F7">
              <w:rPr>
                <w:rFonts w:ascii="Times New Roman" w:eastAsia="Times New Roman" w:hAnsi="Times New Roman" w:cs="Times New Roman"/>
                <w:sz w:val="20"/>
                <w:szCs w:val="20"/>
              </w:rPr>
              <w:t xml:space="preserve"> India Private Limited, Gurugram</w:t>
            </w:r>
          </w:p>
        </w:tc>
        <w:tc>
          <w:tcPr>
            <w:tcW w:w="4500" w:type="dxa"/>
          </w:tcPr>
          <w:p w14:paraId="7C52CF14"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Shri Mahesh Kumar </w:t>
            </w:r>
            <w:proofErr w:type="spellStart"/>
            <w:r w:rsidRPr="006E46F7">
              <w:rPr>
                <w:rFonts w:ascii="Times New Roman" w:eastAsia="Times New Roman" w:hAnsi="Times New Roman" w:cs="Times New Roman"/>
                <w:smallCaps/>
                <w:sz w:val="20"/>
                <w:szCs w:val="20"/>
              </w:rPr>
              <w:t>Mawai</w:t>
            </w:r>
            <w:proofErr w:type="spellEnd"/>
            <w:r w:rsidRPr="006E46F7">
              <w:rPr>
                <w:rFonts w:ascii="Times New Roman" w:eastAsia="Times New Roman" w:hAnsi="Times New Roman" w:cs="Times New Roman"/>
                <w:smallCaps/>
                <w:sz w:val="20"/>
                <w:szCs w:val="20"/>
              </w:rPr>
              <w:t xml:space="preserve"> </w:t>
            </w:r>
          </w:p>
          <w:p w14:paraId="0FDF2330"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Mandeep Singh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 xml:space="preserve"> I)</w:t>
            </w:r>
          </w:p>
          <w:p w14:paraId="7E5591B8"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Ms </w:t>
            </w:r>
            <w:proofErr w:type="spellStart"/>
            <w:r w:rsidRPr="006E46F7">
              <w:rPr>
                <w:rFonts w:ascii="Times New Roman" w:eastAsia="Times New Roman" w:hAnsi="Times New Roman" w:cs="Times New Roman"/>
                <w:smallCaps/>
                <w:sz w:val="20"/>
                <w:szCs w:val="20"/>
              </w:rPr>
              <w:t>Ritu</w:t>
            </w:r>
            <w:proofErr w:type="spellEnd"/>
            <w:r w:rsidRPr="006E46F7">
              <w:rPr>
                <w:rFonts w:ascii="Times New Roman" w:eastAsia="Times New Roman" w:hAnsi="Times New Roman" w:cs="Times New Roman"/>
                <w:smallCaps/>
                <w:sz w:val="20"/>
                <w:szCs w:val="20"/>
              </w:rPr>
              <w:t xml:space="preserve"> Chouhan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 xml:space="preserve"> II)</w:t>
            </w:r>
          </w:p>
        </w:tc>
      </w:tr>
      <w:tr w:rsidR="006E46F7" w:rsidRPr="006E46F7" w14:paraId="33AAFBD4" w14:textId="77777777" w:rsidTr="006E46F7">
        <w:trPr>
          <w:jc w:val="center"/>
        </w:trPr>
        <w:tc>
          <w:tcPr>
            <w:tcW w:w="4315" w:type="dxa"/>
          </w:tcPr>
          <w:p w14:paraId="0B5578A0"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Godrej &amp; Boyce Manufacturing Company Limited, Mumbai</w:t>
            </w:r>
          </w:p>
        </w:tc>
        <w:tc>
          <w:tcPr>
            <w:tcW w:w="4500" w:type="dxa"/>
          </w:tcPr>
          <w:p w14:paraId="69013B55"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Shri </w:t>
            </w:r>
            <w:proofErr w:type="spellStart"/>
            <w:r w:rsidRPr="006E46F7">
              <w:rPr>
                <w:rFonts w:ascii="Times New Roman" w:eastAsia="Times New Roman" w:hAnsi="Times New Roman" w:cs="Times New Roman"/>
                <w:smallCaps/>
                <w:sz w:val="20"/>
                <w:szCs w:val="20"/>
              </w:rPr>
              <w:t>Burzin</w:t>
            </w:r>
            <w:proofErr w:type="spellEnd"/>
            <w:r w:rsidRPr="006E46F7">
              <w:rPr>
                <w:rFonts w:ascii="Times New Roman" w:eastAsia="Times New Roman" w:hAnsi="Times New Roman" w:cs="Times New Roman"/>
                <w:smallCaps/>
                <w:sz w:val="20"/>
                <w:szCs w:val="20"/>
              </w:rPr>
              <w:t xml:space="preserve"> Wadia</w:t>
            </w:r>
          </w:p>
          <w:p w14:paraId="6F4E2855"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w:t>
            </w:r>
            <w:proofErr w:type="spellStart"/>
            <w:r w:rsidRPr="006E46F7">
              <w:rPr>
                <w:rFonts w:ascii="Times New Roman" w:eastAsia="Times New Roman" w:hAnsi="Times New Roman" w:cs="Times New Roman"/>
                <w:smallCaps/>
                <w:sz w:val="20"/>
                <w:szCs w:val="20"/>
              </w:rPr>
              <w:t>Jasvir</w:t>
            </w:r>
            <w:proofErr w:type="spellEnd"/>
            <w:r w:rsidRPr="006E46F7">
              <w:rPr>
                <w:rFonts w:ascii="Times New Roman" w:eastAsia="Times New Roman" w:hAnsi="Times New Roman" w:cs="Times New Roman"/>
                <w:smallCaps/>
                <w:sz w:val="20"/>
                <w:szCs w:val="20"/>
              </w:rPr>
              <w:t xml:space="preserve"> Singh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 xml:space="preserve"> I)</w:t>
            </w:r>
          </w:p>
          <w:p w14:paraId="246E39C5"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Narendra </w:t>
            </w:r>
            <w:proofErr w:type="spellStart"/>
            <w:r w:rsidRPr="006E46F7">
              <w:rPr>
                <w:rFonts w:ascii="Times New Roman" w:eastAsia="Times New Roman" w:hAnsi="Times New Roman" w:cs="Times New Roman"/>
                <w:smallCaps/>
                <w:sz w:val="20"/>
                <w:szCs w:val="20"/>
              </w:rPr>
              <w:t>Shedge</w:t>
            </w:r>
            <w:proofErr w:type="spellEnd"/>
            <w:r w:rsidRPr="006E46F7">
              <w:rPr>
                <w:rFonts w:ascii="Times New Roman" w:eastAsia="Times New Roman" w:hAnsi="Times New Roman" w:cs="Times New Roman"/>
                <w:smallCaps/>
                <w:sz w:val="20"/>
                <w:szCs w:val="20"/>
              </w:rPr>
              <w:t xml:space="preserve">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 xml:space="preserve"> II)</w:t>
            </w:r>
          </w:p>
        </w:tc>
      </w:tr>
      <w:tr w:rsidR="006E46F7" w:rsidRPr="006E46F7" w14:paraId="2721DE93" w14:textId="77777777" w:rsidTr="006E46F7">
        <w:trPr>
          <w:jc w:val="center"/>
        </w:trPr>
        <w:tc>
          <w:tcPr>
            <w:tcW w:w="4315" w:type="dxa"/>
          </w:tcPr>
          <w:p w14:paraId="418BD5D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Honeywell International India Private Limited, Gurugram</w:t>
            </w:r>
          </w:p>
        </w:tc>
        <w:tc>
          <w:tcPr>
            <w:tcW w:w="4500" w:type="dxa"/>
          </w:tcPr>
          <w:p w14:paraId="2C98AE65"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Shri </w:t>
            </w:r>
            <w:proofErr w:type="spellStart"/>
            <w:r w:rsidRPr="006E46F7">
              <w:rPr>
                <w:rFonts w:ascii="Times New Roman" w:eastAsia="Times New Roman" w:hAnsi="Times New Roman" w:cs="Times New Roman"/>
                <w:smallCaps/>
                <w:sz w:val="20"/>
                <w:szCs w:val="20"/>
              </w:rPr>
              <w:t>Aaditya</w:t>
            </w:r>
            <w:proofErr w:type="spellEnd"/>
            <w:r w:rsidRPr="006E46F7">
              <w:rPr>
                <w:rFonts w:ascii="Times New Roman" w:eastAsia="Times New Roman" w:hAnsi="Times New Roman" w:cs="Times New Roman"/>
                <w:smallCaps/>
                <w:sz w:val="20"/>
                <w:szCs w:val="20"/>
              </w:rPr>
              <w:t xml:space="preserve"> </w:t>
            </w:r>
            <w:proofErr w:type="spellStart"/>
            <w:r w:rsidRPr="006E46F7">
              <w:rPr>
                <w:rFonts w:ascii="Times New Roman" w:eastAsia="Times New Roman" w:hAnsi="Times New Roman" w:cs="Times New Roman"/>
                <w:smallCaps/>
                <w:sz w:val="20"/>
                <w:szCs w:val="20"/>
              </w:rPr>
              <w:t>Pegallapati</w:t>
            </w:r>
            <w:proofErr w:type="spellEnd"/>
          </w:p>
          <w:p w14:paraId="78671F1F"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w:t>
            </w:r>
            <w:proofErr w:type="spellStart"/>
            <w:r w:rsidRPr="006E46F7">
              <w:rPr>
                <w:rFonts w:ascii="Times New Roman" w:eastAsia="Times New Roman" w:hAnsi="Times New Roman" w:cs="Times New Roman"/>
                <w:smallCaps/>
                <w:sz w:val="20"/>
                <w:szCs w:val="20"/>
              </w:rPr>
              <w:t>Avinash</w:t>
            </w:r>
            <w:proofErr w:type="spellEnd"/>
            <w:r w:rsidRPr="006E46F7">
              <w:rPr>
                <w:rFonts w:ascii="Times New Roman" w:eastAsia="Times New Roman" w:hAnsi="Times New Roman" w:cs="Times New Roman"/>
                <w:smallCaps/>
                <w:sz w:val="20"/>
                <w:szCs w:val="20"/>
              </w:rPr>
              <w:t xml:space="preserve"> Kumar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w:t>
            </w:r>
          </w:p>
        </w:tc>
      </w:tr>
      <w:tr w:rsidR="006E46F7" w:rsidRPr="006E46F7" w14:paraId="42483C6C" w14:textId="77777777" w:rsidTr="006E46F7">
        <w:trPr>
          <w:jc w:val="center"/>
        </w:trPr>
        <w:tc>
          <w:tcPr>
            <w:tcW w:w="4315" w:type="dxa"/>
          </w:tcPr>
          <w:p w14:paraId="5964800C"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Indian Institute of Chemical Engineering, Kolkata</w:t>
            </w:r>
          </w:p>
        </w:tc>
        <w:tc>
          <w:tcPr>
            <w:tcW w:w="4500" w:type="dxa"/>
          </w:tcPr>
          <w:p w14:paraId="7F91339B"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Dr D. </w:t>
            </w:r>
            <w:proofErr w:type="spellStart"/>
            <w:r w:rsidRPr="006E46F7">
              <w:rPr>
                <w:rFonts w:ascii="Times New Roman" w:eastAsia="Times New Roman" w:hAnsi="Times New Roman" w:cs="Times New Roman"/>
                <w:smallCaps/>
                <w:sz w:val="20"/>
                <w:szCs w:val="20"/>
              </w:rPr>
              <w:t>Sathiyamoorthy</w:t>
            </w:r>
            <w:proofErr w:type="spellEnd"/>
          </w:p>
          <w:p w14:paraId="0075CD0E"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Dr Sudip K. Das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w:t>
            </w:r>
          </w:p>
        </w:tc>
      </w:tr>
      <w:tr w:rsidR="006E46F7" w:rsidRPr="006E46F7" w14:paraId="1CF8AAE4" w14:textId="77777777" w:rsidTr="006E46F7">
        <w:trPr>
          <w:jc w:val="center"/>
        </w:trPr>
        <w:tc>
          <w:tcPr>
            <w:tcW w:w="4315" w:type="dxa"/>
          </w:tcPr>
          <w:p w14:paraId="6842C6C3"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Indian Institute of Technology Madras, Chennai</w:t>
            </w:r>
          </w:p>
        </w:tc>
        <w:tc>
          <w:tcPr>
            <w:tcW w:w="4500" w:type="dxa"/>
          </w:tcPr>
          <w:p w14:paraId="64D00FBD"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Dr G. </w:t>
            </w:r>
            <w:proofErr w:type="spellStart"/>
            <w:r w:rsidRPr="006E46F7">
              <w:rPr>
                <w:rFonts w:ascii="Times New Roman" w:eastAsia="Times New Roman" w:hAnsi="Times New Roman" w:cs="Times New Roman"/>
                <w:smallCaps/>
                <w:sz w:val="20"/>
                <w:szCs w:val="20"/>
              </w:rPr>
              <w:t>Venkatarathnam</w:t>
            </w:r>
            <w:proofErr w:type="spellEnd"/>
          </w:p>
        </w:tc>
      </w:tr>
      <w:tr w:rsidR="006E46F7" w:rsidRPr="006E46F7" w14:paraId="2A615849" w14:textId="77777777" w:rsidTr="006E46F7">
        <w:trPr>
          <w:jc w:val="center"/>
        </w:trPr>
        <w:tc>
          <w:tcPr>
            <w:tcW w:w="4315" w:type="dxa"/>
          </w:tcPr>
          <w:p w14:paraId="0AC0AF8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Indian Society of Heating, Refrigerating and Air Conditioning Engineers, New Delhi</w:t>
            </w:r>
          </w:p>
        </w:tc>
        <w:tc>
          <w:tcPr>
            <w:tcW w:w="4500" w:type="dxa"/>
          </w:tcPr>
          <w:p w14:paraId="1D1A27C2"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Dr </w:t>
            </w:r>
            <w:proofErr w:type="spellStart"/>
            <w:r w:rsidRPr="006E46F7">
              <w:rPr>
                <w:rFonts w:ascii="Times New Roman" w:eastAsia="Times New Roman" w:hAnsi="Times New Roman" w:cs="Times New Roman"/>
                <w:smallCaps/>
                <w:sz w:val="20"/>
                <w:szCs w:val="20"/>
              </w:rPr>
              <w:t>Jyotirmay</w:t>
            </w:r>
            <w:proofErr w:type="spellEnd"/>
            <w:r w:rsidRPr="006E46F7">
              <w:rPr>
                <w:rFonts w:ascii="Times New Roman" w:eastAsia="Times New Roman" w:hAnsi="Times New Roman" w:cs="Times New Roman"/>
                <w:smallCaps/>
                <w:sz w:val="20"/>
                <w:szCs w:val="20"/>
              </w:rPr>
              <w:t xml:space="preserve"> Mathur</w:t>
            </w:r>
          </w:p>
          <w:p w14:paraId="0F73F7ED"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Ashish </w:t>
            </w:r>
            <w:proofErr w:type="spellStart"/>
            <w:r w:rsidRPr="006E46F7">
              <w:rPr>
                <w:rFonts w:ascii="Times New Roman" w:eastAsia="Times New Roman" w:hAnsi="Times New Roman" w:cs="Times New Roman"/>
                <w:smallCaps/>
                <w:sz w:val="20"/>
                <w:szCs w:val="20"/>
              </w:rPr>
              <w:t>Rakheja</w:t>
            </w:r>
            <w:proofErr w:type="spellEnd"/>
            <w:r w:rsidRPr="006E46F7">
              <w:rPr>
                <w:rFonts w:ascii="Times New Roman" w:eastAsia="Times New Roman" w:hAnsi="Times New Roman" w:cs="Times New Roman"/>
                <w:smallCaps/>
                <w:sz w:val="20"/>
                <w:szCs w:val="20"/>
              </w:rPr>
              <w:t xml:space="preserve">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 xml:space="preserve"> I)</w:t>
            </w:r>
          </w:p>
          <w:p w14:paraId="6EFAE648"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V. Manjunath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 xml:space="preserve"> II)</w:t>
            </w:r>
          </w:p>
        </w:tc>
      </w:tr>
      <w:tr w:rsidR="006E46F7" w:rsidRPr="006E46F7" w14:paraId="3DD7FE96" w14:textId="77777777" w:rsidTr="006E46F7">
        <w:trPr>
          <w:jc w:val="center"/>
        </w:trPr>
        <w:tc>
          <w:tcPr>
            <w:tcW w:w="4315" w:type="dxa"/>
          </w:tcPr>
          <w:p w14:paraId="7384B35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Ingersoll Rand India Limited, Bengaluru</w:t>
            </w:r>
          </w:p>
        </w:tc>
        <w:tc>
          <w:tcPr>
            <w:tcW w:w="4500" w:type="dxa"/>
          </w:tcPr>
          <w:p w14:paraId="44E22EF5"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Shri M. </w:t>
            </w:r>
            <w:proofErr w:type="spellStart"/>
            <w:r w:rsidRPr="006E46F7">
              <w:rPr>
                <w:rFonts w:ascii="Times New Roman" w:eastAsia="Times New Roman" w:hAnsi="Times New Roman" w:cs="Times New Roman"/>
                <w:smallCaps/>
                <w:sz w:val="20"/>
                <w:szCs w:val="20"/>
              </w:rPr>
              <w:t>Venkanna</w:t>
            </w:r>
            <w:proofErr w:type="spellEnd"/>
          </w:p>
          <w:p w14:paraId="34305920"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J. </w:t>
            </w:r>
            <w:proofErr w:type="spellStart"/>
            <w:r w:rsidRPr="006E46F7">
              <w:rPr>
                <w:rFonts w:ascii="Times New Roman" w:eastAsia="Times New Roman" w:hAnsi="Times New Roman" w:cs="Times New Roman"/>
                <w:smallCaps/>
                <w:sz w:val="20"/>
                <w:szCs w:val="20"/>
              </w:rPr>
              <w:t>Gurusamy</w:t>
            </w:r>
            <w:proofErr w:type="spellEnd"/>
            <w:r w:rsidRPr="006E46F7">
              <w:rPr>
                <w:rFonts w:ascii="Times New Roman" w:eastAsia="Times New Roman" w:hAnsi="Times New Roman" w:cs="Times New Roman"/>
                <w:smallCaps/>
                <w:sz w:val="20"/>
                <w:szCs w:val="20"/>
              </w:rPr>
              <w:t xml:space="preserve">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w:t>
            </w:r>
          </w:p>
        </w:tc>
      </w:tr>
      <w:tr w:rsidR="006E46F7" w:rsidRPr="006E46F7" w14:paraId="225BF026" w14:textId="77777777" w:rsidTr="006E46F7">
        <w:trPr>
          <w:jc w:val="center"/>
        </w:trPr>
        <w:tc>
          <w:tcPr>
            <w:tcW w:w="4315" w:type="dxa"/>
          </w:tcPr>
          <w:p w14:paraId="224E91CB"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International Copper Association India, Mumbai</w:t>
            </w:r>
          </w:p>
        </w:tc>
        <w:tc>
          <w:tcPr>
            <w:tcW w:w="4500" w:type="dxa"/>
          </w:tcPr>
          <w:p w14:paraId="3B3BCF4B"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Shri Mayur </w:t>
            </w:r>
            <w:proofErr w:type="spellStart"/>
            <w:r w:rsidRPr="006E46F7">
              <w:rPr>
                <w:rFonts w:ascii="Times New Roman" w:eastAsia="Times New Roman" w:hAnsi="Times New Roman" w:cs="Times New Roman"/>
                <w:smallCaps/>
                <w:sz w:val="20"/>
                <w:szCs w:val="20"/>
              </w:rPr>
              <w:t>Karmakar</w:t>
            </w:r>
            <w:proofErr w:type="spellEnd"/>
          </w:p>
          <w:p w14:paraId="008C5315"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Shankar </w:t>
            </w:r>
            <w:proofErr w:type="spellStart"/>
            <w:r w:rsidRPr="006E46F7">
              <w:rPr>
                <w:rFonts w:ascii="Times New Roman" w:eastAsia="Times New Roman" w:hAnsi="Times New Roman" w:cs="Times New Roman"/>
                <w:smallCaps/>
                <w:sz w:val="20"/>
                <w:szCs w:val="20"/>
              </w:rPr>
              <w:t>Sapaliga</w:t>
            </w:r>
            <w:proofErr w:type="spellEnd"/>
            <w:r w:rsidRPr="006E46F7">
              <w:rPr>
                <w:rFonts w:ascii="Times New Roman" w:eastAsia="Times New Roman" w:hAnsi="Times New Roman" w:cs="Times New Roman"/>
                <w:smallCaps/>
                <w:sz w:val="20"/>
                <w:szCs w:val="20"/>
              </w:rPr>
              <w:t xml:space="preserve">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w:t>
            </w:r>
          </w:p>
        </w:tc>
      </w:tr>
      <w:tr w:rsidR="006E46F7" w:rsidRPr="006E46F7" w14:paraId="7F89D50C" w14:textId="77777777" w:rsidTr="006E46F7">
        <w:trPr>
          <w:jc w:val="center"/>
        </w:trPr>
        <w:tc>
          <w:tcPr>
            <w:tcW w:w="4315" w:type="dxa"/>
          </w:tcPr>
          <w:p w14:paraId="3C189907"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Intertek India Private Limited, Gurugram</w:t>
            </w:r>
          </w:p>
        </w:tc>
        <w:tc>
          <w:tcPr>
            <w:tcW w:w="4500" w:type="dxa"/>
          </w:tcPr>
          <w:p w14:paraId="16B381DE"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Shri C. M. Pathak</w:t>
            </w:r>
          </w:p>
        </w:tc>
      </w:tr>
      <w:tr w:rsidR="006E46F7" w:rsidRPr="006E46F7" w14:paraId="5040C058" w14:textId="77777777" w:rsidTr="006E46F7">
        <w:trPr>
          <w:jc w:val="center"/>
        </w:trPr>
        <w:tc>
          <w:tcPr>
            <w:tcW w:w="4315" w:type="dxa"/>
          </w:tcPr>
          <w:p w14:paraId="65BF1E6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Johnson Controls-Hitachi Air Conditioning India Limited, Mehsana</w:t>
            </w:r>
          </w:p>
        </w:tc>
        <w:tc>
          <w:tcPr>
            <w:tcW w:w="4500" w:type="dxa"/>
          </w:tcPr>
          <w:p w14:paraId="6FFF192E"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Shri Rahul </w:t>
            </w:r>
            <w:proofErr w:type="spellStart"/>
            <w:r w:rsidRPr="006E46F7">
              <w:rPr>
                <w:rFonts w:ascii="Times New Roman" w:eastAsia="Times New Roman" w:hAnsi="Times New Roman" w:cs="Times New Roman"/>
                <w:smallCaps/>
                <w:sz w:val="20"/>
                <w:szCs w:val="20"/>
              </w:rPr>
              <w:t>Ramtekkar</w:t>
            </w:r>
            <w:proofErr w:type="spellEnd"/>
          </w:p>
          <w:p w14:paraId="2875F4E5"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Ms </w:t>
            </w:r>
            <w:proofErr w:type="spellStart"/>
            <w:r w:rsidRPr="006E46F7">
              <w:rPr>
                <w:rFonts w:ascii="Times New Roman" w:eastAsia="Times New Roman" w:hAnsi="Times New Roman" w:cs="Times New Roman"/>
                <w:smallCaps/>
                <w:sz w:val="20"/>
                <w:szCs w:val="20"/>
              </w:rPr>
              <w:t>Heena</w:t>
            </w:r>
            <w:proofErr w:type="spellEnd"/>
            <w:r w:rsidRPr="006E46F7">
              <w:rPr>
                <w:rFonts w:ascii="Times New Roman" w:eastAsia="Times New Roman" w:hAnsi="Times New Roman" w:cs="Times New Roman"/>
                <w:smallCaps/>
                <w:sz w:val="20"/>
                <w:szCs w:val="20"/>
              </w:rPr>
              <w:t xml:space="preserve"> </w:t>
            </w:r>
            <w:proofErr w:type="spellStart"/>
            <w:r w:rsidRPr="006E46F7">
              <w:rPr>
                <w:rFonts w:ascii="Times New Roman" w:eastAsia="Times New Roman" w:hAnsi="Times New Roman" w:cs="Times New Roman"/>
                <w:smallCaps/>
                <w:sz w:val="20"/>
                <w:szCs w:val="20"/>
              </w:rPr>
              <w:t>Ramsinghani</w:t>
            </w:r>
            <w:proofErr w:type="spellEnd"/>
            <w:r w:rsidRPr="006E46F7">
              <w:rPr>
                <w:rFonts w:ascii="Times New Roman" w:eastAsia="Times New Roman" w:hAnsi="Times New Roman" w:cs="Times New Roman"/>
                <w:smallCaps/>
                <w:sz w:val="20"/>
                <w:szCs w:val="20"/>
              </w:rPr>
              <w:t xml:space="preserve">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w:t>
            </w:r>
          </w:p>
        </w:tc>
      </w:tr>
      <w:tr w:rsidR="006E46F7" w:rsidRPr="006E46F7" w14:paraId="065A1F05" w14:textId="77777777" w:rsidTr="006E46F7">
        <w:trPr>
          <w:jc w:val="center"/>
        </w:trPr>
        <w:tc>
          <w:tcPr>
            <w:tcW w:w="4315" w:type="dxa"/>
          </w:tcPr>
          <w:p w14:paraId="5F1FD0ED"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LG Electronics India Private Limited, New Delhi</w:t>
            </w:r>
          </w:p>
        </w:tc>
        <w:tc>
          <w:tcPr>
            <w:tcW w:w="4500" w:type="dxa"/>
          </w:tcPr>
          <w:p w14:paraId="629EEF95"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Shri Aditya Anil</w:t>
            </w:r>
          </w:p>
        </w:tc>
      </w:tr>
      <w:tr w:rsidR="006E46F7" w:rsidRPr="006E46F7" w14:paraId="43243C22" w14:textId="77777777" w:rsidTr="006E46F7">
        <w:trPr>
          <w:jc w:val="center"/>
        </w:trPr>
        <w:tc>
          <w:tcPr>
            <w:tcW w:w="4315" w:type="dxa"/>
          </w:tcPr>
          <w:p w14:paraId="4A64A7E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Refrigeration and Air Conditioning Manufacturers Association, New Delhi</w:t>
            </w:r>
          </w:p>
        </w:tc>
        <w:tc>
          <w:tcPr>
            <w:tcW w:w="4500" w:type="dxa"/>
          </w:tcPr>
          <w:p w14:paraId="128A45C0"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Shri </w:t>
            </w:r>
            <w:proofErr w:type="spellStart"/>
            <w:r w:rsidRPr="006E46F7">
              <w:rPr>
                <w:rFonts w:ascii="Times New Roman" w:eastAsia="Times New Roman" w:hAnsi="Times New Roman" w:cs="Times New Roman"/>
                <w:smallCaps/>
                <w:sz w:val="20"/>
                <w:szCs w:val="20"/>
              </w:rPr>
              <w:t>Kanwaljeet</w:t>
            </w:r>
            <w:proofErr w:type="spellEnd"/>
            <w:r w:rsidRPr="006E46F7">
              <w:rPr>
                <w:rFonts w:ascii="Times New Roman" w:eastAsia="Times New Roman" w:hAnsi="Times New Roman" w:cs="Times New Roman"/>
                <w:smallCaps/>
                <w:sz w:val="20"/>
                <w:szCs w:val="20"/>
              </w:rPr>
              <w:t xml:space="preserve"> </w:t>
            </w:r>
            <w:proofErr w:type="spellStart"/>
            <w:r w:rsidRPr="006E46F7">
              <w:rPr>
                <w:rFonts w:ascii="Times New Roman" w:eastAsia="Times New Roman" w:hAnsi="Times New Roman" w:cs="Times New Roman"/>
                <w:smallCaps/>
                <w:sz w:val="20"/>
                <w:szCs w:val="20"/>
              </w:rPr>
              <w:t>Jawa</w:t>
            </w:r>
            <w:proofErr w:type="spellEnd"/>
          </w:p>
          <w:p w14:paraId="5DA2A1C0"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Harsh Vardhan Pant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w:t>
            </w:r>
          </w:p>
        </w:tc>
      </w:tr>
      <w:tr w:rsidR="006E46F7" w:rsidRPr="006E46F7" w14:paraId="65329552" w14:textId="77777777" w:rsidTr="006E46F7">
        <w:trPr>
          <w:trHeight w:val="517"/>
          <w:jc w:val="center"/>
        </w:trPr>
        <w:tc>
          <w:tcPr>
            <w:tcW w:w="4315" w:type="dxa"/>
          </w:tcPr>
          <w:p w14:paraId="6023C81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Samsung India Electronics Private Limited, New Delhi</w:t>
            </w:r>
          </w:p>
        </w:tc>
        <w:tc>
          <w:tcPr>
            <w:tcW w:w="4500" w:type="dxa"/>
          </w:tcPr>
          <w:p w14:paraId="57BF9E67"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Shri </w:t>
            </w:r>
            <w:proofErr w:type="spellStart"/>
            <w:r w:rsidRPr="006E46F7">
              <w:rPr>
                <w:rFonts w:ascii="Times New Roman" w:eastAsia="Times New Roman" w:hAnsi="Times New Roman" w:cs="Times New Roman"/>
                <w:smallCaps/>
                <w:sz w:val="20"/>
                <w:szCs w:val="20"/>
              </w:rPr>
              <w:t>Kalicharan</w:t>
            </w:r>
            <w:proofErr w:type="spellEnd"/>
            <w:r w:rsidRPr="006E46F7">
              <w:rPr>
                <w:rFonts w:ascii="Times New Roman" w:eastAsia="Times New Roman" w:hAnsi="Times New Roman" w:cs="Times New Roman"/>
                <w:smallCaps/>
                <w:sz w:val="20"/>
                <w:szCs w:val="20"/>
              </w:rPr>
              <w:t xml:space="preserve"> </w:t>
            </w:r>
            <w:proofErr w:type="spellStart"/>
            <w:r w:rsidRPr="006E46F7">
              <w:rPr>
                <w:rFonts w:ascii="Times New Roman" w:eastAsia="Times New Roman" w:hAnsi="Times New Roman" w:cs="Times New Roman"/>
                <w:smallCaps/>
                <w:sz w:val="20"/>
                <w:szCs w:val="20"/>
              </w:rPr>
              <w:t>Sahu</w:t>
            </w:r>
            <w:proofErr w:type="spellEnd"/>
          </w:p>
          <w:p w14:paraId="6D2CA7E9"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Amit Kumar Jha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w:t>
            </w:r>
          </w:p>
        </w:tc>
      </w:tr>
      <w:tr w:rsidR="006E46F7" w:rsidRPr="006E46F7" w14:paraId="6A251046" w14:textId="77777777" w:rsidTr="006E46F7">
        <w:trPr>
          <w:jc w:val="center"/>
        </w:trPr>
        <w:tc>
          <w:tcPr>
            <w:tcW w:w="4315" w:type="dxa"/>
          </w:tcPr>
          <w:p w14:paraId="60975868"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Sierra Aircon Private Limited, Gurugram</w:t>
            </w:r>
          </w:p>
        </w:tc>
        <w:tc>
          <w:tcPr>
            <w:tcW w:w="4500" w:type="dxa"/>
          </w:tcPr>
          <w:p w14:paraId="29278405"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Shri D. K. </w:t>
            </w:r>
            <w:proofErr w:type="spellStart"/>
            <w:r w:rsidRPr="006E46F7">
              <w:rPr>
                <w:rFonts w:ascii="Times New Roman" w:eastAsia="Times New Roman" w:hAnsi="Times New Roman" w:cs="Times New Roman"/>
                <w:smallCaps/>
                <w:sz w:val="20"/>
                <w:szCs w:val="20"/>
              </w:rPr>
              <w:t>Mudgal</w:t>
            </w:r>
            <w:proofErr w:type="spellEnd"/>
          </w:p>
          <w:p w14:paraId="6C007F6B"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S. Dhiman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w:t>
            </w:r>
          </w:p>
        </w:tc>
      </w:tr>
      <w:tr w:rsidR="006E46F7" w:rsidRPr="006E46F7" w14:paraId="49DAC04E" w14:textId="77777777" w:rsidTr="006E46F7">
        <w:trPr>
          <w:jc w:val="center"/>
        </w:trPr>
        <w:tc>
          <w:tcPr>
            <w:tcW w:w="4315" w:type="dxa"/>
          </w:tcPr>
          <w:p w14:paraId="2AEE368E"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The Chemours India Private Limited, Gurugram</w:t>
            </w:r>
          </w:p>
        </w:tc>
        <w:tc>
          <w:tcPr>
            <w:tcW w:w="4500" w:type="dxa"/>
          </w:tcPr>
          <w:p w14:paraId="0FAFB95C"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Shri Vikas Mehta</w:t>
            </w:r>
          </w:p>
          <w:p w14:paraId="6366B4BE"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w:t>
            </w:r>
            <w:proofErr w:type="spellStart"/>
            <w:r w:rsidRPr="006E46F7">
              <w:rPr>
                <w:rFonts w:ascii="Times New Roman" w:eastAsia="Times New Roman" w:hAnsi="Times New Roman" w:cs="Times New Roman"/>
                <w:smallCaps/>
                <w:sz w:val="20"/>
                <w:szCs w:val="20"/>
              </w:rPr>
              <w:t>Nishit</w:t>
            </w:r>
            <w:proofErr w:type="spellEnd"/>
            <w:r w:rsidRPr="006E46F7">
              <w:rPr>
                <w:rFonts w:ascii="Times New Roman" w:eastAsia="Times New Roman" w:hAnsi="Times New Roman" w:cs="Times New Roman"/>
                <w:smallCaps/>
                <w:sz w:val="20"/>
                <w:szCs w:val="20"/>
              </w:rPr>
              <w:t xml:space="preserve"> Shah (</w:t>
            </w:r>
            <w:r w:rsidRPr="006E46F7">
              <w:rPr>
                <w:rFonts w:ascii="Times New Roman" w:eastAsia="Times New Roman" w:hAnsi="Times New Roman" w:cs="Times New Roman"/>
                <w:i/>
                <w:sz w:val="20"/>
                <w:szCs w:val="20"/>
              </w:rPr>
              <w:t xml:space="preserve">Alternate </w:t>
            </w:r>
            <w:r w:rsidRPr="006E46F7">
              <w:rPr>
                <w:rFonts w:ascii="Times New Roman" w:eastAsia="Times New Roman" w:hAnsi="Times New Roman" w:cs="Times New Roman"/>
                <w:sz w:val="20"/>
                <w:szCs w:val="20"/>
              </w:rPr>
              <w:t>I</w:t>
            </w:r>
            <w:r w:rsidRPr="006E46F7">
              <w:rPr>
                <w:rFonts w:ascii="Times New Roman" w:eastAsia="Times New Roman" w:hAnsi="Times New Roman" w:cs="Times New Roman"/>
                <w:smallCaps/>
                <w:sz w:val="20"/>
                <w:szCs w:val="20"/>
              </w:rPr>
              <w:t>)</w:t>
            </w:r>
          </w:p>
          <w:p w14:paraId="7630D14F"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Tushar Aggarwal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z w:val="20"/>
                <w:szCs w:val="20"/>
              </w:rPr>
              <w:t xml:space="preserve"> II</w:t>
            </w:r>
            <w:r w:rsidRPr="006E46F7">
              <w:rPr>
                <w:rFonts w:ascii="Times New Roman" w:eastAsia="Times New Roman" w:hAnsi="Times New Roman" w:cs="Times New Roman"/>
                <w:smallCaps/>
                <w:sz w:val="20"/>
                <w:szCs w:val="20"/>
              </w:rPr>
              <w:t>)</w:t>
            </w:r>
          </w:p>
        </w:tc>
      </w:tr>
      <w:tr w:rsidR="006E46F7" w:rsidRPr="006E46F7" w14:paraId="4E441DC7" w14:textId="77777777" w:rsidTr="006E46F7">
        <w:trPr>
          <w:jc w:val="center"/>
        </w:trPr>
        <w:tc>
          <w:tcPr>
            <w:tcW w:w="4315" w:type="dxa"/>
          </w:tcPr>
          <w:p w14:paraId="68104CDF"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UL India Private Limited, Bengaluru</w:t>
            </w:r>
          </w:p>
        </w:tc>
        <w:tc>
          <w:tcPr>
            <w:tcW w:w="4500" w:type="dxa"/>
          </w:tcPr>
          <w:p w14:paraId="5461ED5D"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Shri V. Manjunath</w:t>
            </w:r>
          </w:p>
          <w:p w14:paraId="4BDBE745"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Satish Kumar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w:t>
            </w:r>
          </w:p>
        </w:tc>
      </w:tr>
      <w:tr w:rsidR="006E46F7" w:rsidRPr="006E46F7" w14:paraId="43DE7754" w14:textId="77777777" w:rsidTr="006E46F7">
        <w:trPr>
          <w:jc w:val="center"/>
        </w:trPr>
        <w:tc>
          <w:tcPr>
            <w:tcW w:w="4315" w:type="dxa"/>
          </w:tcPr>
          <w:p w14:paraId="263741B9"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Voltas Limited, Mumbai</w:t>
            </w:r>
          </w:p>
        </w:tc>
        <w:tc>
          <w:tcPr>
            <w:tcW w:w="4500" w:type="dxa"/>
          </w:tcPr>
          <w:p w14:paraId="30E1154C"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Shri Srinivasan </w:t>
            </w:r>
            <w:proofErr w:type="spellStart"/>
            <w:r w:rsidRPr="006E46F7">
              <w:rPr>
                <w:rFonts w:ascii="Times New Roman" w:eastAsia="Times New Roman" w:hAnsi="Times New Roman" w:cs="Times New Roman"/>
                <w:smallCaps/>
                <w:sz w:val="20"/>
                <w:szCs w:val="20"/>
              </w:rPr>
              <w:t>Moturi</w:t>
            </w:r>
            <w:proofErr w:type="spellEnd"/>
          </w:p>
          <w:p w14:paraId="45FADC33"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A. D. </w:t>
            </w:r>
            <w:proofErr w:type="spellStart"/>
            <w:r w:rsidRPr="006E46F7">
              <w:rPr>
                <w:rFonts w:ascii="Times New Roman" w:eastAsia="Times New Roman" w:hAnsi="Times New Roman" w:cs="Times New Roman"/>
                <w:smallCaps/>
                <w:sz w:val="20"/>
                <w:szCs w:val="20"/>
              </w:rPr>
              <w:t>Kumbhar</w:t>
            </w:r>
            <w:proofErr w:type="spellEnd"/>
            <w:r w:rsidRPr="006E46F7">
              <w:rPr>
                <w:rFonts w:ascii="Times New Roman" w:eastAsia="Times New Roman" w:hAnsi="Times New Roman" w:cs="Times New Roman"/>
                <w:smallCaps/>
                <w:sz w:val="20"/>
                <w:szCs w:val="20"/>
              </w:rPr>
              <w:t xml:space="preserve"> (</w:t>
            </w:r>
            <w:r w:rsidRPr="006E46F7">
              <w:rPr>
                <w:rFonts w:ascii="Times New Roman" w:eastAsia="Times New Roman" w:hAnsi="Times New Roman" w:cs="Times New Roman"/>
                <w:i/>
                <w:sz w:val="20"/>
                <w:szCs w:val="20"/>
              </w:rPr>
              <w:t>Alternate</w:t>
            </w:r>
            <w:r w:rsidRPr="006E46F7">
              <w:rPr>
                <w:rFonts w:ascii="Times New Roman" w:eastAsia="Times New Roman" w:hAnsi="Times New Roman" w:cs="Times New Roman"/>
                <w:smallCaps/>
                <w:sz w:val="20"/>
                <w:szCs w:val="20"/>
              </w:rPr>
              <w:t>)</w:t>
            </w:r>
          </w:p>
        </w:tc>
      </w:tr>
      <w:tr w:rsidR="006E46F7" w:rsidRPr="006E46F7" w14:paraId="1F60ACD8" w14:textId="77777777" w:rsidTr="006E46F7">
        <w:trPr>
          <w:jc w:val="center"/>
        </w:trPr>
        <w:tc>
          <w:tcPr>
            <w:tcW w:w="4315" w:type="dxa"/>
          </w:tcPr>
          <w:p w14:paraId="4894B37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 xml:space="preserve">Voluntary </w:t>
            </w:r>
            <w:proofErr w:type="spellStart"/>
            <w:r w:rsidRPr="006E46F7">
              <w:rPr>
                <w:rFonts w:ascii="Times New Roman" w:eastAsia="Times New Roman" w:hAnsi="Times New Roman" w:cs="Times New Roman"/>
                <w:sz w:val="20"/>
                <w:szCs w:val="20"/>
              </w:rPr>
              <w:t>Organisation</w:t>
            </w:r>
            <w:proofErr w:type="spellEnd"/>
            <w:r w:rsidRPr="006E46F7">
              <w:rPr>
                <w:rFonts w:ascii="Times New Roman" w:eastAsia="Times New Roman" w:hAnsi="Times New Roman" w:cs="Times New Roman"/>
                <w:sz w:val="20"/>
                <w:szCs w:val="20"/>
              </w:rPr>
              <w:t xml:space="preserve"> in Interest of Consumer Education (VOICE), New Delhi</w:t>
            </w:r>
          </w:p>
        </w:tc>
        <w:tc>
          <w:tcPr>
            <w:tcW w:w="4500" w:type="dxa"/>
          </w:tcPr>
          <w:p w14:paraId="0BB505C4"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Shri B. K. Mukhopadhyay</w:t>
            </w:r>
          </w:p>
          <w:p w14:paraId="3AAAF284"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M. A. U. Khan (</w:t>
            </w:r>
            <w:r w:rsidRPr="006E46F7">
              <w:rPr>
                <w:rFonts w:ascii="Times New Roman" w:eastAsia="Times New Roman" w:hAnsi="Times New Roman" w:cs="Times New Roman"/>
                <w:i/>
                <w:sz w:val="20"/>
                <w:szCs w:val="20"/>
              </w:rPr>
              <w:t xml:space="preserve">Alternate </w:t>
            </w:r>
            <w:r w:rsidRPr="006E46F7">
              <w:rPr>
                <w:rFonts w:ascii="Times New Roman" w:eastAsia="Times New Roman" w:hAnsi="Times New Roman" w:cs="Times New Roman"/>
                <w:sz w:val="20"/>
                <w:szCs w:val="20"/>
              </w:rPr>
              <w:t>I</w:t>
            </w:r>
            <w:r w:rsidRPr="006E46F7">
              <w:rPr>
                <w:rFonts w:ascii="Times New Roman" w:eastAsia="Times New Roman" w:hAnsi="Times New Roman" w:cs="Times New Roman"/>
                <w:smallCaps/>
                <w:sz w:val="20"/>
                <w:szCs w:val="20"/>
              </w:rPr>
              <w:t>)</w:t>
            </w:r>
          </w:p>
          <w:p w14:paraId="4B268247"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 xml:space="preserve">         Shri H. S. Wadhwa (</w:t>
            </w:r>
            <w:r w:rsidRPr="006E46F7">
              <w:rPr>
                <w:rFonts w:ascii="Times New Roman" w:eastAsia="Times New Roman" w:hAnsi="Times New Roman" w:cs="Times New Roman"/>
                <w:i/>
                <w:sz w:val="20"/>
                <w:szCs w:val="20"/>
              </w:rPr>
              <w:t xml:space="preserve">Alternate </w:t>
            </w:r>
            <w:r w:rsidRPr="006E46F7">
              <w:rPr>
                <w:rFonts w:ascii="Times New Roman" w:eastAsia="Times New Roman" w:hAnsi="Times New Roman" w:cs="Times New Roman"/>
                <w:sz w:val="20"/>
                <w:szCs w:val="20"/>
              </w:rPr>
              <w:t>II</w:t>
            </w:r>
            <w:r w:rsidRPr="006E46F7">
              <w:rPr>
                <w:rFonts w:ascii="Times New Roman" w:eastAsia="Times New Roman" w:hAnsi="Times New Roman" w:cs="Times New Roman"/>
                <w:smallCaps/>
                <w:sz w:val="20"/>
                <w:szCs w:val="20"/>
              </w:rPr>
              <w:t>)</w:t>
            </w:r>
          </w:p>
        </w:tc>
      </w:tr>
      <w:tr w:rsidR="006E46F7" w:rsidRPr="006E46F7" w14:paraId="1A204492" w14:textId="77777777" w:rsidTr="006E46F7">
        <w:trPr>
          <w:jc w:val="center"/>
        </w:trPr>
        <w:tc>
          <w:tcPr>
            <w:tcW w:w="4315" w:type="dxa"/>
          </w:tcPr>
          <w:p w14:paraId="5AD3A625"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 Personal Capacity (</w:t>
            </w:r>
            <w:r w:rsidRPr="006E46F7">
              <w:rPr>
                <w:rFonts w:ascii="Times New Roman" w:eastAsia="Times New Roman" w:hAnsi="Times New Roman" w:cs="Times New Roman"/>
                <w:i/>
                <w:sz w:val="20"/>
                <w:szCs w:val="20"/>
              </w:rPr>
              <w:t xml:space="preserve">506/2, Kirti Apartments, Mayur </w:t>
            </w:r>
            <w:proofErr w:type="spellStart"/>
            <w:r w:rsidRPr="006E46F7">
              <w:rPr>
                <w:rFonts w:ascii="Times New Roman" w:eastAsia="Times New Roman" w:hAnsi="Times New Roman" w:cs="Times New Roman"/>
                <w:i/>
                <w:sz w:val="20"/>
                <w:szCs w:val="20"/>
              </w:rPr>
              <w:t>Vihar</w:t>
            </w:r>
            <w:proofErr w:type="spellEnd"/>
            <w:r w:rsidRPr="006E46F7">
              <w:rPr>
                <w:rFonts w:ascii="Times New Roman" w:eastAsia="Times New Roman" w:hAnsi="Times New Roman" w:cs="Times New Roman"/>
                <w:i/>
                <w:sz w:val="20"/>
                <w:szCs w:val="20"/>
              </w:rPr>
              <w:t>, Phase-1 Extension, Delhi</w:t>
            </w:r>
            <w:r w:rsidRPr="006E46F7">
              <w:rPr>
                <w:rFonts w:ascii="Times New Roman" w:eastAsia="Times New Roman" w:hAnsi="Times New Roman" w:cs="Times New Roman"/>
                <w:sz w:val="20"/>
                <w:szCs w:val="20"/>
              </w:rPr>
              <w:t>)</w:t>
            </w:r>
          </w:p>
        </w:tc>
        <w:tc>
          <w:tcPr>
            <w:tcW w:w="4500" w:type="dxa"/>
          </w:tcPr>
          <w:p w14:paraId="0499C4D1"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Shri P. K. Mukherjee</w:t>
            </w:r>
          </w:p>
        </w:tc>
      </w:tr>
      <w:tr w:rsidR="006E46F7" w:rsidRPr="006E46F7" w14:paraId="14F680D4" w14:textId="77777777" w:rsidTr="006E46F7">
        <w:trPr>
          <w:jc w:val="center"/>
        </w:trPr>
        <w:tc>
          <w:tcPr>
            <w:tcW w:w="4315" w:type="dxa"/>
          </w:tcPr>
          <w:p w14:paraId="62F342D2"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In Personal Capacity (</w:t>
            </w:r>
            <w:r w:rsidRPr="006E46F7">
              <w:rPr>
                <w:rFonts w:ascii="Times New Roman" w:eastAsia="Times New Roman" w:hAnsi="Times New Roman" w:cs="Times New Roman"/>
                <w:i/>
                <w:sz w:val="20"/>
                <w:szCs w:val="20"/>
              </w:rPr>
              <w:t xml:space="preserve">H. No. 03, Savita </w:t>
            </w:r>
            <w:proofErr w:type="spellStart"/>
            <w:r w:rsidRPr="006E46F7">
              <w:rPr>
                <w:rFonts w:ascii="Times New Roman" w:eastAsia="Times New Roman" w:hAnsi="Times New Roman" w:cs="Times New Roman"/>
                <w:i/>
                <w:sz w:val="20"/>
                <w:szCs w:val="20"/>
              </w:rPr>
              <w:t>Vihar</w:t>
            </w:r>
            <w:proofErr w:type="spellEnd"/>
            <w:r w:rsidRPr="006E46F7">
              <w:rPr>
                <w:rFonts w:ascii="Times New Roman" w:eastAsia="Times New Roman" w:hAnsi="Times New Roman" w:cs="Times New Roman"/>
                <w:i/>
                <w:sz w:val="20"/>
                <w:szCs w:val="20"/>
              </w:rPr>
              <w:t>, Delhi</w:t>
            </w:r>
            <w:r w:rsidRPr="006E46F7">
              <w:rPr>
                <w:rFonts w:ascii="Times New Roman" w:eastAsia="Times New Roman" w:hAnsi="Times New Roman" w:cs="Times New Roman"/>
                <w:sz w:val="20"/>
                <w:szCs w:val="20"/>
              </w:rPr>
              <w:t>)</w:t>
            </w:r>
          </w:p>
        </w:tc>
        <w:tc>
          <w:tcPr>
            <w:tcW w:w="4500" w:type="dxa"/>
          </w:tcPr>
          <w:p w14:paraId="29574B75"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Shri J. K. Agrawal</w:t>
            </w:r>
          </w:p>
        </w:tc>
      </w:tr>
      <w:tr w:rsidR="006E46F7" w:rsidRPr="006E46F7" w14:paraId="71332A51" w14:textId="77777777" w:rsidTr="006E46F7">
        <w:trPr>
          <w:jc w:val="center"/>
        </w:trPr>
        <w:tc>
          <w:tcPr>
            <w:tcW w:w="4315" w:type="dxa"/>
          </w:tcPr>
          <w:p w14:paraId="4FB8F6C4"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BIS Directorate General</w:t>
            </w:r>
          </w:p>
        </w:tc>
        <w:tc>
          <w:tcPr>
            <w:tcW w:w="4500" w:type="dxa"/>
          </w:tcPr>
          <w:p w14:paraId="05DFAE6C" w14:textId="77777777" w:rsidR="006E46F7" w:rsidRPr="006E46F7" w:rsidRDefault="006E46F7" w:rsidP="006E46F7">
            <w:pPr>
              <w:spacing w:after="0" w:line="240" w:lineRule="auto"/>
              <w:jc w:val="both"/>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Shri K. Venkateswara Rao, Scientist ‘F’/Senior Director and Head (MED) [Representing Director General (</w:t>
            </w:r>
            <w:r w:rsidRPr="006E46F7">
              <w:rPr>
                <w:rFonts w:ascii="Times New Roman" w:eastAsia="Times New Roman" w:hAnsi="Times New Roman" w:cs="Times New Roman"/>
                <w:i/>
                <w:sz w:val="20"/>
                <w:szCs w:val="20"/>
              </w:rPr>
              <w:t>Ex-officio</w:t>
            </w:r>
            <w:r w:rsidRPr="006E46F7">
              <w:rPr>
                <w:rFonts w:ascii="Times New Roman" w:eastAsia="Times New Roman" w:hAnsi="Times New Roman" w:cs="Times New Roman"/>
                <w:smallCaps/>
                <w:sz w:val="20"/>
                <w:szCs w:val="20"/>
              </w:rPr>
              <w:t>)]</w:t>
            </w:r>
          </w:p>
        </w:tc>
      </w:tr>
    </w:tbl>
    <w:p w14:paraId="52EB5166" w14:textId="77777777" w:rsidR="006E46F7" w:rsidRPr="006E46F7" w:rsidRDefault="006E46F7" w:rsidP="006E46F7">
      <w:pPr>
        <w:spacing w:after="0" w:line="240" w:lineRule="auto"/>
        <w:jc w:val="both"/>
        <w:rPr>
          <w:rFonts w:ascii="Times New Roman" w:eastAsia="Times New Roman" w:hAnsi="Times New Roman" w:cs="Times New Roman"/>
          <w:sz w:val="20"/>
          <w:szCs w:val="20"/>
        </w:rPr>
      </w:pPr>
    </w:p>
    <w:p w14:paraId="289E8628" w14:textId="77777777" w:rsidR="006E46F7" w:rsidRPr="006E46F7" w:rsidRDefault="006E46F7" w:rsidP="006E46F7">
      <w:pPr>
        <w:spacing w:after="0" w:line="240" w:lineRule="auto"/>
        <w:jc w:val="center"/>
        <w:rPr>
          <w:rFonts w:ascii="Times New Roman" w:eastAsia="Times New Roman" w:hAnsi="Times New Roman" w:cs="Times New Roman"/>
          <w:i/>
          <w:sz w:val="20"/>
          <w:szCs w:val="20"/>
        </w:rPr>
      </w:pPr>
      <w:r w:rsidRPr="006E46F7">
        <w:rPr>
          <w:rFonts w:ascii="Times New Roman" w:eastAsia="Times New Roman" w:hAnsi="Times New Roman" w:cs="Times New Roman"/>
          <w:i/>
          <w:sz w:val="20"/>
          <w:szCs w:val="20"/>
        </w:rPr>
        <w:t>Member Secretary</w:t>
      </w:r>
    </w:p>
    <w:p w14:paraId="648D66AC" w14:textId="77777777" w:rsidR="006E46F7" w:rsidRPr="006E46F7" w:rsidRDefault="006E46F7" w:rsidP="006E46F7">
      <w:pPr>
        <w:spacing w:after="0" w:line="240" w:lineRule="auto"/>
        <w:jc w:val="center"/>
        <w:rPr>
          <w:rFonts w:ascii="Times New Roman" w:eastAsia="Times New Roman" w:hAnsi="Times New Roman" w:cs="Times New Roman"/>
          <w:smallCaps/>
          <w:sz w:val="20"/>
          <w:szCs w:val="20"/>
        </w:rPr>
      </w:pPr>
      <w:r w:rsidRPr="006E46F7">
        <w:rPr>
          <w:rFonts w:ascii="Times New Roman" w:eastAsia="Times New Roman" w:hAnsi="Times New Roman" w:cs="Times New Roman"/>
          <w:smallCaps/>
          <w:sz w:val="20"/>
          <w:szCs w:val="20"/>
        </w:rPr>
        <w:t>Ms Neha Thakur</w:t>
      </w:r>
    </w:p>
    <w:p w14:paraId="1FA8D2E4"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bookmarkStart w:id="14" w:name="_heading=h.35nkun2" w:colFirst="0" w:colLast="0"/>
      <w:bookmarkEnd w:id="14"/>
      <w:r w:rsidRPr="006E46F7">
        <w:rPr>
          <w:rFonts w:ascii="Times New Roman" w:eastAsia="Times New Roman" w:hAnsi="Times New Roman" w:cs="Times New Roman"/>
          <w:smallCaps/>
          <w:sz w:val="20"/>
          <w:szCs w:val="20"/>
        </w:rPr>
        <w:t>Scientist ‘C’/Deputy Director</w:t>
      </w:r>
    </w:p>
    <w:p w14:paraId="2AAF38B7" w14:textId="77777777" w:rsidR="006E46F7" w:rsidRPr="006E46F7" w:rsidRDefault="006E46F7" w:rsidP="006E46F7">
      <w:pPr>
        <w:spacing w:after="0" w:line="240" w:lineRule="auto"/>
        <w:jc w:val="center"/>
        <w:rPr>
          <w:rFonts w:ascii="Times New Roman" w:eastAsia="Times New Roman" w:hAnsi="Times New Roman" w:cs="Times New Roman"/>
          <w:sz w:val="20"/>
          <w:szCs w:val="20"/>
        </w:rPr>
      </w:pP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smallCaps/>
          <w:sz w:val="20"/>
          <w:szCs w:val="20"/>
        </w:rPr>
        <w:t>Mechanical Engineering</w:t>
      </w:r>
      <w:r w:rsidRPr="006E46F7">
        <w:rPr>
          <w:rFonts w:ascii="Times New Roman" w:eastAsia="Times New Roman" w:hAnsi="Times New Roman" w:cs="Times New Roman"/>
          <w:sz w:val="20"/>
          <w:szCs w:val="20"/>
        </w:rPr>
        <w:t>)</w:t>
      </w:r>
      <w:r w:rsidRPr="006E46F7">
        <w:rPr>
          <w:rFonts w:ascii="Times New Roman" w:eastAsia="Times New Roman" w:hAnsi="Times New Roman" w:cs="Times New Roman"/>
          <w:smallCaps/>
          <w:sz w:val="20"/>
          <w:szCs w:val="20"/>
        </w:rPr>
        <w:t>, BIS</w:t>
      </w:r>
    </w:p>
    <w:p w14:paraId="3F8ADD05" w14:textId="76854625" w:rsidR="00F96698" w:rsidRDefault="00F96698" w:rsidP="00A11002">
      <w:pPr>
        <w:spacing w:after="0" w:line="240" w:lineRule="auto"/>
        <w:jc w:val="center"/>
      </w:pPr>
    </w:p>
    <w:sectPr w:rsidR="00F96698" w:rsidSect="00CA6F42">
      <w:headerReference w:type="even" r:id="rId64"/>
      <w:headerReference w:type="default" r:id="rId65"/>
      <w:footerReference w:type="even" r:id="rId66"/>
      <w:footerReference w:type="default" r:id="rId67"/>
      <w:pgSz w:w="11909" w:h="16834" w:code="9"/>
      <w:pgMar w:top="720" w:right="720" w:bottom="431" w:left="1298" w:header="720" w:footer="4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61F1C" w14:textId="77777777" w:rsidR="004E5BB1" w:rsidRDefault="004E5BB1" w:rsidP="00F96698">
      <w:pPr>
        <w:spacing w:after="0" w:line="240" w:lineRule="auto"/>
      </w:pPr>
      <w:r>
        <w:separator/>
      </w:r>
    </w:p>
  </w:endnote>
  <w:endnote w:type="continuationSeparator" w:id="0">
    <w:p w14:paraId="32F61B21" w14:textId="77777777" w:rsidR="004E5BB1" w:rsidRDefault="004E5BB1" w:rsidP="00F96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Kokila">
    <w:altName w:val="Kokila"/>
    <w:charset w:val="00"/>
    <w:family w:val="swiss"/>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ungsuh">
    <w:altName w:val="Arial Unicode MS"/>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442888"/>
      <w:docPartObj>
        <w:docPartGallery w:val="Page Numbers (Bottom of Page)"/>
        <w:docPartUnique/>
      </w:docPartObj>
    </w:sdtPr>
    <w:sdtContent>
      <w:p w14:paraId="4BE9144F" w14:textId="6ECB1CEC" w:rsidR="00DB1968" w:rsidRDefault="00DB1968">
        <w:pPr>
          <w:pStyle w:val="Footer"/>
          <w:jc w:val="center"/>
        </w:pPr>
        <w:r w:rsidRPr="00B72149">
          <w:rPr>
            <w:rFonts w:ascii="Times New Roman" w:hAnsi="Times New Roman" w:cs="Times New Roman"/>
            <w:sz w:val="20"/>
          </w:rPr>
          <w:fldChar w:fldCharType="begin"/>
        </w:r>
        <w:r w:rsidRPr="00B72149">
          <w:rPr>
            <w:rFonts w:ascii="Times New Roman" w:hAnsi="Times New Roman" w:cs="Times New Roman"/>
            <w:sz w:val="20"/>
          </w:rPr>
          <w:instrText xml:space="preserve"> PAGE   \* MERGEFORMAT </w:instrText>
        </w:r>
        <w:r w:rsidRPr="00B72149">
          <w:rPr>
            <w:rFonts w:ascii="Times New Roman" w:hAnsi="Times New Roman" w:cs="Times New Roman"/>
            <w:sz w:val="20"/>
          </w:rPr>
          <w:fldChar w:fldCharType="separate"/>
        </w:r>
        <w:r>
          <w:rPr>
            <w:rFonts w:ascii="Times New Roman" w:hAnsi="Times New Roman" w:cs="Times New Roman"/>
            <w:noProof/>
            <w:sz w:val="20"/>
          </w:rPr>
          <w:t>104</w:t>
        </w:r>
        <w:r w:rsidRPr="00B72149">
          <w:rPr>
            <w:rFonts w:ascii="Times New Roman" w:hAnsi="Times New Roman" w:cs="Times New Roman"/>
            <w:sz w:val="20"/>
          </w:rPr>
          <w:fldChar w:fldCharType="end"/>
        </w:r>
      </w:p>
    </w:sdtContent>
  </w:sdt>
  <w:p w14:paraId="47BCF00B" w14:textId="77777777" w:rsidR="00DB1968" w:rsidRPr="00444911" w:rsidRDefault="00DB1968">
    <w:pPr>
      <w:pStyle w:val="Foo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442863"/>
      <w:docPartObj>
        <w:docPartGallery w:val="Page Numbers (Bottom of Page)"/>
        <w:docPartUnique/>
      </w:docPartObj>
    </w:sdtPr>
    <w:sdtContent>
      <w:p w14:paraId="762F9DC8" w14:textId="5374FCCA" w:rsidR="00DB1968" w:rsidRDefault="00DB1968">
        <w:pPr>
          <w:pStyle w:val="Footer"/>
          <w:jc w:val="center"/>
        </w:pPr>
        <w:r w:rsidRPr="006D5FE0">
          <w:rPr>
            <w:rFonts w:ascii="Times New Roman" w:hAnsi="Times New Roman" w:cs="Times New Roman"/>
            <w:sz w:val="20"/>
          </w:rPr>
          <w:fldChar w:fldCharType="begin"/>
        </w:r>
        <w:r w:rsidRPr="006D5FE0">
          <w:rPr>
            <w:rFonts w:ascii="Times New Roman" w:hAnsi="Times New Roman" w:cs="Times New Roman"/>
            <w:sz w:val="20"/>
          </w:rPr>
          <w:instrText xml:space="preserve"> PAGE   \* MERGEFORMAT </w:instrText>
        </w:r>
        <w:r w:rsidRPr="006D5FE0">
          <w:rPr>
            <w:rFonts w:ascii="Times New Roman" w:hAnsi="Times New Roman" w:cs="Times New Roman"/>
            <w:sz w:val="20"/>
          </w:rPr>
          <w:fldChar w:fldCharType="separate"/>
        </w:r>
        <w:r>
          <w:rPr>
            <w:rFonts w:ascii="Times New Roman" w:hAnsi="Times New Roman" w:cs="Times New Roman"/>
            <w:noProof/>
            <w:sz w:val="20"/>
          </w:rPr>
          <w:t>117</w:t>
        </w:r>
        <w:r w:rsidRPr="006D5FE0">
          <w:rPr>
            <w:rFonts w:ascii="Times New Roman" w:hAnsi="Times New Roman" w:cs="Times New Roman"/>
            <w:sz w:val="20"/>
          </w:rPr>
          <w:fldChar w:fldCharType="end"/>
        </w:r>
      </w:p>
    </w:sdtContent>
  </w:sdt>
  <w:p w14:paraId="1BC50622" w14:textId="77777777" w:rsidR="00DB1968" w:rsidRDefault="00DB1968" w:rsidP="006E46F7">
    <w:pPr>
      <w:pBdr>
        <w:top w:val="nil"/>
        <w:left w:val="nil"/>
        <w:bottom w:val="nil"/>
        <w:right w:val="nil"/>
        <w:between w:val="nil"/>
      </w:pBdr>
      <w:tabs>
        <w:tab w:val="center" w:pos="4513"/>
        <w:tab w:val="right" w:pos="9026"/>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00B15" w14:textId="128F2AC2" w:rsidR="00DB1968" w:rsidRPr="00D90DC7" w:rsidRDefault="00DB1968">
    <w:pPr>
      <w:pStyle w:val="Footer"/>
      <w:jc w:val="center"/>
      <w:rPr>
        <w:rFonts w:ascii="Times New Roman" w:hAnsi="Times New Roman" w:cs="Times New Roman"/>
        <w:sz w:val="20"/>
      </w:rPr>
    </w:pPr>
  </w:p>
  <w:p w14:paraId="5AF5F720" w14:textId="77777777" w:rsidR="00DB1968" w:rsidRDefault="00DB19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2186036"/>
      <w:docPartObj>
        <w:docPartGallery w:val="Page Numbers (Bottom of Page)"/>
        <w:docPartUnique/>
      </w:docPartObj>
    </w:sdtPr>
    <w:sdtEndPr>
      <w:rPr>
        <w:rFonts w:ascii="Times New Roman" w:hAnsi="Times New Roman" w:cs="Times New Roman"/>
        <w:sz w:val="20"/>
      </w:rPr>
    </w:sdtEndPr>
    <w:sdtContent>
      <w:p w14:paraId="2CB95869" w14:textId="3C8C69A5" w:rsidR="00DB1968" w:rsidRPr="00546E99" w:rsidRDefault="00DB1968">
        <w:pPr>
          <w:pStyle w:val="Footer"/>
          <w:jc w:val="center"/>
          <w:rPr>
            <w:rFonts w:ascii="Times New Roman" w:hAnsi="Times New Roman" w:cs="Times New Roman"/>
            <w:sz w:val="20"/>
          </w:rPr>
        </w:pPr>
        <w:r w:rsidRPr="00546E99">
          <w:rPr>
            <w:rFonts w:ascii="Times New Roman" w:hAnsi="Times New Roman" w:cs="Times New Roman"/>
            <w:sz w:val="20"/>
          </w:rPr>
          <w:fldChar w:fldCharType="begin"/>
        </w:r>
        <w:r w:rsidRPr="00546E99">
          <w:rPr>
            <w:rFonts w:ascii="Times New Roman" w:hAnsi="Times New Roman" w:cs="Times New Roman"/>
            <w:sz w:val="20"/>
          </w:rPr>
          <w:instrText xml:space="preserve"> PAGE   \* MERGEFORMAT </w:instrText>
        </w:r>
        <w:r w:rsidRPr="00546E99">
          <w:rPr>
            <w:rFonts w:ascii="Times New Roman" w:hAnsi="Times New Roman" w:cs="Times New Roman"/>
            <w:sz w:val="20"/>
          </w:rPr>
          <w:fldChar w:fldCharType="separate"/>
        </w:r>
        <w:r>
          <w:rPr>
            <w:rFonts w:ascii="Times New Roman" w:hAnsi="Times New Roman" w:cs="Times New Roman"/>
            <w:noProof/>
            <w:sz w:val="20"/>
          </w:rPr>
          <w:t>112</w:t>
        </w:r>
        <w:r w:rsidRPr="00546E99">
          <w:rPr>
            <w:rFonts w:ascii="Times New Roman" w:hAnsi="Times New Roman" w:cs="Times New Roman"/>
            <w:noProof/>
            <w:sz w:val="20"/>
          </w:rPr>
          <w:fldChar w:fldCharType="end"/>
        </w:r>
      </w:p>
    </w:sdtContent>
  </w:sdt>
  <w:p w14:paraId="5D818E82" w14:textId="77777777" w:rsidR="00DB1968" w:rsidRDefault="00DB1968">
    <w:pPr>
      <w:pBdr>
        <w:top w:val="nil"/>
        <w:left w:val="nil"/>
        <w:bottom w:val="nil"/>
        <w:right w:val="nil"/>
        <w:between w:val="nil"/>
      </w:pBdr>
      <w:spacing w:line="14" w:lineRule="auto"/>
      <w:rPr>
        <w:color w:val="000000"/>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442879"/>
      <w:docPartObj>
        <w:docPartGallery w:val="Page Numbers (Bottom of Page)"/>
        <w:docPartUnique/>
      </w:docPartObj>
    </w:sdtPr>
    <w:sdtContent>
      <w:p w14:paraId="0AA54BA6" w14:textId="0EEE18E3" w:rsidR="00DB1968" w:rsidRDefault="00DB1968">
        <w:pPr>
          <w:pStyle w:val="Footer"/>
          <w:jc w:val="center"/>
        </w:pPr>
        <w:r w:rsidRPr="00185800">
          <w:rPr>
            <w:rFonts w:ascii="Times New Roman" w:hAnsi="Times New Roman" w:cs="Times New Roman"/>
            <w:sz w:val="20"/>
          </w:rPr>
          <w:fldChar w:fldCharType="begin"/>
        </w:r>
        <w:r w:rsidRPr="00185800">
          <w:rPr>
            <w:rFonts w:ascii="Times New Roman" w:hAnsi="Times New Roman" w:cs="Times New Roman"/>
            <w:sz w:val="20"/>
          </w:rPr>
          <w:instrText xml:space="preserve"> PAGE   \* MERGEFORMAT </w:instrText>
        </w:r>
        <w:r w:rsidRPr="00185800">
          <w:rPr>
            <w:rFonts w:ascii="Times New Roman" w:hAnsi="Times New Roman" w:cs="Times New Roman"/>
            <w:sz w:val="20"/>
          </w:rPr>
          <w:fldChar w:fldCharType="separate"/>
        </w:r>
        <w:r>
          <w:rPr>
            <w:rFonts w:ascii="Times New Roman" w:hAnsi="Times New Roman" w:cs="Times New Roman"/>
            <w:noProof/>
            <w:sz w:val="20"/>
          </w:rPr>
          <w:t>116</w:t>
        </w:r>
        <w:r w:rsidRPr="00185800">
          <w:rPr>
            <w:rFonts w:ascii="Times New Roman" w:hAnsi="Times New Roman" w:cs="Times New Roman"/>
            <w:sz w:val="20"/>
          </w:rPr>
          <w:fldChar w:fldCharType="end"/>
        </w:r>
      </w:p>
    </w:sdtContent>
  </w:sdt>
  <w:p w14:paraId="0253E6F1" w14:textId="77777777" w:rsidR="00DB1968" w:rsidRDefault="00DB1968">
    <w:pPr>
      <w:pBdr>
        <w:top w:val="nil"/>
        <w:left w:val="nil"/>
        <w:bottom w:val="nil"/>
        <w:right w:val="nil"/>
        <w:between w:val="nil"/>
      </w:pBdr>
      <w:spacing w:line="14" w:lineRule="auto"/>
      <w:rPr>
        <w:color w:val="000000"/>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5208297"/>
      <w:docPartObj>
        <w:docPartGallery w:val="Page Numbers (Bottom of Page)"/>
        <w:docPartUnique/>
      </w:docPartObj>
    </w:sdtPr>
    <w:sdtEndPr>
      <w:rPr>
        <w:rFonts w:ascii="Times New Roman" w:hAnsi="Times New Roman" w:cs="Times New Roman"/>
        <w:noProof/>
        <w:sz w:val="20"/>
      </w:rPr>
    </w:sdtEndPr>
    <w:sdtContent>
      <w:p w14:paraId="42069919" w14:textId="30B25DFC" w:rsidR="00DB1968" w:rsidRPr="00F96698" w:rsidRDefault="00DB1968">
        <w:pPr>
          <w:pStyle w:val="Footer"/>
          <w:jc w:val="center"/>
          <w:rPr>
            <w:rFonts w:ascii="Times New Roman" w:hAnsi="Times New Roman" w:cs="Times New Roman"/>
            <w:sz w:val="20"/>
          </w:rPr>
        </w:pPr>
        <w:r w:rsidRPr="00F96698">
          <w:rPr>
            <w:rFonts w:ascii="Times New Roman" w:hAnsi="Times New Roman" w:cs="Times New Roman"/>
            <w:sz w:val="20"/>
          </w:rPr>
          <w:fldChar w:fldCharType="begin"/>
        </w:r>
        <w:r w:rsidRPr="00F96698">
          <w:rPr>
            <w:rFonts w:ascii="Times New Roman" w:hAnsi="Times New Roman" w:cs="Times New Roman"/>
            <w:sz w:val="20"/>
          </w:rPr>
          <w:instrText xml:space="preserve"> PAGE   \* MERGEFORMAT </w:instrText>
        </w:r>
        <w:r w:rsidRPr="00F96698">
          <w:rPr>
            <w:rFonts w:ascii="Times New Roman" w:hAnsi="Times New Roman" w:cs="Times New Roman"/>
            <w:sz w:val="20"/>
          </w:rPr>
          <w:fldChar w:fldCharType="separate"/>
        </w:r>
        <w:r>
          <w:rPr>
            <w:rFonts w:ascii="Times New Roman" w:hAnsi="Times New Roman" w:cs="Times New Roman"/>
            <w:noProof/>
            <w:sz w:val="20"/>
          </w:rPr>
          <w:t>126</w:t>
        </w:r>
        <w:r w:rsidRPr="00F96698">
          <w:rPr>
            <w:rFonts w:ascii="Times New Roman" w:hAnsi="Times New Roman" w:cs="Times New Roman"/>
            <w:noProof/>
            <w:sz w:val="20"/>
          </w:rPr>
          <w:fldChar w:fldCharType="end"/>
        </w:r>
      </w:p>
    </w:sdtContent>
  </w:sdt>
  <w:p w14:paraId="1A7328AF" w14:textId="77777777" w:rsidR="00DB1968" w:rsidRDefault="00DB196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9838"/>
      <w:docPartObj>
        <w:docPartGallery w:val="Page Numbers (Bottom of Page)"/>
        <w:docPartUnique/>
      </w:docPartObj>
    </w:sdtPr>
    <w:sdtEndPr>
      <w:rPr>
        <w:rFonts w:ascii="Times New Roman" w:hAnsi="Times New Roman" w:cs="Times New Roman"/>
        <w:noProof/>
        <w:sz w:val="20"/>
      </w:rPr>
    </w:sdtEndPr>
    <w:sdtContent>
      <w:p w14:paraId="2E7B98FE" w14:textId="3627C8F4" w:rsidR="00DB1968" w:rsidRPr="00A11002" w:rsidRDefault="00DB1968">
        <w:pPr>
          <w:pStyle w:val="Footer"/>
          <w:jc w:val="center"/>
          <w:rPr>
            <w:rFonts w:ascii="Times New Roman" w:hAnsi="Times New Roman" w:cs="Times New Roman"/>
            <w:sz w:val="20"/>
          </w:rPr>
        </w:pPr>
        <w:r w:rsidRPr="00A11002">
          <w:rPr>
            <w:rFonts w:ascii="Times New Roman" w:hAnsi="Times New Roman" w:cs="Times New Roman"/>
            <w:sz w:val="20"/>
          </w:rPr>
          <w:fldChar w:fldCharType="begin"/>
        </w:r>
        <w:r w:rsidRPr="00A11002">
          <w:rPr>
            <w:rFonts w:ascii="Times New Roman" w:hAnsi="Times New Roman" w:cs="Times New Roman"/>
            <w:sz w:val="20"/>
          </w:rPr>
          <w:instrText xml:space="preserve"> PAGE   \* MERGEFORMAT </w:instrText>
        </w:r>
        <w:r w:rsidRPr="00A11002">
          <w:rPr>
            <w:rFonts w:ascii="Times New Roman" w:hAnsi="Times New Roman" w:cs="Times New Roman"/>
            <w:sz w:val="20"/>
          </w:rPr>
          <w:fldChar w:fldCharType="separate"/>
        </w:r>
        <w:r>
          <w:rPr>
            <w:rFonts w:ascii="Times New Roman" w:hAnsi="Times New Roman" w:cs="Times New Roman"/>
            <w:noProof/>
            <w:sz w:val="20"/>
          </w:rPr>
          <w:t>127</w:t>
        </w:r>
        <w:r w:rsidRPr="00A11002">
          <w:rPr>
            <w:rFonts w:ascii="Times New Roman" w:hAnsi="Times New Roman" w:cs="Times New Roman"/>
            <w:noProof/>
            <w:sz w:val="20"/>
          </w:rPr>
          <w:fldChar w:fldCharType="end"/>
        </w:r>
      </w:p>
    </w:sdtContent>
  </w:sdt>
  <w:p w14:paraId="07519ADB" w14:textId="77777777" w:rsidR="00DB1968" w:rsidRDefault="00DB19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EDC9C" w14:textId="77777777" w:rsidR="004E5BB1" w:rsidRDefault="004E5BB1" w:rsidP="00F96698">
      <w:pPr>
        <w:spacing w:after="0" w:line="240" w:lineRule="auto"/>
      </w:pPr>
      <w:r>
        <w:separator/>
      </w:r>
    </w:p>
  </w:footnote>
  <w:footnote w:type="continuationSeparator" w:id="0">
    <w:p w14:paraId="564D3404" w14:textId="77777777" w:rsidR="004E5BB1" w:rsidRDefault="004E5BB1" w:rsidP="00F96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74E9F" w14:textId="77777777" w:rsidR="00DB1968" w:rsidRPr="00D01F6A" w:rsidRDefault="00DB1968" w:rsidP="006E46F7">
    <w:pPr>
      <w:pStyle w:val="Header"/>
      <w:rPr>
        <w:rFonts w:ascii="Times New Roman" w:hAnsi="Times New Roman" w:cs="Times New Roman"/>
        <w:b/>
        <w:sz w:val="20"/>
        <w:szCs w:val="24"/>
      </w:rPr>
    </w:pPr>
    <w:r w:rsidRPr="00D01F6A">
      <w:rPr>
        <w:rFonts w:ascii="Times New Roman" w:hAnsi="Times New Roman" w:cs="Times New Roman"/>
        <w:b/>
        <w:sz w:val="20"/>
        <w:szCs w:val="24"/>
      </w:rPr>
      <w:t>IS 17550 (Part 3</w:t>
    </w:r>
    <w:proofErr w:type="gramStart"/>
    <w:r w:rsidRPr="00D01F6A">
      <w:rPr>
        <w:rFonts w:ascii="Times New Roman" w:hAnsi="Times New Roman" w:cs="Times New Roman"/>
        <w:b/>
        <w:sz w:val="20"/>
        <w:szCs w:val="24"/>
      </w:rPr>
      <w:t>) :</w:t>
    </w:r>
    <w:proofErr w:type="gramEnd"/>
    <w:r w:rsidRPr="00D01F6A">
      <w:rPr>
        <w:rFonts w:ascii="Times New Roman" w:hAnsi="Times New Roman" w:cs="Times New Roman"/>
        <w:b/>
        <w:sz w:val="20"/>
        <w:szCs w:val="24"/>
      </w:rPr>
      <w:t xml:space="preserve"> 2024</w:t>
    </w:r>
  </w:p>
  <w:p w14:paraId="392FF0B8" w14:textId="77777777" w:rsidR="00DB1968" w:rsidRDefault="00DB196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6C5FC" w14:textId="77777777" w:rsidR="00DB1968" w:rsidRPr="00A11002" w:rsidRDefault="00DB1968" w:rsidP="006E46F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0"/>
        <w:szCs w:val="24"/>
      </w:rPr>
    </w:pPr>
    <w:r w:rsidRPr="006E46F7">
      <w:rPr>
        <w:rFonts w:ascii="Times New Roman" w:eastAsia="Times New Roman" w:hAnsi="Times New Roman" w:cs="Times New Roman"/>
        <w:b/>
        <w:color w:val="000000"/>
        <w:sz w:val="20"/>
        <w:szCs w:val="24"/>
      </w:rPr>
      <w:t>IS 17550 (Part 3</w:t>
    </w:r>
    <w:proofErr w:type="gramStart"/>
    <w:r w:rsidRPr="006E46F7">
      <w:rPr>
        <w:rFonts w:ascii="Times New Roman" w:eastAsia="Times New Roman" w:hAnsi="Times New Roman" w:cs="Times New Roman"/>
        <w:b/>
        <w:color w:val="000000"/>
        <w:sz w:val="20"/>
        <w:szCs w:val="24"/>
      </w:rPr>
      <w:t>)</w:t>
    </w:r>
    <w:r>
      <w:rPr>
        <w:rFonts w:ascii="Times New Roman" w:eastAsia="Times New Roman" w:hAnsi="Times New Roman" w:cs="Times New Roman"/>
        <w:b/>
        <w:color w:val="000000"/>
        <w:sz w:val="20"/>
        <w:szCs w:val="24"/>
      </w:rPr>
      <w:t xml:space="preserve"> </w:t>
    </w:r>
    <w:r w:rsidRPr="006E46F7">
      <w:rPr>
        <w:rFonts w:ascii="Times New Roman" w:eastAsia="Times New Roman" w:hAnsi="Times New Roman" w:cs="Times New Roman"/>
        <w:b/>
        <w:color w:val="000000"/>
        <w:sz w:val="20"/>
        <w:szCs w:val="24"/>
      </w:rPr>
      <w:t>:</w:t>
    </w:r>
    <w:proofErr w:type="gramEnd"/>
    <w:r w:rsidRPr="00A11002">
      <w:rPr>
        <w:rFonts w:ascii="Times New Roman" w:eastAsia="Times New Roman" w:hAnsi="Times New Roman" w:cs="Times New Roman"/>
        <w:b/>
        <w:color w:val="000000"/>
        <w:sz w:val="20"/>
        <w:szCs w:val="24"/>
      </w:rPr>
      <w:t xml:space="preserve"> 2024</w:t>
    </w:r>
  </w:p>
  <w:p w14:paraId="1EF67391" w14:textId="77777777" w:rsidR="00DB1968" w:rsidRDefault="00DB19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5D657" w14:textId="77777777" w:rsidR="00DB1968" w:rsidRPr="00350140" w:rsidRDefault="00DB1968" w:rsidP="006E46F7">
    <w:pPr>
      <w:pStyle w:val="Header"/>
      <w:jc w:val="right"/>
      <w:rPr>
        <w:rFonts w:ascii="Times New Roman" w:hAnsi="Times New Roman" w:cs="Times New Roman"/>
        <w:b/>
        <w:sz w:val="20"/>
      </w:rPr>
    </w:pPr>
    <w:r w:rsidRPr="00350140">
      <w:rPr>
        <w:rFonts w:ascii="Times New Roman" w:hAnsi="Times New Roman" w:cs="Times New Roman"/>
        <w:b/>
        <w:sz w:val="20"/>
      </w:rPr>
      <w:t>IS 17550 (Part 3</w:t>
    </w:r>
    <w:proofErr w:type="gramStart"/>
    <w:r w:rsidRPr="00350140">
      <w:rPr>
        <w:rFonts w:ascii="Times New Roman" w:hAnsi="Times New Roman" w:cs="Times New Roman"/>
        <w:b/>
        <w:sz w:val="20"/>
      </w:rPr>
      <w:t>) :</w:t>
    </w:r>
    <w:proofErr w:type="gramEnd"/>
    <w:r w:rsidRPr="00350140">
      <w:rPr>
        <w:rFonts w:ascii="Times New Roman" w:hAnsi="Times New Roman" w:cs="Times New Roman"/>
        <w:b/>
        <w:sz w:val="20"/>
      </w:rPr>
      <w:t xml:space="preserve">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40260" w14:textId="77777777" w:rsidR="00DB1968" w:rsidRDefault="00DB1968" w:rsidP="006E46F7">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B67CE" w14:textId="77777777" w:rsidR="00DB1968" w:rsidRPr="003E5213" w:rsidRDefault="00DB1968" w:rsidP="006E46F7">
    <w:pPr>
      <w:spacing w:after="0" w:line="240" w:lineRule="auto"/>
      <w:rPr>
        <w:rFonts w:ascii="Times New Roman" w:hAnsi="Times New Roman" w:cs="Times New Roman"/>
        <w:b/>
        <w:sz w:val="20"/>
        <w:szCs w:val="24"/>
      </w:rPr>
    </w:pPr>
    <w:r w:rsidRPr="003E5213">
      <w:rPr>
        <w:rFonts w:ascii="Times New Roman" w:hAnsi="Times New Roman" w:cs="Times New Roman"/>
        <w:b/>
        <w:sz w:val="20"/>
        <w:szCs w:val="24"/>
      </w:rPr>
      <w:t>IS 17550 (Part 3</w:t>
    </w:r>
    <w:proofErr w:type="gramStart"/>
    <w:r w:rsidRPr="003E5213">
      <w:rPr>
        <w:rFonts w:ascii="Times New Roman" w:hAnsi="Times New Roman" w:cs="Times New Roman"/>
        <w:b/>
        <w:sz w:val="20"/>
        <w:szCs w:val="24"/>
      </w:rPr>
      <w:t>) :</w:t>
    </w:r>
    <w:proofErr w:type="gramEnd"/>
    <w:r w:rsidRPr="003E5213">
      <w:rPr>
        <w:rFonts w:ascii="Times New Roman" w:hAnsi="Times New Roman" w:cs="Times New Roman"/>
        <w:b/>
        <w:sz w:val="20"/>
        <w:szCs w:val="24"/>
      </w:rPr>
      <w:t xml:space="preserve"> 2024</w:t>
    </w:r>
  </w:p>
  <w:p w14:paraId="657A4012" w14:textId="77777777" w:rsidR="00DB1968" w:rsidRDefault="00DB1968">
    <w:pPr>
      <w:pBdr>
        <w:top w:val="nil"/>
        <w:left w:val="nil"/>
        <w:bottom w:val="nil"/>
        <w:right w:val="nil"/>
        <w:between w:val="nil"/>
      </w:pBdr>
      <w:spacing w:line="14" w:lineRule="auto"/>
      <w:jc w:val="both"/>
      <w:rPr>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30D44" w14:textId="77777777" w:rsidR="00DB1968" w:rsidRPr="003E5213" w:rsidRDefault="00DB1968" w:rsidP="006E46F7">
    <w:pPr>
      <w:spacing w:after="0" w:line="240" w:lineRule="auto"/>
      <w:jc w:val="right"/>
      <w:rPr>
        <w:rFonts w:ascii="Times New Roman" w:eastAsia="Times New Roman" w:hAnsi="Times New Roman" w:cs="Times New Roman"/>
        <w:b/>
        <w:sz w:val="20"/>
        <w:szCs w:val="24"/>
      </w:rPr>
    </w:pPr>
    <w:r w:rsidRPr="003E5213">
      <w:rPr>
        <w:rFonts w:ascii="Times New Roman" w:eastAsia="Times New Roman" w:hAnsi="Times New Roman" w:cs="Times New Roman"/>
        <w:b/>
        <w:sz w:val="20"/>
        <w:szCs w:val="24"/>
      </w:rPr>
      <w:t>IS 17550 (Part 3</w:t>
    </w:r>
    <w:proofErr w:type="gramStart"/>
    <w:r w:rsidRPr="003E5213">
      <w:rPr>
        <w:rFonts w:ascii="Times New Roman" w:eastAsia="Times New Roman" w:hAnsi="Times New Roman" w:cs="Times New Roman"/>
        <w:b/>
        <w:sz w:val="20"/>
        <w:szCs w:val="24"/>
      </w:rPr>
      <w:t>) :</w:t>
    </w:r>
    <w:proofErr w:type="gramEnd"/>
    <w:r w:rsidRPr="003E5213">
      <w:rPr>
        <w:rFonts w:ascii="Times New Roman" w:eastAsia="Times New Roman" w:hAnsi="Times New Roman" w:cs="Times New Roman"/>
        <w:b/>
        <w:sz w:val="20"/>
        <w:szCs w:val="24"/>
      </w:rPr>
      <w:t xml:space="preserve"> 2024</w:t>
    </w:r>
  </w:p>
  <w:p w14:paraId="2300D2D4" w14:textId="77777777" w:rsidR="00DB1968" w:rsidRDefault="00DB1968">
    <w:pPr>
      <w:pBdr>
        <w:top w:val="nil"/>
        <w:left w:val="nil"/>
        <w:bottom w:val="nil"/>
        <w:right w:val="nil"/>
        <w:between w:val="nil"/>
      </w:pBdr>
      <w:spacing w:line="14" w:lineRule="auto"/>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FF593" w14:textId="77777777" w:rsidR="00DB1968" w:rsidRPr="00546E99" w:rsidRDefault="00DB1968" w:rsidP="006E46F7">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b/>
        <w:color w:val="000000"/>
        <w:sz w:val="20"/>
        <w:szCs w:val="24"/>
      </w:rPr>
    </w:pPr>
    <w:r w:rsidRPr="00546E99">
      <w:rPr>
        <w:rFonts w:ascii="Times New Roman" w:eastAsia="Times New Roman" w:hAnsi="Times New Roman" w:cs="Times New Roman"/>
        <w:b/>
        <w:color w:val="000000"/>
        <w:sz w:val="20"/>
        <w:szCs w:val="24"/>
      </w:rPr>
      <w:t>IS 17550 (Part 3</w:t>
    </w:r>
    <w:proofErr w:type="gramStart"/>
    <w:r w:rsidRPr="00546E99">
      <w:rPr>
        <w:rFonts w:ascii="Times New Roman" w:eastAsia="Times New Roman" w:hAnsi="Times New Roman" w:cs="Times New Roman"/>
        <w:b/>
        <w:color w:val="000000"/>
        <w:sz w:val="20"/>
        <w:szCs w:val="24"/>
      </w:rPr>
      <w:t>) :</w:t>
    </w:r>
    <w:proofErr w:type="gramEnd"/>
    <w:r w:rsidRPr="00546E99">
      <w:rPr>
        <w:rFonts w:ascii="Times New Roman" w:eastAsia="Times New Roman" w:hAnsi="Times New Roman" w:cs="Times New Roman"/>
        <w:b/>
        <w:color w:val="000000"/>
        <w:sz w:val="20"/>
        <w:szCs w:val="24"/>
      </w:rPr>
      <w:t xml:space="preserve"> 2024</w:t>
    </w:r>
  </w:p>
  <w:p w14:paraId="5C9CF8B8" w14:textId="77777777" w:rsidR="00DB1968" w:rsidRDefault="00DB1968">
    <w:pPr>
      <w:pBdr>
        <w:top w:val="nil"/>
        <w:left w:val="nil"/>
        <w:bottom w:val="nil"/>
        <w:right w:val="nil"/>
        <w:between w:val="nil"/>
      </w:pBdr>
      <w:spacing w:line="14" w:lineRule="auto"/>
      <w:rPr>
        <w:color w:val="000000"/>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00CC1" w14:textId="77777777" w:rsidR="00DB1968" w:rsidRPr="003E5213" w:rsidRDefault="00DB1968" w:rsidP="006E46F7">
    <w:pPr>
      <w:spacing w:after="0" w:line="240" w:lineRule="auto"/>
      <w:rPr>
        <w:rFonts w:ascii="Times New Roman" w:eastAsia="Times New Roman" w:hAnsi="Times New Roman" w:cs="Times New Roman"/>
        <w:b/>
        <w:sz w:val="20"/>
        <w:szCs w:val="24"/>
      </w:rPr>
    </w:pPr>
    <w:r w:rsidRPr="003E5213">
      <w:rPr>
        <w:rFonts w:ascii="Times New Roman" w:eastAsia="Times New Roman" w:hAnsi="Times New Roman" w:cs="Times New Roman"/>
        <w:b/>
        <w:sz w:val="20"/>
        <w:szCs w:val="24"/>
      </w:rPr>
      <w:t>IS 17550 (Part 3</w:t>
    </w:r>
    <w:proofErr w:type="gramStart"/>
    <w:r w:rsidRPr="003E5213">
      <w:rPr>
        <w:rFonts w:ascii="Times New Roman" w:eastAsia="Times New Roman" w:hAnsi="Times New Roman" w:cs="Times New Roman"/>
        <w:b/>
        <w:sz w:val="20"/>
        <w:szCs w:val="24"/>
      </w:rPr>
      <w:t>) :</w:t>
    </w:r>
    <w:proofErr w:type="gramEnd"/>
    <w:r w:rsidRPr="003E5213">
      <w:rPr>
        <w:rFonts w:ascii="Times New Roman" w:eastAsia="Times New Roman" w:hAnsi="Times New Roman" w:cs="Times New Roman"/>
        <w:b/>
        <w:sz w:val="20"/>
        <w:szCs w:val="24"/>
      </w:rPr>
      <w:t xml:space="preserve"> 2024</w:t>
    </w:r>
  </w:p>
  <w:p w14:paraId="748613A3" w14:textId="77777777" w:rsidR="00DB1968" w:rsidRDefault="00DB1968">
    <w:pPr>
      <w:pBdr>
        <w:top w:val="nil"/>
        <w:left w:val="nil"/>
        <w:bottom w:val="nil"/>
        <w:right w:val="nil"/>
        <w:between w:val="nil"/>
      </w:pBdr>
      <w:spacing w:line="14" w:lineRule="auto"/>
      <w:rPr>
        <w:color w:val="000000"/>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0F8F8" w14:textId="77777777" w:rsidR="00DB1968" w:rsidRPr="003E5213" w:rsidRDefault="00DB1968" w:rsidP="006E46F7">
    <w:pPr>
      <w:spacing w:after="0" w:line="240" w:lineRule="auto"/>
      <w:rPr>
        <w:rFonts w:ascii="Times New Roman" w:eastAsia="Times New Roman" w:hAnsi="Times New Roman" w:cs="Times New Roman"/>
        <w:b/>
        <w:sz w:val="20"/>
        <w:szCs w:val="24"/>
      </w:rPr>
    </w:pPr>
    <w:r w:rsidRPr="003E5213">
      <w:rPr>
        <w:rFonts w:ascii="Times New Roman" w:eastAsia="Times New Roman" w:hAnsi="Times New Roman" w:cs="Times New Roman"/>
        <w:b/>
        <w:sz w:val="20"/>
        <w:szCs w:val="24"/>
      </w:rPr>
      <w:t>IS 17550 (Part 3</w:t>
    </w:r>
    <w:proofErr w:type="gramStart"/>
    <w:r w:rsidRPr="003E5213">
      <w:rPr>
        <w:rFonts w:ascii="Times New Roman" w:eastAsia="Times New Roman" w:hAnsi="Times New Roman" w:cs="Times New Roman"/>
        <w:b/>
        <w:sz w:val="20"/>
        <w:szCs w:val="24"/>
      </w:rPr>
      <w:t>) :</w:t>
    </w:r>
    <w:proofErr w:type="gramEnd"/>
    <w:r w:rsidRPr="003E5213">
      <w:rPr>
        <w:rFonts w:ascii="Times New Roman" w:eastAsia="Times New Roman" w:hAnsi="Times New Roman" w:cs="Times New Roman"/>
        <w:b/>
        <w:sz w:val="20"/>
        <w:szCs w:val="24"/>
      </w:rPr>
      <w:t xml:space="preserve"> 2024</w:t>
    </w:r>
  </w:p>
  <w:p w14:paraId="4E6C12F1" w14:textId="77777777" w:rsidR="00DB1968" w:rsidRDefault="00DB1968">
    <w:pPr>
      <w:pBdr>
        <w:top w:val="nil"/>
        <w:left w:val="nil"/>
        <w:bottom w:val="nil"/>
        <w:right w:val="nil"/>
        <w:between w:val="nil"/>
      </w:pBdr>
      <w:spacing w:line="14" w:lineRule="auto"/>
      <w:rPr>
        <w:color w:val="000000"/>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091DE" w14:textId="0230AB2C" w:rsidR="00DB1968" w:rsidRPr="00A11002" w:rsidRDefault="00DB1968" w:rsidP="00CA6F42">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20"/>
        <w:szCs w:val="24"/>
      </w:rPr>
    </w:pPr>
    <w:r w:rsidRPr="006E46F7">
      <w:rPr>
        <w:rFonts w:ascii="Times New Roman" w:eastAsia="Times New Roman" w:hAnsi="Times New Roman" w:cs="Times New Roman"/>
        <w:b/>
        <w:color w:val="000000"/>
        <w:sz w:val="20"/>
        <w:szCs w:val="24"/>
      </w:rPr>
      <w:t>IS 17550 (Part 3</w:t>
    </w:r>
    <w:proofErr w:type="gramStart"/>
    <w:r w:rsidRPr="006E46F7">
      <w:rPr>
        <w:rFonts w:ascii="Times New Roman" w:eastAsia="Times New Roman" w:hAnsi="Times New Roman" w:cs="Times New Roman"/>
        <w:b/>
        <w:color w:val="000000"/>
        <w:sz w:val="20"/>
        <w:szCs w:val="24"/>
      </w:rPr>
      <w:t>)</w:t>
    </w:r>
    <w:r>
      <w:rPr>
        <w:rFonts w:ascii="Times New Roman" w:eastAsia="Times New Roman" w:hAnsi="Times New Roman" w:cs="Times New Roman"/>
        <w:b/>
        <w:color w:val="000000"/>
        <w:sz w:val="20"/>
        <w:szCs w:val="24"/>
      </w:rPr>
      <w:t xml:space="preserve"> </w:t>
    </w:r>
    <w:r w:rsidRPr="006E46F7">
      <w:rPr>
        <w:rFonts w:ascii="Times New Roman" w:eastAsia="Times New Roman" w:hAnsi="Times New Roman" w:cs="Times New Roman"/>
        <w:b/>
        <w:color w:val="000000"/>
        <w:sz w:val="20"/>
        <w:szCs w:val="24"/>
      </w:rPr>
      <w:t>:</w:t>
    </w:r>
    <w:proofErr w:type="gramEnd"/>
    <w:r w:rsidRPr="00A11002">
      <w:rPr>
        <w:rFonts w:ascii="Times New Roman" w:eastAsia="Times New Roman" w:hAnsi="Times New Roman" w:cs="Times New Roman"/>
        <w:b/>
        <w:color w:val="000000"/>
        <w:sz w:val="20"/>
        <w:szCs w:val="24"/>
      </w:rPr>
      <w:t xml:space="preserve"> 2024</w:t>
    </w:r>
  </w:p>
  <w:p w14:paraId="0B017CCB" w14:textId="77777777" w:rsidR="00DB1968" w:rsidRDefault="00DB19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5D99"/>
    <w:multiLevelType w:val="hybridMultilevel"/>
    <w:tmpl w:val="08F4C52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0C42DE"/>
    <w:multiLevelType w:val="hybridMultilevel"/>
    <w:tmpl w:val="1650436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2477CD0"/>
    <w:multiLevelType w:val="hybridMultilevel"/>
    <w:tmpl w:val="1BB8D81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2802547"/>
    <w:multiLevelType w:val="hybridMultilevel"/>
    <w:tmpl w:val="8792632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2EB1EF4"/>
    <w:multiLevelType w:val="hybridMultilevel"/>
    <w:tmpl w:val="6E7058B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4393A7F"/>
    <w:multiLevelType w:val="hybridMultilevel"/>
    <w:tmpl w:val="9014BAE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440433E"/>
    <w:multiLevelType w:val="hybridMultilevel"/>
    <w:tmpl w:val="D9E6E56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4B24021"/>
    <w:multiLevelType w:val="hybridMultilevel"/>
    <w:tmpl w:val="245AF8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6F317F"/>
    <w:multiLevelType w:val="hybridMultilevel"/>
    <w:tmpl w:val="3AF0714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69F32BA"/>
    <w:multiLevelType w:val="hybridMultilevel"/>
    <w:tmpl w:val="AA1C61E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8DF7339"/>
    <w:multiLevelType w:val="hybridMultilevel"/>
    <w:tmpl w:val="4B3E170E"/>
    <w:lvl w:ilvl="0" w:tplc="D8001F32">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993069B"/>
    <w:multiLevelType w:val="hybridMultilevel"/>
    <w:tmpl w:val="2D403E0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A6573F7"/>
    <w:multiLevelType w:val="hybridMultilevel"/>
    <w:tmpl w:val="330E00E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A871045"/>
    <w:multiLevelType w:val="hybridMultilevel"/>
    <w:tmpl w:val="C97C2FA8"/>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1720E3"/>
    <w:multiLevelType w:val="hybridMultilevel"/>
    <w:tmpl w:val="A9A6BF58"/>
    <w:lvl w:ilvl="0" w:tplc="8342FD94">
      <w:start w:val="1"/>
      <w:numFmt w:val="low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0E8A0020"/>
    <w:multiLevelType w:val="hybridMultilevel"/>
    <w:tmpl w:val="EC20423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F09795F"/>
    <w:multiLevelType w:val="hybridMultilevel"/>
    <w:tmpl w:val="F5C2C2C0"/>
    <w:lvl w:ilvl="0" w:tplc="8342FD94">
      <w:start w:val="1"/>
      <w:numFmt w:val="lowerRoman"/>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0FE151EF"/>
    <w:multiLevelType w:val="hybridMultilevel"/>
    <w:tmpl w:val="0824B6F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10466A8"/>
    <w:multiLevelType w:val="hybridMultilevel"/>
    <w:tmpl w:val="1B48E03A"/>
    <w:lvl w:ilvl="0" w:tplc="BCA0F7A4">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12E543F"/>
    <w:multiLevelType w:val="hybridMultilevel"/>
    <w:tmpl w:val="528413D8"/>
    <w:lvl w:ilvl="0" w:tplc="8342FD94">
      <w:start w:val="1"/>
      <w:numFmt w:val="lowerRoman"/>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11FE73FF"/>
    <w:multiLevelType w:val="hybridMultilevel"/>
    <w:tmpl w:val="94C833A4"/>
    <w:lvl w:ilvl="0" w:tplc="8342FD94">
      <w:start w:val="1"/>
      <w:numFmt w:val="low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14140534"/>
    <w:multiLevelType w:val="hybridMultilevel"/>
    <w:tmpl w:val="8730C99E"/>
    <w:lvl w:ilvl="0" w:tplc="8342FD94">
      <w:start w:val="1"/>
      <w:numFmt w:val="low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144B2848"/>
    <w:multiLevelType w:val="hybridMultilevel"/>
    <w:tmpl w:val="013CAE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14B33F3F"/>
    <w:multiLevelType w:val="hybridMultilevel"/>
    <w:tmpl w:val="1AA23EC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14BD449B"/>
    <w:multiLevelType w:val="hybridMultilevel"/>
    <w:tmpl w:val="5AFE5FC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155D512E"/>
    <w:multiLevelType w:val="hybridMultilevel"/>
    <w:tmpl w:val="12467C82"/>
    <w:lvl w:ilvl="0" w:tplc="8342FD94">
      <w:start w:val="1"/>
      <w:numFmt w:val="lowerRoman"/>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15:restartNumberingAfterBreak="0">
    <w:nsid w:val="15BA3622"/>
    <w:multiLevelType w:val="hybridMultilevel"/>
    <w:tmpl w:val="F946BF12"/>
    <w:lvl w:ilvl="0" w:tplc="8342FD94">
      <w:start w:val="1"/>
      <w:numFmt w:val="lowerRoman"/>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15:restartNumberingAfterBreak="0">
    <w:nsid w:val="186D35D9"/>
    <w:multiLevelType w:val="hybridMultilevel"/>
    <w:tmpl w:val="0322A8E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1B3A28A8"/>
    <w:multiLevelType w:val="hybridMultilevel"/>
    <w:tmpl w:val="F0663DC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1BE8573C"/>
    <w:multiLevelType w:val="hybridMultilevel"/>
    <w:tmpl w:val="AB3A453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1C43619D"/>
    <w:multiLevelType w:val="hybridMultilevel"/>
    <w:tmpl w:val="28FC96D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1E351048"/>
    <w:multiLevelType w:val="hybridMultilevel"/>
    <w:tmpl w:val="A6AC94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1F065B38"/>
    <w:multiLevelType w:val="hybridMultilevel"/>
    <w:tmpl w:val="72EA1FC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20813603"/>
    <w:multiLevelType w:val="hybridMultilevel"/>
    <w:tmpl w:val="A3A0C9D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23DD0AA9"/>
    <w:multiLevelType w:val="hybridMultilevel"/>
    <w:tmpl w:val="29C23B74"/>
    <w:lvl w:ilvl="0" w:tplc="8342FD94">
      <w:start w:val="1"/>
      <w:numFmt w:val="lowerRoman"/>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5" w15:restartNumberingAfterBreak="0">
    <w:nsid w:val="24796971"/>
    <w:multiLevelType w:val="hybridMultilevel"/>
    <w:tmpl w:val="B72EECEC"/>
    <w:lvl w:ilvl="0" w:tplc="8342FD94">
      <w:start w:val="1"/>
      <w:numFmt w:val="lowerRoman"/>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6" w15:restartNumberingAfterBreak="0">
    <w:nsid w:val="27FE7FC4"/>
    <w:multiLevelType w:val="hybridMultilevel"/>
    <w:tmpl w:val="96001B5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294A2501"/>
    <w:multiLevelType w:val="hybridMultilevel"/>
    <w:tmpl w:val="AB3A5C0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2B034E16"/>
    <w:multiLevelType w:val="hybridMultilevel"/>
    <w:tmpl w:val="BC8E38C6"/>
    <w:lvl w:ilvl="0" w:tplc="8342FD94">
      <w:start w:val="1"/>
      <w:numFmt w:val="low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15:restartNumberingAfterBreak="0">
    <w:nsid w:val="2C712C76"/>
    <w:multiLevelType w:val="hybridMultilevel"/>
    <w:tmpl w:val="E0CA22A8"/>
    <w:lvl w:ilvl="0" w:tplc="90AEEBFA">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2D0D07F5"/>
    <w:multiLevelType w:val="hybridMultilevel"/>
    <w:tmpl w:val="CA26B6F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2E814D7D"/>
    <w:multiLevelType w:val="hybridMultilevel"/>
    <w:tmpl w:val="D57EF1D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2F517E6D"/>
    <w:multiLevelType w:val="hybridMultilevel"/>
    <w:tmpl w:val="E3E44E36"/>
    <w:lvl w:ilvl="0" w:tplc="8342FD94">
      <w:start w:val="1"/>
      <w:numFmt w:val="lowerRoman"/>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3" w15:restartNumberingAfterBreak="0">
    <w:nsid w:val="30AE4100"/>
    <w:multiLevelType w:val="hybridMultilevel"/>
    <w:tmpl w:val="A2EE16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9654CB"/>
    <w:multiLevelType w:val="hybridMultilevel"/>
    <w:tmpl w:val="7A92B03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36B9286A"/>
    <w:multiLevelType w:val="hybridMultilevel"/>
    <w:tmpl w:val="B47EE2DE"/>
    <w:lvl w:ilvl="0" w:tplc="0748C408">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36F926BB"/>
    <w:multiLevelType w:val="hybridMultilevel"/>
    <w:tmpl w:val="2CB68EE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382070E4"/>
    <w:multiLevelType w:val="hybridMultilevel"/>
    <w:tmpl w:val="337432FC"/>
    <w:lvl w:ilvl="0" w:tplc="4232F7F2">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38E84D7B"/>
    <w:multiLevelType w:val="hybridMultilevel"/>
    <w:tmpl w:val="648491D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393B5793"/>
    <w:multiLevelType w:val="hybridMultilevel"/>
    <w:tmpl w:val="BFD6FD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39CA2A59"/>
    <w:multiLevelType w:val="hybridMultilevel"/>
    <w:tmpl w:val="56CEB45C"/>
    <w:lvl w:ilvl="0" w:tplc="DC009E12">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3A367BA1"/>
    <w:multiLevelType w:val="hybridMultilevel"/>
    <w:tmpl w:val="614C2E4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3B1C50B0"/>
    <w:multiLevelType w:val="hybridMultilevel"/>
    <w:tmpl w:val="4E708CA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3B492590"/>
    <w:multiLevelType w:val="hybridMultilevel"/>
    <w:tmpl w:val="82A21CA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42F149A0"/>
    <w:multiLevelType w:val="hybridMultilevel"/>
    <w:tmpl w:val="8BC6B50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43AB354D"/>
    <w:multiLevelType w:val="hybridMultilevel"/>
    <w:tmpl w:val="FE4AFB0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43F41E9B"/>
    <w:multiLevelType w:val="hybridMultilevel"/>
    <w:tmpl w:val="A866D66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489F47EC"/>
    <w:multiLevelType w:val="hybridMultilevel"/>
    <w:tmpl w:val="BA746DC2"/>
    <w:lvl w:ilvl="0" w:tplc="4B6E2A28">
      <w:start w:val="1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49632320"/>
    <w:multiLevelType w:val="hybridMultilevel"/>
    <w:tmpl w:val="0DA24C58"/>
    <w:lvl w:ilvl="0" w:tplc="5D04DAD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E067F76"/>
    <w:multiLevelType w:val="hybridMultilevel"/>
    <w:tmpl w:val="2C04043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50D95AF6"/>
    <w:multiLevelType w:val="hybridMultilevel"/>
    <w:tmpl w:val="98C2EE8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53EA78E9"/>
    <w:multiLevelType w:val="hybridMultilevel"/>
    <w:tmpl w:val="BC1C2354"/>
    <w:lvl w:ilvl="0" w:tplc="8342FD94">
      <w:start w:val="1"/>
      <w:numFmt w:val="lowerRoman"/>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62" w15:restartNumberingAfterBreak="0">
    <w:nsid w:val="54335CF8"/>
    <w:multiLevelType w:val="hybridMultilevel"/>
    <w:tmpl w:val="A2063FE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56DA1EC0"/>
    <w:multiLevelType w:val="hybridMultilevel"/>
    <w:tmpl w:val="C33A16A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57CD1707"/>
    <w:multiLevelType w:val="hybridMultilevel"/>
    <w:tmpl w:val="3EFA7D2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58C37DF6"/>
    <w:multiLevelType w:val="hybridMultilevel"/>
    <w:tmpl w:val="213A187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58ED390F"/>
    <w:multiLevelType w:val="hybridMultilevel"/>
    <w:tmpl w:val="6760337E"/>
    <w:lvl w:ilvl="0" w:tplc="8342FD94">
      <w:start w:val="1"/>
      <w:numFmt w:val="lowerRoman"/>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67" w15:restartNumberingAfterBreak="0">
    <w:nsid w:val="5AC92605"/>
    <w:multiLevelType w:val="hybridMultilevel"/>
    <w:tmpl w:val="A3021B2E"/>
    <w:lvl w:ilvl="0" w:tplc="8342FD94">
      <w:start w:val="1"/>
      <w:numFmt w:val="lowerRoman"/>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8" w15:restartNumberingAfterBreak="0">
    <w:nsid w:val="5FFA4741"/>
    <w:multiLevelType w:val="hybridMultilevel"/>
    <w:tmpl w:val="75AE1B7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630039CB"/>
    <w:multiLevelType w:val="hybridMultilevel"/>
    <w:tmpl w:val="BCF817A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630048C2"/>
    <w:multiLevelType w:val="hybridMultilevel"/>
    <w:tmpl w:val="083E98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64E45AF6"/>
    <w:multiLevelType w:val="hybridMultilevel"/>
    <w:tmpl w:val="C72431A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6773766A"/>
    <w:multiLevelType w:val="hybridMultilevel"/>
    <w:tmpl w:val="300A4F7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69F52877"/>
    <w:multiLevelType w:val="hybridMultilevel"/>
    <w:tmpl w:val="4D3C5FC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6A6E551A"/>
    <w:multiLevelType w:val="hybridMultilevel"/>
    <w:tmpl w:val="2B4441B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6B8175C3"/>
    <w:multiLevelType w:val="hybridMultilevel"/>
    <w:tmpl w:val="FAE025B8"/>
    <w:lvl w:ilvl="0" w:tplc="8342FD94">
      <w:start w:val="1"/>
      <w:numFmt w:val="lowerRoman"/>
      <w:lvlText w:val="%1)"/>
      <w:lvlJc w:val="left"/>
      <w:pPr>
        <w:ind w:left="393" w:hanging="360"/>
      </w:pPr>
      <w:rPr>
        <w:rFonts w:hint="default"/>
      </w:rPr>
    </w:lvl>
    <w:lvl w:ilvl="1" w:tplc="40090019" w:tentative="1">
      <w:start w:val="1"/>
      <w:numFmt w:val="lowerLetter"/>
      <w:lvlText w:val="%2."/>
      <w:lvlJc w:val="left"/>
      <w:pPr>
        <w:ind w:left="1113" w:hanging="360"/>
      </w:pPr>
    </w:lvl>
    <w:lvl w:ilvl="2" w:tplc="4009001B" w:tentative="1">
      <w:start w:val="1"/>
      <w:numFmt w:val="lowerRoman"/>
      <w:lvlText w:val="%3."/>
      <w:lvlJc w:val="right"/>
      <w:pPr>
        <w:ind w:left="1833" w:hanging="180"/>
      </w:pPr>
    </w:lvl>
    <w:lvl w:ilvl="3" w:tplc="4009000F" w:tentative="1">
      <w:start w:val="1"/>
      <w:numFmt w:val="decimal"/>
      <w:lvlText w:val="%4."/>
      <w:lvlJc w:val="left"/>
      <w:pPr>
        <w:ind w:left="2553" w:hanging="360"/>
      </w:pPr>
    </w:lvl>
    <w:lvl w:ilvl="4" w:tplc="40090019" w:tentative="1">
      <w:start w:val="1"/>
      <w:numFmt w:val="lowerLetter"/>
      <w:lvlText w:val="%5."/>
      <w:lvlJc w:val="left"/>
      <w:pPr>
        <w:ind w:left="3273" w:hanging="360"/>
      </w:pPr>
    </w:lvl>
    <w:lvl w:ilvl="5" w:tplc="4009001B" w:tentative="1">
      <w:start w:val="1"/>
      <w:numFmt w:val="lowerRoman"/>
      <w:lvlText w:val="%6."/>
      <w:lvlJc w:val="right"/>
      <w:pPr>
        <w:ind w:left="3993" w:hanging="180"/>
      </w:pPr>
    </w:lvl>
    <w:lvl w:ilvl="6" w:tplc="4009000F" w:tentative="1">
      <w:start w:val="1"/>
      <w:numFmt w:val="decimal"/>
      <w:lvlText w:val="%7."/>
      <w:lvlJc w:val="left"/>
      <w:pPr>
        <w:ind w:left="4713" w:hanging="360"/>
      </w:pPr>
    </w:lvl>
    <w:lvl w:ilvl="7" w:tplc="40090019" w:tentative="1">
      <w:start w:val="1"/>
      <w:numFmt w:val="lowerLetter"/>
      <w:lvlText w:val="%8."/>
      <w:lvlJc w:val="left"/>
      <w:pPr>
        <w:ind w:left="5433" w:hanging="360"/>
      </w:pPr>
    </w:lvl>
    <w:lvl w:ilvl="8" w:tplc="4009001B" w:tentative="1">
      <w:start w:val="1"/>
      <w:numFmt w:val="lowerRoman"/>
      <w:lvlText w:val="%9."/>
      <w:lvlJc w:val="right"/>
      <w:pPr>
        <w:ind w:left="6153" w:hanging="180"/>
      </w:pPr>
    </w:lvl>
  </w:abstractNum>
  <w:abstractNum w:abstractNumId="76" w15:restartNumberingAfterBreak="0">
    <w:nsid w:val="6DA63624"/>
    <w:multiLevelType w:val="hybridMultilevel"/>
    <w:tmpl w:val="6966C7C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6DB75F7A"/>
    <w:multiLevelType w:val="hybridMultilevel"/>
    <w:tmpl w:val="2B12C53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6F684A19"/>
    <w:multiLevelType w:val="hybridMultilevel"/>
    <w:tmpl w:val="C6EA962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6FDC2C6B"/>
    <w:multiLevelType w:val="hybridMultilevel"/>
    <w:tmpl w:val="A53463C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0327B5B"/>
    <w:multiLevelType w:val="hybridMultilevel"/>
    <w:tmpl w:val="598E28D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70C75A40"/>
    <w:multiLevelType w:val="hybridMultilevel"/>
    <w:tmpl w:val="38CA2970"/>
    <w:lvl w:ilvl="0" w:tplc="8342FD94">
      <w:start w:val="1"/>
      <w:numFmt w:val="lowerRoman"/>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2" w15:restartNumberingAfterBreak="0">
    <w:nsid w:val="7269719D"/>
    <w:multiLevelType w:val="hybridMultilevel"/>
    <w:tmpl w:val="C0EA61A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73C229DB"/>
    <w:multiLevelType w:val="hybridMultilevel"/>
    <w:tmpl w:val="DAF6BDF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74220ABD"/>
    <w:multiLevelType w:val="hybridMultilevel"/>
    <w:tmpl w:val="266680FE"/>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4E714D0"/>
    <w:multiLevelType w:val="hybridMultilevel"/>
    <w:tmpl w:val="EAC88840"/>
    <w:lvl w:ilvl="0" w:tplc="A0123BB4">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7B2A4614"/>
    <w:multiLevelType w:val="hybridMultilevel"/>
    <w:tmpl w:val="5366EB22"/>
    <w:lvl w:ilvl="0" w:tplc="8342FD94">
      <w:start w:val="1"/>
      <w:numFmt w:val="low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7" w15:restartNumberingAfterBreak="0">
    <w:nsid w:val="7B8F6433"/>
    <w:multiLevelType w:val="hybridMultilevel"/>
    <w:tmpl w:val="A418A90E"/>
    <w:lvl w:ilvl="0" w:tplc="8342FD94">
      <w:start w:val="1"/>
      <w:numFmt w:val="lowerRoman"/>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88" w15:restartNumberingAfterBreak="0">
    <w:nsid w:val="7BE95B3B"/>
    <w:multiLevelType w:val="hybridMultilevel"/>
    <w:tmpl w:val="62469C30"/>
    <w:lvl w:ilvl="0" w:tplc="E370D842">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7C3F61B0"/>
    <w:multiLevelType w:val="hybridMultilevel"/>
    <w:tmpl w:val="CC009EE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7D630592"/>
    <w:multiLevelType w:val="hybridMultilevel"/>
    <w:tmpl w:val="C0A884E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7EC47730"/>
    <w:multiLevelType w:val="hybridMultilevel"/>
    <w:tmpl w:val="9F587B02"/>
    <w:lvl w:ilvl="0" w:tplc="8342FD94">
      <w:start w:val="1"/>
      <w:numFmt w:val="lowerRoman"/>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2" w15:restartNumberingAfterBreak="0">
    <w:nsid w:val="7F3B4414"/>
    <w:multiLevelType w:val="hybridMultilevel"/>
    <w:tmpl w:val="C7B051F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15:restartNumberingAfterBreak="0">
    <w:nsid w:val="7F6E7C83"/>
    <w:multiLevelType w:val="hybridMultilevel"/>
    <w:tmpl w:val="F468BF9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9"/>
  </w:num>
  <w:num w:numId="2">
    <w:abstractNumId w:val="83"/>
  </w:num>
  <w:num w:numId="3">
    <w:abstractNumId w:val="62"/>
  </w:num>
  <w:num w:numId="4">
    <w:abstractNumId w:val="24"/>
  </w:num>
  <w:num w:numId="5">
    <w:abstractNumId w:val="8"/>
  </w:num>
  <w:num w:numId="6">
    <w:abstractNumId w:val="89"/>
  </w:num>
  <w:num w:numId="7">
    <w:abstractNumId w:val="44"/>
  </w:num>
  <w:num w:numId="8">
    <w:abstractNumId w:val="27"/>
  </w:num>
  <w:num w:numId="9">
    <w:abstractNumId w:val="31"/>
  </w:num>
  <w:num w:numId="10">
    <w:abstractNumId w:val="40"/>
  </w:num>
  <w:num w:numId="11">
    <w:abstractNumId w:val="92"/>
  </w:num>
  <w:num w:numId="12">
    <w:abstractNumId w:val="60"/>
  </w:num>
  <w:num w:numId="13">
    <w:abstractNumId w:val="63"/>
  </w:num>
  <w:num w:numId="14">
    <w:abstractNumId w:val="72"/>
  </w:num>
  <w:num w:numId="15">
    <w:abstractNumId w:val="65"/>
  </w:num>
  <w:num w:numId="16">
    <w:abstractNumId w:val="1"/>
  </w:num>
  <w:num w:numId="17">
    <w:abstractNumId w:val="90"/>
  </w:num>
  <w:num w:numId="18">
    <w:abstractNumId w:val="88"/>
  </w:num>
  <w:num w:numId="19">
    <w:abstractNumId w:val="70"/>
  </w:num>
  <w:num w:numId="20">
    <w:abstractNumId w:val="12"/>
  </w:num>
  <w:num w:numId="21">
    <w:abstractNumId w:val="22"/>
  </w:num>
  <w:num w:numId="22">
    <w:abstractNumId w:val="69"/>
  </w:num>
  <w:num w:numId="23">
    <w:abstractNumId w:val="32"/>
  </w:num>
  <w:num w:numId="24">
    <w:abstractNumId w:val="33"/>
  </w:num>
  <w:num w:numId="25">
    <w:abstractNumId w:val="51"/>
  </w:num>
  <w:num w:numId="26">
    <w:abstractNumId w:val="41"/>
  </w:num>
  <w:num w:numId="27">
    <w:abstractNumId w:val="37"/>
  </w:num>
  <w:num w:numId="28">
    <w:abstractNumId w:val="11"/>
  </w:num>
  <w:num w:numId="29">
    <w:abstractNumId w:val="74"/>
  </w:num>
  <w:num w:numId="30">
    <w:abstractNumId w:val="5"/>
  </w:num>
  <w:num w:numId="31">
    <w:abstractNumId w:val="71"/>
  </w:num>
  <w:num w:numId="32">
    <w:abstractNumId w:val="2"/>
  </w:num>
  <w:num w:numId="33">
    <w:abstractNumId w:val="73"/>
  </w:num>
  <w:num w:numId="34">
    <w:abstractNumId w:val="54"/>
  </w:num>
  <w:num w:numId="35">
    <w:abstractNumId w:val="50"/>
  </w:num>
  <w:num w:numId="36">
    <w:abstractNumId w:val="47"/>
  </w:num>
  <w:num w:numId="37">
    <w:abstractNumId w:val="18"/>
  </w:num>
  <w:num w:numId="38">
    <w:abstractNumId w:val="45"/>
  </w:num>
  <w:num w:numId="39">
    <w:abstractNumId w:val="48"/>
  </w:num>
  <w:num w:numId="40">
    <w:abstractNumId w:val="10"/>
  </w:num>
  <w:num w:numId="41">
    <w:abstractNumId w:val="57"/>
  </w:num>
  <w:num w:numId="42">
    <w:abstractNumId w:val="77"/>
  </w:num>
  <w:num w:numId="43">
    <w:abstractNumId w:val="3"/>
  </w:num>
  <w:num w:numId="44">
    <w:abstractNumId w:val="23"/>
  </w:num>
  <w:num w:numId="45">
    <w:abstractNumId w:val="80"/>
  </w:num>
  <w:num w:numId="46">
    <w:abstractNumId w:val="4"/>
  </w:num>
  <w:num w:numId="47">
    <w:abstractNumId w:val="46"/>
  </w:num>
  <w:num w:numId="48">
    <w:abstractNumId w:val="39"/>
  </w:num>
  <w:num w:numId="49">
    <w:abstractNumId w:val="52"/>
  </w:num>
  <w:num w:numId="50">
    <w:abstractNumId w:val="59"/>
  </w:num>
  <w:num w:numId="51">
    <w:abstractNumId w:val="6"/>
  </w:num>
  <w:num w:numId="52">
    <w:abstractNumId w:val="28"/>
  </w:num>
  <w:num w:numId="53">
    <w:abstractNumId w:val="79"/>
  </w:num>
  <w:num w:numId="54">
    <w:abstractNumId w:val="0"/>
  </w:num>
  <w:num w:numId="55">
    <w:abstractNumId w:val="56"/>
  </w:num>
  <w:num w:numId="56">
    <w:abstractNumId w:val="17"/>
  </w:num>
  <w:num w:numId="57">
    <w:abstractNumId w:val="82"/>
  </w:num>
  <w:num w:numId="58">
    <w:abstractNumId w:val="55"/>
  </w:num>
  <w:num w:numId="59">
    <w:abstractNumId w:val="67"/>
  </w:num>
  <w:num w:numId="60">
    <w:abstractNumId w:val="42"/>
  </w:num>
  <w:num w:numId="61">
    <w:abstractNumId w:val="81"/>
  </w:num>
  <w:num w:numId="62">
    <w:abstractNumId w:val="26"/>
  </w:num>
  <w:num w:numId="63">
    <w:abstractNumId w:val="86"/>
  </w:num>
  <w:num w:numId="64">
    <w:abstractNumId w:val="16"/>
  </w:num>
  <w:num w:numId="65">
    <w:abstractNumId w:val="87"/>
  </w:num>
  <w:num w:numId="66">
    <w:abstractNumId w:val="61"/>
  </w:num>
  <w:num w:numId="67">
    <w:abstractNumId w:val="76"/>
  </w:num>
  <w:num w:numId="68">
    <w:abstractNumId w:val="66"/>
  </w:num>
  <w:num w:numId="69">
    <w:abstractNumId w:val="53"/>
  </w:num>
  <w:num w:numId="70">
    <w:abstractNumId w:val="30"/>
  </w:num>
  <w:num w:numId="71">
    <w:abstractNumId w:val="93"/>
  </w:num>
  <w:num w:numId="72">
    <w:abstractNumId w:val="36"/>
  </w:num>
  <w:num w:numId="73">
    <w:abstractNumId w:val="14"/>
  </w:num>
  <w:num w:numId="74">
    <w:abstractNumId w:val="38"/>
  </w:num>
  <w:num w:numId="75">
    <w:abstractNumId w:val="20"/>
  </w:num>
  <w:num w:numId="76">
    <w:abstractNumId w:val="21"/>
  </w:num>
  <w:num w:numId="77">
    <w:abstractNumId w:val="34"/>
  </w:num>
  <w:num w:numId="78">
    <w:abstractNumId w:val="91"/>
  </w:num>
  <w:num w:numId="79">
    <w:abstractNumId w:val="75"/>
  </w:num>
  <w:num w:numId="80">
    <w:abstractNumId w:val="35"/>
  </w:num>
  <w:num w:numId="81">
    <w:abstractNumId w:val="25"/>
  </w:num>
  <w:num w:numId="82">
    <w:abstractNumId w:val="15"/>
  </w:num>
  <w:num w:numId="83">
    <w:abstractNumId w:val="68"/>
  </w:num>
  <w:num w:numId="84">
    <w:abstractNumId w:val="64"/>
  </w:num>
  <w:num w:numId="85">
    <w:abstractNumId w:val="78"/>
  </w:num>
  <w:num w:numId="86">
    <w:abstractNumId w:val="9"/>
  </w:num>
  <w:num w:numId="87">
    <w:abstractNumId w:val="49"/>
  </w:num>
  <w:num w:numId="88">
    <w:abstractNumId w:val="19"/>
  </w:num>
  <w:num w:numId="89">
    <w:abstractNumId w:val="85"/>
  </w:num>
  <w:num w:numId="90">
    <w:abstractNumId w:val="43"/>
  </w:num>
  <w:num w:numId="91">
    <w:abstractNumId w:val="7"/>
  </w:num>
  <w:num w:numId="92">
    <w:abstractNumId w:val="58"/>
  </w:num>
  <w:num w:numId="93">
    <w:abstractNumId w:val="84"/>
  </w:num>
  <w:num w:numId="94">
    <w:abstractNumId w:val="1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C4A"/>
    <w:rsid w:val="0000651C"/>
    <w:rsid w:val="0003062D"/>
    <w:rsid w:val="000A247A"/>
    <w:rsid w:val="001202FC"/>
    <w:rsid w:val="001D741D"/>
    <w:rsid w:val="00270C4A"/>
    <w:rsid w:val="00296998"/>
    <w:rsid w:val="002979C6"/>
    <w:rsid w:val="00335F30"/>
    <w:rsid w:val="00440223"/>
    <w:rsid w:val="004563DE"/>
    <w:rsid w:val="004B1677"/>
    <w:rsid w:val="004E5BB1"/>
    <w:rsid w:val="004F3A8C"/>
    <w:rsid w:val="00576489"/>
    <w:rsid w:val="00627029"/>
    <w:rsid w:val="006E46F7"/>
    <w:rsid w:val="006E6B10"/>
    <w:rsid w:val="00976942"/>
    <w:rsid w:val="009E1F20"/>
    <w:rsid w:val="00A11002"/>
    <w:rsid w:val="00A922C2"/>
    <w:rsid w:val="00AB0650"/>
    <w:rsid w:val="00B616F9"/>
    <w:rsid w:val="00B80515"/>
    <w:rsid w:val="00CA6F42"/>
    <w:rsid w:val="00CC552B"/>
    <w:rsid w:val="00CE2D98"/>
    <w:rsid w:val="00CE4A64"/>
    <w:rsid w:val="00D01F6A"/>
    <w:rsid w:val="00DB063B"/>
    <w:rsid w:val="00DB1968"/>
    <w:rsid w:val="00E14EAE"/>
    <w:rsid w:val="00E41AF7"/>
    <w:rsid w:val="00E47C81"/>
    <w:rsid w:val="00E97C01"/>
    <w:rsid w:val="00EC680B"/>
    <w:rsid w:val="00F02788"/>
    <w:rsid w:val="00F05443"/>
    <w:rsid w:val="00F96698"/>
    <w:rsid w:val="00FA7A06"/>
    <w:rsid w:val="00FB373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24529"/>
  <w15:chartTrackingRefBased/>
  <w15:docId w15:val="{3849C967-6363-4B4D-B219-CBFA19A19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0C4A"/>
    <w:pPr>
      <w:spacing w:after="200" w:line="276" w:lineRule="auto"/>
    </w:pPr>
    <w:rPr>
      <w:rFonts w:eastAsiaTheme="minorEastAsia"/>
      <w:szCs w:val="22"/>
      <w:lang w:bidi="ar-SA"/>
    </w:rPr>
  </w:style>
  <w:style w:type="paragraph" w:styleId="Heading1">
    <w:name w:val="heading 1"/>
    <w:basedOn w:val="Normal"/>
    <w:next w:val="Normal"/>
    <w:link w:val="Heading1Char"/>
    <w:uiPriority w:val="9"/>
    <w:qFormat/>
    <w:rsid w:val="006E46F7"/>
    <w:pPr>
      <w:keepNext/>
      <w:keepLines/>
      <w:spacing w:before="480" w:after="120"/>
      <w:outlineLvl w:val="0"/>
    </w:pPr>
    <w:rPr>
      <w:rFonts w:ascii="Calibri" w:eastAsia="Calibri" w:hAnsi="Calibri" w:cs="Calibri"/>
      <w:b/>
      <w:sz w:val="48"/>
      <w:szCs w:val="48"/>
      <w:lang w:eastAsia="en-IN" w:bidi="hi-IN"/>
    </w:rPr>
  </w:style>
  <w:style w:type="paragraph" w:styleId="Heading2">
    <w:name w:val="heading 2"/>
    <w:basedOn w:val="Normal"/>
    <w:next w:val="Normal"/>
    <w:link w:val="Heading2Char"/>
    <w:uiPriority w:val="9"/>
    <w:qFormat/>
    <w:rsid w:val="006E46F7"/>
    <w:pPr>
      <w:keepNext/>
      <w:keepLines/>
      <w:spacing w:before="360" w:after="80"/>
      <w:outlineLvl w:val="1"/>
    </w:pPr>
    <w:rPr>
      <w:rFonts w:ascii="Calibri" w:eastAsia="Calibri" w:hAnsi="Calibri" w:cs="Calibri"/>
      <w:b/>
      <w:sz w:val="36"/>
      <w:szCs w:val="36"/>
      <w:lang w:eastAsia="en-IN" w:bidi="hi-IN"/>
    </w:rPr>
  </w:style>
  <w:style w:type="paragraph" w:styleId="Heading3">
    <w:name w:val="heading 3"/>
    <w:basedOn w:val="Normal"/>
    <w:next w:val="Normal"/>
    <w:link w:val="Heading3Char"/>
    <w:rsid w:val="006E46F7"/>
    <w:pPr>
      <w:keepNext/>
      <w:keepLines/>
      <w:spacing w:before="280" w:after="80"/>
      <w:outlineLvl w:val="2"/>
    </w:pPr>
    <w:rPr>
      <w:rFonts w:ascii="Calibri" w:eastAsia="Calibri" w:hAnsi="Calibri" w:cs="Calibri"/>
      <w:b/>
      <w:sz w:val="28"/>
      <w:szCs w:val="28"/>
      <w:lang w:eastAsia="en-IN" w:bidi="hi-IN"/>
    </w:rPr>
  </w:style>
  <w:style w:type="paragraph" w:styleId="Heading4">
    <w:name w:val="heading 4"/>
    <w:basedOn w:val="Normal"/>
    <w:next w:val="Normal"/>
    <w:link w:val="Heading4Char"/>
    <w:rsid w:val="006E46F7"/>
    <w:pPr>
      <w:keepNext/>
      <w:keepLines/>
      <w:spacing w:before="240" w:after="40"/>
      <w:outlineLvl w:val="3"/>
    </w:pPr>
    <w:rPr>
      <w:rFonts w:ascii="Calibri" w:eastAsia="Calibri" w:hAnsi="Calibri" w:cs="Calibri"/>
      <w:b/>
      <w:sz w:val="24"/>
      <w:szCs w:val="24"/>
      <w:lang w:eastAsia="en-IN" w:bidi="hi-IN"/>
    </w:rPr>
  </w:style>
  <w:style w:type="paragraph" w:styleId="Heading5">
    <w:name w:val="heading 5"/>
    <w:basedOn w:val="Normal"/>
    <w:next w:val="Normal"/>
    <w:link w:val="Heading5Char"/>
    <w:rsid w:val="006E46F7"/>
    <w:pPr>
      <w:keepNext/>
      <w:keepLines/>
      <w:spacing w:before="220" w:after="40"/>
      <w:outlineLvl w:val="4"/>
    </w:pPr>
    <w:rPr>
      <w:rFonts w:ascii="Calibri" w:eastAsia="Calibri" w:hAnsi="Calibri" w:cs="Calibri"/>
      <w:b/>
      <w:lang w:eastAsia="en-IN" w:bidi="hi-IN"/>
    </w:rPr>
  </w:style>
  <w:style w:type="paragraph" w:styleId="Heading6">
    <w:name w:val="heading 6"/>
    <w:basedOn w:val="Normal"/>
    <w:next w:val="Normal"/>
    <w:link w:val="Heading6Char"/>
    <w:rsid w:val="006E46F7"/>
    <w:pPr>
      <w:keepNext/>
      <w:keepLines/>
      <w:spacing w:before="200" w:after="40"/>
      <w:outlineLvl w:val="5"/>
    </w:pPr>
    <w:rPr>
      <w:rFonts w:ascii="Calibri" w:eastAsia="Calibri" w:hAnsi="Calibri" w:cs="Calibri"/>
      <w:b/>
      <w:sz w:val="20"/>
      <w:szCs w:val="20"/>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6F7"/>
    <w:rPr>
      <w:rFonts w:ascii="Calibri" w:eastAsia="Calibri" w:hAnsi="Calibri" w:cs="Calibri"/>
      <w:b/>
      <w:sz w:val="48"/>
      <w:szCs w:val="48"/>
      <w:lang w:eastAsia="en-IN"/>
    </w:rPr>
  </w:style>
  <w:style w:type="character" w:customStyle="1" w:styleId="Heading2Char">
    <w:name w:val="Heading 2 Char"/>
    <w:basedOn w:val="DefaultParagraphFont"/>
    <w:link w:val="Heading2"/>
    <w:uiPriority w:val="9"/>
    <w:rsid w:val="006E46F7"/>
    <w:rPr>
      <w:rFonts w:ascii="Calibri" w:eastAsia="Calibri" w:hAnsi="Calibri" w:cs="Calibri"/>
      <w:b/>
      <w:sz w:val="36"/>
      <w:szCs w:val="36"/>
      <w:lang w:eastAsia="en-IN"/>
    </w:rPr>
  </w:style>
  <w:style w:type="character" w:customStyle="1" w:styleId="Heading3Char">
    <w:name w:val="Heading 3 Char"/>
    <w:basedOn w:val="DefaultParagraphFont"/>
    <w:link w:val="Heading3"/>
    <w:rsid w:val="006E46F7"/>
    <w:rPr>
      <w:rFonts w:ascii="Calibri" w:eastAsia="Calibri" w:hAnsi="Calibri" w:cs="Calibri"/>
      <w:b/>
      <w:sz w:val="28"/>
      <w:szCs w:val="28"/>
      <w:lang w:eastAsia="en-IN"/>
    </w:rPr>
  </w:style>
  <w:style w:type="character" w:customStyle="1" w:styleId="Heading4Char">
    <w:name w:val="Heading 4 Char"/>
    <w:basedOn w:val="DefaultParagraphFont"/>
    <w:link w:val="Heading4"/>
    <w:rsid w:val="006E46F7"/>
    <w:rPr>
      <w:rFonts w:ascii="Calibri" w:eastAsia="Calibri" w:hAnsi="Calibri" w:cs="Calibri"/>
      <w:b/>
      <w:sz w:val="24"/>
      <w:szCs w:val="24"/>
      <w:lang w:eastAsia="en-IN"/>
    </w:rPr>
  </w:style>
  <w:style w:type="character" w:customStyle="1" w:styleId="Heading5Char">
    <w:name w:val="Heading 5 Char"/>
    <w:basedOn w:val="DefaultParagraphFont"/>
    <w:link w:val="Heading5"/>
    <w:rsid w:val="006E46F7"/>
    <w:rPr>
      <w:rFonts w:ascii="Calibri" w:eastAsia="Calibri" w:hAnsi="Calibri" w:cs="Calibri"/>
      <w:b/>
      <w:szCs w:val="22"/>
      <w:lang w:eastAsia="en-IN"/>
    </w:rPr>
  </w:style>
  <w:style w:type="character" w:customStyle="1" w:styleId="Heading6Char">
    <w:name w:val="Heading 6 Char"/>
    <w:basedOn w:val="DefaultParagraphFont"/>
    <w:link w:val="Heading6"/>
    <w:rsid w:val="006E46F7"/>
    <w:rPr>
      <w:rFonts w:ascii="Calibri" w:eastAsia="Calibri" w:hAnsi="Calibri" w:cs="Calibri"/>
      <w:b/>
      <w:sz w:val="20"/>
      <w:lang w:eastAsia="en-IN"/>
    </w:rPr>
  </w:style>
  <w:style w:type="character" w:styleId="Hyperlink">
    <w:name w:val="Hyperlink"/>
    <w:basedOn w:val="DefaultParagraphFont"/>
    <w:uiPriority w:val="99"/>
    <w:unhideWhenUsed/>
    <w:rsid w:val="00270C4A"/>
    <w:rPr>
      <w:color w:val="0000FF"/>
      <w:u w:val="single"/>
    </w:rPr>
  </w:style>
  <w:style w:type="character" w:customStyle="1" w:styleId="PlainTextChar">
    <w:name w:val="Plain Text Char"/>
    <w:aliases w:val="Char Char"/>
    <w:basedOn w:val="DefaultParagraphFont"/>
    <w:link w:val="PlainText"/>
    <w:locked/>
    <w:rsid w:val="00270C4A"/>
    <w:rPr>
      <w:rFonts w:ascii="Courier New" w:eastAsia="Times New Roman" w:hAnsi="Courier New" w:cs="Times New Roman"/>
      <w:sz w:val="20"/>
    </w:rPr>
  </w:style>
  <w:style w:type="paragraph" w:styleId="PlainText">
    <w:name w:val="Plain Text"/>
    <w:aliases w:val="Char"/>
    <w:basedOn w:val="Normal"/>
    <w:link w:val="PlainTextChar"/>
    <w:unhideWhenUsed/>
    <w:rsid w:val="00270C4A"/>
    <w:pPr>
      <w:spacing w:after="0" w:line="240" w:lineRule="auto"/>
    </w:pPr>
    <w:rPr>
      <w:rFonts w:ascii="Courier New" w:eastAsia="Times New Roman" w:hAnsi="Courier New" w:cs="Times New Roman"/>
      <w:sz w:val="20"/>
      <w:szCs w:val="20"/>
      <w:lang w:bidi="hi-IN"/>
    </w:rPr>
  </w:style>
  <w:style w:type="character" w:customStyle="1" w:styleId="PlainTextChar1">
    <w:name w:val="Plain Text Char1"/>
    <w:basedOn w:val="DefaultParagraphFont"/>
    <w:uiPriority w:val="99"/>
    <w:semiHidden/>
    <w:rsid w:val="00270C4A"/>
    <w:rPr>
      <w:rFonts w:ascii="Consolas" w:eastAsiaTheme="minorEastAsia" w:hAnsi="Consolas"/>
      <w:sz w:val="21"/>
      <w:szCs w:val="21"/>
      <w:lang w:bidi="ar-SA"/>
    </w:rPr>
  </w:style>
  <w:style w:type="paragraph" w:styleId="Header">
    <w:name w:val="header"/>
    <w:basedOn w:val="Normal"/>
    <w:link w:val="HeaderChar"/>
    <w:uiPriority w:val="99"/>
    <w:unhideWhenUsed/>
    <w:rsid w:val="00F966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698"/>
    <w:rPr>
      <w:rFonts w:eastAsiaTheme="minorEastAsia"/>
      <w:szCs w:val="22"/>
      <w:lang w:bidi="ar-SA"/>
    </w:rPr>
  </w:style>
  <w:style w:type="paragraph" w:styleId="Footer">
    <w:name w:val="footer"/>
    <w:basedOn w:val="Normal"/>
    <w:link w:val="FooterChar"/>
    <w:uiPriority w:val="99"/>
    <w:unhideWhenUsed/>
    <w:rsid w:val="00F966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698"/>
    <w:rPr>
      <w:rFonts w:eastAsiaTheme="minorEastAsia"/>
      <w:szCs w:val="22"/>
      <w:lang w:bidi="ar-SA"/>
    </w:rPr>
  </w:style>
  <w:style w:type="table" w:styleId="TableGrid">
    <w:name w:val="Table Grid"/>
    <w:basedOn w:val="TableNormal"/>
    <w:uiPriority w:val="39"/>
    <w:qFormat/>
    <w:rsid w:val="00F96698"/>
    <w:pPr>
      <w:spacing w:after="0" w:line="240" w:lineRule="auto"/>
    </w:pPr>
    <w:rPr>
      <w:rFonts w:ascii="Calibri" w:eastAsia="Calibri" w:hAnsi="Calibri" w:cs="Calibri"/>
      <w:szCs w:val="22"/>
      <w:lang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96698"/>
    <w:pPr>
      <w:ind w:left="720"/>
      <w:contextualSpacing/>
    </w:pPr>
    <w:rPr>
      <w:rFonts w:ascii="Calibri" w:eastAsia="Calibri" w:hAnsi="Calibri" w:cs="Calibri"/>
      <w:lang w:eastAsia="en-IN" w:bidi="hi-IN"/>
    </w:rPr>
  </w:style>
  <w:style w:type="paragraph" w:styleId="Title">
    <w:name w:val="Title"/>
    <w:basedOn w:val="Normal"/>
    <w:next w:val="Normal"/>
    <w:link w:val="TitleChar"/>
    <w:uiPriority w:val="10"/>
    <w:qFormat/>
    <w:rsid w:val="006E46F7"/>
    <w:pPr>
      <w:keepNext/>
      <w:keepLines/>
      <w:spacing w:before="480" w:after="120"/>
    </w:pPr>
    <w:rPr>
      <w:rFonts w:ascii="Calibri" w:eastAsia="Calibri" w:hAnsi="Calibri" w:cs="Calibri"/>
      <w:b/>
      <w:sz w:val="72"/>
      <w:szCs w:val="72"/>
      <w:lang w:eastAsia="en-IN" w:bidi="hi-IN"/>
    </w:rPr>
  </w:style>
  <w:style w:type="character" w:customStyle="1" w:styleId="TitleChar">
    <w:name w:val="Title Char"/>
    <w:basedOn w:val="DefaultParagraphFont"/>
    <w:link w:val="Title"/>
    <w:uiPriority w:val="10"/>
    <w:rsid w:val="006E46F7"/>
    <w:rPr>
      <w:rFonts w:ascii="Calibri" w:eastAsia="Calibri" w:hAnsi="Calibri" w:cs="Calibri"/>
      <w:b/>
      <w:sz w:val="72"/>
      <w:szCs w:val="72"/>
      <w:lang w:eastAsia="en-IN"/>
    </w:rPr>
  </w:style>
  <w:style w:type="character" w:customStyle="1" w:styleId="BalloonTextChar">
    <w:name w:val="Balloon Text Char"/>
    <w:basedOn w:val="DefaultParagraphFont"/>
    <w:link w:val="BalloonText"/>
    <w:uiPriority w:val="99"/>
    <w:semiHidden/>
    <w:rsid w:val="006E46F7"/>
    <w:rPr>
      <w:rFonts w:ascii="Tahoma" w:eastAsia="Calibri" w:hAnsi="Tahoma" w:cs="Tahoma"/>
      <w:sz w:val="16"/>
      <w:szCs w:val="16"/>
      <w:lang w:eastAsia="en-IN"/>
    </w:rPr>
  </w:style>
  <w:style w:type="paragraph" w:styleId="BalloonText">
    <w:name w:val="Balloon Text"/>
    <w:basedOn w:val="Normal"/>
    <w:link w:val="BalloonTextChar"/>
    <w:uiPriority w:val="99"/>
    <w:semiHidden/>
    <w:unhideWhenUsed/>
    <w:rsid w:val="006E46F7"/>
    <w:pPr>
      <w:spacing w:after="0" w:line="240" w:lineRule="auto"/>
    </w:pPr>
    <w:rPr>
      <w:rFonts w:ascii="Tahoma" w:eastAsia="Calibri" w:hAnsi="Tahoma" w:cs="Tahoma"/>
      <w:sz w:val="16"/>
      <w:szCs w:val="16"/>
      <w:lang w:eastAsia="en-IN" w:bidi="hi-IN"/>
    </w:rPr>
  </w:style>
  <w:style w:type="character" w:customStyle="1" w:styleId="fontstyle01">
    <w:name w:val="fontstyle01"/>
    <w:basedOn w:val="DefaultParagraphFont"/>
    <w:rsid w:val="006E46F7"/>
    <w:rPr>
      <w:rFonts w:ascii="Arial" w:hAnsi="Arial" w:cs="Arial" w:hint="default"/>
      <w:b w:val="0"/>
      <w:bCs w:val="0"/>
      <w:i w:val="0"/>
      <w:iCs w:val="0"/>
      <w:color w:val="000000"/>
      <w:sz w:val="24"/>
      <w:szCs w:val="24"/>
    </w:rPr>
  </w:style>
  <w:style w:type="paragraph" w:styleId="Subtitle">
    <w:name w:val="Subtitle"/>
    <w:basedOn w:val="Normal"/>
    <w:next w:val="Normal"/>
    <w:link w:val="SubtitleChar"/>
    <w:rsid w:val="006E46F7"/>
    <w:pPr>
      <w:keepNext/>
      <w:keepLines/>
      <w:spacing w:before="360" w:after="80"/>
    </w:pPr>
    <w:rPr>
      <w:rFonts w:ascii="Georgia" w:eastAsia="Georgia" w:hAnsi="Georgia" w:cs="Georgia"/>
      <w:i/>
      <w:color w:val="666666"/>
      <w:sz w:val="48"/>
      <w:szCs w:val="48"/>
      <w:lang w:eastAsia="en-IN" w:bidi="hi-IN"/>
    </w:rPr>
  </w:style>
  <w:style w:type="character" w:customStyle="1" w:styleId="SubtitleChar">
    <w:name w:val="Subtitle Char"/>
    <w:basedOn w:val="DefaultParagraphFont"/>
    <w:link w:val="Subtitle"/>
    <w:rsid w:val="006E46F7"/>
    <w:rPr>
      <w:rFonts w:ascii="Georgia" w:eastAsia="Georgia" w:hAnsi="Georgia" w:cs="Georgia"/>
      <w:i/>
      <w:color w:val="666666"/>
      <w:sz w:val="48"/>
      <w:szCs w:val="48"/>
      <w:lang w:eastAsia="en-IN"/>
    </w:rPr>
  </w:style>
  <w:style w:type="character" w:styleId="CommentReference">
    <w:name w:val="annotation reference"/>
    <w:basedOn w:val="DefaultParagraphFont"/>
    <w:uiPriority w:val="99"/>
    <w:unhideWhenUsed/>
    <w:qFormat/>
    <w:rsid w:val="006E46F7"/>
    <w:rPr>
      <w:sz w:val="16"/>
      <w:szCs w:val="16"/>
    </w:rPr>
  </w:style>
  <w:style w:type="paragraph" w:styleId="CommentText">
    <w:name w:val="annotation text"/>
    <w:basedOn w:val="Normal"/>
    <w:link w:val="CommentTextChar"/>
    <w:uiPriority w:val="99"/>
    <w:unhideWhenUsed/>
    <w:qFormat/>
    <w:rsid w:val="006E46F7"/>
    <w:pPr>
      <w:spacing w:line="240" w:lineRule="auto"/>
    </w:pPr>
    <w:rPr>
      <w:rFonts w:ascii="Calibri" w:eastAsia="Calibri" w:hAnsi="Calibri" w:cs="Mangal"/>
      <w:sz w:val="20"/>
      <w:szCs w:val="18"/>
      <w:lang w:eastAsia="en-IN" w:bidi="hi-IN"/>
    </w:rPr>
  </w:style>
  <w:style w:type="character" w:customStyle="1" w:styleId="CommentTextChar">
    <w:name w:val="Comment Text Char"/>
    <w:basedOn w:val="DefaultParagraphFont"/>
    <w:link w:val="CommentText"/>
    <w:uiPriority w:val="99"/>
    <w:qFormat/>
    <w:rsid w:val="006E46F7"/>
    <w:rPr>
      <w:rFonts w:ascii="Calibri" w:eastAsia="Calibri" w:hAnsi="Calibri" w:cs="Mangal"/>
      <w:sz w:val="20"/>
      <w:szCs w:val="18"/>
      <w:lang w:eastAsia="en-IN"/>
    </w:rPr>
  </w:style>
  <w:style w:type="character" w:customStyle="1" w:styleId="CommentSubjectChar">
    <w:name w:val="Comment Subject Char"/>
    <w:basedOn w:val="CommentTextChar"/>
    <w:link w:val="CommentSubject"/>
    <w:uiPriority w:val="99"/>
    <w:semiHidden/>
    <w:rsid w:val="006E46F7"/>
    <w:rPr>
      <w:rFonts w:ascii="Calibri" w:eastAsia="Calibri" w:hAnsi="Calibri" w:cs="Mangal"/>
      <w:b/>
      <w:bCs/>
      <w:sz w:val="20"/>
      <w:szCs w:val="18"/>
      <w:lang w:eastAsia="en-IN"/>
    </w:rPr>
  </w:style>
  <w:style w:type="paragraph" w:styleId="CommentSubject">
    <w:name w:val="annotation subject"/>
    <w:basedOn w:val="CommentText"/>
    <w:next w:val="CommentText"/>
    <w:link w:val="CommentSubjectChar"/>
    <w:uiPriority w:val="99"/>
    <w:semiHidden/>
    <w:unhideWhenUsed/>
    <w:rsid w:val="006E46F7"/>
    <w:rPr>
      <w:b/>
      <w:bCs/>
    </w:rPr>
  </w:style>
  <w:style w:type="character" w:customStyle="1" w:styleId="markedcontent">
    <w:name w:val="markedcontent"/>
    <w:basedOn w:val="DefaultParagraphFont"/>
    <w:rsid w:val="006E46F7"/>
  </w:style>
  <w:style w:type="paragraph" w:styleId="NoSpacing">
    <w:name w:val="No Spacing"/>
    <w:uiPriority w:val="1"/>
    <w:qFormat/>
    <w:rsid w:val="006E46F7"/>
    <w:pPr>
      <w:spacing w:after="0" w:line="240" w:lineRule="auto"/>
    </w:pPr>
    <w:rPr>
      <w:szCs w:val="22"/>
      <w:lang w:bidi="ar-SA"/>
    </w:rPr>
  </w:style>
  <w:style w:type="paragraph" w:styleId="BodyText">
    <w:name w:val="Body Text"/>
    <w:basedOn w:val="Normal"/>
    <w:link w:val="BodyTextChar"/>
    <w:uiPriority w:val="1"/>
    <w:qFormat/>
    <w:rsid w:val="006E46F7"/>
    <w:pPr>
      <w:widowControl w:val="0"/>
      <w:autoSpaceDE w:val="0"/>
      <w:autoSpaceDN w:val="0"/>
      <w:spacing w:after="0" w:line="240" w:lineRule="auto"/>
    </w:pPr>
    <w:rPr>
      <w:rFonts w:ascii="Calibri" w:eastAsia="Calibri" w:hAnsi="Calibri" w:cs="Calibri"/>
      <w:sz w:val="24"/>
      <w:szCs w:val="24"/>
      <w:lang w:eastAsia="en-IN" w:bidi="hi-IN"/>
    </w:rPr>
  </w:style>
  <w:style w:type="character" w:customStyle="1" w:styleId="BodyTextChar">
    <w:name w:val="Body Text Char"/>
    <w:basedOn w:val="DefaultParagraphFont"/>
    <w:link w:val="BodyText"/>
    <w:uiPriority w:val="1"/>
    <w:rsid w:val="006E46F7"/>
    <w:rPr>
      <w:rFonts w:ascii="Calibri" w:eastAsia="Calibri" w:hAnsi="Calibri" w:cs="Calibri"/>
      <w:sz w:val="24"/>
      <w:szCs w:val="24"/>
      <w:lang w:eastAsia="en-IN"/>
    </w:rPr>
  </w:style>
  <w:style w:type="paragraph" w:customStyle="1" w:styleId="TableParagraph">
    <w:name w:val="Table Paragraph"/>
    <w:basedOn w:val="Normal"/>
    <w:uiPriority w:val="1"/>
    <w:qFormat/>
    <w:rsid w:val="006E46F7"/>
    <w:pPr>
      <w:widowControl w:val="0"/>
      <w:autoSpaceDE w:val="0"/>
      <w:autoSpaceDN w:val="0"/>
      <w:spacing w:after="0" w:line="240" w:lineRule="auto"/>
    </w:pPr>
    <w:rPr>
      <w:rFonts w:ascii="Calibri" w:eastAsia="Calibri" w:hAnsi="Calibri" w:cs="Calibri"/>
      <w:lang w:eastAsia="en-IN" w:bidi="hi-IN"/>
    </w:rPr>
  </w:style>
  <w:style w:type="character" w:customStyle="1" w:styleId="col-md-8">
    <w:name w:val="col-md-8"/>
    <w:basedOn w:val="DefaultParagraphFont"/>
    <w:rsid w:val="006E46F7"/>
  </w:style>
  <w:style w:type="character" w:styleId="SubtleReference">
    <w:name w:val="Subtle Reference"/>
    <w:basedOn w:val="DefaultParagraphFont"/>
    <w:uiPriority w:val="31"/>
    <w:qFormat/>
    <w:rsid w:val="006E46F7"/>
    <w:rPr>
      <w:smallCaps/>
      <w:color w:val="5A5A5A" w:themeColor="text1" w:themeTint="A5"/>
    </w:rPr>
  </w:style>
  <w:style w:type="paragraph" w:styleId="List">
    <w:name w:val="List"/>
    <w:basedOn w:val="Normal"/>
    <w:link w:val="ListChar"/>
    <w:qFormat/>
    <w:rsid w:val="006E46F7"/>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character" w:customStyle="1" w:styleId="ListChar">
    <w:name w:val="List Char"/>
    <w:basedOn w:val="DefaultParagraphFont"/>
    <w:link w:val="List"/>
    <w:rsid w:val="006E46F7"/>
    <w:rPr>
      <w:rFonts w:ascii="Arial" w:eastAsia="Times New Roman" w:hAnsi="Arial" w:cs="Arial"/>
      <w:spacing w:val="8"/>
      <w:sz w:val="20"/>
      <w:lang w:val="en-GB" w:eastAsia="zh-CN" w:bidi="ar-SA"/>
    </w:rPr>
  </w:style>
  <w:style w:type="paragraph" w:customStyle="1" w:styleId="PARAEQUATION">
    <w:name w:val="PARAEQUATION"/>
    <w:basedOn w:val="Normal"/>
    <w:next w:val="Normal"/>
    <w:qFormat/>
    <w:rsid w:val="006E46F7"/>
    <w:pPr>
      <w:tabs>
        <w:tab w:val="center" w:pos="4536"/>
        <w:tab w:val="right" w:pos="9072"/>
      </w:tabs>
      <w:snapToGrid w:val="0"/>
      <w:spacing w:before="200" w:line="240" w:lineRule="auto"/>
      <w:jc w:val="both"/>
    </w:pPr>
    <w:rPr>
      <w:rFonts w:ascii="Arial" w:eastAsia="Times New Roman" w:hAnsi="Arial" w:cs="Arial"/>
      <w:spacing w:val="8"/>
      <w:sz w:val="20"/>
      <w:szCs w:val="20"/>
      <w:lang w:val="en-GB" w:eastAsia="zh-CN"/>
    </w:rPr>
  </w:style>
  <w:style w:type="character" w:customStyle="1" w:styleId="VARIABLE">
    <w:name w:val="VARIABLE"/>
    <w:rsid w:val="006E46F7"/>
    <w:rPr>
      <w:rFonts w:ascii="Times New Roman" w:hAnsi="Times New Roman"/>
      <w:i/>
      <w:iCs/>
    </w:rPr>
  </w:style>
  <w:style w:type="character" w:customStyle="1" w:styleId="SUBscript">
    <w:name w:val="SUBscript"/>
    <w:rsid w:val="006E46F7"/>
    <w:rPr>
      <w:kern w:val="0"/>
      <w:position w:val="-6"/>
      <w:sz w:val="16"/>
      <w:szCs w:val="16"/>
    </w:rPr>
  </w:style>
  <w:style w:type="paragraph" w:customStyle="1" w:styleId="PARAGRAPH">
    <w:name w:val="PARAGRAPH"/>
    <w:qFormat/>
    <w:rsid w:val="006E46F7"/>
    <w:pPr>
      <w:widowControl w:val="0"/>
      <w:snapToGrid w:val="0"/>
      <w:spacing w:before="100" w:after="200" w:line="240" w:lineRule="auto"/>
      <w:jc w:val="both"/>
    </w:pPr>
    <w:rPr>
      <w:rFonts w:ascii="Arial" w:eastAsia="Times New Roman" w:hAnsi="Arial" w:cs="Arial"/>
      <w:spacing w:val="8"/>
      <w:sz w:val="20"/>
      <w:lang w:val="en-GB" w:eastAsia="zh-CN" w:bidi="ar-SA"/>
    </w:rPr>
  </w:style>
  <w:style w:type="paragraph" w:customStyle="1" w:styleId="PARAGRAPHCharCharCharCharCharCharCharCharCharChar">
    <w:name w:val="PARAGRAPH Char Char Char Char Char Char Char Char Char Char"/>
    <w:link w:val="PARAGRAPHCharCharCharCharCharCharCharCharCharCharChar"/>
    <w:qFormat/>
    <w:rsid w:val="006E46F7"/>
    <w:pPr>
      <w:widowControl w:val="0"/>
      <w:snapToGrid w:val="0"/>
      <w:spacing w:before="100" w:after="200" w:line="240" w:lineRule="auto"/>
      <w:jc w:val="both"/>
    </w:pPr>
    <w:rPr>
      <w:rFonts w:ascii="Arial" w:eastAsia="MS Mincho" w:hAnsi="Arial" w:cs="Arial"/>
      <w:spacing w:val="8"/>
      <w:sz w:val="20"/>
      <w:lang w:val="en-GB" w:eastAsia="zh-CN" w:bidi="ar-SA"/>
    </w:rPr>
  </w:style>
  <w:style w:type="character" w:customStyle="1" w:styleId="PARAGRAPHCharCharCharCharCharCharCharCharCharCharChar">
    <w:name w:val="PARAGRAPH Char Char Char Char Char Char Char Char Char Char Char"/>
    <w:basedOn w:val="DefaultParagraphFont"/>
    <w:link w:val="PARAGRAPHCharCharCharCharCharCharCharCharCharChar"/>
    <w:rsid w:val="006E46F7"/>
    <w:rPr>
      <w:rFonts w:ascii="Arial" w:eastAsia="MS Mincho" w:hAnsi="Arial" w:cs="Arial"/>
      <w:spacing w:val="8"/>
      <w:sz w:val="20"/>
      <w:lang w:val="en-GB" w:eastAsia="zh-CN" w:bidi="ar-SA"/>
    </w:rPr>
  </w:style>
  <w:style w:type="paragraph" w:styleId="TOC2">
    <w:name w:val="toc 2"/>
    <w:basedOn w:val="TOC1"/>
    <w:uiPriority w:val="39"/>
    <w:rsid w:val="006E46F7"/>
    <w:pPr>
      <w:widowControl/>
      <w:tabs>
        <w:tab w:val="left" w:pos="993"/>
        <w:tab w:val="right" w:leader="dot" w:pos="9070"/>
      </w:tabs>
      <w:suppressAutoHyphens/>
      <w:autoSpaceDE/>
      <w:autoSpaceDN/>
      <w:snapToGrid w:val="0"/>
      <w:spacing w:after="60"/>
      <w:ind w:left="993" w:right="680" w:hanging="709"/>
    </w:pPr>
    <w:rPr>
      <w:rFonts w:ascii="Arial" w:hAnsi="Arial" w:cs="Arial"/>
      <w:noProof/>
      <w:spacing w:val="8"/>
      <w:sz w:val="20"/>
      <w:szCs w:val="20"/>
      <w:lang w:eastAsia="zh-CN"/>
    </w:rPr>
  </w:style>
  <w:style w:type="paragraph" w:styleId="TOC1">
    <w:name w:val="toc 1"/>
    <w:basedOn w:val="Normal"/>
    <w:next w:val="Normal"/>
    <w:autoRedefine/>
    <w:uiPriority w:val="39"/>
    <w:semiHidden/>
    <w:unhideWhenUsed/>
    <w:rsid w:val="006E46F7"/>
    <w:pPr>
      <w:widowControl w:val="0"/>
      <w:autoSpaceDE w:val="0"/>
      <w:autoSpaceDN w:val="0"/>
      <w:spacing w:after="100" w:line="240" w:lineRule="auto"/>
    </w:pPr>
    <w:rPr>
      <w:rFonts w:ascii="Times New Roman" w:eastAsia="Times New Roman" w:hAnsi="Times New Roman" w:cs="Times New Roman"/>
      <w:lang w:val="en-GB"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header" Target="header5.xml"/><Relationship Id="rId63" Type="http://schemas.openxmlformats.org/officeDocument/2006/relationships/hyperlink" Target="about:blank"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oter" Target="footer4.xml"/><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header" Target="header7.xml"/><Relationship Id="rId61" Type="http://schemas.openxmlformats.org/officeDocument/2006/relationships/image" Target="media/image38.png"/><Relationship Id="rId10" Type="http://schemas.openxmlformats.org/officeDocument/2006/relationships/hyperlink" Target="http://www.bis.org.in"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5.xml"/><Relationship Id="rId65"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header" Target="header6.xml"/><Relationship Id="rId64" Type="http://schemas.openxmlformats.org/officeDocument/2006/relationships/header" Target="header9.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8.xml"/><Relationship Id="rId67" Type="http://schemas.openxmlformats.org/officeDocument/2006/relationships/footer" Target="footer7.xml"/><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header" Target="header4.xml"/><Relationship Id="rId62"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579F7-BECB-4079-ACB0-48296890D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127</Pages>
  <Words>52086</Words>
  <Characters>296892</Characters>
  <Application>Microsoft Office Word</Application>
  <DocSecurity>0</DocSecurity>
  <Lines>2474</Lines>
  <Paragraphs>696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Rajnish</cp:lastModifiedBy>
  <cp:revision>12</cp:revision>
  <dcterms:created xsi:type="dcterms:W3CDTF">2024-11-13T06:20:00Z</dcterms:created>
  <dcterms:modified xsi:type="dcterms:W3CDTF">2024-11-13T10:29:00Z</dcterms:modified>
</cp:coreProperties>
</file>