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D7" w:rsidRPr="00E44CD7" w:rsidRDefault="00E44CD7" w:rsidP="00E44CD7">
      <w:pPr>
        <w:jc w:val="right"/>
        <w:rPr>
          <w:rFonts w:ascii="Times New Roman" w:hAnsi="Times New Roman" w:cs="Times New Roman"/>
          <w:sz w:val="24"/>
          <w:szCs w:val="24"/>
          <w:lang w:bidi="ar-SA"/>
        </w:rPr>
      </w:pPr>
      <w:r w:rsidRPr="00E44CD7">
        <w:rPr>
          <w:rFonts w:ascii="Arial" w:eastAsiaTheme="minorEastAsia" w:hAnsi="Arial" w:cs="Arial"/>
          <w:b/>
          <w:bCs/>
          <w:noProof/>
          <w:sz w:val="28"/>
          <w:szCs w:val="28"/>
          <w:lang w:bidi="ar-SA"/>
        </w:rPr>
        <mc:AlternateContent>
          <mc:Choice Requires="wps">
            <w:drawing>
              <wp:anchor distT="0" distB="0" distL="114300" distR="114300" simplePos="0" relativeHeight="251661312" behindDoc="0" locked="0" layoutInCell="1" allowOverlap="1" wp14:anchorId="2C8A8212" wp14:editId="58ACA602">
                <wp:simplePos x="0" y="0"/>
                <wp:positionH relativeFrom="column">
                  <wp:posOffset>1790700</wp:posOffset>
                </wp:positionH>
                <wp:positionV relativeFrom="paragraph">
                  <wp:posOffset>-238125</wp:posOffset>
                </wp:positionV>
                <wp:extent cx="1657350" cy="8477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7725"/>
                        </a:xfrm>
                        <a:prstGeom prst="rect">
                          <a:avLst/>
                        </a:prstGeom>
                        <a:solidFill>
                          <a:srgbClr val="FFFFFF"/>
                        </a:solidFill>
                        <a:ln w="9525">
                          <a:solidFill>
                            <a:sysClr val="window" lastClr="FFFFFF">
                              <a:lumMod val="100000"/>
                              <a:lumOff val="0"/>
                            </a:sysClr>
                          </a:solidFill>
                          <a:miter lim="800000"/>
                          <a:headEnd/>
                          <a:tailEnd/>
                        </a:ln>
                      </wps:spPr>
                      <wps:txbx>
                        <w:txbxContent>
                          <w:p w:rsidR="00E44CD7" w:rsidRPr="00D74D5C" w:rsidRDefault="00E44CD7" w:rsidP="00E44CD7">
                            <w:pPr>
                              <w:spacing w:after="0" w:line="240" w:lineRule="auto"/>
                              <w:rPr>
                                <w:rFonts w:ascii="Kokila" w:eastAsia="Calibri" w:hAnsi="Kokila" w:cs="Kokila"/>
                                <w:b/>
                                <w:iCs/>
                                <w:sz w:val="44"/>
                                <w:szCs w:val="44"/>
                                <w:lang w:bidi="en-US"/>
                              </w:rPr>
                            </w:pPr>
                            <w:r w:rsidRPr="00D74D5C">
                              <w:rPr>
                                <w:rFonts w:ascii="Kokila" w:eastAsia="Calibri" w:hAnsi="Kokila" w:cs="Kokila"/>
                                <w:b/>
                                <w:bCs/>
                                <w:i/>
                                <w:iCs/>
                                <w:sz w:val="44"/>
                                <w:szCs w:val="44"/>
                                <w:cs/>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rPr>
                              <w:t>मानक</w:t>
                            </w:r>
                          </w:p>
                          <w:p w:rsidR="00E44CD7" w:rsidRPr="00D74D5C" w:rsidRDefault="00E44CD7" w:rsidP="00E44CD7">
                            <w:pPr>
                              <w:spacing w:after="0" w:line="240" w:lineRule="auto"/>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rsidR="00E44CD7" w:rsidRPr="00C536D7" w:rsidRDefault="00E44CD7" w:rsidP="00E44CD7">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A8212" id="_x0000_t202" coordsize="21600,21600" o:spt="202" path="m,l,21600r21600,l21600,xe">
                <v:stroke joinstyle="miter"/>
                <v:path gradientshapeok="t" o:connecttype="rect"/>
              </v:shapetype>
              <v:shape id="Text Box 27" o:spid="_x0000_s1026" type="#_x0000_t202" style="position:absolute;left:0;text-align:left;margin-left:141pt;margin-top:-18.75pt;width:130.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" strokecolor="white">
                <v:textbox>
                  <w:txbxContent>
                    <w:p w:rsidR="00E44CD7" w:rsidRPr="00D74D5C" w:rsidRDefault="00E44CD7" w:rsidP="00E44CD7">
                      <w:pPr>
                        <w:spacing w:after="0" w:line="240" w:lineRule="auto"/>
                        <w:rPr>
                          <w:rFonts w:ascii="Kokila" w:eastAsia="Calibri" w:hAnsi="Kokila" w:cs="Kokila"/>
                          <w:b/>
                          <w:iCs/>
                          <w:sz w:val="44"/>
                          <w:szCs w:val="44"/>
                          <w:lang w:bidi="en-US"/>
                        </w:rPr>
                      </w:pPr>
                      <w:r w:rsidRPr="00D74D5C">
                        <w:rPr>
                          <w:rFonts w:ascii="Kokila" w:eastAsia="Calibri" w:hAnsi="Kokila" w:cs="Kokila"/>
                          <w:b/>
                          <w:bCs/>
                          <w:i/>
                          <w:iCs/>
                          <w:sz w:val="44"/>
                          <w:szCs w:val="44"/>
                          <w:cs/>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rPr>
                        <w:t>मानक</w:t>
                      </w:r>
                    </w:p>
                    <w:p w:rsidR="00E44CD7" w:rsidRPr="00D74D5C" w:rsidRDefault="00E44CD7" w:rsidP="00E44CD7">
                      <w:pPr>
                        <w:spacing w:after="0" w:line="240" w:lineRule="auto"/>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rsidR="00E44CD7" w:rsidRPr="00C536D7" w:rsidRDefault="00E44CD7" w:rsidP="00E44CD7">
                      <w:pPr>
                        <w:spacing w:after="0"/>
                        <w:jc w:val="center"/>
                        <w:rPr>
                          <w:b/>
                          <w:i/>
                        </w:rPr>
                      </w:pPr>
                    </w:p>
                  </w:txbxContent>
                </v:textbox>
              </v:shape>
            </w:pict>
          </mc:Fallback>
        </mc:AlternateContent>
      </w:r>
      <w:r w:rsidRPr="00E44CD7">
        <w:rPr>
          <w:rFonts w:ascii="Arial" w:eastAsiaTheme="minorEastAsia" w:hAnsi="Arial" w:cs="Arial"/>
          <w:b/>
          <w:bCs/>
          <w:noProof/>
          <w:sz w:val="28"/>
          <w:szCs w:val="28"/>
          <w:lang w:bidi="ar-SA"/>
        </w:rPr>
        <mc:AlternateContent>
          <mc:Choice Requires="wps">
            <w:drawing>
              <wp:anchor distT="0" distB="0" distL="114300" distR="114300" simplePos="0" relativeHeight="251660288" behindDoc="0" locked="0" layoutInCell="1" allowOverlap="1" wp14:anchorId="726980C7" wp14:editId="547E3B44">
                <wp:simplePos x="0" y="0"/>
                <wp:positionH relativeFrom="column">
                  <wp:posOffset>1788795</wp:posOffset>
                </wp:positionH>
                <wp:positionV relativeFrom="paragraph">
                  <wp:posOffset>99060</wp:posOffset>
                </wp:positionV>
                <wp:extent cx="1657350" cy="676910"/>
                <wp:effectExtent l="0" t="0" r="19050"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ysClr val="window" lastClr="FFFFFF">
                              <a:lumMod val="100000"/>
                              <a:lumOff val="0"/>
                            </a:sysClr>
                          </a:solidFill>
                          <a:miter lim="800000"/>
                          <a:headEnd/>
                          <a:tailEnd/>
                        </a:ln>
                      </wps:spPr>
                      <wps:txbx>
                        <w:txbxContent>
                          <w:p w:rsidR="00E44CD7" w:rsidRPr="00C536D7" w:rsidRDefault="00E44CD7" w:rsidP="00E44CD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980C7" id="Text Box 18" o:spid="_x0000_s1027" type="#_x0000_t202" style="position:absolute;left:0;text-align:left;margin-left:140.85pt;margin-top:7.8pt;width:130.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" strokecolor="white">
                <v:textbox>
                  <w:txbxContent>
                    <w:p w:rsidR="00E44CD7" w:rsidRPr="00C536D7" w:rsidRDefault="00E44CD7" w:rsidP="00E44CD7">
                      <w:pPr>
                        <w:spacing w:after="0"/>
                        <w:rPr>
                          <w:b/>
                          <w:i/>
                        </w:rPr>
                      </w:pPr>
                    </w:p>
                  </w:txbxContent>
                </v:textbox>
              </v:shape>
            </w:pict>
          </mc:Fallback>
        </mc:AlternateContent>
      </w:r>
      <w:r>
        <w:rPr>
          <w:rFonts w:ascii="Arial" w:eastAsia="Times New Roman" w:hAnsi="Arial" w:cs="Arial"/>
          <w:b/>
          <w:color w:val="000000"/>
          <w:sz w:val="24"/>
          <w:szCs w:val="24"/>
          <w:lang w:bidi="ar-SA"/>
        </w:rPr>
        <w:t>IS 10025</w:t>
      </w:r>
      <w:r w:rsidRPr="00E44CD7">
        <w:rPr>
          <w:rFonts w:ascii="Arial" w:eastAsia="Times New Roman" w:hAnsi="Arial" w:cs="Arial"/>
          <w:b/>
          <w:color w:val="000000"/>
          <w:sz w:val="24"/>
          <w:szCs w:val="24"/>
          <w:lang w:bidi="ar-SA"/>
        </w:rPr>
        <w:t xml:space="preserve"> : XXXX                                                                                                                Doc No.: CHD 23 (24177)F</w:t>
      </w:r>
      <w:r w:rsidRPr="00E44CD7">
        <w:rPr>
          <w:rFonts w:ascii="Arial" w:eastAsia="Times New Roman" w:hAnsi="Arial" w:cs="Arial"/>
          <w:b/>
          <w:color w:val="000000"/>
          <w:sz w:val="24"/>
          <w:szCs w:val="24"/>
          <w:lang w:val="fr-FR" w:bidi="ar-SA"/>
        </w:rPr>
        <w:t xml:space="preserve"> </w:t>
      </w:r>
    </w:p>
    <w:p w:rsidR="00E44CD7" w:rsidRPr="00E44CD7" w:rsidRDefault="00E44CD7" w:rsidP="00E44CD7">
      <w:pPr>
        <w:tabs>
          <w:tab w:val="left" w:pos="2430"/>
        </w:tabs>
        <w:autoSpaceDE w:val="0"/>
        <w:autoSpaceDN w:val="0"/>
        <w:adjustRightInd w:val="0"/>
        <w:spacing w:after="0" w:line="240" w:lineRule="auto"/>
        <w:rPr>
          <w:rFonts w:ascii="Arial" w:eastAsia="Times New Roman" w:hAnsi="Arial" w:cs="Arial"/>
          <w:bCs/>
          <w:color w:val="000000"/>
          <w:sz w:val="24"/>
          <w:szCs w:val="24"/>
          <w:lang w:val="fr-FR" w:bidi="ar-SA"/>
        </w:rPr>
      </w:pPr>
      <w:r w:rsidRPr="00E44CD7">
        <w:rPr>
          <w:rFonts w:ascii="Arial" w:eastAsia="Times New Roman" w:hAnsi="Arial" w:cs="Arial"/>
          <w:bCs/>
          <w:color w:val="000000"/>
          <w:sz w:val="24"/>
          <w:szCs w:val="24"/>
          <w:lang w:val="fr-FR" w:bidi="ar-SA"/>
        </w:rPr>
        <w:tab/>
      </w:r>
    </w:p>
    <w:p w:rsidR="00E44CD7" w:rsidRPr="00E44CD7" w:rsidRDefault="00E44CD7" w:rsidP="00E44CD7">
      <w:pPr>
        <w:autoSpaceDE w:val="0"/>
        <w:autoSpaceDN w:val="0"/>
        <w:adjustRightInd w:val="0"/>
        <w:spacing w:after="0" w:line="240" w:lineRule="auto"/>
        <w:ind w:left="6210" w:hanging="2250"/>
        <w:jc w:val="both"/>
        <w:rPr>
          <w:rFonts w:ascii="Arial" w:eastAsia="Times New Roman" w:hAnsi="Arial" w:cs="Arial"/>
          <w:bCs/>
          <w:i/>
          <w:iCs/>
          <w:color w:val="000000"/>
          <w:sz w:val="20"/>
          <w:szCs w:val="22"/>
          <w:lang w:val="fr-FR" w:bidi="ar-SA"/>
        </w:rPr>
      </w:pPr>
      <w:r w:rsidRPr="00E44CD7">
        <w:rPr>
          <w:rFonts w:ascii="Arial" w:eastAsia="Times New Roman" w:hAnsi="Arial" w:cs="Arial"/>
          <w:bCs/>
          <w:color w:val="000000"/>
          <w:sz w:val="20"/>
          <w:szCs w:val="22"/>
          <w:lang w:val="fr-FR" w:bidi="ar-SA"/>
        </w:rPr>
        <w:t xml:space="preserve">                                         </w:t>
      </w:r>
    </w:p>
    <w:p w:rsidR="00E44CD7" w:rsidRPr="00E44CD7" w:rsidRDefault="00E44CD7" w:rsidP="00E44CD7">
      <w:pPr>
        <w:spacing w:after="0" w:line="240" w:lineRule="auto"/>
        <w:ind w:left="3510"/>
        <w:jc w:val="center"/>
        <w:rPr>
          <w:rFonts w:ascii="Adobe Devanagari" w:eastAsia="Times New Roman" w:hAnsi="Adobe Devanagari" w:cs="Adobe Devanagari"/>
          <w:i/>
          <w:iCs/>
          <w:color w:val="222222"/>
          <w:sz w:val="12"/>
          <w:szCs w:val="12"/>
          <w:cs/>
        </w:rPr>
      </w:pPr>
      <w:r w:rsidRPr="00E44CD7">
        <w:rPr>
          <w:rFonts w:ascii="Arial" w:hAnsi="Arial" w:cs="Arial"/>
          <w:noProof/>
          <w:position w:val="-1"/>
          <w:sz w:val="10"/>
          <w:szCs w:val="22"/>
          <w:lang w:bidi="ar-SA"/>
        </w:rPr>
        <mc:AlternateContent>
          <mc:Choice Requires="wpg">
            <w:drawing>
              <wp:anchor distT="0" distB="0" distL="114300" distR="114300" simplePos="0" relativeHeight="251662336" behindDoc="1" locked="0" layoutInCell="1" allowOverlap="1" wp14:anchorId="09B48BFA" wp14:editId="6E6ABB5A">
                <wp:simplePos x="0" y="0"/>
                <wp:positionH relativeFrom="column">
                  <wp:posOffset>2238375</wp:posOffset>
                </wp:positionH>
                <wp:positionV relativeFrom="page">
                  <wp:posOffset>1609725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6B03329" id="Group 40" o:spid="_x0000_s1026" style="position:absolute;margin-left:176.25pt;margin-top:126.75pt;width:317.35pt;height:5pt;z-index:-251654144;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p>
    <w:p w:rsidR="00E44CD7" w:rsidRPr="00E44CD7" w:rsidRDefault="007F1C32" w:rsidP="00E44CD7">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rPr>
      </w:pPr>
      <w:r w:rsidRPr="007F1C32">
        <w:rPr>
          <w:rFonts w:ascii="Kokila" w:eastAsia="Times New Roman" w:hAnsi="Kokila" w:cs="Kokila"/>
          <w:b/>
          <w:bCs/>
          <w:color w:val="222222"/>
          <w:sz w:val="52"/>
          <w:szCs w:val="52"/>
        </w:rPr>
        <w:t>कैनवास</w:t>
      </w:r>
      <w:r>
        <w:rPr>
          <w:rFonts w:ascii="Kokila" w:eastAsia="Times New Roman" w:hAnsi="Kokila" w:cs="Kokila"/>
          <w:b/>
          <w:bCs/>
          <w:color w:val="222222"/>
          <w:sz w:val="52"/>
          <w:szCs w:val="52"/>
        </w:rPr>
        <w:t xml:space="preserve"> </w:t>
      </w:r>
      <w:r w:rsidR="00BC787B" w:rsidRPr="00BC787B">
        <w:rPr>
          <w:rFonts w:ascii="Kokila" w:eastAsia="Times New Roman" w:hAnsi="Kokila" w:cs="Kokila"/>
          <w:b/>
          <w:bCs/>
          <w:color w:val="222222"/>
          <w:sz w:val="52"/>
          <w:szCs w:val="52"/>
        </w:rPr>
        <w:t>जूते</w:t>
      </w:r>
      <w:r w:rsidR="00BC787B">
        <w:rPr>
          <w:rFonts w:ascii="Kokila" w:eastAsia="Times New Roman" w:hAnsi="Kokila" w:cs="Kokila"/>
          <w:b/>
          <w:bCs/>
          <w:color w:val="222222"/>
          <w:sz w:val="52"/>
          <w:szCs w:val="52"/>
        </w:rPr>
        <w:t xml:space="preserve"> </w:t>
      </w:r>
      <w:r w:rsidR="00BC787B" w:rsidRPr="00BC787B">
        <w:rPr>
          <w:rFonts w:ascii="Kokila" w:eastAsia="Times New Roman" w:hAnsi="Kokila" w:cs="Kokila"/>
          <w:b/>
          <w:bCs/>
          <w:color w:val="222222"/>
          <w:sz w:val="52"/>
          <w:szCs w:val="52"/>
        </w:rPr>
        <w:t>के लिए</w:t>
      </w:r>
      <w:r w:rsidR="00BC787B">
        <w:rPr>
          <w:rFonts w:ascii="Kokila" w:eastAsia="Times New Roman" w:hAnsi="Kokila" w:cs="Kokila"/>
          <w:b/>
          <w:bCs/>
          <w:color w:val="222222"/>
          <w:sz w:val="52"/>
          <w:szCs w:val="52"/>
        </w:rPr>
        <w:t xml:space="preserve"> </w:t>
      </w:r>
      <w:r w:rsidR="00D546C1" w:rsidRPr="00D546C1">
        <w:rPr>
          <w:rFonts w:ascii="Kokila" w:eastAsia="Times New Roman" w:hAnsi="Kokila" w:cs="Kokila"/>
          <w:b/>
          <w:bCs/>
          <w:color w:val="222222"/>
          <w:sz w:val="52"/>
          <w:szCs w:val="52"/>
        </w:rPr>
        <w:t>पॉलिश</w:t>
      </w:r>
      <w:r w:rsidR="00BC787B" w:rsidRPr="00BC787B">
        <w:rPr>
          <w:rFonts w:ascii="Kokila" w:eastAsia="Times New Roman" w:hAnsi="Kokila" w:cs="Kokila"/>
          <w:b/>
          <w:bCs/>
          <w:color w:val="222222"/>
          <w:sz w:val="52"/>
          <w:szCs w:val="52"/>
        </w:rPr>
        <w:t>, तरल (सफ़ेद)</w:t>
      </w:r>
      <w:r w:rsidR="00E44CD7" w:rsidRPr="00E44CD7">
        <w:rPr>
          <w:rFonts w:ascii="Kokila" w:eastAsia="Times New Roman" w:hAnsi="Kokila" w:cs="Kokila"/>
          <w:b/>
          <w:bCs/>
          <w:color w:val="222222"/>
          <w:sz w:val="52"/>
          <w:szCs w:val="52"/>
        </w:rPr>
        <w:t xml:space="preserve"> — </w:t>
      </w:r>
      <w:r w:rsidR="00E44CD7" w:rsidRPr="00E44CD7">
        <w:rPr>
          <w:rFonts w:ascii="Kokila" w:eastAsia="Times New Roman" w:hAnsi="Kokila" w:cs="Kokila"/>
          <w:b/>
          <w:bCs/>
          <w:color w:val="222222"/>
          <w:sz w:val="52"/>
          <w:szCs w:val="52"/>
          <w:cs/>
        </w:rPr>
        <w:t xml:space="preserve">विशिष्टि </w:t>
      </w:r>
    </w:p>
    <w:p w:rsidR="00E44CD7" w:rsidRPr="00E44CD7" w:rsidRDefault="00E44CD7" w:rsidP="00E44CD7">
      <w:pPr>
        <w:widowControl w:val="0"/>
        <w:tabs>
          <w:tab w:val="left" w:pos="426"/>
        </w:tabs>
        <w:autoSpaceDE w:val="0"/>
        <w:autoSpaceDN w:val="0"/>
        <w:adjustRightInd w:val="0"/>
        <w:spacing w:before="120" w:after="400" w:line="240" w:lineRule="auto"/>
        <w:ind w:left="3510"/>
        <w:jc w:val="center"/>
        <w:rPr>
          <w:rFonts w:ascii="Kokila" w:eastAsia="Times New Roman" w:hAnsi="Kokila" w:cs="Kokila"/>
          <w:bCs/>
          <w:color w:val="222222"/>
          <w:sz w:val="40"/>
          <w:szCs w:val="40"/>
        </w:rPr>
      </w:pPr>
      <w:r w:rsidRPr="00E44CD7">
        <w:rPr>
          <w:rFonts w:ascii="Kokila" w:eastAsia="Times New Roman" w:hAnsi="Kokila" w:cs="Kokila"/>
          <w:bCs/>
          <w:color w:val="222222"/>
          <w:sz w:val="40"/>
          <w:szCs w:val="40"/>
        </w:rPr>
        <w:t>(</w:t>
      </w:r>
      <w:r w:rsidR="00BC787B" w:rsidRPr="00BC787B">
        <w:rPr>
          <w:rFonts w:ascii="Kokila" w:eastAsia="Times New Roman" w:hAnsi="Kokila" w:cs="Kokila"/>
          <w:bCs/>
          <w:i/>
          <w:iCs/>
          <w:color w:val="222222"/>
          <w:sz w:val="40"/>
          <w:szCs w:val="40"/>
        </w:rPr>
        <w:t>पहला</w:t>
      </w:r>
      <w:r w:rsidR="00BC787B">
        <w:rPr>
          <w:rFonts w:ascii="Kokila" w:eastAsia="Times New Roman" w:hAnsi="Kokila" w:cs="Kokila"/>
          <w:bCs/>
          <w:i/>
          <w:iCs/>
          <w:color w:val="222222"/>
          <w:sz w:val="40"/>
          <w:szCs w:val="40"/>
        </w:rPr>
        <w:t xml:space="preserve"> </w:t>
      </w:r>
      <w:r w:rsidRPr="00E44CD7">
        <w:rPr>
          <w:rFonts w:ascii="Kokila" w:hAnsi="Kokila" w:cs="Kokila"/>
          <w:i/>
          <w:iCs/>
          <w:sz w:val="40"/>
          <w:szCs w:val="40"/>
          <w:cs/>
        </w:rPr>
        <w:t>पुनरीक्षण</w:t>
      </w:r>
      <w:r w:rsidRPr="00E44CD7">
        <w:rPr>
          <w:rFonts w:ascii="Kokila" w:eastAsia="Times New Roman" w:hAnsi="Kokila" w:cs="Kokila"/>
          <w:bCs/>
          <w:color w:val="222222"/>
          <w:sz w:val="40"/>
          <w:szCs w:val="40"/>
        </w:rPr>
        <w:t>)</w:t>
      </w:r>
    </w:p>
    <w:p w:rsidR="00E44CD7" w:rsidRPr="00E44CD7" w:rsidRDefault="00E44CD7" w:rsidP="00E44CD7">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rsidR="00E44CD7" w:rsidRPr="00E44CD7" w:rsidRDefault="00743179" w:rsidP="00E44CD7">
      <w:pPr>
        <w:spacing w:after="120" w:line="276" w:lineRule="auto"/>
        <w:ind w:left="3510"/>
        <w:jc w:val="center"/>
        <w:rPr>
          <w:rFonts w:ascii="Arial" w:hAnsi="Arial" w:cs="Arial"/>
          <w:b/>
          <w:bCs/>
          <w:sz w:val="36"/>
          <w:szCs w:val="36"/>
          <w:lang w:bidi="ar-SA"/>
        </w:rPr>
      </w:pPr>
      <w:r w:rsidRPr="00E44CD7">
        <w:rPr>
          <w:rFonts w:ascii="Arial" w:hAnsi="Arial" w:cs="Arial"/>
          <w:b/>
          <w:bCs/>
          <w:sz w:val="36"/>
          <w:szCs w:val="36"/>
          <w:lang w:bidi="ar-SA"/>
        </w:rPr>
        <w:t>Polish, Liquid (White), for</w:t>
      </w:r>
    </w:p>
    <w:p w:rsidR="00E44CD7" w:rsidRDefault="00743179" w:rsidP="00E44CD7">
      <w:pPr>
        <w:spacing w:after="120" w:line="276" w:lineRule="auto"/>
        <w:ind w:left="3510"/>
        <w:jc w:val="center"/>
        <w:rPr>
          <w:rFonts w:ascii="Arial" w:hAnsi="Arial" w:cs="Arial"/>
          <w:b/>
          <w:bCs/>
          <w:sz w:val="36"/>
          <w:szCs w:val="36"/>
          <w:lang w:bidi="ar-SA"/>
        </w:rPr>
      </w:pPr>
      <w:r w:rsidRPr="00E44CD7">
        <w:rPr>
          <w:rFonts w:ascii="Arial" w:hAnsi="Arial" w:cs="Arial"/>
          <w:b/>
          <w:bCs/>
          <w:sz w:val="36"/>
          <w:szCs w:val="36"/>
          <w:lang w:bidi="ar-SA"/>
        </w:rPr>
        <w:t>Canvas Footwear — Specification</w:t>
      </w:r>
    </w:p>
    <w:p w:rsidR="00E44CD7" w:rsidRPr="00E44CD7" w:rsidRDefault="00E44CD7" w:rsidP="00E44CD7">
      <w:pPr>
        <w:spacing w:after="120" w:line="276" w:lineRule="auto"/>
        <w:ind w:left="3510"/>
        <w:jc w:val="center"/>
        <w:rPr>
          <w:rFonts w:ascii="Arial" w:hAnsi="Arial" w:cs="Arial"/>
          <w:bCs/>
          <w:i/>
          <w:iCs/>
          <w:sz w:val="28"/>
          <w:szCs w:val="28"/>
          <w:lang w:bidi="ar-SA"/>
        </w:rPr>
      </w:pPr>
      <w:r w:rsidRPr="00E44CD7">
        <w:rPr>
          <w:rFonts w:ascii="Arial" w:hAnsi="Arial" w:cs="Arial"/>
          <w:b/>
          <w:bCs/>
          <w:i/>
          <w:iCs/>
          <w:sz w:val="36"/>
          <w:szCs w:val="36"/>
          <w:lang w:bidi="ar-SA"/>
        </w:rPr>
        <w:t xml:space="preserve"> </w:t>
      </w:r>
      <w:r w:rsidR="007F1C32">
        <w:rPr>
          <w:rFonts w:ascii="Arial" w:hAnsi="Arial" w:cs="Arial"/>
          <w:bCs/>
          <w:i/>
          <w:iCs/>
          <w:sz w:val="28"/>
          <w:szCs w:val="28"/>
          <w:lang w:bidi="ar-SA"/>
        </w:rPr>
        <w:t>(First</w:t>
      </w:r>
      <w:r w:rsidRPr="00E44CD7">
        <w:rPr>
          <w:rFonts w:ascii="Arial" w:hAnsi="Arial" w:cs="Arial"/>
          <w:bCs/>
          <w:i/>
          <w:iCs/>
          <w:sz w:val="28"/>
          <w:szCs w:val="28"/>
          <w:lang w:bidi="ar-SA"/>
        </w:rPr>
        <w:t xml:space="preserve"> Revision)</w:t>
      </w:r>
    </w:p>
    <w:p w:rsidR="00E44CD7" w:rsidRPr="00E44CD7" w:rsidRDefault="00E44CD7" w:rsidP="00E44CD7">
      <w:pPr>
        <w:spacing w:after="120" w:line="276" w:lineRule="auto"/>
        <w:ind w:left="3510"/>
        <w:jc w:val="center"/>
        <w:rPr>
          <w:rFonts w:ascii="Arial" w:hAnsi="Arial" w:cs="Arial"/>
          <w:bCs/>
          <w:i/>
          <w:iCs/>
          <w:sz w:val="28"/>
          <w:szCs w:val="28"/>
          <w:lang w:bidi="ar-SA"/>
        </w:rPr>
      </w:pPr>
    </w:p>
    <w:p w:rsidR="00E44CD7" w:rsidRPr="00E44CD7" w:rsidRDefault="00E44CD7" w:rsidP="00E44CD7">
      <w:pPr>
        <w:spacing w:after="0" w:line="276" w:lineRule="auto"/>
        <w:ind w:left="3510"/>
        <w:jc w:val="center"/>
        <w:rPr>
          <w:rFonts w:ascii="Arial" w:hAnsi="Arial" w:cs="Arial"/>
          <w:b/>
          <w:bCs/>
          <w:iCs/>
          <w:sz w:val="28"/>
          <w:szCs w:val="28"/>
          <w:lang w:bidi="ar-SA"/>
        </w:rPr>
      </w:pPr>
    </w:p>
    <w:p w:rsidR="00E44CD7" w:rsidRPr="00E44CD7" w:rsidRDefault="00E44CD7" w:rsidP="00E44CD7">
      <w:pPr>
        <w:spacing w:after="0" w:line="276" w:lineRule="auto"/>
        <w:ind w:left="3510"/>
        <w:jc w:val="center"/>
        <w:rPr>
          <w:rFonts w:ascii="Arial" w:hAnsi="Arial" w:cs="Arial"/>
          <w:b/>
          <w:bCs/>
          <w:iCs/>
          <w:sz w:val="28"/>
          <w:szCs w:val="28"/>
          <w:lang w:bidi="ar-SA"/>
        </w:rPr>
      </w:pPr>
    </w:p>
    <w:p w:rsidR="00E44CD7" w:rsidRPr="00E44CD7" w:rsidRDefault="00E44CD7" w:rsidP="00E44CD7">
      <w:pPr>
        <w:spacing w:after="0" w:line="240" w:lineRule="auto"/>
        <w:rPr>
          <w:rFonts w:ascii="Arial" w:eastAsia="PMingLiU" w:hAnsi="Arial" w:cs="Arial"/>
          <w:sz w:val="24"/>
          <w:szCs w:val="24"/>
          <w:lang w:eastAsia="zh-TW" w:bidi="ar-SA"/>
        </w:rPr>
      </w:pPr>
    </w:p>
    <w:p w:rsidR="00E44CD7" w:rsidRPr="00E44CD7" w:rsidRDefault="00E44CD7" w:rsidP="00E44CD7">
      <w:pPr>
        <w:spacing w:after="0" w:line="240" w:lineRule="auto"/>
        <w:rPr>
          <w:rFonts w:ascii="Arial" w:eastAsia="PMingLiU" w:hAnsi="Arial" w:cs="Arial"/>
          <w:sz w:val="24"/>
          <w:szCs w:val="24"/>
          <w:lang w:eastAsia="zh-TW" w:bidi="ar-SA"/>
        </w:rPr>
      </w:pPr>
    </w:p>
    <w:p w:rsidR="00E44CD7" w:rsidRPr="00E44CD7" w:rsidRDefault="00E44CD7" w:rsidP="00E44CD7">
      <w:pPr>
        <w:spacing w:after="0" w:line="240" w:lineRule="auto"/>
        <w:rPr>
          <w:rFonts w:ascii="Arial" w:eastAsia="PMingLiU" w:hAnsi="Arial" w:cs="Arial"/>
          <w:sz w:val="24"/>
          <w:szCs w:val="24"/>
          <w:lang w:eastAsia="zh-TW" w:bidi="ar-SA"/>
        </w:rPr>
      </w:pPr>
    </w:p>
    <w:p w:rsidR="00E44CD7" w:rsidRPr="002D404F" w:rsidRDefault="00E44CD7" w:rsidP="00E44CD7">
      <w:pPr>
        <w:spacing w:after="0" w:line="240" w:lineRule="auto"/>
        <w:ind w:left="3510"/>
        <w:jc w:val="center"/>
        <w:rPr>
          <w:rFonts w:ascii="Arial" w:hAnsi="Arial" w:cs="Arial"/>
          <w:sz w:val="24"/>
          <w:szCs w:val="24"/>
          <w:lang w:bidi="ar-SA"/>
        </w:rPr>
      </w:pPr>
      <w:r w:rsidRPr="002D404F">
        <w:rPr>
          <w:rFonts w:ascii="Arial" w:eastAsia="PMingLiU" w:hAnsi="Arial" w:cs="Arial"/>
          <w:bCs/>
          <w:iCs/>
          <w:sz w:val="24"/>
          <w:szCs w:val="24"/>
          <w:lang w:eastAsia="zh-TW" w:bidi="ar-SA"/>
        </w:rPr>
        <w:t>ICS 87.040</w:t>
      </w:r>
    </w:p>
    <w:p w:rsidR="00E44CD7" w:rsidRPr="002D404F" w:rsidRDefault="00E44CD7" w:rsidP="00E44CD7">
      <w:pPr>
        <w:spacing w:after="0" w:line="240" w:lineRule="auto"/>
        <w:jc w:val="center"/>
        <w:rPr>
          <w:rFonts w:ascii="Arial" w:hAnsi="Arial" w:cs="Arial"/>
          <w:sz w:val="24"/>
          <w:szCs w:val="24"/>
          <w:lang w:bidi="ar-SA"/>
        </w:rPr>
      </w:pPr>
    </w:p>
    <w:p w:rsidR="00E44CD7" w:rsidRPr="00E44CD7" w:rsidRDefault="00E44CD7" w:rsidP="00E44CD7">
      <w:pPr>
        <w:spacing w:after="0" w:line="240" w:lineRule="auto"/>
        <w:rPr>
          <w:rFonts w:ascii="Arial" w:hAnsi="Arial" w:cs="Arial"/>
          <w:sz w:val="24"/>
          <w:szCs w:val="24"/>
          <w:lang w:bidi="ar-SA"/>
        </w:rPr>
      </w:pPr>
    </w:p>
    <w:p w:rsidR="00E44CD7" w:rsidRPr="00E44CD7" w:rsidRDefault="00E44CD7" w:rsidP="00E44CD7">
      <w:pPr>
        <w:spacing w:after="0" w:line="240" w:lineRule="auto"/>
        <w:rPr>
          <w:rFonts w:ascii="Arial" w:hAnsi="Arial" w:cs="Arial"/>
          <w:sz w:val="24"/>
          <w:szCs w:val="24"/>
          <w:lang w:bidi="ar-SA"/>
        </w:rPr>
      </w:pPr>
    </w:p>
    <w:p w:rsidR="00E44CD7" w:rsidRPr="00E44CD7" w:rsidRDefault="00E44CD7" w:rsidP="00E44CD7">
      <w:pPr>
        <w:spacing w:after="0" w:line="240" w:lineRule="auto"/>
        <w:ind w:left="3510"/>
        <w:jc w:val="center"/>
        <w:rPr>
          <w:rFonts w:ascii="Arial" w:hAnsi="Arial" w:cs="Arial"/>
          <w:sz w:val="24"/>
          <w:szCs w:val="24"/>
          <w:lang w:bidi="ar-SA"/>
        </w:rPr>
      </w:pPr>
      <w:r w:rsidRPr="00E44CD7">
        <w:rPr>
          <w:rFonts w:ascii="Arial" w:hAnsi="Arial" w:cs="Arial"/>
          <w:sz w:val="24"/>
          <w:szCs w:val="24"/>
          <w:lang w:bidi="ar-SA"/>
        </w:rPr>
        <w:sym w:font="Symbol" w:char="00D3"/>
      </w:r>
      <w:r w:rsidR="002D404F">
        <w:rPr>
          <w:rFonts w:ascii="Arial" w:hAnsi="Arial" w:cs="Arial"/>
          <w:sz w:val="24"/>
          <w:szCs w:val="24"/>
          <w:lang w:bidi="ar-SA"/>
        </w:rPr>
        <w:t xml:space="preserve"> BIS 2024</w:t>
      </w:r>
    </w:p>
    <w:p w:rsidR="00E44CD7" w:rsidRPr="00E44CD7" w:rsidRDefault="00E44CD7" w:rsidP="00E44CD7">
      <w:pPr>
        <w:spacing w:after="0" w:line="240" w:lineRule="auto"/>
        <w:ind w:left="3510"/>
        <w:jc w:val="center"/>
        <w:rPr>
          <w:rFonts w:ascii="Arial" w:hAnsi="Arial" w:cs="Arial"/>
          <w:sz w:val="24"/>
          <w:szCs w:val="24"/>
          <w:lang w:bidi="ar-SA"/>
        </w:rPr>
      </w:pPr>
    </w:p>
    <w:p w:rsidR="00E44CD7" w:rsidRPr="00E44CD7" w:rsidRDefault="00E44CD7" w:rsidP="00E44CD7">
      <w:pPr>
        <w:spacing w:after="0" w:line="240" w:lineRule="auto"/>
        <w:ind w:left="3510"/>
        <w:jc w:val="center"/>
        <w:rPr>
          <w:rFonts w:ascii="Arial" w:hAnsi="Arial" w:cs="Arial"/>
          <w:sz w:val="24"/>
          <w:szCs w:val="24"/>
          <w:lang w:bidi="ar-SA"/>
        </w:rPr>
      </w:pPr>
    </w:p>
    <w:p w:rsidR="00E44CD7" w:rsidRPr="00E44CD7" w:rsidRDefault="00E44CD7" w:rsidP="00E44CD7">
      <w:pPr>
        <w:spacing w:after="0" w:line="240" w:lineRule="auto"/>
        <w:ind w:left="2790"/>
        <w:jc w:val="center"/>
        <w:rPr>
          <w:rFonts w:ascii="Arial" w:hAnsi="Arial" w:cs="Arial"/>
          <w:sz w:val="24"/>
          <w:szCs w:val="24"/>
          <w:lang w:bidi="ar-SA"/>
        </w:rPr>
      </w:pPr>
      <w:r w:rsidRPr="00E44CD7">
        <w:rPr>
          <w:rFonts w:ascii="Arial" w:hAnsi="Arial" w:cs="Arial"/>
          <w:noProof/>
          <w:position w:val="-1"/>
          <w:sz w:val="10"/>
          <w:szCs w:val="22"/>
          <w:lang w:bidi="ar-SA"/>
        </w:rPr>
        <mc:AlternateContent>
          <mc:Choice Requires="wpg">
            <w:drawing>
              <wp:inline distT="0" distB="0" distL="0" distR="0" wp14:anchorId="0FA25B1E" wp14:editId="628E4545">
                <wp:extent cx="4648835" cy="57150"/>
                <wp:effectExtent l="9525" t="2540" r="8890" b="698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613942" id="Group 19"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w10:anchorlock/>
              </v:group>
            </w:pict>
          </mc:Fallback>
        </mc:AlternateContent>
      </w:r>
    </w:p>
    <w:p w:rsidR="00E44CD7" w:rsidRPr="00E44CD7" w:rsidRDefault="00E44CD7" w:rsidP="00E44CD7">
      <w:pPr>
        <w:spacing w:after="0" w:line="240" w:lineRule="auto"/>
        <w:ind w:left="3510"/>
        <w:jc w:val="both"/>
        <w:rPr>
          <w:rFonts w:ascii="Arial" w:hAnsi="Arial" w:cs="Arial"/>
          <w:sz w:val="24"/>
          <w:szCs w:val="24"/>
          <w:lang w:bidi="ar-SA"/>
        </w:rPr>
      </w:pPr>
    </w:p>
    <w:p w:rsidR="00E44CD7" w:rsidRPr="00E44CD7" w:rsidRDefault="000C07C0" w:rsidP="00E44CD7">
      <w:pPr>
        <w:spacing w:after="0" w:line="240" w:lineRule="auto"/>
        <w:ind w:left="4050"/>
        <w:jc w:val="center"/>
        <w:rPr>
          <w:rFonts w:ascii="Kokila" w:hAnsi="Kokila" w:cs="Kokila"/>
          <w:b/>
          <w:bCs/>
          <w:i/>
          <w:caps/>
          <w:sz w:val="36"/>
          <w:szCs w:val="36"/>
          <w:lang w:bidi="ar-SA"/>
        </w:rPr>
      </w:pPr>
      <w:r>
        <w:rPr>
          <w:rFonts w:ascii="Kokila" w:hAnsi="Kokila" w:cs="Kokila"/>
          <w:i/>
          <w:sz w:val="36"/>
          <w:szCs w:val="36"/>
          <w:lang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5.85pt;margin-top:1.25pt;width:59.7pt;height:59.7pt;z-index:251659264" o:allowincell="f">
            <v:imagedata r:id="rId7" o:title=""/>
          </v:shape>
          <o:OLEObject Type="Embed" ProgID="MSPhotoEd.3" ShapeID="_x0000_s1027" DrawAspect="Content" ObjectID="_1781687670" r:id="rId8"/>
        </w:object>
      </w:r>
      <w:r w:rsidR="00E44CD7" w:rsidRPr="00E44CD7">
        <w:rPr>
          <w:rFonts w:ascii="Kokila" w:hAnsi="Kokila" w:cs="Kokila"/>
          <w:caps/>
          <w:sz w:val="36"/>
          <w:szCs w:val="36"/>
          <w:cs/>
        </w:rPr>
        <w:t>भारतीय मानक ब्यूरो</w:t>
      </w:r>
    </w:p>
    <w:p w:rsidR="00E44CD7" w:rsidRPr="00E44CD7" w:rsidRDefault="00E44CD7" w:rsidP="00E44CD7">
      <w:pPr>
        <w:autoSpaceDE w:val="0"/>
        <w:autoSpaceDN w:val="0"/>
        <w:adjustRightInd w:val="0"/>
        <w:spacing w:after="0" w:line="240" w:lineRule="auto"/>
        <w:ind w:left="4050"/>
        <w:jc w:val="center"/>
        <w:rPr>
          <w:rFonts w:ascii="Arial" w:hAnsi="Arial" w:cs="Arial"/>
          <w:bCs/>
          <w:i/>
          <w:color w:val="231F20"/>
          <w:spacing w:val="22"/>
          <w:sz w:val="24"/>
          <w:szCs w:val="22"/>
        </w:rPr>
      </w:pPr>
      <w:r w:rsidRPr="00E44CD7">
        <w:rPr>
          <w:rFonts w:ascii="Arial" w:hAnsi="Arial" w:cs="Arial"/>
          <w:bCs/>
          <w:color w:val="231F20"/>
          <w:spacing w:val="22"/>
          <w:sz w:val="24"/>
          <w:szCs w:val="22"/>
          <w:lang w:bidi="ar-SA"/>
        </w:rPr>
        <w:t>BUREAU OF INDIAN STANDARDS</w:t>
      </w:r>
    </w:p>
    <w:p w:rsidR="00E44CD7" w:rsidRPr="00E44CD7" w:rsidRDefault="00E44CD7" w:rsidP="00E44CD7">
      <w:pPr>
        <w:spacing w:after="0" w:line="240" w:lineRule="auto"/>
        <w:ind w:left="4111"/>
        <w:jc w:val="center"/>
        <w:rPr>
          <w:rFonts w:ascii="Kokila" w:hAnsi="Kokila" w:cs="Kokila"/>
          <w:i/>
          <w:caps/>
          <w:sz w:val="32"/>
          <w:szCs w:val="32"/>
          <w:lang w:bidi="ar-SA"/>
        </w:rPr>
      </w:pPr>
      <w:r w:rsidRPr="00E44CD7">
        <w:rPr>
          <w:rFonts w:ascii="Kokila" w:hAnsi="Kokila" w:cs="Kokila"/>
          <w:caps/>
          <w:sz w:val="32"/>
          <w:szCs w:val="32"/>
          <w:cs/>
        </w:rPr>
        <w:t>मानक भवन</w:t>
      </w:r>
      <w:r w:rsidRPr="00E44CD7">
        <w:rPr>
          <w:rFonts w:ascii="Kokila" w:hAnsi="Kokila" w:cs="Kokila"/>
          <w:caps/>
          <w:sz w:val="32"/>
          <w:szCs w:val="32"/>
          <w:lang w:bidi="ar-SA"/>
        </w:rPr>
        <w:t xml:space="preserve">, 9 </w:t>
      </w:r>
      <w:r w:rsidRPr="00E44CD7">
        <w:rPr>
          <w:rFonts w:ascii="Kokila" w:hAnsi="Kokila" w:cs="Kokila"/>
          <w:caps/>
          <w:sz w:val="32"/>
          <w:szCs w:val="32"/>
          <w:cs/>
        </w:rPr>
        <w:t>बहादुर शाह ज़फर मार्ग</w:t>
      </w:r>
      <w:r w:rsidRPr="00E44CD7">
        <w:rPr>
          <w:rFonts w:ascii="Kokila" w:hAnsi="Kokila" w:cs="Kokila"/>
          <w:caps/>
          <w:sz w:val="32"/>
          <w:szCs w:val="32"/>
          <w:lang w:bidi="ar-SA"/>
        </w:rPr>
        <w:t xml:space="preserve">, </w:t>
      </w:r>
      <w:r w:rsidRPr="00E44CD7">
        <w:rPr>
          <w:rFonts w:ascii="Kokila" w:hAnsi="Kokila" w:cs="Kokila"/>
          <w:caps/>
          <w:sz w:val="32"/>
          <w:szCs w:val="32"/>
          <w:cs/>
        </w:rPr>
        <w:t>नई दिल्ली –</w:t>
      </w:r>
      <w:r w:rsidRPr="00E44CD7">
        <w:rPr>
          <w:rFonts w:ascii="Kokila" w:hAnsi="Kokila" w:cs="Kokila"/>
          <w:i/>
          <w:caps/>
          <w:sz w:val="32"/>
          <w:szCs w:val="32"/>
          <w:rtl/>
          <w:lang w:bidi="ar-SA"/>
        </w:rPr>
        <w:t xml:space="preserve"> </w:t>
      </w:r>
      <w:r w:rsidRPr="00E44CD7">
        <w:rPr>
          <w:rFonts w:ascii="Kokila" w:hAnsi="Kokila" w:cs="Kokila"/>
          <w:bCs/>
          <w:caps/>
          <w:sz w:val="32"/>
          <w:szCs w:val="32"/>
          <w:lang w:bidi="ar-SA"/>
        </w:rPr>
        <w:t>110002</w:t>
      </w:r>
    </w:p>
    <w:p w:rsidR="00E44CD7" w:rsidRPr="00E44CD7" w:rsidRDefault="00E44CD7" w:rsidP="00E44CD7">
      <w:pPr>
        <w:tabs>
          <w:tab w:val="left" w:pos="3119"/>
          <w:tab w:val="left" w:pos="3828"/>
          <w:tab w:val="left" w:pos="4253"/>
        </w:tabs>
        <w:autoSpaceDE w:val="0"/>
        <w:autoSpaceDN w:val="0"/>
        <w:adjustRightInd w:val="0"/>
        <w:spacing w:after="0" w:line="240" w:lineRule="auto"/>
        <w:ind w:left="4050"/>
        <w:jc w:val="center"/>
        <w:rPr>
          <w:rFonts w:ascii="Arial" w:hAnsi="Arial" w:cs="Arial"/>
          <w:i/>
          <w:color w:val="231F20"/>
          <w:sz w:val="20"/>
          <w:szCs w:val="22"/>
          <w:lang w:bidi="ar-SA"/>
        </w:rPr>
      </w:pPr>
      <w:r w:rsidRPr="00E44CD7">
        <w:rPr>
          <w:rFonts w:ascii="Arial" w:hAnsi="Arial" w:cs="Arial"/>
          <w:color w:val="231F20"/>
          <w:sz w:val="20"/>
          <w:szCs w:val="22"/>
          <w:lang w:bidi="ar-SA"/>
        </w:rPr>
        <w:t>MANAK BHA</w:t>
      </w:r>
      <w:r w:rsidRPr="00E44CD7">
        <w:rPr>
          <w:rFonts w:ascii="Arial" w:hAnsi="Arial" w:cs="Arial"/>
          <w:color w:val="231F20"/>
          <w:sz w:val="20"/>
          <w:szCs w:val="22"/>
        </w:rPr>
        <w:t>V</w:t>
      </w:r>
      <w:r w:rsidRPr="00E44CD7">
        <w:rPr>
          <w:rFonts w:ascii="Arial" w:hAnsi="Arial" w:cs="Arial"/>
          <w:color w:val="231F20"/>
          <w:sz w:val="20"/>
          <w:szCs w:val="22"/>
          <w:lang w:bidi="ar-SA"/>
        </w:rPr>
        <w:t>AN, 9 BAHADUR SHAH ZAFAR MARG</w:t>
      </w:r>
      <w:r w:rsidRPr="00E44CD7">
        <w:rPr>
          <w:rFonts w:ascii="Arial" w:hAnsi="Arial" w:cs="Arial"/>
          <w:i/>
          <w:color w:val="231F20"/>
          <w:sz w:val="20"/>
          <w:szCs w:val="22"/>
          <w:lang w:bidi="ar-SA"/>
        </w:rPr>
        <w:t xml:space="preserve"> </w:t>
      </w:r>
      <w:r w:rsidRPr="00E44CD7">
        <w:rPr>
          <w:rFonts w:ascii="Arial" w:hAnsi="Arial" w:cs="Arial"/>
          <w:color w:val="231F20"/>
          <w:sz w:val="20"/>
          <w:szCs w:val="22"/>
          <w:lang w:bidi="ar-SA"/>
        </w:rPr>
        <w:t>NEW DELHI - 110002</w:t>
      </w:r>
    </w:p>
    <w:p w:rsidR="00E44CD7" w:rsidRPr="00E44CD7" w:rsidRDefault="000C07C0" w:rsidP="00E44CD7">
      <w:pPr>
        <w:spacing w:after="240" w:line="240" w:lineRule="auto"/>
        <w:ind w:left="4050"/>
        <w:jc w:val="center"/>
        <w:rPr>
          <w:rFonts w:ascii="Arial" w:hAnsi="Arial" w:cs="Arial"/>
          <w:sz w:val="20"/>
          <w:szCs w:val="24"/>
          <w:lang w:bidi="ar-SA"/>
        </w:rPr>
      </w:pPr>
      <w:hyperlink r:id="rId9" w:history="1">
        <w:r w:rsidR="00E44CD7" w:rsidRPr="00E44CD7">
          <w:rPr>
            <w:rFonts w:ascii="Arial" w:hAnsi="Arial" w:cs="Arial"/>
            <w:color w:val="0000FF"/>
            <w:sz w:val="20"/>
            <w:szCs w:val="24"/>
            <w:u w:val="single"/>
            <w:lang w:bidi="ar-SA"/>
          </w:rPr>
          <w:t>www.bis.gov.in</w:t>
        </w:r>
      </w:hyperlink>
      <w:r w:rsidR="00E44CD7" w:rsidRPr="00E44CD7">
        <w:rPr>
          <w:rFonts w:ascii="Arial" w:hAnsi="Arial" w:cs="Arial"/>
          <w:sz w:val="20"/>
          <w:szCs w:val="24"/>
          <w:lang w:bidi="ar-SA"/>
        </w:rPr>
        <w:t xml:space="preserve">     </w:t>
      </w:r>
      <w:hyperlink r:id="rId10" w:history="1">
        <w:r w:rsidR="00E44CD7" w:rsidRPr="00E44CD7">
          <w:rPr>
            <w:rFonts w:ascii="Arial" w:hAnsi="Arial" w:cs="Arial"/>
            <w:color w:val="0000FF"/>
            <w:sz w:val="20"/>
            <w:szCs w:val="24"/>
            <w:u w:val="single"/>
            <w:lang w:bidi="ar-SA"/>
          </w:rPr>
          <w:t>www.standardsbis.in</w:t>
        </w:r>
      </w:hyperlink>
    </w:p>
    <w:p w:rsidR="00E44CD7" w:rsidRPr="00E44CD7" w:rsidRDefault="002D404F" w:rsidP="00E44CD7">
      <w:pPr>
        <w:spacing w:after="0" w:line="240" w:lineRule="auto"/>
        <w:ind w:left="3402"/>
        <w:rPr>
          <w:rFonts w:ascii="Times New Roman" w:hAnsi="Times New Roman"/>
          <w:i/>
          <w:sz w:val="20"/>
          <w:szCs w:val="22"/>
          <w:lang w:bidi="ar-SA"/>
        </w:rPr>
        <w:sectPr w:rsidR="00E44CD7" w:rsidRPr="00E44CD7" w:rsidSect="00734CDA">
          <w:footerReference w:type="even" r:id="rId11"/>
          <w:footerReference w:type="default" r:id="rId12"/>
          <w:pgSz w:w="11909" w:h="16834" w:code="9"/>
          <w:pgMar w:top="1440" w:right="1440" w:bottom="1440" w:left="1440" w:header="720" w:footer="720" w:gutter="0"/>
          <w:cols w:space="720"/>
          <w:noEndnote/>
          <w:docGrid w:linePitch="272"/>
        </w:sectPr>
      </w:pPr>
      <w:r>
        <w:rPr>
          <w:rFonts w:ascii="Arial" w:hAnsi="Arial" w:cs="Arial"/>
          <w:b/>
          <w:bCs/>
          <w:sz w:val="24"/>
          <w:szCs w:val="24"/>
          <w:lang w:bidi="ar-SA"/>
        </w:rPr>
        <w:t>April</w:t>
      </w:r>
      <w:r w:rsidR="00E44CD7" w:rsidRPr="00E44CD7">
        <w:rPr>
          <w:rFonts w:ascii="Arial" w:hAnsi="Arial" w:cs="Arial"/>
          <w:b/>
          <w:bCs/>
          <w:sz w:val="24"/>
          <w:szCs w:val="24"/>
          <w:lang w:bidi="ar-SA"/>
        </w:rPr>
        <w:t xml:space="preserve"> 202</w:t>
      </w:r>
      <w:r w:rsidR="005F2283">
        <w:rPr>
          <w:rFonts w:ascii="Arial" w:hAnsi="Arial" w:cs="Arial"/>
          <w:b/>
          <w:bCs/>
          <w:sz w:val="24"/>
          <w:szCs w:val="24"/>
          <w:lang w:bidi="ar-SA"/>
        </w:rPr>
        <w:t>4</w:t>
      </w:r>
      <w:r w:rsidR="00E44CD7" w:rsidRPr="00E44CD7">
        <w:rPr>
          <w:rFonts w:ascii="Arial" w:hAnsi="Arial" w:cs="Arial"/>
          <w:b/>
          <w:bCs/>
          <w:sz w:val="24"/>
          <w:szCs w:val="24"/>
          <w:lang w:bidi="ar-SA"/>
        </w:rPr>
        <w:t xml:space="preserve">                                     Price Group </w:t>
      </w:r>
    </w:p>
    <w:p w:rsidR="00127423" w:rsidRPr="00A3740F" w:rsidRDefault="00A3740F" w:rsidP="00A3740F">
      <w:pPr>
        <w:spacing w:before="120"/>
        <w:rPr>
          <w:rFonts w:ascii="Times New Roman" w:hAnsi="Times New Roman" w:cs="Times New Roman"/>
          <w:sz w:val="20"/>
        </w:rPr>
      </w:pPr>
      <w:r w:rsidRPr="00A3740F">
        <w:rPr>
          <w:rFonts w:ascii="Times New Roman" w:hAnsi="Times New Roman" w:cs="Times New Roman"/>
          <w:sz w:val="20"/>
        </w:rPr>
        <w:lastRenderedPageBreak/>
        <w:t>Brushware, Polishes, Lac, Lac Products Sectional Committee, CHD 23</w:t>
      </w:r>
    </w:p>
    <w:p w:rsidR="00BD39AD" w:rsidRPr="00A3740F" w:rsidRDefault="00BD39AD" w:rsidP="00BD39AD">
      <w:pPr>
        <w:rPr>
          <w:rFonts w:ascii="Times New Roman" w:hAnsi="Times New Roman" w:cs="Times New Roman"/>
          <w:b/>
          <w:bCs/>
          <w:sz w:val="20"/>
        </w:rPr>
      </w:pPr>
      <w:r w:rsidRPr="000E1084">
        <w:rPr>
          <w:rFonts w:ascii="Times New Roman" w:hAnsi="Times New Roman" w:cs="Times New Roman"/>
          <w:bCs/>
          <w:sz w:val="20"/>
        </w:rPr>
        <w:t>FOREWORD</w:t>
      </w:r>
    </w:p>
    <w:p w:rsidR="005F2283" w:rsidRDefault="005F2283" w:rsidP="000E1084">
      <w:pPr>
        <w:jc w:val="both"/>
        <w:rPr>
          <w:rFonts w:ascii="Times New Roman" w:hAnsi="Times New Roman" w:cs="Times New Roman"/>
          <w:sz w:val="20"/>
        </w:rPr>
      </w:pPr>
      <w:r>
        <w:rPr>
          <w:rFonts w:ascii="Times New Roman" w:hAnsi="Times New Roman" w:cs="Times New Roman"/>
          <w:sz w:val="20"/>
        </w:rPr>
        <w:t>This Indian Standard (First</w:t>
      </w:r>
      <w:r w:rsidRPr="005F2283">
        <w:rPr>
          <w:rFonts w:ascii="Times New Roman" w:hAnsi="Times New Roman" w:cs="Times New Roman"/>
          <w:sz w:val="20"/>
        </w:rPr>
        <w:t xml:space="preserve"> Revision) was adopted by the Bureau of Indian Standards, after the draft finalized by the Brushware, Polishes, Lac, Lac Products Sectional Committee had been approved by the Chemical Division Council.</w:t>
      </w:r>
    </w:p>
    <w:p w:rsidR="00BD39AD" w:rsidRPr="00A3740F" w:rsidRDefault="00BD39AD" w:rsidP="000E1084">
      <w:pPr>
        <w:jc w:val="both"/>
        <w:rPr>
          <w:rFonts w:ascii="Times New Roman" w:hAnsi="Times New Roman" w:cs="Times New Roman"/>
          <w:sz w:val="20"/>
        </w:rPr>
      </w:pPr>
      <w:r w:rsidRPr="00A3740F">
        <w:rPr>
          <w:rFonts w:ascii="Times New Roman" w:hAnsi="Times New Roman" w:cs="Times New Roman"/>
          <w:sz w:val="20"/>
        </w:rPr>
        <w:t>Indigenous production of liquid canvas footwear polish for white canvas shoes is developing rapidly. In order to help the manufacturers to prepare a product of acceptable quality, the Comm</w:t>
      </w:r>
      <w:r w:rsidR="00CA6C6A">
        <w:rPr>
          <w:rFonts w:ascii="Times New Roman" w:hAnsi="Times New Roman" w:cs="Times New Roman"/>
          <w:sz w:val="20"/>
        </w:rPr>
        <w:t>ittee has published this standard in 1981</w:t>
      </w:r>
      <w:r w:rsidRPr="00A3740F">
        <w:rPr>
          <w:rFonts w:ascii="Times New Roman" w:hAnsi="Times New Roman" w:cs="Times New Roman"/>
          <w:sz w:val="20"/>
        </w:rPr>
        <w:t>.</w:t>
      </w:r>
    </w:p>
    <w:p w:rsidR="00964DDA" w:rsidRDefault="00964DDA" w:rsidP="00964DDA">
      <w:pPr>
        <w:spacing w:after="120"/>
        <w:jc w:val="both"/>
        <w:rPr>
          <w:rFonts w:ascii="Times New Roman" w:hAnsi="Times New Roman" w:cs="Times New Roman"/>
          <w:sz w:val="20"/>
        </w:rPr>
      </w:pPr>
      <w:r w:rsidRPr="00213443">
        <w:rPr>
          <w:rFonts w:ascii="Times New Roman" w:hAnsi="Times New Roman" w:cs="Times New Roman"/>
          <w:sz w:val="20"/>
        </w:rPr>
        <w:t xml:space="preserve">This </w:t>
      </w:r>
      <w:r w:rsidR="002D404F">
        <w:rPr>
          <w:rFonts w:ascii="Times New Roman" w:hAnsi="Times New Roman" w:cs="Times New Roman"/>
          <w:sz w:val="20"/>
        </w:rPr>
        <w:t xml:space="preserve">first </w:t>
      </w:r>
      <w:r w:rsidRPr="00213443">
        <w:rPr>
          <w:rFonts w:ascii="Times New Roman" w:hAnsi="Times New Roman" w:cs="Times New Roman"/>
          <w:sz w:val="20"/>
        </w:rPr>
        <w:t>revision has taken up in order to bring out the standard in the latest style and format of the Indian Standards. The relevant clauses have been added and the references have been updated. Amendment No. 1 issued to previous version of this standard has also been incorporated in this revision.</w:t>
      </w:r>
    </w:p>
    <w:p w:rsidR="008C2CE1" w:rsidRDefault="008C2CE1" w:rsidP="000E1084">
      <w:pPr>
        <w:jc w:val="both"/>
        <w:rPr>
          <w:rFonts w:ascii="Times New Roman" w:hAnsi="Times New Roman" w:cs="Times New Roman"/>
          <w:sz w:val="20"/>
        </w:rPr>
      </w:pPr>
      <w:r w:rsidRPr="008C2CE1">
        <w:rPr>
          <w:rFonts w:ascii="Times New Roman" w:hAnsi="Times New Roman" w:cs="Times New Roman"/>
          <w:sz w:val="20"/>
        </w:rPr>
        <w:t>The composition of the Committee, responsible for the formulation of t</w:t>
      </w:r>
      <w:r>
        <w:rPr>
          <w:rFonts w:ascii="Times New Roman" w:hAnsi="Times New Roman" w:cs="Times New Roman"/>
          <w:sz w:val="20"/>
        </w:rPr>
        <w:t>his standard is given in Annex C</w:t>
      </w:r>
      <w:r w:rsidRPr="008C2CE1">
        <w:rPr>
          <w:rFonts w:ascii="Times New Roman" w:hAnsi="Times New Roman" w:cs="Times New Roman"/>
          <w:sz w:val="20"/>
        </w:rPr>
        <w:t>.</w:t>
      </w:r>
    </w:p>
    <w:p w:rsidR="00AC2C67" w:rsidRPr="00A3740F" w:rsidRDefault="00BD39AD" w:rsidP="000E1084">
      <w:pPr>
        <w:jc w:val="both"/>
        <w:rPr>
          <w:rFonts w:ascii="Times New Roman" w:hAnsi="Times New Roman" w:cs="Times New Roman"/>
          <w:b/>
          <w:bCs/>
          <w:sz w:val="20"/>
        </w:rPr>
      </w:pPr>
      <w:r w:rsidRPr="00A3740F">
        <w:rPr>
          <w:rFonts w:ascii="Times New Roman" w:hAnsi="Times New Roman" w:cs="Times New Roman"/>
          <w:sz w:val="20"/>
        </w:rPr>
        <w:t xml:space="preserve">For the purpose of deciding whether a particular requirement of this standard is </w:t>
      </w:r>
      <w:r w:rsidR="00FB4AFD" w:rsidRPr="00A3740F">
        <w:rPr>
          <w:rFonts w:ascii="Times New Roman" w:hAnsi="Times New Roman" w:cs="Times New Roman"/>
          <w:sz w:val="20"/>
        </w:rPr>
        <w:t xml:space="preserve">compiled </w:t>
      </w:r>
      <w:r w:rsidRPr="00A3740F">
        <w:rPr>
          <w:rFonts w:ascii="Times New Roman" w:hAnsi="Times New Roman" w:cs="Times New Roman"/>
          <w:sz w:val="20"/>
        </w:rPr>
        <w:t>with, the final value, observed or calculated, expressing the result of a test or analysis, shall be rounded off</w:t>
      </w:r>
      <w:r w:rsidR="00FB4AFD" w:rsidRPr="00A3740F">
        <w:rPr>
          <w:rFonts w:ascii="Times New Roman" w:hAnsi="Times New Roman" w:cs="Times New Roman"/>
          <w:sz w:val="20"/>
        </w:rPr>
        <w:t xml:space="preserve"> in accordance with IS 2 : 2022 ‘Rules for rounding off numerical values (</w:t>
      </w:r>
      <w:r w:rsidR="00FB4AFD" w:rsidRPr="00A3740F">
        <w:rPr>
          <w:rFonts w:ascii="Times New Roman" w:hAnsi="Times New Roman" w:cs="Times New Roman"/>
          <w:i/>
          <w:sz w:val="20"/>
        </w:rPr>
        <w:t>second revision</w:t>
      </w:r>
      <w:r w:rsidR="00FB4AFD" w:rsidRPr="00A3740F">
        <w:rPr>
          <w:rFonts w:ascii="Times New Roman" w:hAnsi="Times New Roman" w:cs="Times New Roman"/>
          <w:sz w:val="20"/>
        </w:rPr>
        <w:t>)’. The numb</w:t>
      </w:r>
      <w:r w:rsidRPr="00A3740F">
        <w:rPr>
          <w:rFonts w:ascii="Times New Roman" w:hAnsi="Times New Roman" w:cs="Times New Roman"/>
          <w:sz w:val="20"/>
        </w:rPr>
        <w:t>er of significant places retained in the rounded off value should be the same as that of the specified value in this st</w:t>
      </w:r>
      <w:r w:rsidR="0031746E" w:rsidRPr="00A3740F">
        <w:rPr>
          <w:rFonts w:ascii="Times New Roman" w:hAnsi="Times New Roman" w:cs="Times New Roman"/>
          <w:sz w:val="20"/>
        </w:rPr>
        <w:t>andard.</w:t>
      </w:r>
    </w:p>
    <w:p w:rsidR="00A30BA3" w:rsidRPr="00A3740F" w:rsidRDefault="00A30BA3" w:rsidP="00BD39AD">
      <w:pPr>
        <w:rPr>
          <w:rFonts w:ascii="Times New Roman" w:hAnsi="Times New Roman" w:cs="Times New Roman"/>
          <w:b/>
          <w:bCs/>
          <w:sz w:val="20"/>
        </w:rPr>
      </w:pPr>
    </w:p>
    <w:p w:rsidR="00A30BA3" w:rsidRDefault="00A30BA3" w:rsidP="00BD39AD">
      <w:pPr>
        <w:rPr>
          <w:rFonts w:ascii="Times New Roman" w:hAnsi="Times New Roman" w:cs="Times New Roman"/>
          <w:b/>
          <w:bCs/>
          <w:sz w:val="20"/>
        </w:rPr>
      </w:pPr>
    </w:p>
    <w:p w:rsidR="00D949B4" w:rsidRDefault="00D949B4"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872999" w:rsidRDefault="00872999" w:rsidP="00BD39AD">
      <w:pPr>
        <w:rPr>
          <w:rFonts w:ascii="Times New Roman" w:hAnsi="Times New Roman" w:cs="Times New Roman"/>
          <w:b/>
          <w:bCs/>
          <w:sz w:val="20"/>
        </w:rPr>
      </w:pPr>
    </w:p>
    <w:p w:rsidR="00421B4F" w:rsidRPr="00A3740F" w:rsidRDefault="00421B4F" w:rsidP="00BD39AD">
      <w:pPr>
        <w:rPr>
          <w:rFonts w:ascii="Times New Roman" w:hAnsi="Times New Roman" w:cs="Times New Roman"/>
          <w:b/>
          <w:bCs/>
          <w:sz w:val="20"/>
        </w:rPr>
      </w:pPr>
    </w:p>
    <w:p w:rsidR="00232128" w:rsidRDefault="00232128" w:rsidP="00D949B4">
      <w:pPr>
        <w:jc w:val="center"/>
        <w:rPr>
          <w:rFonts w:ascii="Times New Roman" w:hAnsi="Times New Roman" w:cs="Times New Roman"/>
          <w:bCs/>
          <w:i/>
          <w:sz w:val="28"/>
        </w:rPr>
      </w:pPr>
    </w:p>
    <w:p w:rsidR="00A3740F" w:rsidRPr="00D949B4" w:rsidRDefault="00A3740F" w:rsidP="00D949B4">
      <w:pPr>
        <w:jc w:val="center"/>
        <w:rPr>
          <w:rFonts w:ascii="Times New Roman" w:hAnsi="Times New Roman" w:cs="Times New Roman"/>
          <w:bCs/>
          <w:i/>
          <w:sz w:val="28"/>
        </w:rPr>
      </w:pPr>
      <w:bookmarkStart w:id="0" w:name="_GoBack"/>
      <w:bookmarkEnd w:id="0"/>
      <w:r w:rsidRPr="00D949B4">
        <w:rPr>
          <w:rFonts w:ascii="Times New Roman" w:hAnsi="Times New Roman" w:cs="Times New Roman"/>
          <w:bCs/>
          <w:i/>
          <w:sz w:val="28"/>
        </w:rPr>
        <w:lastRenderedPageBreak/>
        <w:t>Indian Standard</w:t>
      </w:r>
    </w:p>
    <w:p w:rsidR="00A3740F" w:rsidRPr="00D949B4" w:rsidRDefault="00A3740F" w:rsidP="00D949B4">
      <w:pPr>
        <w:jc w:val="center"/>
        <w:rPr>
          <w:rFonts w:ascii="Times New Roman" w:hAnsi="Times New Roman" w:cs="Times New Roman"/>
          <w:bCs/>
          <w:sz w:val="32"/>
        </w:rPr>
      </w:pPr>
      <w:r w:rsidRPr="00D949B4">
        <w:rPr>
          <w:rFonts w:ascii="Times New Roman" w:hAnsi="Times New Roman" w:cs="Times New Roman"/>
          <w:bCs/>
          <w:sz w:val="32"/>
        </w:rPr>
        <w:t>POLISH, LIQUID (WHITE), FOR</w:t>
      </w:r>
    </w:p>
    <w:p w:rsidR="00A3740F" w:rsidRPr="00D949B4" w:rsidRDefault="00A3740F" w:rsidP="00D949B4">
      <w:pPr>
        <w:jc w:val="center"/>
        <w:rPr>
          <w:rFonts w:ascii="Times New Roman" w:hAnsi="Times New Roman" w:cs="Times New Roman"/>
          <w:bCs/>
          <w:sz w:val="32"/>
        </w:rPr>
      </w:pPr>
      <w:r w:rsidRPr="00D949B4">
        <w:rPr>
          <w:rFonts w:ascii="Times New Roman" w:hAnsi="Times New Roman" w:cs="Times New Roman"/>
          <w:bCs/>
          <w:sz w:val="32"/>
        </w:rPr>
        <w:t>CANVAS FOOTWEAR — SPECIFICATION</w:t>
      </w:r>
    </w:p>
    <w:p w:rsidR="00A30BA3" w:rsidRPr="00D949B4" w:rsidRDefault="00D949B4" w:rsidP="00D949B4">
      <w:pPr>
        <w:jc w:val="center"/>
        <w:rPr>
          <w:rFonts w:ascii="Times New Roman" w:hAnsi="Times New Roman" w:cs="Times New Roman"/>
          <w:bCs/>
          <w:sz w:val="24"/>
        </w:rPr>
      </w:pPr>
      <w:r w:rsidRPr="00D949B4">
        <w:rPr>
          <w:rFonts w:ascii="Times New Roman" w:hAnsi="Times New Roman" w:cs="Times New Roman"/>
          <w:bCs/>
          <w:sz w:val="24"/>
        </w:rPr>
        <w:t>(</w:t>
      </w:r>
      <w:r w:rsidRPr="00D949B4">
        <w:rPr>
          <w:rFonts w:ascii="Times New Roman" w:hAnsi="Times New Roman" w:cs="Times New Roman"/>
          <w:bCs/>
          <w:i/>
          <w:sz w:val="24"/>
        </w:rPr>
        <w:t>First Revision</w:t>
      </w:r>
      <w:r w:rsidR="00A3740F" w:rsidRPr="00D949B4">
        <w:rPr>
          <w:rFonts w:ascii="Times New Roman" w:hAnsi="Times New Roman" w:cs="Times New Roman"/>
          <w:bCs/>
          <w:sz w:val="24"/>
        </w:rPr>
        <w:t>)</w:t>
      </w:r>
    </w:p>
    <w:p w:rsidR="00BD39AD" w:rsidRPr="00A3740F" w:rsidRDefault="00AC2C67" w:rsidP="00BD39AD">
      <w:pPr>
        <w:rPr>
          <w:rFonts w:ascii="Times New Roman" w:hAnsi="Times New Roman" w:cs="Times New Roman"/>
          <w:b/>
          <w:bCs/>
          <w:sz w:val="20"/>
        </w:rPr>
      </w:pPr>
      <w:r w:rsidRPr="00A3740F">
        <w:rPr>
          <w:rFonts w:ascii="Times New Roman" w:hAnsi="Times New Roman" w:cs="Times New Roman"/>
          <w:b/>
          <w:bCs/>
          <w:sz w:val="20"/>
        </w:rPr>
        <w:t>1</w:t>
      </w:r>
      <w:r w:rsidR="00A32B32"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SCOPE</w:t>
      </w:r>
    </w:p>
    <w:p w:rsidR="00BD39AD" w:rsidRPr="00A3740F" w:rsidRDefault="00BD39AD" w:rsidP="00591312">
      <w:pPr>
        <w:jc w:val="both"/>
        <w:rPr>
          <w:rFonts w:ascii="Times New Roman" w:hAnsi="Times New Roman" w:cs="Times New Roman"/>
          <w:sz w:val="20"/>
        </w:rPr>
      </w:pPr>
      <w:r w:rsidRPr="00A3740F">
        <w:rPr>
          <w:rFonts w:ascii="Times New Roman" w:hAnsi="Times New Roman" w:cs="Times New Roman"/>
          <w:sz w:val="20"/>
        </w:rPr>
        <w:t>This standard prescribes the requirements and the methods of sampling and test for liquid polish suitable for application to white canvas footwear.</w:t>
      </w:r>
    </w:p>
    <w:p w:rsidR="00D01F17" w:rsidRPr="00A3740F" w:rsidRDefault="00D01F17" w:rsidP="00D01F17">
      <w:pPr>
        <w:jc w:val="both"/>
        <w:rPr>
          <w:rFonts w:ascii="Times New Roman" w:hAnsi="Times New Roman" w:cs="Times New Roman"/>
          <w:b/>
          <w:bCs/>
          <w:sz w:val="20"/>
        </w:rPr>
      </w:pPr>
      <w:r w:rsidRPr="00A3740F">
        <w:rPr>
          <w:rFonts w:ascii="Times New Roman" w:hAnsi="Times New Roman" w:cs="Times New Roman"/>
          <w:b/>
          <w:bCs/>
          <w:sz w:val="20"/>
        </w:rPr>
        <w:t>2 REFERENCES</w:t>
      </w:r>
    </w:p>
    <w:p w:rsidR="00D01F17" w:rsidRPr="00A3740F" w:rsidRDefault="00D01F17" w:rsidP="00D01F17">
      <w:pPr>
        <w:jc w:val="both"/>
        <w:rPr>
          <w:rFonts w:ascii="Times New Roman" w:hAnsi="Times New Roman" w:cs="Times New Roman"/>
          <w:sz w:val="20"/>
        </w:rPr>
      </w:pPr>
      <w:r w:rsidRPr="00A3740F">
        <w:rPr>
          <w:rFonts w:ascii="Times New Roman" w:hAnsi="Times New Roman" w:cs="Times New Roman"/>
          <w:sz w:val="20"/>
        </w:rPr>
        <w:t>The Indian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w:t>
      </w:r>
      <w:r w:rsidRPr="00A3740F">
        <w:rPr>
          <w:rFonts w:ascii="Times New Roman" w:hAnsi="Times New Roman" w:cs="Times New Roman"/>
          <w:sz w:val="20"/>
        </w:rPr>
        <w:tab/>
      </w:r>
    </w:p>
    <w:tbl>
      <w:tblPr>
        <w:tblW w:w="0" w:type="auto"/>
        <w:tblLook w:val="04A0" w:firstRow="1" w:lastRow="0" w:firstColumn="1" w:lastColumn="0" w:noHBand="0" w:noVBand="1"/>
      </w:tblPr>
      <w:tblGrid>
        <w:gridCol w:w="1908"/>
        <w:gridCol w:w="7334"/>
      </w:tblGrid>
      <w:tr w:rsidR="00D01F17" w:rsidRPr="00A3740F" w:rsidTr="00B63842">
        <w:trPr>
          <w:trHeight w:val="323"/>
        </w:trPr>
        <w:tc>
          <w:tcPr>
            <w:tcW w:w="1908" w:type="dxa"/>
            <w:shd w:val="clear" w:color="auto" w:fill="auto"/>
          </w:tcPr>
          <w:p w:rsidR="00D01F17" w:rsidRPr="00A3740F" w:rsidRDefault="00D01F17" w:rsidP="00322F17">
            <w:pPr>
              <w:jc w:val="both"/>
              <w:rPr>
                <w:rFonts w:ascii="Times New Roman" w:hAnsi="Times New Roman" w:cs="Times New Roman"/>
                <w:sz w:val="20"/>
              </w:rPr>
            </w:pPr>
            <w:r w:rsidRPr="00A3740F">
              <w:rPr>
                <w:rFonts w:ascii="Times New Roman" w:hAnsi="Times New Roman" w:cs="Times New Roman"/>
                <w:i/>
                <w:iCs/>
                <w:sz w:val="20"/>
              </w:rPr>
              <w:t>IS No.</w:t>
            </w:r>
          </w:p>
        </w:tc>
        <w:tc>
          <w:tcPr>
            <w:tcW w:w="7334" w:type="dxa"/>
            <w:shd w:val="clear" w:color="auto" w:fill="auto"/>
          </w:tcPr>
          <w:p w:rsidR="00D01F17" w:rsidRPr="00A3740F" w:rsidRDefault="00D01F17" w:rsidP="00322F17">
            <w:pPr>
              <w:jc w:val="both"/>
              <w:rPr>
                <w:rFonts w:ascii="Times New Roman" w:hAnsi="Times New Roman" w:cs="Times New Roman"/>
                <w:i/>
                <w:iCs/>
                <w:sz w:val="20"/>
              </w:rPr>
            </w:pPr>
            <w:r w:rsidRPr="00A3740F">
              <w:rPr>
                <w:rFonts w:ascii="Times New Roman" w:hAnsi="Times New Roman" w:cs="Times New Roman"/>
                <w:i/>
                <w:iCs/>
                <w:sz w:val="20"/>
              </w:rPr>
              <w:t xml:space="preserve"> Title</w:t>
            </w:r>
          </w:p>
        </w:tc>
      </w:tr>
      <w:tr w:rsidR="00B63842" w:rsidRPr="00A3740F" w:rsidTr="00B63842">
        <w:trPr>
          <w:trHeight w:val="323"/>
        </w:trPr>
        <w:tc>
          <w:tcPr>
            <w:tcW w:w="1908" w:type="dxa"/>
            <w:shd w:val="clear" w:color="auto" w:fill="auto"/>
          </w:tcPr>
          <w:p w:rsidR="00B63842" w:rsidRPr="00A3740F" w:rsidRDefault="00FB70AF" w:rsidP="00322F17">
            <w:pPr>
              <w:jc w:val="both"/>
              <w:rPr>
                <w:rFonts w:ascii="Times New Roman" w:hAnsi="Times New Roman" w:cs="Times New Roman"/>
                <w:sz w:val="20"/>
              </w:rPr>
            </w:pPr>
            <w:r>
              <w:rPr>
                <w:rFonts w:ascii="Times New Roman" w:hAnsi="Times New Roman" w:cs="Times New Roman"/>
                <w:sz w:val="20"/>
              </w:rPr>
              <w:t xml:space="preserve">IS </w:t>
            </w:r>
            <w:r w:rsidR="004326DF">
              <w:rPr>
                <w:rFonts w:ascii="Times New Roman" w:hAnsi="Times New Roman" w:cs="Times New Roman"/>
                <w:sz w:val="20"/>
              </w:rPr>
              <w:t>1070 : 2023</w:t>
            </w:r>
          </w:p>
        </w:tc>
        <w:tc>
          <w:tcPr>
            <w:tcW w:w="7334" w:type="dxa"/>
            <w:shd w:val="clear" w:color="auto" w:fill="auto"/>
          </w:tcPr>
          <w:p w:rsidR="00B63842" w:rsidRPr="00A3740F" w:rsidRDefault="00B63842" w:rsidP="00322F17">
            <w:pPr>
              <w:jc w:val="both"/>
              <w:rPr>
                <w:rFonts w:ascii="Times New Roman" w:hAnsi="Times New Roman" w:cs="Times New Roman"/>
                <w:iCs/>
                <w:sz w:val="20"/>
              </w:rPr>
            </w:pPr>
            <w:r w:rsidRPr="00A3740F">
              <w:rPr>
                <w:rFonts w:ascii="Times New Roman" w:hAnsi="Times New Roman" w:cs="Times New Roman"/>
                <w:iCs/>
                <w:sz w:val="20"/>
              </w:rPr>
              <w:t>Reagent grade water — Specification (</w:t>
            </w:r>
            <w:r w:rsidR="004326DF">
              <w:rPr>
                <w:rFonts w:ascii="Times New Roman" w:hAnsi="Times New Roman" w:cs="Times New Roman"/>
                <w:i/>
                <w:iCs/>
                <w:sz w:val="20"/>
              </w:rPr>
              <w:t>fourth</w:t>
            </w:r>
            <w:r w:rsidRPr="00A3740F">
              <w:rPr>
                <w:rFonts w:ascii="Times New Roman" w:hAnsi="Times New Roman" w:cs="Times New Roman"/>
                <w:i/>
                <w:iCs/>
                <w:sz w:val="20"/>
              </w:rPr>
              <w:t xml:space="preserve"> revision</w:t>
            </w:r>
            <w:r w:rsidRPr="00A3740F">
              <w:rPr>
                <w:rFonts w:ascii="Times New Roman" w:hAnsi="Times New Roman" w:cs="Times New Roman"/>
                <w:iCs/>
                <w:sz w:val="20"/>
              </w:rPr>
              <w:t>)</w:t>
            </w:r>
          </w:p>
        </w:tc>
      </w:tr>
      <w:tr w:rsidR="00B63842" w:rsidRPr="00A3740F" w:rsidTr="00B63842">
        <w:trPr>
          <w:trHeight w:val="323"/>
        </w:trPr>
        <w:tc>
          <w:tcPr>
            <w:tcW w:w="1908" w:type="dxa"/>
            <w:shd w:val="clear" w:color="auto" w:fill="auto"/>
          </w:tcPr>
          <w:p w:rsidR="00B63842" w:rsidRPr="00A3740F" w:rsidRDefault="00D546C1" w:rsidP="00D546C1">
            <w:pPr>
              <w:spacing w:after="0"/>
              <w:jc w:val="both"/>
              <w:rPr>
                <w:rFonts w:ascii="Times New Roman" w:hAnsi="Times New Roman" w:cs="Times New Roman"/>
                <w:sz w:val="20"/>
              </w:rPr>
            </w:pPr>
            <w:r w:rsidRPr="00D546C1">
              <w:rPr>
                <w:rFonts w:ascii="Times New Roman" w:hAnsi="Times New Roman" w:cs="Times New Roman"/>
                <w:sz w:val="20"/>
              </w:rPr>
              <w:t>IS 4905 : 2015</w:t>
            </w:r>
            <w:r>
              <w:rPr>
                <w:rFonts w:ascii="Times New Roman" w:hAnsi="Times New Roman" w:cs="Times New Roman"/>
                <w:sz w:val="20"/>
              </w:rPr>
              <w:t xml:space="preserve">/ </w:t>
            </w:r>
            <w:r w:rsidRPr="00D546C1">
              <w:rPr>
                <w:rFonts w:ascii="Times New Roman" w:hAnsi="Times New Roman" w:cs="Times New Roman"/>
                <w:sz w:val="20"/>
              </w:rPr>
              <w:t>ISO 24153 : 2009</w:t>
            </w:r>
          </w:p>
        </w:tc>
        <w:tc>
          <w:tcPr>
            <w:tcW w:w="7334" w:type="dxa"/>
            <w:shd w:val="clear" w:color="auto" w:fill="auto"/>
          </w:tcPr>
          <w:p w:rsidR="00B63842" w:rsidRPr="00A3740F" w:rsidRDefault="00B63842" w:rsidP="00322F17">
            <w:pPr>
              <w:jc w:val="both"/>
              <w:rPr>
                <w:rFonts w:ascii="Times New Roman" w:hAnsi="Times New Roman" w:cs="Times New Roman"/>
                <w:iCs/>
                <w:sz w:val="20"/>
              </w:rPr>
            </w:pPr>
            <w:r w:rsidRPr="00A3740F">
              <w:rPr>
                <w:rFonts w:ascii="Times New Roman" w:hAnsi="Times New Roman" w:cs="Times New Roman"/>
                <w:iCs/>
                <w:sz w:val="20"/>
              </w:rPr>
              <w:t>Random sampling and randomization procedures (</w:t>
            </w:r>
            <w:r w:rsidRPr="00A3740F">
              <w:rPr>
                <w:rFonts w:ascii="Times New Roman" w:hAnsi="Times New Roman" w:cs="Times New Roman"/>
                <w:i/>
                <w:iCs/>
                <w:sz w:val="20"/>
              </w:rPr>
              <w:t>first revision</w:t>
            </w:r>
            <w:r w:rsidRPr="00A3740F">
              <w:rPr>
                <w:rFonts w:ascii="Times New Roman" w:hAnsi="Times New Roman" w:cs="Times New Roman"/>
                <w:iCs/>
                <w:sz w:val="20"/>
              </w:rPr>
              <w:t>)</w:t>
            </w:r>
          </w:p>
        </w:tc>
      </w:tr>
      <w:tr w:rsidR="00B63842" w:rsidRPr="00A3740F" w:rsidTr="00B63842">
        <w:trPr>
          <w:trHeight w:val="323"/>
        </w:trPr>
        <w:tc>
          <w:tcPr>
            <w:tcW w:w="1908" w:type="dxa"/>
            <w:shd w:val="clear" w:color="auto" w:fill="auto"/>
          </w:tcPr>
          <w:p w:rsidR="00B63842" w:rsidRPr="00A3740F" w:rsidRDefault="00FB70AF" w:rsidP="00322F17">
            <w:pPr>
              <w:jc w:val="both"/>
              <w:rPr>
                <w:rFonts w:ascii="Times New Roman" w:hAnsi="Times New Roman" w:cs="Times New Roman"/>
                <w:sz w:val="20"/>
              </w:rPr>
            </w:pPr>
            <w:r>
              <w:rPr>
                <w:rFonts w:ascii="Times New Roman" w:hAnsi="Times New Roman" w:cs="Times New Roman"/>
                <w:sz w:val="20"/>
              </w:rPr>
              <w:t xml:space="preserve">IS </w:t>
            </w:r>
            <w:r w:rsidR="00B63842" w:rsidRPr="00A3740F">
              <w:rPr>
                <w:rFonts w:ascii="Times New Roman" w:hAnsi="Times New Roman" w:cs="Times New Roman"/>
                <w:sz w:val="20"/>
              </w:rPr>
              <w:t>8171 : 1992</w:t>
            </w:r>
          </w:p>
        </w:tc>
        <w:tc>
          <w:tcPr>
            <w:tcW w:w="7334" w:type="dxa"/>
            <w:shd w:val="clear" w:color="auto" w:fill="auto"/>
          </w:tcPr>
          <w:p w:rsidR="00B63842" w:rsidRPr="00A3740F" w:rsidRDefault="00B63842" w:rsidP="00322F17">
            <w:pPr>
              <w:jc w:val="both"/>
              <w:rPr>
                <w:rFonts w:ascii="Times New Roman" w:hAnsi="Times New Roman" w:cs="Times New Roman"/>
                <w:iCs/>
                <w:sz w:val="20"/>
              </w:rPr>
            </w:pPr>
            <w:r w:rsidRPr="00A3740F">
              <w:rPr>
                <w:rFonts w:ascii="Times New Roman" w:hAnsi="Times New Roman" w:cs="Times New Roman"/>
                <w:iCs/>
                <w:sz w:val="20"/>
              </w:rPr>
              <w:t>Glossary of terms relating to polishes and related materials (</w:t>
            </w:r>
            <w:r w:rsidRPr="00A3740F">
              <w:rPr>
                <w:rFonts w:ascii="Times New Roman" w:hAnsi="Times New Roman" w:cs="Times New Roman"/>
                <w:i/>
                <w:iCs/>
                <w:sz w:val="20"/>
              </w:rPr>
              <w:t>second revision</w:t>
            </w:r>
            <w:r w:rsidRPr="00A3740F">
              <w:rPr>
                <w:rFonts w:ascii="Times New Roman" w:hAnsi="Times New Roman" w:cs="Times New Roman"/>
                <w:iCs/>
                <w:sz w:val="20"/>
              </w:rPr>
              <w:t>)</w:t>
            </w:r>
          </w:p>
        </w:tc>
      </w:tr>
    </w:tbl>
    <w:p w:rsidR="00BD39AD" w:rsidRPr="00A3740F" w:rsidRDefault="00B63842" w:rsidP="005C4F4E">
      <w:pPr>
        <w:spacing w:before="240"/>
        <w:rPr>
          <w:rFonts w:ascii="Times New Roman" w:hAnsi="Times New Roman" w:cs="Times New Roman"/>
          <w:b/>
          <w:bCs/>
          <w:sz w:val="20"/>
        </w:rPr>
      </w:pPr>
      <w:r w:rsidRPr="00A3740F">
        <w:rPr>
          <w:rFonts w:ascii="Times New Roman" w:hAnsi="Times New Roman" w:cs="Times New Roman"/>
          <w:b/>
          <w:bCs/>
          <w:sz w:val="20"/>
        </w:rPr>
        <w:t>3</w:t>
      </w:r>
      <w:r w:rsidR="00A32B32"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TERMINOLOGY</w:t>
      </w:r>
    </w:p>
    <w:p w:rsidR="00A32B32" w:rsidRPr="00A3740F" w:rsidRDefault="00BD39AD" w:rsidP="005C4F4E">
      <w:pPr>
        <w:spacing w:after="240"/>
        <w:rPr>
          <w:rFonts w:ascii="Times New Roman" w:hAnsi="Times New Roman" w:cs="Times New Roman"/>
          <w:sz w:val="20"/>
        </w:rPr>
      </w:pPr>
      <w:r w:rsidRPr="00A3740F">
        <w:rPr>
          <w:rFonts w:ascii="Times New Roman" w:hAnsi="Times New Roman" w:cs="Times New Roman"/>
          <w:sz w:val="20"/>
        </w:rPr>
        <w:t>For the purpose of this standar</w:t>
      </w:r>
      <w:r w:rsidR="007B179E" w:rsidRPr="00A3740F">
        <w:rPr>
          <w:rFonts w:ascii="Times New Roman" w:hAnsi="Times New Roman" w:cs="Times New Roman"/>
          <w:sz w:val="20"/>
        </w:rPr>
        <w:t>d, the definitions given in IS</w:t>
      </w:r>
      <w:r w:rsidRPr="00A3740F">
        <w:rPr>
          <w:rFonts w:ascii="Times New Roman" w:hAnsi="Times New Roman" w:cs="Times New Roman"/>
          <w:sz w:val="20"/>
        </w:rPr>
        <w:t xml:space="preserve"> 8171 shall apply.</w:t>
      </w:r>
    </w:p>
    <w:p w:rsidR="00BD39AD" w:rsidRPr="00A3740F" w:rsidRDefault="00B63842" w:rsidP="00BD39AD">
      <w:pPr>
        <w:rPr>
          <w:rFonts w:ascii="Times New Roman" w:hAnsi="Times New Roman" w:cs="Times New Roman"/>
          <w:b/>
          <w:bCs/>
          <w:sz w:val="20"/>
        </w:rPr>
      </w:pPr>
      <w:r w:rsidRPr="00A3740F">
        <w:rPr>
          <w:rFonts w:ascii="Times New Roman" w:hAnsi="Times New Roman" w:cs="Times New Roman"/>
          <w:b/>
          <w:bCs/>
          <w:sz w:val="20"/>
        </w:rPr>
        <w:t>4</w:t>
      </w:r>
      <w:r w:rsidR="007B179E"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REQUIREMENTS</w:t>
      </w:r>
    </w:p>
    <w:p w:rsidR="007B179E" w:rsidRPr="00A3740F" w:rsidRDefault="00B63842" w:rsidP="00BD39AD">
      <w:pPr>
        <w:rPr>
          <w:rFonts w:ascii="Times New Roman" w:hAnsi="Times New Roman" w:cs="Times New Roman"/>
          <w:sz w:val="20"/>
        </w:rPr>
      </w:pPr>
      <w:r w:rsidRPr="00A3740F">
        <w:rPr>
          <w:rFonts w:ascii="Times New Roman" w:hAnsi="Times New Roman" w:cs="Times New Roman"/>
          <w:b/>
          <w:bCs/>
          <w:sz w:val="20"/>
        </w:rPr>
        <w:t>4</w:t>
      </w:r>
      <w:r w:rsidR="00BD39AD" w:rsidRPr="00A3740F">
        <w:rPr>
          <w:rFonts w:ascii="Times New Roman" w:hAnsi="Times New Roman" w:cs="Times New Roman"/>
          <w:b/>
          <w:bCs/>
          <w:sz w:val="20"/>
        </w:rPr>
        <w:t>.1 Composition</w:t>
      </w:r>
    </w:p>
    <w:p w:rsidR="00BD39AD" w:rsidRPr="00A3740F" w:rsidRDefault="00BD39AD" w:rsidP="0014647F">
      <w:pPr>
        <w:jc w:val="both"/>
        <w:rPr>
          <w:rFonts w:ascii="Times New Roman" w:hAnsi="Times New Roman" w:cs="Times New Roman"/>
          <w:sz w:val="20"/>
        </w:rPr>
      </w:pPr>
      <w:r w:rsidRPr="00A3740F">
        <w:rPr>
          <w:rFonts w:ascii="Times New Roman" w:hAnsi="Times New Roman" w:cs="Times New Roman"/>
          <w:sz w:val="20"/>
        </w:rPr>
        <w:t>The polish shall consist essentially of a suspension of finely divided particles in liquid media containing suitable binder. It shall be free from dirt and materials deleterious to cotton fabric or likely to cause irritation to the skin.</w:t>
      </w:r>
    </w:p>
    <w:p w:rsidR="005D70B9" w:rsidRDefault="00B63842" w:rsidP="0014647F">
      <w:pPr>
        <w:jc w:val="both"/>
        <w:rPr>
          <w:rFonts w:ascii="Times New Roman" w:hAnsi="Times New Roman" w:cs="Times New Roman"/>
          <w:sz w:val="20"/>
        </w:rPr>
      </w:pPr>
      <w:r w:rsidRPr="00A3740F">
        <w:rPr>
          <w:rFonts w:ascii="Times New Roman" w:hAnsi="Times New Roman" w:cs="Times New Roman"/>
          <w:b/>
          <w:bCs/>
          <w:sz w:val="20"/>
        </w:rPr>
        <w:t>4</w:t>
      </w:r>
      <w:r w:rsidR="00BD39AD" w:rsidRPr="00A3740F">
        <w:rPr>
          <w:rFonts w:ascii="Times New Roman" w:hAnsi="Times New Roman" w:cs="Times New Roman"/>
          <w:b/>
          <w:bCs/>
          <w:sz w:val="20"/>
        </w:rPr>
        <w:t>.2 Odour</w:t>
      </w:r>
      <w:r w:rsidR="005D70B9">
        <w:rPr>
          <w:rFonts w:ascii="Times New Roman" w:hAnsi="Times New Roman" w:cs="Times New Roman"/>
          <w:sz w:val="20"/>
        </w:rPr>
        <w:t xml:space="preserve"> </w:t>
      </w:r>
    </w:p>
    <w:p w:rsidR="00BD39AD" w:rsidRPr="00A3740F" w:rsidRDefault="00BD39AD" w:rsidP="0014647F">
      <w:pPr>
        <w:jc w:val="both"/>
        <w:rPr>
          <w:rFonts w:ascii="Times New Roman" w:hAnsi="Times New Roman" w:cs="Times New Roman"/>
          <w:sz w:val="20"/>
        </w:rPr>
      </w:pPr>
      <w:r w:rsidRPr="00A3740F">
        <w:rPr>
          <w:rFonts w:ascii="Times New Roman" w:hAnsi="Times New Roman" w:cs="Times New Roman"/>
          <w:sz w:val="20"/>
        </w:rPr>
        <w:t>The liquid shall not have a disagreeable odour.</w:t>
      </w:r>
    </w:p>
    <w:p w:rsidR="007B179E" w:rsidRPr="00A3740F" w:rsidRDefault="00B63842" w:rsidP="0014647F">
      <w:pPr>
        <w:jc w:val="both"/>
        <w:rPr>
          <w:rFonts w:ascii="Times New Roman" w:hAnsi="Times New Roman" w:cs="Times New Roman"/>
          <w:sz w:val="20"/>
        </w:rPr>
      </w:pPr>
      <w:r w:rsidRPr="00A3740F">
        <w:rPr>
          <w:rFonts w:ascii="Times New Roman" w:hAnsi="Times New Roman" w:cs="Times New Roman"/>
          <w:b/>
          <w:bCs/>
          <w:sz w:val="20"/>
        </w:rPr>
        <w:t>4</w:t>
      </w:r>
      <w:r w:rsidR="00BD39AD" w:rsidRPr="00A3740F">
        <w:rPr>
          <w:rFonts w:ascii="Times New Roman" w:hAnsi="Times New Roman" w:cs="Times New Roman"/>
          <w:b/>
          <w:bCs/>
          <w:sz w:val="20"/>
        </w:rPr>
        <w:t>.3 Colour</w:t>
      </w:r>
      <w:r w:rsidR="00BD39AD" w:rsidRPr="00A3740F">
        <w:rPr>
          <w:rFonts w:ascii="Times New Roman" w:hAnsi="Times New Roman" w:cs="Times New Roman"/>
          <w:sz w:val="20"/>
        </w:rPr>
        <w:t xml:space="preserve"> </w:t>
      </w:r>
    </w:p>
    <w:p w:rsidR="0081131F" w:rsidRPr="00A3740F" w:rsidRDefault="0081131F" w:rsidP="0014647F">
      <w:pPr>
        <w:jc w:val="both"/>
        <w:rPr>
          <w:rFonts w:ascii="Times New Roman" w:hAnsi="Times New Roman" w:cs="Times New Roman"/>
          <w:sz w:val="20"/>
        </w:rPr>
      </w:pPr>
      <w:r w:rsidRPr="00213443">
        <w:rPr>
          <w:rFonts w:ascii="Times New Roman" w:hAnsi="Times New Roman" w:cs="Times New Roman"/>
          <w:sz w:val="20"/>
        </w:rPr>
        <w:t>The liquid shall be white in colour. It may be tinted using a suitable colourant and may contain an optical brightening agent for perceived whitening effect.</w:t>
      </w:r>
    </w:p>
    <w:p w:rsidR="007B179E" w:rsidRPr="00A3740F" w:rsidRDefault="00B63842" w:rsidP="0014647F">
      <w:pPr>
        <w:jc w:val="both"/>
        <w:rPr>
          <w:rFonts w:ascii="Times New Roman" w:hAnsi="Times New Roman" w:cs="Times New Roman"/>
          <w:sz w:val="20"/>
        </w:rPr>
      </w:pPr>
      <w:r w:rsidRPr="00A3740F">
        <w:rPr>
          <w:rFonts w:ascii="Times New Roman" w:hAnsi="Times New Roman" w:cs="Times New Roman"/>
          <w:b/>
          <w:bCs/>
          <w:sz w:val="20"/>
        </w:rPr>
        <w:t>4</w:t>
      </w:r>
      <w:r w:rsidR="00BD39AD" w:rsidRPr="00A3740F">
        <w:rPr>
          <w:rFonts w:ascii="Times New Roman" w:hAnsi="Times New Roman" w:cs="Times New Roman"/>
          <w:b/>
          <w:bCs/>
          <w:sz w:val="20"/>
        </w:rPr>
        <w:t>.4 Consistency</w:t>
      </w:r>
      <w:r w:rsidR="00BD39AD" w:rsidRPr="00A3740F">
        <w:rPr>
          <w:rFonts w:ascii="Times New Roman" w:hAnsi="Times New Roman" w:cs="Times New Roman"/>
          <w:sz w:val="20"/>
        </w:rPr>
        <w:t xml:space="preserve"> </w:t>
      </w:r>
    </w:p>
    <w:p w:rsidR="00BD39AD" w:rsidRPr="00A3740F" w:rsidRDefault="00BD39AD" w:rsidP="0014647F">
      <w:pPr>
        <w:jc w:val="both"/>
        <w:rPr>
          <w:rFonts w:ascii="Times New Roman" w:hAnsi="Times New Roman" w:cs="Times New Roman"/>
          <w:sz w:val="20"/>
        </w:rPr>
      </w:pPr>
      <w:r w:rsidRPr="00A3740F">
        <w:rPr>
          <w:rFonts w:ascii="Times New Roman" w:hAnsi="Times New Roman" w:cs="Times New Roman"/>
          <w:sz w:val="20"/>
        </w:rPr>
        <w:t>The liquid shall be a smooth homogeneous mass, free from lumps. It should be pourable and spreadable evenly in thin layers at all normal temperatures of usage.</w:t>
      </w:r>
    </w:p>
    <w:p w:rsidR="00A32B32" w:rsidRPr="00A3740F" w:rsidRDefault="00B63842" w:rsidP="0014647F">
      <w:pPr>
        <w:jc w:val="both"/>
        <w:rPr>
          <w:rFonts w:ascii="Times New Roman" w:hAnsi="Times New Roman" w:cs="Times New Roman"/>
          <w:sz w:val="20"/>
        </w:rPr>
      </w:pPr>
      <w:r w:rsidRPr="00A3740F">
        <w:rPr>
          <w:rFonts w:ascii="Times New Roman" w:hAnsi="Times New Roman" w:cs="Times New Roman"/>
          <w:b/>
          <w:bCs/>
          <w:sz w:val="20"/>
        </w:rPr>
        <w:t>4</w:t>
      </w:r>
      <w:r w:rsidR="00BD39AD" w:rsidRPr="00A3740F">
        <w:rPr>
          <w:rFonts w:ascii="Times New Roman" w:hAnsi="Times New Roman" w:cs="Times New Roman"/>
          <w:b/>
          <w:bCs/>
          <w:sz w:val="20"/>
        </w:rPr>
        <w:t>.5 Stability of Suspension</w:t>
      </w:r>
      <w:r w:rsidR="00BD39AD" w:rsidRPr="00A3740F">
        <w:rPr>
          <w:rFonts w:ascii="Times New Roman" w:hAnsi="Times New Roman" w:cs="Times New Roman"/>
          <w:sz w:val="20"/>
        </w:rPr>
        <w:tab/>
      </w:r>
    </w:p>
    <w:p w:rsidR="00BD39AD" w:rsidRPr="00A3740F" w:rsidRDefault="00BD39AD" w:rsidP="00BD39AD">
      <w:pPr>
        <w:rPr>
          <w:rFonts w:ascii="Times New Roman" w:hAnsi="Times New Roman" w:cs="Times New Roman"/>
          <w:sz w:val="20"/>
        </w:rPr>
      </w:pPr>
      <w:r w:rsidRPr="00A3740F">
        <w:rPr>
          <w:rFonts w:ascii="Times New Roman" w:hAnsi="Times New Roman" w:cs="Times New Roman"/>
          <w:sz w:val="20"/>
        </w:rPr>
        <w:t>The liquid polish shall pass the test</w:t>
      </w:r>
      <w:r w:rsidR="00A32B32" w:rsidRPr="00A3740F">
        <w:rPr>
          <w:rFonts w:ascii="Times New Roman" w:hAnsi="Times New Roman" w:cs="Times New Roman"/>
          <w:sz w:val="20"/>
        </w:rPr>
        <w:t xml:space="preserve"> </w:t>
      </w:r>
      <w:r w:rsidRPr="00A3740F">
        <w:rPr>
          <w:rFonts w:ascii="Times New Roman" w:hAnsi="Times New Roman" w:cs="Times New Roman"/>
          <w:sz w:val="20"/>
        </w:rPr>
        <w:t xml:space="preserve">as </w:t>
      </w:r>
      <w:r w:rsidRPr="00213443">
        <w:rPr>
          <w:rFonts w:ascii="Times New Roman" w:hAnsi="Times New Roman" w:cs="Times New Roman"/>
          <w:sz w:val="20"/>
        </w:rPr>
        <w:t xml:space="preserve">prescribed in </w:t>
      </w:r>
      <w:r w:rsidR="00203B96" w:rsidRPr="00213443">
        <w:rPr>
          <w:rFonts w:ascii="Times New Roman" w:hAnsi="Times New Roman" w:cs="Times New Roman"/>
          <w:b/>
          <w:bCs/>
          <w:sz w:val="20"/>
        </w:rPr>
        <w:t>A-2</w:t>
      </w:r>
      <w:r w:rsidRPr="00213443">
        <w:rPr>
          <w:rFonts w:ascii="Times New Roman" w:hAnsi="Times New Roman" w:cs="Times New Roman"/>
          <w:sz w:val="20"/>
        </w:rPr>
        <w:t>.</w:t>
      </w:r>
    </w:p>
    <w:p w:rsidR="007B179E" w:rsidRPr="00A3740F" w:rsidRDefault="00B63842" w:rsidP="00BD39AD">
      <w:pPr>
        <w:rPr>
          <w:rFonts w:ascii="Times New Roman" w:hAnsi="Times New Roman" w:cs="Times New Roman"/>
          <w:b/>
          <w:bCs/>
          <w:sz w:val="20"/>
        </w:rPr>
      </w:pPr>
      <w:r w:rsidRPr="00A3740F">
        <w:rPr>
          <w:rFonts w:ascii="Times New Roman" w:hAnsi="Times New Roman" w:cs="Times New Roman"/>
          <w:b/>
          <w:bCs/>
          <w:sz w:val="20"/>
        </w:rPr>
        <w:lastRenderedPageBreak/>
        <w:t>4</w:t>
      </w:r>
      <w:r w:rsidR="007B179E" w:rsidRPr="00A3740F">
        <w:rPr>
          <w:rFonts w:ascii="Times New Roman" w:hAnsi="Times New Roman" w:cs="Times New Roman"/>
          <w:b/>
          <w:bCs/>
          <w:sz w:val="20"/>
        </w:rPr>
        <w:t>.6 Applicability</w:t>
      </w:r>
    </w:p>
    <w:p w:rsidR="00BD39AD" w:rsidRPr="00213443" w:rsidRDefault="00BD39AD" w:rsidP="007B179E">
      <w:pPr>
        <w:jc w:val="both"/>
        <w:rPr>
          <w:rFonts w:ascii="Times New Roman" w:hAnsi="Times New Roman" w:cs="Times New Roman"/>
          <w:sz w:val="20"/>
        </w:rPr>
      </w:pPr>
      <w:r w:rsidRPr="00A3740F">
        <w:rPr>
          <w:rFonts w:ascii="Times New Roman" w:hAnsi="Times New Roman" w:cs="Times New Roman"/>
          <w:sz w:val="20"/>
        </w:rPr>
        <w:t xml:space="preserve">When applied to the surface of cleaned canvas footwear free from dirt or gritty material, </w:t>
      </w:r>
      <w:r w:rsidR="00667DF5" w:rsidRPr="00A3740F">
        <w:rPr>
          <w:rFonts w:ascii="Times New Roman" w:hAnsi="Times New Roman" w:cs="Times New Roman"/>
          <w:sz w:val="20"/>
        </w:rPr>
        <w:t xml:space="preserve">the polish </w:t>
      </w:r>
      <w:r w:rsidR="00667DF5" w:rsidRPr="00213443">
        <w:rPr>
          <w:rFonts w:ascii="Times New Roman" w:hAnsi="Times New Roman" w:cs="Times New Roman"/>
          <w:sz w:val="20"/>
        </w:rPr>
        <w:t>shall spread evenly a</w:t>
      </w:r>
      <w:r w:rsidRPr="00213443">
        <w:rPr>
          <w:rFonts w:ascii="Times New Roman" w:hAnsi="Times New Roman" w:cs="Times New Roman"/>
          <w:sz w:val="20"/>
        </w:rPr>
        <w:t xml:space="preserve">nd the coated surface shall dry in </w:t>
      </w:r>
      <w:r w:rsidR="00600B0E" w:rsidRPr="00213443">
        <w:rPr>
          <w:rFonts w:ascii="Times New Roman" w:hAnsi="Times New Roman" w:cs="Times New Roman"/>
          <w:sz w:val="20"/>
        </w:rPr>
        <w:t xml:space="preserve">a reasonable time under normal </w:t>
      </w:r>
      <w:r w:rsidRPr="00213443">
        <w:rPr>
          <w:rFonts w:ascii="Times New Roman" w:hAnsi="Times New Roman" w:cs="Times New Roman"/>
          <w:sz w:val="20"/>
        </w:rPr>
        <w:t xml:space="preserve">room condition, as prescribed in </w:t>
      </w:r>
      <w:r w:rsidR="00031D53" w:rsidRPr="00213443">
        <w:rPr>
          <w:rFonts w:ascii="Times New Roman" w:hAnsi="Times New Roman" w:cs="Times New Roman"/>
          <w:b/>
          <w:bCs/>
          <w:sz w:val="20"/>
        </w:rPr>
        <w:t>A-3</w:t>
      </w:r>
      <w:r w:rsidRPr="00213443">
        <w:rPr>
          <w:rFonts w:ascii="Times New Roman" w:hAnsi="Times New Roman" w:cs="Times New Roman"/>
          <w:sz w:val="20"/>
        </w:rPr>
        <w:t>. The coated surface shall show no sign of deformity.</w:t>
      </w:r>
    </w:p>
    <w:p w:rsidR="00BD39AD" w:rsidRPr="00213443" w:rsidRDefault="00B63842" w:rsidP="007B179E">
      <w:pPr>
        <w:jc w:val="both"/>
        <w:rPr>
          <w:rFonts w:ascii="Times New Roman" w:hAnsi="Times New Roman" w:cs="Times New Roman"/>
          <w:sz w:val="20"/>
        </w:rPr>
      </w:pPr>
      <w:r w:rsidRPr="00213443">
        <w:rPr>
          <w:rFonts w:ascii="Times New Roman" w:hAnsi="Times New Roman" w:cs="Times New Roman"/>
          <w:b/>
          <w:bCs/>
          <w:sz w:val="20"/>
        </w:rPr>
        <w:t>4</w:t>
      </w:r>
      <w:r w:rsidR="00BD39AD" w:rsidRPr="00213443">
        <w:rPr>
          <w:rFonts w:ascii="Times New Roman" w:hAnsi="Times New Roman" w:cs="Times New Roman"/>
          <w:b/>
          <w:bCs/>
          <w:sz w:val="20"/>
        </w:rPr>
        <w:t>.6.1</w:t>
      </w:r>
      <w:r w:rsidR="00BD39AD" w:rsidRPr="00213443">
        <w:rPr>
          <w:rFonts w:ascii="Times New Roman" w:hAnsi="Times New Roman" w:cs="Times New Roman"/>
          <w:sz w:val="20"/>
        </w:rPr>
        <w:t xml:space="preserve"> The dried film of polish on the canvas surface shall be non-tacky, free from cracks or flaking and shall exhibit a smooth, white surface which is resistant to gentle rubbing by dry fingers or a soft brush.</w:t>
      </w:r>
    </w:p>
    <w:p w:rsidR="00B63842" w:rsidRPr="00213443" w:rsidRDefault="00B63842" w:rsidP="007B179E">
      <w:pPr>
        <w:jc w:val="both"/>
        <w:rPr>
          <w:rFonts w:ascii="Times New Roman" w:hAnsi="Times New Roman" w:cs="Times New Roman"/>
          <w:sz w:val="20"/>
        </w:rPr>
      </w:pPr>
      <w:r w:rsidRPr="00213443">
        <w:rPr>
          <w:rFonts w:ascii="Times New Roman" w:hAnsi="Times New Roman" w:cs="Times New Roman"/>
          <w:b/>
          <w:bCs/>
          <w:sz w:val="20"/>
        </w:rPr>
        <w:t>4</w:t>
      </w:r>
      <w:r w:rsidR="00BD39AD" w:rsidRPr="00213443">
        <w:rPr>
          <w:rFonts w:ascii="Times New Roman" w:hAnsi="Times New Roman" w:cs="Times New Roman"/>
          <w:b/>
          <w:bCs/>
          <w:sz w:val="20"/>
        </w:rPr>
        <w:t>.7 Water Soluble Colours</w:t>
      </w:r>
      <w:r w:rsidR="00BD39AD" w:rsidRPr="00213443">
        <w:rPr>
          <w:rFonts w:ascii="Times New Roman" w:hAnsi="Times New Roman" w:cs="Times New Roman"/>
          <w:sz w:val="20"/>
        </w:rPr>
        <w:t xml:space="preserve"> </w:t>
      </w:r>
    </w:p>
    <w:p w:rsidR="00BD39AD" w:rsidRPr="00213443" w:rsidRDefault="00BD39AD" w:rsidP="007B179E">
      <w:pPr>
        <w:jc w:val="both"/>
        <w:rPr>
          <w:rFonts w:ascii="Times New Roman" w:hAnsi="Times New Roman" w:cs="Times New Roman"/>
          <w:sz w:val="20"/>
        </w:rPr>
      </w:pPr>
      <w:r w:rsidRPr="00213443">
        <w:rPr>
          <w:rFonts w:ascii="Times New Roman" w:hAnsi="Times New Roman" w:cs="Times New Roman"/>
          <w:sz w:val="20"/>
        </w:rPr>
        <w:t xml:space="preserve">The liquid shall not contain any water soluble colours, when tested as prescribed in </w:t>
      </w:r>
      <w:r w:rsidR="00031D53" w:rsidRPr="00213443">
        <w:rPr>
          <w:rFonts w:ascii="Times New Roman" w:hAnsi="Times New Roman" w:cs="Times New Roman"/>
          <w:b/>
          <w:bCs/>
          <w:sz w:val="20"/>
        </w:rPr>
        <w:t>A-5</w:t>
      </w:r>
      <w:r w:rsidRPr="00213443">
        <w:rPr>
          <w:rFonts w:ascii="Times New Roman" w:hAnsi="Times New Roman" w:cs="Times New Roman"/>
          <w:sz w:val="20"/>
        </w:rPr>
        <w:t>.</w:t>
      </w:r>
    </w:p>
    <w:p w:rsidR="00600B0E" w:rsidRPr="00213443" w:rsidRDefault="00B63842" w:rsidP="0014647F">
      <w:pPr>
        <w:jc w:val="both"/>
        <w:rPr>
          <w:rFonts w:ascii="Times New Roman" w:hAnsi="Times New Roman" w:cs="Times New Roman"/>
          <w:sz w:val="20"/>
        </w:rPr>
      </w:pPr>
      <w:r w:rsidRPr="00213443">
        <w:rPr>
          <w:rFonts w:ascii="Times New Roman" w:hAnsi="Times New Roman" w:cs="Times New Roman"/>
          <w:b/>
          <w:bCs/>
          <w:sz w:val="20"/>
        </w:rPr>
        <w:t>4</w:t>
      </w:r>
      <w:r w:rsidR="00BD39AD" w:rsidRPr="00213443">
        <w:rPr>
          <w:rFonts w:ascii="Times New Roman" w:hAnsi="Times New Roman" w:cs="Times New Roman"/>
          <w:b/>
          <w:bCs/>
          <w:sz w:val="20"/>
        </w:rPr>
        <w:t>.8</w:t>
      </w:r>
      <w:r w:rsidR="00BD39AD" w:rsidRPr="00213443">
        <w:rPr>
          <w:rFonts w:ascii="Times New Roman" w:hAnsi="Times New Roman" w:cs="Times New Roman"/>
          <w:sz w:val="20"/>
        </w:rPr>
        <w:t xml:space="preserve"> The material shall also comply with the requirements given in Table 1.</w:t>
      </w:r>
    </w:p>
    <w:p w:rsidR="00BD39AD" w:rsidRPr="00213443" w:rsidRDefault="009730EE" w:rsidP="00C36893">
      <w:pPr>
        <w:spacing w:after="0"/>
        <w:jc w:val="center"/>
        <w:rPr>
          <w:rFonts w:ascii="Times New Roman" w:hAnsi="Times New Roman" w:cs="Times New Roman"/>
          <w:b/>
          <w:bCs/>
          <w:sz w:val="20"/>
        </w:rPr>
      </w:pPr>
      <w:r w:rsidRPr="00213443">
        <w:rPr>
          <w:rFonts w:ascii="Times New Roman" w:hAnsi="Times New Roman" w:cs="Times New Roman"/>
          <w:b/>
          <w:bCs/>
          <w:sz w:val="20"/>
        </w:rPr>
        <w:t>Table 1 Requirements for Polish, Liquid (White), for Canvas Footwear</w:t>
      </w:r>
    </w:p>
    <w:p w:rsidR="007B179E" w:rsidRPr="00213443" w:rsidRDefault="007B179E" w:rsidP="00C36893">
      <w:pPr>
        <w:spacing w:after="120"/>
        <w:jc w:val="center"/>
        <w:rPr>
          <w:rFonts w:ascii="Times New Roman" w:hAnsi="Times New Roman" w:cs="Times New Roman"/>
          <w:bCs/>
          <w:sz w:val="20"/>
        </w:rPr>
      </w:pPr>
      <w:r w:rsidRPr="00213443">
        <w:rPr>
          <w:rFonts w:ascii="Times New Roman" w:hAnsi="Times New Roman" w:cs="Times New Roman"/>
          <w:bCs/>
          <w:sz w:val="20"/>
        </w:rPr>
        <w:t>(</w:t>
      </w:r>
      <w:r w:rsidRPr="00213443">
        <w:rPr>
          <w:rFonts w:ascii="Times New Roman" w:hAnsi="Times New Roman" w:cs="Times New Roman"/>
          <w:bCs/>
          <w:i/>
          <w:sz w:val="20"/>
        </w:rPr>
        <w:t xml:space="preserve">Clause </w:t>
      </w:r>
      <w:r w:rsidR="00B63842" w:rsidRPr="00213443">
        <w:rPr>
          <w:rFonts w:ascii="Times New Roman" w:hAnsi="Times New Roman" w:cs="Times New Roman"/>
          <w:bCs/>
          <w:sz w:val="20"/>
        </w:rPr>
        <w:t>4</w:t>
      </w:r>
      <w:r w:rsidRPr="00213443">
        <w:rPr>
          <w:rFonts w:ascii="Times New Roman" w:hAnsi="Times New Roman" w:cs="Times New Roman"/>
          <w:bCs/>
          <w:sz w:val="20"/>
        </w:rP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126"/>
        <w:gridCol w:w="2335"/>
        <w:gridCol w:w="2332"/>
      </w:tblGrid>
      <w:tr w:rsidR="00667DF5" w:rsidRPr="00213443" w:rsidTr="000E2056">
        <w:tc>
          <w:tcPr>
            <w:tcW w:w="538" w:type="dxa"/>
            <w:tcBorders>
              <w:top w:val="single" w:sz="12" w:space="0" w:color="000000"/>
            </w:tcBorders>
          </w:tcPr>
          <w:p w:rsidR="00667DF5" w:rsidRPr="00213443" w:rsidRDefault="007C21B0" w:rsidP="000E2056">
            <w:pPr>
              <w:spacing w:before="60" w:after="60"/>
              <w:jc w:val="center"/>
              <w:rPr>
                <w:rFonts w:ascii="Times New Roman" w:hAnsi="Times New Roman" w:cs="Times New Roman"/>
                <w:b/>
                <w:sz w:val="20"/>
              </w:rPr>
            </w:pPr>
            <w:r w:rsidRPr="00213443">
              <w:rPr>
                <w:rFonts w:ascii="Times New Roman" w:hAnsi="Times New Roman" w:cs="Times New Roman"/>
                <w:b/>
                <w:sz w:val="20"/>
              </w:rPr>
              <w:t>SL. NO</w:t>
            </w:r>
            <w:r w:rsidR="00667DF5" w:rsidRPr="00213443">
              <w:rPr>
                <w:rFonts w:ascii="Times New Roman" w:hAnsi="Times New Roman" w:cs="Times New Roman"/>
                <w:b/>
                <w:sz w:val="20"/>
              </w:rPr>
              <w:t>.</w:t>
            </w:r>
          </w:p>
        </w:tc>
        <w:tc>
          <w:tcPr>
            <w:tcW w:w="4136" w:type="dxa"/>
            <w:tcBorders>
              <w:top w:val="single" w:sz="12" w:space="0" w:color="000000"/>
            </w:tcBorders>
          </w:tcPr>
          <w:p w:rsidR="00667DF5" w:rsidRPr="00213443" w:rsidRDefault="007C21B0" w:rsidP="0016269A">
            <w:pPr>
              <w:spacing w:before="60" w:after="60"/>
              <w:jc w:val="center"/>
              <w:rPr>
                <w:rFonts w:ascii="Times New Roman" w:hAnsi="Times New Roman" w:cs="Times New Roman"/>
                <w:b/>
                <w:sz w:val="20"/>
              </w:rPr>
            </w:pPr>
            <w:r w:rsidRPr="00213443">
              <w:rPr>
                <w:rFonts w:ascii="Times New Roman" w:hAnsi="Times New Roman" w:cs="Times New Roman"/>
                <w:b/>
                <w:color w:val="202124"/>
                <w:sz w:val="20"/>
                <w:shd w:val="clear" w:color="auto" w:fill="FFFFFF"/>
              </w:rPr>
              <w:t>CHARACTERISTIC</w:t>
            </w:r>
          </w:p>
        </w:tc>
        <w:tc>
          <w:tcPr>
            <w:tcW w:w="2338" w:type="dxa"/>
            <w:tcBorders>
              <w:top w:val="single" w:sz="12" w:space="0" w:color="000000"/>
            </w:tcBorders>
          </w:tcPr>
          <w:p w:rsidR="00667DF5" w:rsidRPr="00213443" w:rsidRDefault="007C21B0" w:rsidP="000E2056">
            <w:pPr>
              <w:spacing w:before="60" w:after="60"/>
              <w:jc w:val="center"/>
              <w:rPr>
                <w:rFonts w:ascii="Times New Roman" w:hAnsi="Times New Roman" w:cs="Times New Roman"/>
                <w:b/>
                <w:sz w:val="20"/>
              </w:rPr>
            </w:pPr>
            <w:r w:rsidRPr="00213443">
              <w:rPr>
                <w:rFonts w:ascii="Times New Roman" w:hAnsi="Times New Roman" w:cs="Times New Roman"/>
                <w:b/>
                <w:sz w:val="20"/>
              </w:rPr>
              <w:t>REQUIREMENT</w:t>
            </w:r>
          </w:p>
        </w:tc>
        <w:tc>
          <w:tcPr>
            <w:tcW w:w="2338" w:type="dxa"/>
            <w:tcBorders>
              <w:top w:val="single" w:sz="12" w:space="0" w:color="000000"/>
            </w:tcBorders>
          </w:tcPr>
          <w:p w:rsidR="00667DF5" w:rsidRPr="00213443" w:rsidRDefault="007C21B0" w:rsidP="007C21B0">
            <w:pPr>
              <w:spacing w:before="60" w:after="60"/>
              <w:jc w:val="center"/>
              <w:rPr>
                <w:rFonts w:ascii="Times New Roman" w:hAnsi="Times New Roman" w:cs="Times New Roman"/>
                <w:b/>
                <w:sz w:val="20"/>
              </w:rPr>
            </w:pPr>
            <w:r w:rsidRPr="00213443">
              <w:rPr>
                <w:rFonts w:ascii="Times New Roman" w:hAnsi="Times New Roman" w:cs="Times New Roman"/>
                <w:b/>
                <w:sz w:val="20"/>
              </w:rPr>
              <w:t>METHOD OF TEST, REF TO CL. NO. IN ANNEX A</w:t>
            </w:r>
          </w:p>
        </w:tc>
      </w:tr>
      <w:tr w:rsidR="00667DF5" w:rsidRPr="00213443" w:rsidTr="000E2056">
        <w:tc>
          <w:tcPr>
            <w:tcW w:w="538" w:type="dxa"/>
            <w:tcBorders>
              <w:bottom w:val="single" w:sz="4"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(1)</w:t>
            </w:r>
          </w:p>
        </w:tc>
        <w:tc>
          <w:tcPr>
            <w:tcW w:w="4136" w:type="dxa"/>
            <w:tcBorders>
              <w:bottom w:val="single" w:sz="4"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(2)</w:t>
            </w:r>
          </w:p>
        </w:tc>
        <w:tc>
          <w:tcPr>
            <w:tcW w:w="2338" w:type="dxa"/>
            <w:tcBorders>
              <w:bottom w:val="single" w:sz="4"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(3)</w:t>
            </w:r>
          </w:p>
        </w:tc>
        <w:tc>
          <w:tcPr>
            <w:tcW w:w="2338" w:type="dxa"/>
            <w:tcBorders>
              <w:bottom w:val="single" w:sz="4"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(4)</w:t>
            </w:r>
          </w:p>
        </w:tc>
      </w:tr>
      <w:tr w:rsidR="00667DF5" w:rsidRPr="00213443" w:rsidTr="000E2056">
        <w:tc>
          <w:tcPr>
            <w:tcW w:w="538" w:type="dxa"/>
            <w:tcBorders>
              <w:top w:val="single" w:sz="4"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i)</w:t>
            </w:r>
          </w:p>
        </w:tc>
        <w:tc>
          <w:tcPr>
            <w:tcW w:w="4136" w:type="dxa"/>
            <w:tcBorders>
              <w:top w:val="single" w:sz="4" w:space="0" w:color="000000"/>
            </w:tcBorders>
          </w:tcPr>
          <w:p w:rsidR="00667DF5" w:rsidRPr="00213443" w:rsidRDefault="00667DF5" w:rsidP="000E2056">
            <w:pPr>
              <w:spacing w:before="60" w:after="60"/>
              <w:rPr>
                <w:rFonts w:ascii="Times New Roman" w:hAnsi="Times New Roman" w:cs="Times New Roman"/>
                <w:sz w:val="20"/>
              </w:rPr>
            </w:pPr>
            <w:r w:rsidRPr="00213443">
              <w:rPr>
                <w:rFonts w:ascii="Times New Roman" w:hAnsi="Times New Roman" w:cs="Times New Roman"/>
                <w:sz w:val="20"/>
              </w:rPr>
              <w:t xml:space="preserve">Non- volatile matter, percent by mass, </w:t>
            </w:r>
            <w:r w:rsidRPr="00213443">
              <w:rPr>
                <w:rFonts w:ascii="Times New Roman" w:hAnsi="Times New Roman" w:cs="Times New Roman"/>
                <w:i/>
                <w:iCs/>
                <w:sz w:val="20"/>
              </w:rPr>
              <w:t>Min</w:t>
            </w:r>
          </w:p>
        </w:tc>
        <w:tc>
          <w:tcPr>
            <w:tcW w:w="2338" w:type="dxa"/>
            <w:tcBorders>
              <w:top w:val="single" w:sz="4"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20</w:t>
            </w:r>
          </w:p>
        </w:tc>
        <w:tc>
          <w:tcPr>
            <w:tcW w:w="2338" w:type="dxa"/>
            <w:tcBorders>
              <w:top w:val="single" w:sz="4" w:space="0" w:color="000000"/>
            </w:tcBorders>
          </w:tcPr>
          <w:p w:rsidR="00667DF5" w:rsidRPr="00591312" w:rsidRDefault="00203B96" w:rsidP="000E2056">
            <w:pPr>
              <w:spacing w:before="60" w:after="60"/>
              <w:jc w:val="center"/>
              <w:rPr>
                <w:rFonts w:ascii="Times New Roman" w:hAnsi="Times New Roman" w:cs="Times New Roman"/>
                <w:b/>
                <w:sz w:val="20"/>
              </w:rPr>
            </w:pPr>
            <w:r w:rsidRPr="00591312">
              <w:rPr>
                <w:rFonts w:ascii="Times New Roman" w:hAnsi="Times New Roman" w:cs="Times New Roman"/>
                <w:b/>
                <w:sz w:val="20"/>
              </w:rPr>
              <w:t>A-4</w:t>
            </w:r>
          </w:p>
        </w:tc>
      </w:tr>
      <w:tr w:rsidR="00667DF5" w:rsidRPr="00213443" w:rsidTr="000E2056">
        <w:trPr>
          <w:trHeight w:val="459"/>
        </w:trPr>
        <w:tc>
          <w:tcPr>
            <w:tcW w:w="538" w:type="dxa"/>
            <w:tcBorders>
              <w:bottom w:val="single" w:sz="12"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ii)</w:t>
            </w:r>
          </w:p>
        </w:tc>
        <w:tc>
          <w:tcPr>
            <w:tcW w:w="4136" w:type="dxa"/>
            <w:tcBorders>
              <w:bottom w:val="single" w:sz="12" w:space="0" w:color="000000"/>
            </w:tcBorders>
          </w:tcPr>
          <w:p w:rsidR="00667DF5" w:rsidRPr="00213443" w:rsidRDefault="00667DF5" w:rsidP="000E2056">
            <w:pPr>
              <w:spacing w:before="60" w:after="60"/>
              <w:rPr>
                <w:rFonts w:ascii="Times New Roman" w:hAnsi="Times New Roman" w:cs="Times New Roman"/>
                <w:sz w:val="20"/>
              </w:rPr>
            </w:pPr>
            <w:r w:rsidRPr="00213443">
              <w:rPr>
                <w:rFonts w:ascii="Times New Roman" w:hAnsi="Times New Roman" w:cs="Times New Roman"/>
                <w:i/>
                <w:iCs/>
                <w:sz w:val="20"/>
              </w:rPr>
              <w:t>p</w:t>
            </w:r>
            <w:r w:rsidRPr="00213443">
              <w:rPr>
                <w:rFonts w:ascii="Times New Roman" w:hAnsi="Times New Roman" w:cs="Times New Roman"/>
                <w:sz w:val="20"/>
              </w:rPr>
              <w:t>H</w:t>
            </w:r>
          </w:p>
        </w:tc>
        <w:tc>
          <w:tcPr>
            <w:tcW w:w="2338" w:type="dxa"/>
            <w:tcBorders>
              <w:bottom w:val="single" w:sz="12" w:space="0" w:color="000000"/>
            </w:tcBorders>
          </w:tcPr>
          <w:p w:rsidR="00667DF5" w:rsidRPr="00213443" w:rsidRDefault="00667DF5" w:rsidP="000E2056">
            <w:pPr>
              <w:spacing w:before="60" w:after="60"/>
              <w:jc w:val="center"/>
              <w:rPr>
                <w:rFonts w:ascii="Times New Roman" w:hAnsi="Times New Roman" w:cs="Times New Roman"/>
                <w:sz w:val="20"/>
              </w:rPr>
            </w:pPr>
            <w:r w:rsidRPr="006E4524">
              <w:rPr>
                <w:rFonts w:ascii="Times New Roman" w:hAnsi="Times New Roman" w:cs="Times New Roman"/>
                <w:sz w:val="20"/>
              </w:rPr>
              <w:t>6</w:t>
            </w:r>
            <w:r w:rsidR="0053587B" w:rsidRPr="006E4524">
              <w:rPr>
                <w:rFonts w:ascii="Times New Roman" w:hAnsi="Times New Roman" w:cs="Times New Roman"/>
                <w:sz w:val="20"/>
              </w:rPr>
              <w:t>.</w:t>
            </w:r>
            <w:r w:rsidRPr="006E4524">
              <w:rPr>
                <w:rFonts w:ascii="Times New Roman" w:hAnsi="Times New Roman" w:cs="Times New Roman"/>
                <w:sz w:val="20"/>
              </w:rPr>
              <w:t>5 to 8</w:t>
            </w:r>
            <w:r w:rsidR="0053587B" w:rsidRPr="006E4524">
              <w:rPr>
                <w:rFonts w:ascii="Times New Roman" w:hAnsi="Times New Roman" w:cs="Times New Roman"/>
                <w:sz w:val="20"/>
              </w:rPr>
              <w:t>.</w:t>
            </w:r>
            <w:r w:rsidRPr="006E4524">
              <w:rPr>
                <w:rFonts w:ascii="Times New Roman" w:hAnsi="Times New Roman" w:cs="Times New Roman"/>
                <w:sz w:val="20"/>
              </w:rPr>
              <w:t>5</w:t>
            </w:r>
          </w:p>
        </w:tc>
        <w:tc>
          <w:tcPr>
            <w:tcW w:w="2338" w:type="dxa"/>
            <w:tcBorders>
              <w:bottom w:val="single" w:sz="12" w:space="0" w:color="000000"/>
            </w:tcBorders>
          </w:tcPr>
          <w:p w:rsidR="00667DF5" w:rsidRPr="00591312" w:rsidRDefault="00203B96" w:rsidP="000E2056">
            <w:pPr>
              <w:spacing w:before="60" w:after="60"/>
              <w:jc w:val="center"/>
              <w:rPr>
                <w:rFonts w:ascii="Times New Roman" w:hAnsi="Times New Roman" w:cs="Times New Roman"/>
                <w:b/>
                <w:sz w:val="20"/>
              </w:rPr>
            </w:pPr>
            <w:r w:rsidRPr="00591312">
              <w:rPr>
                <w:rFonts w:ascii="Times New Roman" w:hAnsi="Times New Roman" w:cs="Times New Roman"/>
                <w:b/>
                <w:sz w:val="20"/>
              </w:rPr>
              <w:t>A-5</w:t>
            </w:r>
          </w:p>
        </w:tc>
      </w:tr>
    </w:tbl>
    <w:p w:rsidR="00A07D10" w:rsidRPr="00213443" w:rsidRDefault="00B63842" w:rsidP="007C21B0">
      <w:pPr>
        <w:spacing w:before="120"/>
        <w:rPr>
          <w:rFonts w:ascii="Times New Roman" w:hAnsi="Times New Roman" w:cs="Times New Roman"/>
          <w:sz w:val="20"/>
        </w:rPr>
      </w:pPr>
      <w:r w:rsidRPr="00213443">
        <w:rPr>
          <w:rFonts w:ascii="Times New Roman" w:hAnsi="Times New Roman" w:cs="Times New Roman"/>
          <w:b/>
          <w:bCs/>
          <w:sz w:val="20"/>
        </w:rPr>
        <w:t>4</w:t>
      </w:r>
      <w:r w:rsidR="00BD39AD" w:rsidRPr="00213443">
        <w:rPr>
          <w:rFonts w:ascii="Times New Roman" w:hAnsi="Times New Roman" w:cs="Times New Roman"/>
          <w:b/>
          <w:bCs/>
          <w:sz w:val="20"/>
        </w:rPr>
        <w:t>.9 Keeping Quality</w:t>
      </w:r>
      <w:r w:rsidR="00BD39AD" w:rsidRPr="00213443">
        <w:rPr>
          <w:rFonts w:ascii="Times New Roman" w:hAnsi="Times New Roman" w:cs="Times New Roman"/>
          <w:sz w:val="20"/>
        </w:rPr>
        <w:t xml:space="preserve"> </w:t>
      </w:r>
    </w:p>
    <w:p w:rsidR="00BD39AD" w:rsidRPr="00213443" w:rsidRDefault="00BD39AD" w:rsidP="005C4F4E">
      <w:pPr>
        <w:spacing w:after="240"/>
        <w:jc w:val="both"/>
        <w:rPr>
          <w:rFonts w:ascii="Times New Roman" w:hAnsi="Times New Roman" w:cs="Times New Roman"/>
          <w:sz w:val="20"/>
        </w:rPr>
      </w:pPr>
      <w:r w:rsidRPr="00213443">
        <w:rPr>
          <w:rFonts w:ascii="Times New Roman" w:hAnsi="Times New Roman" w:cs="Times New Roman"/>
          <w:sz w:val="20"/>
        </w:rPr>
        <w:t>The product shall show no signs of microbial growth on the surface of the liquid or on the surface of the container. It shall retain the properties specified in this standard for one year from the date of manufacture, when stored in original sealed containers under cov</w:t>
      </w:r>
      <w:r w:rsidR="00A07D10" w:rsidRPr="00213443">
        <w:rPr>
          <w:rFonts w:ascii="Times New Roman" w:hAnsi="Times New Roman" w:cs="Times New Roman"/>
          <w:sz w:val="20"/>
        </w:rPr>
        <w:t>er at atmospheric temperature (21</w:t>
      </w:r>
      <w:r w:rsidR="00D02E5E" w:rsidRPr="00213443">
        <w:rPr>
          <w:rFonts w:ascii="Times New Roman" w:hAnsi="Times New Roman" w:cs="Times New Roman"/>
          <w:sz w:val="20"/>
        </w:rPr>
        <w:t>°C</w:t>
      </w:r>
      <w:r w:rsidR="00A07D10" w:rsidRPr="00213443">
        <w:rPr>
          <w:rFonts w:ascii="Times New Roman" w:hAnsi="Times New Roman" w:cs="Times New Roman"/>
          <w:sz w:val="20"/>
        </w:rPr>
        <w:t xml:space="preserve"> to 38°C</w:t>
      </w:r>
      <w:r w:rsidRPr="00213443">
        <w:rPr>
          <w:rFonts w:ascii="Times New Roman" w:hAnsi="Times New Roman" w:cs="Times New Roman"/>
          <w:sz w:val="20"/>
        </w:rPr>
        <w:t>).</w:t>
      </w:r>
    </w:p>
    <w:p w:rsidR="00BD39AD" w:rsidRPr="00213443" w:rsidRDefault="00B63842" w:rsidP="00BD39AD">
      <w:pPr>
        <w:rPr>
          <w:rFonts w:ascii="Times New Roman" w:hAnsi="Times New Roman" w:cs="Times New Roman"/>
          <w:b/>
          <w:bCs/>
          <w:sz w:val="20"/>
        </w:rPr>
      </w:pPr>
      <w:r w:rsidRPr="00213443">
        <w:rPr>
          <w:rFonts w:ascii="Times New Roman" w:hAnsi="Times New Roman" w:cs="Times New Roman"/>
          <w:b/>
          <w:bCs/>
          <w:sz w:val="20"/>
        </w:rPr>
        <w:t>5</w:t>
      </w:r>
      <w:r w:rsidR="00BD39AD" w:rsidRPr="00213443">
        <w:rPr>
          <w:rFonts w:ascii="Times New Roman" w:hAnsi="Times New Roman" w:cs="Times New Roman"/>
          <w:b/>
          <w:bCs/>
          <w:sz w:val="20"/>
        </w:rPr>
        <w:t xml:space="preserve"> PACKING AND MARKING</w:t>
      </w:r>
    </w:p>
    <w:p w:rsidR="00A07D10" w:rsidRPr="00213443" w:rsidRDefault="00B63842" w:rsidP="00BD39AD">
      <w:pPr>
        <w:rPr>
          <w:rFonts w:ascii="Times New Roman" w:hAnsi="Times New Roman" w:cs="Times New Roman"/>
          <w:sz w:val="20"/>
        </w:rPr>
      </w:pPr>
      <w:r w:rsidRPr="00213443">
        <w:rPr>
          <w:rFonts w:ascii="Times New Roman" w:hAnsi="Times New Roman" w:cs="Times New Roman"/>
          <w:b/>
          <w:bCs/>
          <w:sz w:val="20"/>
        </w:rPr>
        <w:t>5</w:t>
      </w:r>
      <w:r w:rsidR="00BD39AD" w:rsidRPr="00213443">
        <w:rPr>
          <w:rFonts w:ascii="Times New Roman" w:hAnsi="Times New Roman" w:cs="Times New Roman"/>
          <w:b/>
          <w:bCs/>
          <w:sz w:val="20"/>
        </w:rPr>
        <w:t>.1 Packing</w:t>
      </w:r>
    </w:p>
    <w:p w:rsidR="00BD39AD" w:rsidRPr="00213443" w:rsidRDefault="00BD39AD" w:rsidP="00A07D10">
      <w:pPr>
        <w:jc w:val="both"/>
        <w:rPr>
          <w:rFonts w:ascii="Times New Roman" w:hAnsi="Times New Roman" w:cs="Times New Roman"/>
          <w:sz w:val="20"/>
        </w:rPr>
      </w:pPr>
      <w:r w:rsidRPr="00213443">
        <w:rPr>
          <w:rFonts w:ascii="Times New Roman" w:hAnsi="Times New Roman" w:cs="Times New Roman"/>
          <w:sz w:val="20"/>
        </w:rPr>
        <w:t xml:space="preserve">The liquid shall be supplied in sound clean containers, </w:t>
      </w:r>
      <w:r w:rsidR="00005845" w:rsidRPr="00213443">
        <w:rPr>
          <w:rFonts w:ascii="Times New Roman" w:hAnsi="Times New Roman" w:cs="Times New Roman"/>
          <w:sz w:val="20"/>
        </w:rPr>
        <w:t xml:space="preserve">made of glass or </w:t>
      </w:r>
      <w:r w:rsidR="00582921" w:rsidRPr="00213443">
        <w:rPr>
          <w:rFonts w:ascii="Times New Roman" w:hAnsi="Times New Roman" w:cs="Times New Roman"/>
          <w:sz w:val="20"/>
        </w:rPr>
        <w:t xml:space="preserve">plastic. The package may be of </w:t>
      </w:r>
      <w:r w:rsidR="00005845" w:rsidRPr="00213443">
        <w:rPr>
          <w:rFonts w:ascii="Times New Roman" w:hAnsi="Times New Roman" w:cs="Times New Roman"/>
          <w:sz w:val="20"/>
        </w:rPr>
        <w:t>120 g or 100 ml capacity or as agreed to between the supplier and purchaser. A suitable felt or sponge applicator may also be provided.</w:t>
      </w:r>
    </w:p>
    <w:p w:rsidR="00313046" w:rsidRPr="00213443" w:rsidRDefault="00313046" w:rsidP="00A07D10">
      <w:pPr>
        <w:jc w:val="both"/>
        <w:rPr>
          <w:rFonts w:ascii="Times New Roman" w:hAnsi="Times New Roman" w:cs="Times New Roman"/>
          <w:sz w:val="20"/>
        </w:rPr>
      </w:pPr>
      <w:r w:rsidRPr="00213443">
        <w:rPr>
          <w:rFonts w:ascii="Times New Roman" w:hAnsi="Times New Roman" w:cs="Times New Roman"/>
          <w:b/>
          <w:sz w:val="20"/>
        </w:rPr>
        <w:t xml:space="preserve">5.1.1 </w:t>
      </w:r>
      <w:r w:rsidRPr="00213443">
        <w:rPr>
          <w:rFonts w:ascii="Times New Roman" w:hAnsi="Times New Roman" w:cs="Times New Roman"/>
          <w:sz w:val="20"/>
        </w:rPr>
        <w:t xml:space="preserve">The </w:t>
      </w:r>
      <w:r w:rsidRPr="00213443">
        <w:rPr>
          <w:rFonts w:ascii="Times New Roman" w:hAnsi="Times New Roman" w:cs="Times New Roman"/>
          <w:b/>
          <w:sz w:val="20"/>
        </w:rPr>
        <w:t>c</w:t>
      </w:r>
      <w:r w:rsidRPr="00213443">
        <w:rPr>
          <w:rFonts w:ascii="Times New Roman" w:hAnsi="Times New Roman" w:cs="Times New Roman"/>
          <w:sz w:val="20"/>
        </w:rPr>
        <w:t>ontainers may be packed in lots in cartons and the cartons in turn shall be packed in card-board or wooden boxes or as agreed to between the purchaser and supplier.</w:t>
      </w:r>
    </w:p>
    <w:p w:rsidR="0074348A" w:rsidRPr="00213443" w:rsidRDefault="00B63842" w:rsidP="00BD39AD">
      <w:pPr>
        <w:rPr>
          <w:rFonts w:ascii="Times New Roman" w:hAnsi="Times New Roman" w:cs="Times New Roman"/>
          <w:sz w:val="20"/>
        </w:rPr>
      </w:pPr>
      <w:r w:rsidRPr="00213443">
        <w:rPr>
          <w:rFonts w:ascii="Times New Roman" w:hAnsi="Times New Roman" w:cs="Times New Roman"/>
          <w:b/>
          <w:bCs/>
          <w:sz w:val="20"/>
        </w:rPr>
        <w:t>5</w:t>
      </w:r>
      <w:r w:rsidR="00BD39AD" w:rsidRPr="00213443">
        <w:rPr>
          <w:rFonts w:ascii="Times New Roman" w:hAnsi="Times New Roman" w:cs="Times New Roman"/>
          <w:b/>
          <w:bCs/>
          <w:sz w:val="20"/>
        </w:rPr>
        <w:t>.2 Marking</w:t>
      </w:r>
      <w:r w:rsidR="0074348A" w:rsidRPr="00213443">
        <w:rPr>
          <w:rFonts w:ascii="Times New Roman" w:hAnsi="Times New Roman" w:cs="Times New Roman"/>
          <w:sz w:val="20"/>
        </w:rPr>
        <w:t xml:space="preserve"> </w:t>
      </w:r>
    </w:p>
    <w:p w:rsidR="00BD39AD" w:rsidRPr="00213443" w:rsidRDefault="0074348A" w:rsidP="00BD39AD">
      <w:pPr>
        <w:rPr>
          <w:rFonts w:ascii="Times New Roman" w:hAnsi="Times New Roman" w:cs="Times New Roman"/>
          <w:sz w:val="20"/>
        </w:rPr>
      </w:pPr>
      <w:r w:rsidRPr="00213443">
        <w:rPr>
          <w:rFonts w:ascii="Times New Roman" w:hAnsi="Times New Roman" w:cs="Times New Roman"/>
          <w:b/>
          <w:sz w:val="20"/>
        </w:rPr>
        <w:t>5.2.1</w:t>
      </w:r>
      <w:r w:rsidRPr="00213443">
        <w:rPr>
          <w:rFonts w:ascii="Times New Roman" w:hAnsi="Times New Roman" w:cs="Times New Roman"/>
          <w:sz w:val="20"/>
        </w:rPr>
        <w:t xml:space="preserve"> </w:t>
      </w:r>
      <w:r w:rsidR="00A07D10" w:rsidRPr="00213443">
        <w:rPr>
          <w:rFonts w:ascii="Times New Roman" w:hAnsi="Times New Roman" w:cs="Times New Roman"/>
          <w:sz w:val="20"/>
        </w:rPr>
        <w:t>The containers s</w:t>
      </w:r>
      <w:r w:rsidR="00BD39AD" w:rsidRPr="00213443">
        <w:rPr>
          <w:rFonts w:ascii="Times New Roman" w:hAnsi="Times New Roman" w:cs="Times New Roman"/>
          <w:sz w:val="20"/>
        </w:rPr>
        <w:t>hall be legibly marked with the following:</w:t>
      </w:r>
    </w:p>
    <w:p w:rsidR="00820F1E" w:rsidRPr="00213443" w:rsidRDefault="00820F1E"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Name of the material;</w:t>
      </w:r>
      <w:r w:rsidRPr="00213443">
        <w:rPr>
          <w:rFonts w:ascii="Times New Roman" w:hAnsi="Times New Roman" w:cs="Times New Roman"/>
          <w:sz w:val="20"/>
        </w:rPr>
        <w:tab/>
      </w:r>
    </w:p>
    <w:p w:rsidR="00BD39AD" w:rsidRPr="00213443" w:rsidRDefault="00BD39AD"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Manufacturer's name and trade-mark, if any;</w:t>
      </w:r>
    </w:p>
    <w:p w:rsidR="00BD39AD" w:rsidRPr="00213443" w:rsidRDefault="00BD39AD"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Net mass of the material when packed;</w:t>
      </w:r>
    </w:p>
    <w:p w:rsidR="00BD39AD" w:rsidRPr="00213443" w:rsidRDefault="00BD39AD"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Month and year of manufacture;</w:t>
      </w:r>
    </w:p>
    <w:p w:rsidR="00BD39AD" w:rsidRPr="00213443" w:rsidRDefault="00820F1E"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Batch No /</w:t>
      </w:r>
      <w:r w:rsidR="00BD39AD" w:rsidRPr="00213443">
        <w:rPr>
          <w:rFonts w:ascii="Times New Roman" w:hAnsi="Times New Roman" w:cs="Times New Roman"/>
          <w:sz w:val="20"/>
        </w:rPr>
        <w:t xml:space="preserve"> Code No.,</w:t>
      </w:r>
    </w:p>
    <w:p w:rsidR="00BD39AD" w:rsidRPr="00213443" w:rsidRDefault="00BD39AD"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Direction for use and storage; and</w:t>
      </w:r>
    </w:p>
    <w:p w:rsidR="00BD39AD" w:rsidRPr="00536F84" w:rsidRDefault="00BD39AD" w:rsidP="00536F84">
      <w:pPr>
        <w:pStyle w:val="ListParagraph"/>
        <w:numPr>
          <w:ilvl w:val="0"/>
          <w:numId w:val="1"/>
        </w:numPr>
        <w:rPr>
          <w:rFonts w:ascii="Times New Roman" w:hAnsi="Times New Roman" w:cs="Times New Roman"/>
          <w:sz w:val="20"/>
        </w:rPr>
      </w:pPr>
      <w:r w:rsidRPr="00536F84">
        <w:rPr>
          <w:rFonts w:ascii="Times New Roman" w:hAnsi="Times New Roman" w:cs="Times New Roman"/>
          <w:sz w:val="20"/>
        </w:rPr>
        <w:t>Other provisions of Packaging Commodity Act.</w:t>
      </w:r>
    </w:p>
    <w:p w:rsidR="009F7CFA" w:rsidRPr="00A3740F" w:rsidRDefault="00B63842" w:rsidP="009F7CFA">
      <w:pPr>
        <w:jc w:val="both"/>
        <w:rPr>
          <w:rFonts w:ascii="Times New Roman" w:hAnsi="Times New Roman" w:cs="Times New Roman"/>
          <w:bCs/>
          <w:sz w:val="20"/>
        </w:rPr>
      </w:pPr>
      <w:r w:rsidRPr="00A3740F">
        <w:rPr>
          <w:rFonts w:ascii="Times New Roman" w:hAnsi="Times New Roman" w:cs="Times New Roman"/>
          <w:b/>
          <w:bCs/>
          <w:sz w:val="20"/>
        </w:rPr>
        <w:t>5</w:t>
      </w:r>
      <w:r w:rsidR="0074348A">
        <w:rPr>
          <w:rFonts w:ascii="Times New Roman" w:hAnsi="Times New Roman" w:cs="Times New Roman"/>
          <w:b/>
          <w:bCs/>
          <w:sz w:val="20"/>
        </w:rPr>
        <w:t>.2.2</w:t>
      </w:r>
      <w:r w:rsidR="009F7CFA" w:rsidRPr="00A3740F">
        <w:rPr>
          <w:rFonts w:ascii="Times New Roman" w:hAnsi="Times New Roman" w:cs="Times New Roman"/>
          <w:bCs/>
          <w:sz w:val="20"/>
        </w:rPr>
        <w:t xml:space="preserve"> </w:t>
      </w:r>
      <w:r w:rsidR="009F7CFA" w:rsidRPr="00A3740F">
        <w:rPr>
          <w:rFonts w:ascii="Times New Roman" w:hAnsi="Times New Roman" w:cs="Times New Roman"/>
          <w:bCs/>
          <w:i/>
          <w:iCs/>
          <w:sz w:val="20"/>
        </w:rPr>
        <w:t>BIS Certification Marking</w:t>
      </w:r>
    </w:p>
    <w:p w:rsidR="009F7CFA" w:rsidRPr="00A3740F" w:rsidRDefault="009F7CFA" w:rsidP="009F7CFA">
      <w:pPr>
        <w:jc w:val="both"/>
        <w:rPr>
          <w:rFonts w:ascii="Times New Roman" w:hAnsi="Times New Roman" w:cs="Times New Roman"/>
          <w:bCs/>
          <w:sz w:val="20"/>
        </w:rPr>
      </w:pPr>
      <w:r w:rsidRPr="00A3740F">
        <w:rPr>
          <w:rFonts w:ascii="Times New Roman" w:hAnsi="Times New Roman" w:cs="Times New Roman"/>
          <w:bCs/>
          <w:sz w:val="20"/>
        </w:rPr>
        <w:lastRenderedPageBreak/>
        <w:t>The containers may also be marked with the Standard Mark.</w:t>
      </w:r>
    </w:p>
    <w:p w:rsidR="009F7CFA" w:rsidRPr="00A3740F" w:rsidRDefault="00B63842" w:rsidP="005C4F4E">
      <w:pPr>
        <w:spacing w:after="240"/>
        <w:jc w:val="both"/>
        <w:rPr>
          <w:rFonts w:ascii="Times New Roman" w:hAnsi="Times New Roman" w:cs="Times New Roman"/>
          <w:b/>
          <w:bCs/>
          <w:sz w:val="20"/>
        </w:rPr>
      </w:pPr>
      <w:r w:rsidRPr="00A3740F">
        <w:rPr>
          <w:rFonts w:ascii="Times New Roman" w:hAnsi="Times New Roman" w:cs="Times New Roman"/>
          <w:b/>
          <w:bCs/>
          <w:sz w:val="20"/>
        </w:rPr>
        <w:t>5</w:t>
      </w:r>
      <w:r w:rsidR="0074348A">
        <w:rPr>
          <w:rFonts w:ascii="Times New Roman" w:hAnsi="Times New Roman" w:cs="Times New Roman"/>
          <w:b/>
          <w:bCs/>
          <w:sz w:val="20"/>
        </w:rPr>
        <w:t>.2.2</w:t>
      </w:r>
      <w:r w:rsidR="009F7CFA" w:rsidRPr="00A3740F">
        <w:rPr>
          <w:rFonts w:ascii="Times New Roman" w:hAnsi="Times New Roman" w:cs="Times New Roman"/>
          <w:b/>
          <w:bCs/>
          <w:sz w:val="20"/>
        </w:rPr>
        <w:t>.1</w:t>
      </w:r>
      <w:r w:rsidR="009F7CFA" w:rsidRPr="00A3740F">
        <w:rPr>
          <w:rFonts w:ascii="Times New Roman" w:hAnsi="Times New Roman" w:cs="Times New Roman"/>
          <w:bCs/>
          <w:sz w:val="20"/>
        </w:rPr>
        <w:t xml:space="preserve"> The product(s) conforming to the requirements of this standard may be certified as per the conformity assessment schemes under the provisions of the </w:t>
      </w:r>
      <w:r w:rsidR="009F7CFA" w:rsidRPr="00A3740F">
        <w:rPr>
          <w:rFonts w:ascii="Times New Roman" w:hAnsi="Times New Roman" w:cs="Times New Roman"/>
          <w:bCs/>
          <w:i/>
          <w:sz w:val="20"/>
        </w:rPr>
        <w:t>Bureau of Indian Standards Act</w:t>
      </w:r>
      <w:r w:rsidR="009F7CFA" w:rsidRPr="00A3740F">
        <w:rPr>
          <w:rFonts w:ascii="Times New Roman" w:hAnsi="Times New Roman" w:cs="Times New Roman"/>
          <w:bCs/>
          <w:sz w:val="20"/>
        </w:rPr>
        <w:t>, 2016 and the Rules and Regulations framed thereunder, and the products may be marked with the standard mark</w:t>
      </w:r>
      <w:r w:rsidR="009F7CFA" w:rsidRPr="00A3740F">
        <w:rPr>
          <w:rFonts w:ascii="Times New Roman" w:hAnsi="Times New Roman" w:cs="Times New Roman"/>
          <w:b/>
          <w:bCs/>
          <w:sz w:val="20"/>
        </w:rPr>
        <w:t>.</w:t>
      </w:r>
    </w:p>
    <w:p w:rsidR="00BD39AD" w:rsidRPr="00A3740F" w:rsidRDefault="00B63842" w:rsidP="00BD39AD">
      <w:pPr>
        <w:rPr>
          <w:rFonts w:ascii="Times New Roman" w:hAnsi="Times New Roman" w:cs="Times New Roman"/>
          <w:b/>
          <w:bCs/>
          <w:sz w:val="20"/>
        </w:rPr>
      </w:pPr>
      <w:r w:rsidRPr="00A3740F">
        <w:rPr>
          <w:rFonts w:ascii="Times New Roman" w:hAnsi="Times New Roman" w:cs="Times New Roman"/>
          <w:b/>
          <w:bCs/>
          <w:sz w:val="20"/>
        </w:rPr>
        <w:t>6</w:t>
      </w:r>
      <w:r w:rsidR="00BD39AD" w:rsidRPr="00A3740F">
        <w:rPr>
          <w:rFonts w:ascii="Times New Roman" w:hAnsi="Times New Roman" w:cs="Times New Roman"/>
          <w:b/>
          <w:bCs/>
          <w:sz w:val="20"/>
        </w:rPr>
        <w:t xml:space="preserve"> SAMPLING</w:t>
      </w:r>
    </w:p>
    <w:p w:rsidR="00BD39AD" w:rsidRPr="00A3740F" w:rsidRDefault="00BD39AD" w:rsidP="00BD39AD">
      <w:pPr>
        <w:rPr>
          <w:rFonts w:ascii="Times New Roman" w:hAnsi="Times New Roman" w:cs="Times New Roman"/>
          <w:sz w:val="20"/>
        </w:rPr>
      </w:pPr>
      <w:r w:rsidRPr="00A3740F">
        <w:rPr>
          <w:rFonts w:ascii="Times New Roman" w:hAnsi="Times New Roman" w:cs="Times New Roman"/>
          <w:sz w:val="20"/>
        </w:rPr>
        <w:t>The method of drawing representative samples of the material and the criteria for conformity sh</w:t>
      </w:r>
      <w:r w:rsidR="00BE7418" w:rsidRPr="00A3740F">
        <w:rPr>
          <w:rFonts w:ascii="Times New Roman" w:hAnsi="Times New Roman" w:cs="Times New Roman"/>
          <w:sz w:val="20"/>
        </w:rPr>
        <w:t>all be as prescribed in Annex</w:t>
      </w:r>
      <w:r w:rsidRPr="00A3740F">
        <w:rPr>
          <w:rFonts w:ascii="Times New Roman" w:hAnsi="Times New Roman" w:cs="Times New Roman"/>
          <w:sz w:val="20"/>
        </w:rPr>
        <w:t xml:space="preserve"> B.</w:t>
      </w:r>
    </w:p>
    <w:p w:rsidR="00606F28" w:rsidRDefault="00606F28"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213443" w:rsidRDefault="00213443" w:rsidP="00BD39AD">
      <w:pPr>
        <w:rPr>
          <w:rFonts w:ascii="Times New Roman" w:hAnsi="Times New Roman" w:cs="Times New Roman"/>
          <w:sz w:val="20"/>
        </w:rPr>
      </w:pPr>
    </w:p>
    <w:p w:rsidR="00536F84" w:rsidRDefault="00536F84" w:rsidP="005A486F">
      <w:pPr>
        <w:rPr>
          <w:rFonts w:ascii="Times New Roman" w:hAnsi="Times New Roman" w:cs="Times New Roman"/>
          <w:sz w:val="20"/>
        </w:rPr>
      </w:pPr>
    </w:p>
    <w:p w:rsidR="00BB63E5" w:rsidRDefault="00BB63E5" w:rsidP="005A486F">
      <w:pPr>
        <w:rPr>
          <w:rFonts w:ascii="Times New Roman" w:hAnsi="Times New Roman" w:cs="Times New Roman"/>
          <w:sz w:val="20"/>
        </w:rPr>
      </w:pPr>
    </w:p>
    <w:p w:rsidR="00BB63E5" w:rsidRPr="00A3740F" w:rsidRDefault="00BB63E5" w:rsidP="005A486F">
      <w:pPr>
        <w:rPr>
          <w:rFonts w:ascii="Times New Roman" w:hAnsi="Times New Roman" w:cs="Times New Roman"/>
          <w:sz w:val="20"/>
        </w:rPr>
      </w:pPr>
    </w:p>
    <w:p w:rsidR="00BD39AD" w:rsidRPr="00A3740F" w:rsidRDefault="00BE7418" w:rsidP="005A486F">
      <w:pPr>
        <w:jc w:val="center"/>
        <w:rPr>
          <w:rFonts w:ascii="Times New Roman" w:hAnsi="Times New Roman" w:cs="Times New Roman"/>
          <w:b/>
          <w:bCs/>
          <w:sz w:val="20"/>
        </w:rPr>
      </w:pPr>
      <w:r w:rsidRPr="00A3740F">
        <w:rPr>
          <w:rFonts w:ascii="Times New Roman" w:hAnsi="Times New Roman" w:cs="Times New Roman"/>
          <w:b/>
          <w:bCs/>
          <w:sz w:val="20"/>
        </w:rPr>
        <w:lastRenderedPageBreak/>
        <w:t>ANNEX</w:t>
      </w:r>
      <w:r w:rsidR="00BD39AD" w:rsidRPr="00A3740F">
        <w:rPr>
          <w:rFonts w:ascii="Times New Roman" w:hAnsi="Times New Roman" w:cs="Times New Roman"/>
          <w:b/>
          <w:bCs/>
          <w:sz w:val="20"/>
        </w:rPr>
        <w:t xml:space="preserve"> A</w:t>
      </w:r>
    </w:p>
    <w:p w:rsidR="00BD39AD" w:rsidRPr="00A3740F" w:rsidRDefault="00820F1E" w:rsidP="005A486F">
      <w:pPr>
        <w:jc w:val="center"/>
        <w:rPr>
          <w:rFonts w:ascii="Times New Roman" w:hAnsi="Times New Roman" w:cs="Times New Roman"/>
          <w:sz w:val="20"/>
        </w:rPr>
      </w:pPr>
      <w:r w:rsidRPr="00A3740F">
        <w:rPr>
          <w:rFonts w:ascii="Times New Roman" w:hAnsi="Times New Roman" w:cs="Times New Roman"/>
          <w:sz w:val="20"/>
        </w:rPr>
        <w:t>(</w:t>
      </w:r>
      <w:r w:rsidR="00BD39AD" w:rsidRPr="00A3740F">
        <w:rPr>
          <w:rFonts w:ascii="Times New Roman" w:hAnsi="Times New Roman" w:cs="Times New Roman"/>
          <w:i/>
          <w:iCs/>
          <w:sz w:val="20"/>
        </w:rPr>
        <w:t>Cla</w:t>
      </w:r>
      <w:r w:rsidRPr="00A3740F">
        <w:rPr>
          <w:rFonts w:ascii="Times New Roman" w:hAnsi="Times New Roman" w:cs="Times New Roman"/>
          <w:i/>
          <w:iCs/>
          <w:sz w:val="20"/>
        </w:rPr>
        <w:t>uses</w:t>
      </w:r>
      <w:r w:rsidR="00B63842" w:rsidRPr="00A3740F">
        <w:rPr>
          <w:rFonts w:ascii="Times New Roman" w:hAnsi="Times New Roman" w:cs="Times New Roman"/>
          <w:sz w:val="20"/>
        </w:rPr>
        <w:t xml:space="preserve"> 4.5, 4.6, 4</w:t>
      </w:r>
      <w:r w:rsidRPr="00A3740F">
        <w:rPr>
          <w:rFonts w:ascii="Times New Roman" w:hAnsi="Times New Roman" w:cs="Times New Roman"/>
          <w:sz w:val="20"/>
        </w:rPr>
        <w:t xml:space="preserve">.7, </w:t>
      </w:r>
      <w:r w:rsidRPr="00566523">
        <w:rPr>
          <w:rFonts w:ascii="Times New Roman" w:hAnsi="Times New Roman" w:cs="Times New Roman"/>
          <w:i/>
          <w:sz w:val="20"/>
        </w:rPr>
        <w:t>and</w:t>
      </w:r>
      <w:r w:rsidRPr="00A3740F">
        <w:rPr>
          <w:rFonts w:ascii="Times New Roman" w:hAnsi="Times New Roman" w:cs="Times New Roman"/>
          <w:sz w:val="20"/>
        </w:rPr>
        <w:t xml:space="preserve"> </w:t>
      </w:r>
      <w:r w:rsidRPr="00566523">
        <w:rPr>
          <w:rFonts w:ascii="Times New Roman" w:hAnsi="Times New Roman" w:cs="Times New Roman"/>
          <w:sz w:val="20"/>
        </w:rPr>
        <w:t>Table 1</w:t>
      </w:r>
      <w:r w:rsidR="00BD39AD" w:rsidRPr="00A3740F">
        <w:rPr>
          <w:rFonts w:ascii="Times New Roman" w:hAnsi="Times New Roman" w:cs="Times New Roman"/>
          <w:sz w:val="20"/>
        </w:rPr>
        <w:t>)</w:t>
      </w:r>
    </w:p>
    <w:p w:rsidR="00BD39AD" w:rsidRPr="00A3740F" w:rsidRDefault="00BD39AD" w:rsidP="005A486F">
      <w:pPr>
        <w:jc w:val="center"/>
        <w:rPr>
          <w:rFonts w:ascii="Times New Roman" w:hAnsi="Times New Roman" w:cs="Times New Roman"/>
          <w:b/>
          <w:bCs/>
          <w:sz w:val="20"/>
        </w:rPr>
      </w:pPr>
      <w:r w:rsidRPr="00A3740F">
        <w:rPr>
          <w:rFonts w:ascii="Times New Roman" w:hAnsi="Times New Roman" w:cs="Times New Roman"/>
          <w:b/>
          <w:bCs/>
          <w:sz w:val="20"/>
        </w:rPr>
        <w:t>METHODS OF TEST FOR POLISH, LIQUID</w:t>
      </w:r>
      <w:r w:rsidR="00B63842" w:rsidRPr="00A3740F">
        <w:rPr>
          <w:rFonts w:ascii="Times New Roman" w:hAnsi="Times New Roman" w:cs="Times New Roman"/>
          <w:b/>
          <w:bCs/>
          <w:sz w:val="20"/>
        </w:rPr>
        <w:t xml:space="preserve"> </w:t>
      </w:r>
      <w:r w:rsidRPr="00A3740F">
        <w:rPr>
          <w:rFonts w:ascii="Times New Roman" w:hAnsi="Times New Roman" w:cs="Times New Roman"/>
          <w:b/>
          <w:bCs/>
          <w:sz w:val="20"/>
        </w:rPr>
        <w:t>(WHITE), FOR CANVAS FOOTWEAR</w:t>
      </w:r>
    </w:p>
    <w:p w:rsidR="00BD39AD" w:rsidRPr="00A3740F" w:rsidRDefault="009F7CFA" w:rsidP="00BD39AD">
      <w:pPr>
        <w:rPr>
          <w:rFonts w:ascii="Times New Roman" w:hAnsi="Times New Roman" w:cs="Times New Roman"/>
          <w:b/>
          <w:bCs/>
          <w:sz w:val="20"/>
        </w:rPr>
      </w:pPr>
      <w:r w:rsidRPr="00A3740F">
        <w:rPr>
          <w:rFonts w:ascii="Times New Roman" w:hAnsi="Times New Roman" w:cs="Times New Roman"/>
          <w:b/>
          <w:bCs/>
          <w:sz w:val="20"/>
        </w:rPr>
        <w:t>A-1</w:t>
      </w:r>
      <w:r w:rsidR="00BD39AD" w:rsidRPr="00A3740F">
        <w:rPr>
          <w:rFonts w:ascii="Times New Roman" w:hAnsi="Times New Roman" w:cs="Times New Roman"/>
          <w:b/>
          <w:bCs/>
          <w:sz w:val="20"/>
        </w:rPr>
        <w:t xml:space="preserve"> QUALITY OF REAGENTS</w:t>
      </w:r>
    </w:p>
    <w:p w:rsidR="00BD39AD" w:rsidRPr="00A3740F" w:rsidRDefault="00527E60" w:rsidP="00BD39AD">
      <w:pPr>
        <w:rPr>
          <w:rFonts w:ascii="Times New Roman" w:hAnsi="Times New Roman" w:cs="Times New Roman"/>
          <w:sz w:val="20"/>
        </w:rPr>
      </w:pPr>
      <w:r w:rsidRPr="00A3740F">
        <w:rPr>
          <w:rFonts w:ascii="Times New Roman" w:hAnsi="Times New Roman" w:cs="Times New Roman"/>
          <w:sz w:val="20"/>
        </w:rPr>
        <w:t>Unless specified otherw</w:t>
      </w:r>
      <w:r w:rsidR="00BD39AD" w:rsidRPr="00A3740F">
        <w:rPr>
          <w:rFonts w:ascii="Times New Roman" w:hAnsi="Times New Roman" w:cs="Times New Roman"/>
          <w:sz w:val="20"/>
        </w:rPr>
        <w:t>ise, p</w:t>
      </w:r>
      <w:r w:rsidR="008733D6">
        <w:rPr>
          <w:rFonts w:ascii="Times New Roman" w:hAnsi="Times New Roman" w:cs="Times New Roman"/>
          <w:sz w:val="20"/>
        </w:rPr>
        <w:t>ur</w:t>
      </w:r>
      <w:r w:rsidRPr="00A3740F">
        <w:rPr>
          <w:rFonts w:ascii="Times New Roman" w:hAnsi="Times New Roman" w:cs="Times New Roman"/>
          <w:sz w:val="20"/>
        </w:rPr>
        <w:t>e chemicals and distilled water (</w:t>
      </w:r>
      <w:r w:rsidR="00BD39AD" w:rsidRPr="00A3740F">
        <w:rPr>
          <w:rFonts w:ascii="Times New Roman" w:hAnsi="Times New Roman" w:cs="Times New Roman"/>
          <w:i/>
          <w:iCs/>
          <w:sz w:val="20"/>
        </w:rPr>
        <w:t>see</w:t>
      </w:r>
      <w:r w:rsidR="009F7CFA" w:rsidRPr="00A3740F">
        <w:rPr>
          <w:rFonts w:ascii="Times New Roman" w:hAnsi="Times New Roman" w:cs="Times New Roman"/>
          <w:sz w:val="20"/>
        </w:rPr>
        <w:t xml:space="preserve"> IS 1070</w:t>
      </w:r>
      <w:r w:rsidR="00BD39AD" w:rsidRPr="00A3740F">
        <w:rPr>
          <w:rFonts w:ascii="Times New Roman" w:hAnsi="Times New Roman" w:cs="Times New Roman"/>
          <w:sz w:val="20"/>
        </w:rPr>
        <w:t xml:space="preserve">) shall be </w:t>
      </w:r>
      <w:r w:rsidR="008733D6">
        <w:rPr>
          <w:rFonts w:ascii="Times New Roman" w:hAnsi="Times New Roman" w:cs="Times New Roman"/>
          <w:sz w:val="20"/>
        </w:rPr>
        <w:t>employed in</w:t>
      </w:r>
      <w:r w:rsidR="00BD39AD" w:rsidRPr="00A3740F">
        <w:rPr>
          <w:rFonts w:ascii="Times New Roman" w:hAnsi="Times New Roman" w:cs="Times New Roman"/>
          <w:sz w:val="20"/>
        </w:rPr>
        <w:t xml:space="preserve"> tests.</w:t>
      </w:r>
    </w:p>
    <w:p w:rsidR="00BD39AD" w:rsidRPr="005C4F4E" w:rsidRDefault="00527E60" w:rsidP="005C4F4E">
      <w:pPr>
        <w:spacing w:after="240"/>
        <w:ind w:left="142"/>
        <w:rPr>
          <w:rFonts w:ascii="Times New Roman" w:hAnsi="Times New Roman" w:cs="Times New Roman"/>
          <w:sz w:val="16"/>
        </w:rPr>
      </w:pPr>
      <w:r w:rsidRPr="005C4F4E">
        <w:rPr>
          <w:rFonts w:ascii="Times New Roman" w:hAnsi="Times New Roman" w:cs="Times New Roman"/>
          <w:sz w:val="16"/>
        </w:rPr>
        <w:t>NO</w:t>
      </w:r>
      <w:r w:rsidR="00071D4D" w:rsidRPr="005C4F4E">
        <w:rPr>
          <w:rFonts w:ascii="Times New Roman" w:hAnsi="Times New Roman" w:cs="Times New Roman"/>
          <w:sz w:val="16"/>
        </w:rPr>
        <w:t>TE</w:t>
      </w:r>
      <w:r w:rsidR="00BD39AD" w:rsidRPr="005C4F4E">
        <w:rPr>
          <w:rFonts w:ascii="Times New Roman" w:hAnsi="Times New Roman" w:cs="Times New Roman"/>
          <w:sz w:val="16"/>
        </w:rPr>
        <w:t xml:space="preserve"> — 'Pure chemicals' shall mean </w:t>
      </w:r>
      <w:r w:rsidRPr="005C4F4E">
        <w:rPr>
          <w:rFonts w:ascii="Times New Roman" w:hAnsi="Times New Roman" w:cs="Times New Roman"/>
          <w:sz w:val="16"/>
        </w:rPr>
        <w:t>chemicals that do not contain im</w:t>
      </w:r>
      <w:r w:rsidR="00BD39AD" w:rsidRPr="005C4F4E">
        <w:rPr>
          <w:rFonts w:ascii="Times New Roman" w:hAnsi="Times New Roman" w:cs="Times New Roman"/>
          <w:sz w:val="16"/>
        </w:rPr>
        <w:t>purities w</w:t>
      </w:r>
      <w:r w:rsidRPr="005C4F4E">
        <w:rPr>
          <w:rFonts w:ascii="Times New Roman" w:hAnsi="Times New Roman" w:cs="Times New Roman"/>
          <w:sz w:val="16"/>
        </w:rPr>
        <w:t>hich affect the results of analy</w:t>
      </w:r>
      <w:r w:rsidR="00BD39AD" w:rsidRPr="005C4F4E">
        <w:rPr>
          <w:rFonts w:ascii="Times New Roman" w:hAnsi="Times New Roman" w:cs="Times New Roman"/>
          <w:sz w:val="16"/>
        </w:rPr>
        <w:t>s</w:t>
      </w:r>
      <w:r w:rsidRPr="005C4F4E">
        <w:rPr>
          <w:rFonts w:ascii="Times New Roman" w:hAnsi="Times New Roman" w:cs="Times New Roman"/>
          <w:sz w:val="16"/>
        </w:rPr>
        <w:t>is</w:t>
      </w:r>
    </w:p>
    <w:p w:rsidR="00BD39AD" w:rsidRPr="00A3740F" w:rsidRDefault="009F7CFA" w:rsidP="00BD39AD">
      <w:pPr>
        <w:rPr>
          <w:rFonts w:ascii="Times New Roman" w:hAnsi="Times New Roman" w:cs="Times New Roman"/>
          <w:b/>
          <w:bCs/>
          <w:sz w:val="20"/>
        </w:rPr>
      </w:pPr>
      <w:r w:rsidRPr="00A3740F">
        <w:rPr>
          <w:rFonts w:ascii="Times New Roman" w:hAnsi="Times New Roman" w:cs="Times New Roman"/>
          <w:b/>
          <w:bCs/>
          <w:sz w:val="20"/>
        </w:rPr>
        <w:t>A-2</w:t>
      </w:r>
      <w:r w:rsidR="00E04ED1"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TEST FOR STABILITY OF SUSPENSION</w:t>
      </w:r>
    </w:p>
    <w:p w:rsidR="009F7CFA" w:rsidRPr="00A3740F" w:rsidRDefault="009F7CFA" w:rsidP="00BD39AD">
      <w:pPr>
        <w:rPr>
          <w:rFonts w:ascii="Times New Roman" w:hAnsi="Times New Roman" w:cs="Times New Roman"/>
          <w:sz w:val="20"/>
        </w:rPr>
      </w:pPr>
      <w:r w:rsidRPr="00A3740F">
        <w:rPr>
          <w:rFonts w:ascii="Times New Roman" w:hAnsi="Times New Roman" w:cs="Times New Roman"/>
          <w:b/>
          <w:bCs/>
          <w:sz w:val="20"/>
        </w:rPr>
        <w:t>A-2</w:t>
      </w:r>
      <w:r w:rsidR="00E04ED1" w:rsidRPr="00A3740F">
        <w:rPr>
          <w:rFonts w:ascii="Times New Roman" w:hAnsi="Times New Roman" w:cs="Times New Roman"/>
          <w:b/>
          <w:bCs/>
          <w:sz w:val="20"/>
        </w:rPr>
        <w:t>.</w:t>
      </w:r>
      <w:r w:rsidR="00BD39AD" w:rsidRPr="00A3740F">
        <w:rPr>
          <w:rFonts w:ascii="Times New Roman" w:hAnsi="Times New Roman" w:cs="Times New Roman"/>
          <w:b/>
          <w:bCs/>
          <w:sz w:val="20"/>
        </w:rPr>
        <w:t>1 Procedure</w:t>
      </w:r>
    </w:p>
    <w:p w:rsidR="00BD39AD" w:rsidRPr="00A3740F" w:rsidRDefault="00BD39AD" w:rsidP="005C4F4E">
      <w:pPr>
        <w:spacing w:after="240"/>
        <w:jc w:val="both"/>
        <w:rPr>
          <w:rFonts w:ascii="Times New Roman" w:hAnsi="Times New Roman" w:cs="Times New Roman"/>
          <w:sz w:val="20"/>
        </w:rPr>
      </w:pPr>
      <w:r w:rsidRPr="00A3740F">
        <w:rPr>
          <w:rFonts w:ascii="Times New Roman" w:hAnsi="Times New Roman" w:cs="Times New Roman"/>
          <w:sz w:val="20"/>
        </w:rPr>
        <w:t>Stir the contents of the container and transfer to a dear stoppered graduated glass cylinder of 100 ml capacity. Shake the liquid gently to prevent frothing to disperse the pigments uniformly. Allow the cylinder to stand on the bench</w:t>
      </w:r>
      <w:r w:rsidR="00D01F17" w:rsidRPr="00A3740F">
        <w:rPr>
          <w:rFonts w:ascii="Times New Roman" w:hAnsi="Times New Roman" w:cs="Times New Roman"/>
          <w:sz w:val="20"/>
        </w:rPr>
        <w:t xml:space="preserve"> at room temperature for 6 h</w:t>
      </w:r>
      <w:r w:rsidRPr="00A3740F">
        <w:rPr>
          <w:rFonts w:ascii="Times New Roman" w:hAnsi="Times New Roman" w:cs="Times New Roman"/>
          <w:sz w:val="20"/>
        </w:rPr>
        <w:t>. The liquid shall not shots separation of clear liquid at the top and the pigments shall not settle doss leaving more than a 3 ml layer of clear liquid at the top</w:t>
      </w:r>
      <w:r w:rsidRPr="00213443">
        <w:rPr>
          <w:rFonts w:ascii="Times New Roman" w:hAnsi="Times New Roman" w:cs="Times New Roman"/>
          <w:sz w:val="20"/>
        </w:rPr>
        <w:t>.</w:t>
      </w:r>
      <w:r w:rsidR="00950A81" w:rsidRPr="00213443">
        <w:rPr>
          <w:rFonts w:ascii="Times New Roman" w:hAnsi="Times New Roman" w:cs="Times New Roman"/>
          <w:sz w:val="20"/>
        </w:rPr>
        <w:t xml:space="preserve"> The clean liquid shall almost be colourless.</w:t>
      </w:r>
    </w:p>
    <w:p w:rsidR="00BD39AD" w:rsidRPr="00A3740F" w:rsidRDefault="009F7CFA" w:rsidP="00BD39AD">
      <w:pPr>
        <w:rPr>
          <w:rFonts w:ascii="Times New Roman" w:hAnsi="Times New Roman" w:cs="Times New Roman"/>
          <w:b/>
          <w:bCs/>
          <w:sz w:val="20"/>
        </w:rPr>
      </w:pPr>
      <w:r w:rsidRPr="00A3740F">
        <w:rPr>
          <w:rFonts w:ascii="Times New Roman" w:hAnsi="Times New Roman" w:cs="Times New Roman"/>
          <w:b/>
          <w:bCs/>
          <w:sz w:val="20"/>
        </w:rPr>
        <w:t>A-3</w:t>
      </w:r>
      <w:r w:rsidR="00E04ED1"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TEST FOR APPLICABILITY</w:t>
      </w:r>
    </w:p>
    <w:p w:rsidR="009F7CFA" w:rsidRPr="00A3740F" w:rsidRDefault="009F7CFA" w:rsidP="00BD39AD">
      <w:pPr>
        <w:rPr>
          <w:rFonts w:ascii="Times New Roman" w:hAnsi="Times New Roman" w:cs="Times New Roman"/>
          <w:sz w:val="20"/>
        </w:rPr>
      </w:pPr>
      <w:r w:rsidRPr="00A3740F">
        <w:rPr>
          <w:rFonts w:ascii="Times New Roman" w:hAnsi="Times New Roman" w:cs="Times New Roman"/>
          <w:b/>
          <w:bCs/>
          <w:sz w:val="20"/>
        </w:rPr>
        <w:t>A-3</w:t>
      </w:r>
      <w:r w:rsidR="00BD39AD" w:rsidRPr="00A3740F">
        <w:rPr>
          <w:rFonts w:ascii="Times New Roman" w:hAnsi="Times New Roman" w:cs="Times New Roman"/>
          <w:b/>
          <w:bCs/>
          <w:sz w:val="20"/>
        </w:rPr>
        <w:t>.1 Procedure</w:t>
      </w:r>
      <w:r w:rsidR="00BD39AD" w:rsidRPr="00A3740F">
        <w:rPr>
          <w:rFonts w:ascii="Times New Roman" w:hAnsi="Times New Roman" w:cs="Times New Roman"/>
          <w:sz w:val="20"/>
        </w:rPr>
        <w:t xml:space="preserve"> </w:t>
      </w:r>
    </w:p>
    <w:p w:rsidR="00BD39AD" w:rsidRPr="00A3740F" w:rsidRDefault="00BD39AD" w:rsidP="009F7CFA">
      <w:pPr>
        <w:jc w:val="both"/>
        <w:rPr>
          <w:rFonts w:ascii="Times New Roman" w:hAnsi="Times New Roman" w:cs="Times New Roman"/>
          <w:sz w:val="20"/>
        </w:rPr>
      </w:pPr>
      <w:r w:rsidRPr="00A3740F">
        <w:rPr>
          <w:rFonts w:ascii="Times New Roman" w:hAnsi="Times New Roman" w:cs="Times New Roman"/>
          <w:sz w:val="20"/>
        </w:rPr>
        <w:t>Us</w:t>
      </w:r>
      <w:r w:rsidR="00E04ED1" w:rsidRPr="00A3740F">
        <w:rPr>
          <w:rFonts w:ascii="Times New Roman" w:hAnsi="Times New Roman" w:cs="Times New Roman"/>
          <w:sz w:val="20"/>
        </w:rPr>
        <w:t>e a canvas cloth measuring</w:t>
      </w:r>
      <w:r w:rsidRPr="00A3740F">
        <w:rPr>
          <w:rFonts w:ascii="Times New Roman" w:hAnsi="Times New Roman" w:cs="Times New Roman"/>
          <w:sz w:val="20"/>
        </w:rPr>
        <w:t xml:space="preserve"> appro</w:t>
      </w:r>
      <w:r w:rsidR="009F7CFA" w:rsidRPr="00A3740F">
        <w:rPr>
          <w:rFonts w:ascii="Times New Roman" w:hAnsi="Times New Roman" w:cs="Times New Roman"/>
          <w:sz w:val="20"/>
        </w:rPr>
        <w:t xml:space="preserve">ximately 100 </w:t>
      </w:r>
      <w:r w:rsidR="00483986">
        <w:rPr>
          <w:rFonts w:ascii="Times New Roman" w:hAnsi="Times New Roman" w:cs="Times New Roman"/>
          <w:sz w:val="20"/>
        </w:rPr>
        <w:t xml:space="preserve">mm </w:t>
      </w:r>
      <w:r w:rsidR="009F7CFA" w:rsidRPr="00A3740F">
        <w:rPr>
          <w:rFonts w:ascii="Times New Roman" w:hAnsi="Times New Roman" w:cs="Times New Roman"/>
          <w:sz w:val="20"/>
        </w:rPr>
        <w:t>×</w:t>
      </w:r>
      <w:r w:rsidRPr="00A3740F">
        <w:rPr>
          <w:rFonts w:ascii="Times New Roman" w:hAnsi="Times New Roman" w:cs="Times New Roman"/>
          <w:sz w:val="20"/>
        </w:rPr>
        <w:t xml:space="preserve"> 100 mm free from dust and dirt for the test</w:t>
      </w:r>
      <w:r w:rsidR="00483986">
        <w:rPr>
          <w:rFonts w:ascii="Times New Roman" w:hAnsi="Times New Roman" w:cs="Times New Roman"/>
          <w:sz w:val="20"/>
        </w:rPr>
        <w:t>.</w:t>
      </w:r>
      <w:r w:rsidRPr="00A3740F">
        <w:rPr>
          <w:rFonts w:ascii="Times New Roman" w:hAnsi="Times New Roman" w:cs="Times New Roman"/>
          <w:sz w:val="20"/>
        </w:rPr>
        <w:t xml:space="preserve"> Apply the liquid polish in a thus film to the smooth side of the canvas 11 Jib a felt or sponge applicator evenly. All</w:t>
      </w:r>
      <w:r w:rsidR="009F7CFA" w:rsidRPr="00A3740F">
        <w:rPr>
          <w:rFonts w:ascii="Times New Roman" w:hAnsi="Times New Roman" w:cs="Times New Roman"/>
          <w:sz w:val="20"/>
        </w:rPr>
        <w:t>ow the polish to dry for 6 h</w:t>
      </w:r>
      <w:r w:rsidRPr="00A3740F">
        <w:rPr>
          <w:rFonts w:ascii="Times New Roman" w:hAnsi="Times New Roman" w:cs="Times New Roman"/>
          <w:sz w:val="20"/>
        </w:rPr>
        <w:t xml:space="preserve"> at room temperature. Examine the surface for tackiness, freedom from cracks and/or flaking</w:t>
      </w:r>
    </w:p>
    <w:p w:rsidR="00BD39AD" w:rsidRPr="00A3740F" w:rsidRDefault="009F7CFA" w:rsidP="00534BD5">
      <w:pPr>
        <w:spacing w:after="240"/>
        <w:jc w:val="both"/>
        <w:rPr>
          <w:rFonts w:ascii="Times New Roman" w:hAnsi="Times New Roman" w:cs="Times New Roman"/>
          <w:sz w:val="20"/>
        </w:rPr>
      </w:pPr>
      <w:r w:rsidRPr="00A3740F">
        <w:rPr>
          <w:rFonts w:ascii="Times New Roman" w:hAnsi="Times New Roman" w:cs="Times New Roman"/>
          <w:b/>
          <w:bCs/>
          <w:sz w:val="20"/>
        </w:rPr>
        <w:t>A-3</w:t>
      </w:r>
      <w:r w:rsidR="00BD39AD" w:rsidRPr="00A3740F">
        <w:rPr>
          <w:rFonts w:ascii="Times New Roman" w:hAnsi="Times New Roman" w:cs="Times New Roman"/>
          <w:b/>
          <w:bCs/>
          <w:sz w:val="20"/>
        </w:rPr>
        <w:t>.2</w:t>
      </w:r>
      <w:r w:rsidR="00BD39AD" w:rsidRPr="00A3740F">
        <w:rPr>
          <w:rFonts w:ascii="Times New Roman" w:hAnsi="Times New Roman" w:cs="Times New Roman"/>
          <w:sz w:val="20"/>
        </w:rPr>
        <w:t xml:space="preserve"> The dried film shall not show, undue signs of pigment removal when gently rubbed with fingers or a soft brush.</w:t>
      </w:r>
    </w:p>
    <w:p w:rsidR="00BD39AD" w:rsidRPr="00A3740F" w:rsidRDefault="009F7CFA" w:rsidP="00BD39AD">
      <w:pPr>
        <w:rPr>
          <w:rFonts w:ascii="Times New Roman" w:hAnsi="Times New Roman" w:cs="Times New Roman"/>
          <w:b/>
          <w:bCs/>
          <w:sz w:val="20"/>
        </w:rPr>
      </w:pPr>
      <w:r w:rsidRPr="00A3740F">
        <w:rPr>
          <w:rFonts w:ascii="Times New Roman" w:hAnsi="Times New Roman" w:cs="Times New Roman"/>
          <w:b/>
          <w:bCs/>
          <w:sz w:val="20"/>
        </w:rPr>
        <w:t>A-4</w:t>
      </w:r>
      <w:r w:rsidR="00E04ED1"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DETERMINATION OF NON-VOLATILE MATTER</w:t>
      </w:r>
    </w:p>
    <w:p w:rsidR="009F7CFA" w:rsidRPr="00A3740F" w:rsidRDefault="009F7CFA" w:rsidP="00BD39AD">
      <w:pPr>
        <w:rPr>
          <w:rFonts w:ascii="Times New Roman" w:hAnsi="Times New Roman" w:cs="Times New Roman"/>
          <w:sz w:val="20"/>
        </w:rPr>
      </w:pPr>
      <w:r w:rsidRPr="00A3740F">
        <w:rPr>
          <w:rFonts w:ascii="Times New Roman" w:hAnsi="Times New Roman" w:cs="Times New Roman"/>
          <w:b/>
          <w:sz w:val="20"/>
        </w:rPr>
        <w:t>A-4</w:t>
      </w:r>
      <w:r w:rsidR="00BD39AD" w:rsidRPr="00A3740F">
        <w:rPr>
          <w:rFonts w:ascii="Times New Roman" w:hAnsi="Times New Roman" w:cs="Times New Roman"/>
          <w:b/>
          <w:sz w:val="20"/>
        </w:rPr>
        <w:t>.1 Procedure</w:t>
      </w:r>
      <w:r w:rsidR="00BD39AD" w:rsidRPr="00A3740F">
        <w:rPr>
          <w:rFonts w:ascii="Times New Roman" w:hAnsi="Times New Roman" w:cs="Times New Roman"/>
          <w:sz w:val="20"/>
        </w:rPr>
        <w:t xml:space="preserve"> </w:t>
      </w:r>
    </w:p>
    <w:p w:rsidR="00E04ED1" w:rsidRPr="00213443" w:rsidRDefault="00BD39AD" w:rsidP="00BD39AD">
      <w:pPr>
        <w:rPr>
          <w:rFonts w:ascii="Times New Roman" w:hAnsi="Times New Roman" w:cs="Times New Roman"/>
          <w:sz w:val="20"/>
        </w:rPr>
      </w:pPr>
      <w:r w:rsidRPr="00A3740F">
        <w:rPr>
          <w:rFonts w:ascii="Times New Roman" w:hAnsi="Times New Roman" w:cs="Times New Roman"/>
          <w:sz w:val="20"/>
        </w:rPr>
        <w:t xml:space="preserve">Weigh accurately about 5 g of the well mixed sample in a tared flat </w:t>
      </w:r>
      <w:r w:rsidR="00D1122E" w:rsidRPr="00A3740F">
        <w:rPr>
          <w:rFonts w:ascii="Times New Roman" w:hAnsi="Times New Roman" w:cs="Times New Roman"/>
          <w:sz w:val="20"/>
        </w:rPr>
        <w:t>bottomed</w:t>
      </w:r>
      <w:r w:rsidRPr="00A3740F">
        <w:rPr>
          <w:rFonts w:ascii="Times New Roman" w:hAnsi="Times New Roman" w:cs="Times New Roman"/>
          <w:sz w:val="20"/>
        </w:rPr>
        <w:t xml:space="preserve"> dish of about 80 mm diameter. First heat to dryness on a steam bath and then in an air oven to constant mass </w:t>
      </w:r>
      <w:r w:rsidRPr="00213443">
        <w:rPr>
          <w:rFonts w:ascii="Times New Roman" w:hAnsi="Times New Roman" w:cs="Times New Roman"/>
          <w:sz w:val="20"/>
        </w:rPr>
        <w:t>at 10</w:t>
      </w:r>
      <w:r w:rsidR="00B025FC" w:rsidRPr="00213443">
        <w:rPr>
          <w:rFonts w:ascii="Times New Roman" w:hAnsi="Times New Roman" w:cs="Times New Roman"/>
          <w:sz w:val="20"/>
        </w:rPr>
        <w:t>5</w:t>
      </w:r>
      <w:r w:rsidR="00D1122E">
        <w:rPr>
          <w:rFonts w:ascii="Times New Roman" w:hAnsi="Times New Roman" w:cs="Times New Roman"/>
          <w:sz w:val="20"/>
        </w:rPr>
        <w:t xml:space="preserve"> </w:t>
      </w:r>
      <w:r w:rsidRPr="00213443">
        <w:rPr>
          <w:rFonts w:ascii="Times New Roman" w:hAnsi="Times New Roman" w:cs="Times New Roman"/>
          <w:sz w:val="20"/>
        </w:rPr>
        <w:t>°C.</w:t>
      </w:r>
    </w:p>
    <w:p w:rsidR="00BD39AD" w:rsidRPr="00A3740F" w:rsidRDefault="00712F03" w:rsidP="00BD39AD">
      <w:pPr>
        <w:rPr>
          <w:rFonts w:ascii="Times New Roman" w:hAnsi="Times New Roman" w:cs="Times New Roman"/>
          <w:b/>
          <w:bCs/>
          <w:sz w:val="20"/>
        </w:rPr>
      </w:pPr>
      <w:r w:rsidRPr="00213443">
        <w:rPr>
          <w:rFonts w:ascii="Times New Roman" w:hAnsi="Times New Roman" w:cs="Times New Roman"/>
          <w:b/>
          <w:bCs/>
          <w:sz w:val="20"/>
        </w:rPr>
        <w:t>A-4</w:t>
      </w:r>
      <w:r w:rsidR="00BD39AD" w:rsidRPr="00213443">
        <w:rPr>
          <w:rFonts w:ascii="Times New Roman" w:hAnsi="Times New Roman" w:cs="Times New Roman"/>
          <w:b/>
          <w:bCs/>
          <w:sz w:val="20"/>
        </w:rPr>
        <w:t>.2 Calculation</w:t>
      </w:r>
    </w:p>
    <w:p w:rsidR="00BD39AD" w:rsidRPr="00A3740F" w:rsidRDefault="00E04ED1" w:rsidP="00055D53">
      <w:pPr>
        <w:jc w:val="center"/>
        <w:rPr>
          <w:rFonts w:ascii="Times New Roman" w:hAnsi="Times New Roman" w:cs="Times New Roman"/>
          <w:sz w:val="20"/>
        </w:rPr>
      </w:pPr>
      <w:r w:rsidRPr="00A3740F">
        <w:rPr>
          <w:rFonts w:ascii="Times New Roman" w:hAnsi="Times New Roman" w:cs="Times New Roman"/>
          <w:sz w:val="20"/>
        </w:rPr>
        <w:t xml:space="preserve">Non-volatile matter content, </w:t>
      </w:r>
      <w:r w:rsidR="00464905" w:rsidRPr="00A3740F">
        <w:rPr>
          <w:rFonts w:ascii="Times New Roman" w:hAnsi="Times New Roman" w:cs="Times New Roman"/>
          <w:sz w:val="20"/>
        </w:rPr>
        <w:t xml:space="preserve">percent by mass = </w:t>
      </w:r>
      <m:oMath>
        <m:f>
          <m:fPr>
            <m:ctrlPr>
              <w:rPr>
                <w:rFonts w:ascii="Cambria Math" w:hAnsi="Cambria Math" w:cs="Times New Roman"/>
                <w:i/>
                <w:sz w:val="20"/>
              </w:rPr>
            </m:ctrlPr>
          </m:fPr>
          <m:num>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3</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1</m:t>
                </m:r>
              </m:sub>
            </m:sSub>
            <m:r>
              <w:rPr>
                <w:rFonts w:ascii="Cambria Math" w:hAnsi="Cambria Math" w:cs="Times New Roman"/>
                <w:sz w:val="20"/>
              </w:rPr>
              <m:t>)</m:t>
            </m:r>
          </m:num>
          <m:den>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2</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1</m:t>
                </m:r>
              </m:sub>
            </m:sSub>
          </m:den>
        </m:f>
      </m:oMath>
      <w:r w:rsidR="00464905" w:rsidRPr="00A3740F">
        <w:rPr>
          <w:rFonts w:ascii="Times New Roman" w:eastAsiaTheme="minorEastAsia" w:hAnsi="Times New Roman" w:cs="Times New Roman"/>
          <w:sz w:val="20"/>
        </w:rPr>
        <w:t>×100</w:t>
      </w:r>
    </w:p>
    <w:p w:rsidR="00BD39AD" w:rsidRPr="00A3740F" w:rsidRDefault="00566523" w:rsidP="00BD39AD">
      <w:pPr>
        <w:rPr>
          <w:rFonts w:ascii="Times New Roman" w:hAnsi="Times New Roman" w:cs="Times New Roman"/>
          <w:sz w:val="20"/>
        </w:rPr>
      </w:pPr>
      <w:r w:rsidRPr="00A3740F">
        <w:rPr>
          <w:rFonts w:ascii="Times New Roman" w:hAnsi="Times New Roman" w:cs="Times New Roman"/>
          <w:sz w:val="20"/>
        </w:rPr>
        <w:t>W</w:t>
      </w:r>
      <w:r w:rsidR="00BD39AD" w:rsidRPr="00A3740F">
        <w:rPr>
          <w:rFonts w:ascii="Times New Roman" w:hAnsi="Times New Roman" w:cs="Times New Roman"/>
          <w:sz w:val="20"/>
        </w:rPr>
        <w:t>here</w:t>
      </w:r>
      <w:r>
        <w:rPr>
          <w:rFonts w:ascii="Times New Roman" w:hAnsi="Times New Roman" w:cs="Times New Roman"/>
          <w:sz w:val="20"/>
        </w:rPr>
        <w:t>,</w:t>
      </w:r>
    </w:p>
    <w:p w:rsidR="00BD39AD" w:rsidRPr="00A3740F" w:rsidRDefault="00011102" w:rsidP="00055D53">
      <w:pPr>
        <w:ind w:left="142"/>
        <w:rPr>
          <w:rFonts w:ascii="Times New Roman" w:hAnsi="Times New Roman" w:cs="Times New Roman"/>
          <w:sz w:val="20"/>
        </w:rPr>
      </w:pPr>
      <w:r>
        <w:rPr>
          <w:rFonts w:ascii="Times New Roman" w:hAnsi="Times New Roman" w:cs="Times New Roman"/>
          <w:i/>
          <w:sz w:val="20"/>
        </w:rPr>
        <w:tab/>
      </w:r>
      <w:r w:rsidR="00D402EB" w:rsidRPr="00A3740F">
        <w:rPr>
          <w:rFonts w:ascii="Times New Roman" w:hAnsi="Times New Roman" w:cs="Times New Roman"/>
          <w:i/>
          <w:sz w:val="20"/>
        </w:rPr>
        <w:t>M</w:t>
      </w:r>
      <w:r w:rsidR="00D402EB" w:rsidRPr="00A3740F">
        <w:rPr>
          <w:rFonts w:ascii="Times New Roman" w:hAnsi="Times New Roman" w:cs="Times New Roman"/>
          <w:sz w:val="20"/>
          <w:vertAlign w:val="subscript"/>
        </w:rPr>
        <w:t>1</w:t>
      </w:r>
      <w:r w:rsidR="00D402EB" w:rsidRPr="00A3740F">
        <w:rPr>
          <w:rFonts w:ascii="Times New Roman" w:hAnsi="Times New Roman" w:cs="Times New Roman"/>
          <w:sz w:val="20"/>
        </w:rPr>
        <w:t xml:space="preserve"> =</w:t>
      </w:r>
      <w:r w:rsidR="00BD39AD" w:rsidRPr="00A3740F">
        <w:rPr>
          <w:rFonts w:ascii="Times New Roman" w:hAnsi="Times New Roman" w:cs="Times New Roman"/>
          <w:sz w:val="20"/>
        </w:rPr>
        <w:t>. mass in g of the dish,</w:t>
      </w:r>
    </w:p>
    <w:p w:rsidR="00BD39AD" w:rsidRPr="00A3740F" w:rsidRDefault="00011102" w:rsidP="00055D53">
      <w:pPr>
        <w:ind w:left="142"/>
        <w:rPr>
          <w:rFonts w:ascii="Times New Roman" w:hAnsi="Times New Roman" w:cs="Times New Roman"/>
          <w:sz w:val="20"/>
        </w:rPr>
      </w:pPr>
      <w:r>
        <w:rPr>
          <w:rFonts w:ascii="Times New Roman" w:hAnsi="Times New Roman" w:cs="Times New Roman"/>
          <w:i/>
          <w:sz w:val="20"/>
        </w:rPr>
        <w:tab/>
      </w:r>
      <w:r w:rsidR="00D402EB" w:rsidRPr="00A3740F">
        <w:rPr>
          <w:rFonts w:ascii="Times New Roman" w:hAnsi="Times New Roman" w:cs="Times New Roman"/>
          <w:i/>
          <w:sz w:val="20"/>
        </w:rPr>
        <w:t>M</w:t>
      </w:r>
      <w:r w:rsidR="00D402EB" w:rsidRPr="00A3740F">
        <w:rPr>
          <w:rFonts w:ascii="Times New Roman" w:hAnsi="Times New Roman" w:cs="Times New Roman"/>
          <w:sz w:val="20"/>
          <w:vertAlign w:val="subscript"/>
        </w:rPr>
        <w:t>2</w:t>
      </w:r>
      <w:r w:rsidR="00D402EB" w:rsidRPr="00A3740F">
        <w:rPr>
          <w:rFonts w:ascii="Times New Roman" w:hAnsi="Times New Roman" w:cs="Times New Roman"/>
          <w:sz w:val="20"/>
        </w:rPr>
        <w:t xml:space="preserve"> </w:t>
      </w:r>
      <w:r w:rsidR="00BD39AD" w:rsidRPr="00A3740F">
        <w:rPr>
          <w:rFonts w:ascii="Times New Roman" w:hAnsi="Times New Roman" w:cs="Times New Roman"/>
          <w:sz w:val="20"/>
        </w:rPr>
        <w:t>= mass in g of the dish and polish, and</w:t>
      </w:r>
    </w:p>
    <w:p w:rsidR="00BD39AD" w:rsidRPr="00A3740F" w:rsidRDefault="00011102" w:rsidP="00055D53">
      <w:pPr>
        <w:spacing w:after="240"/>
        <w:ind w:left="142"/>
        <w:rPr>
          <w:rFonts w:ascii="Times New Roman" w:hAnsi="Times New Roman" w:cs="Times New Roman"/>
          <w:sz w:val="20"/>
        </w:rPr>
      </w:pPr>
      <w:r>
        <w:rPr>
          <w:rFonts w:ascii="Times New Roman" w:hAnsi="Times New Roman" w:cs="Times New Roman"/>
          <w:i/>
          <w:sz w:val="20"/>
        </w:rPr>
        <w:tab/>
      </w:r>
      <w:r w:rsidR="00D402EB" w:rsidRPr="00A3740F">
        <w:rPr>
          <w:rFonts w:ascii="Times New Roman" w:hAnsi="Times New Roman" w:cs="Times New Roman"/>
          <w:i/>
          <w:sz w:val="20"/>
        </w:rPr>
        <w:t>M</w:t>
      </w:r>
      <w:r w:rsidR="00D402EB" w:rsidRPr="00A3740F">
        <w:rPr>
          <w:rFonts w:ascii="Times New Roman" w:hAnsi="Times New Roman" w:cs="Times New Roman"/>
          <w:sz w:val="20"/>
          <w:vertAlign w:val="subscript"/>
        </w:rPr>
        <w:t>3</w:t>
      </w:r>
      <w:r w:rsidR="00D402EB" w:rsidRPr="00A3740F">
        <w:rPr>
          <w:rFonts w:ascii="Times New Roman" w:hAnsi="Times New Roman" w:cs="Times New Roman"/>
          <w:sz w:val="20"/>
        </w:rPr>
        <w:t>=</w:t>
      </w:r>
      <w:r w:rsidR="00BD39AD" w:rsidRPr="00A3740F">
        <w:rPr>
          <w:rFonts w:ascii="Times New Roman" w:hAnsi="Times New Roman" w:cs="Times New Roman"/>
          <w:sz w:val="20"/>
        </w:rPr>
        <w:t xml:space="preserve"> mass in g of the dish and the residue.</w:t>
      </w:r>
    </w:p>
    <w:p w:rsidR="00BD39AD" w:rsidRPr="00A3740F" w:rsidRDefault="00712F03" w:rsidP="00BD39AD">
      <w:pPr>
        <w:rPr>
          <w:rFonts w:ascii="Times New Roman" w:hAnsi="Times New Roman" w:cs="Times New Roman"/>
          <w:b/>
          <w:bCs/>
          <w:sz w:val="20"/>
        </w:rPr>
      </w:pPr>
      <w:r>
        <w:rPr>
          <w:rFonts w:ascii="Times New Roman" w:hAnsi="Times New Roman" w:cs="Times New Roman"/>
          <w:b/>
          <w:bCs/>
          <w:sz w:val="20"/>
        </w:rPr>
        <w:t>A-5</w:t>
      </w:r>
      <w:r w:rsidR="00BD39AD" w:rsidRPr="00A3740F">
        <w:rPr>
          <w:rFonts w:ascii="Times New Roman" w:hAnsi="Times New Roman" w:cs="Times New Roman"/>
          <w:b/>
          <w:bCs/>
          <w:sz w:val="20"/>
        </w:rPr>
        <w:t xml:space="preserve"> DETERMINATION OF </w:t>
      </w:r>
      <w:r w:rsidR="00BD39AD" w:rsidRPr="00A3740F">
        <w:rPr>
          <w:rFonts w:ascii="Times New Roman" w:hAnsi="Times New Roman" w:cs="Times New Roman"/>
          <w:b/>
          <w:bCs/>
          <w:i/>
          <w:sz w:val="20"/>
        </w:rPr>
        <w:t>p</w:t>
      </w:r>
      <w:r w:rsidR="00BD39AD" w:rsidRPr="00A3740F">
        <w:rPr>
          <w:rFonts w:ascii="Times New Roman" w:hAnsi="Times New Roman" w:cs="Times New Roman"/>
          <w:b/>
          <w:bCs/>
          <w:sz w:val="20"/>
        </w:rPr>
        <w:t>H AND TEST FOR SOLUBLE COLOURING MATTER</w:t>
      </w:r>
    </w:p>
    <w:p w:rsidR="009C4B95" w:rsidRPr="00A3740F" w:rsidRDefault="00712F03" w:rsidP="00BD39AD">
      <w:pPr>
        <w:rPr>
          <w:rFonts w:ascii="Times New Roman" w:hAnsi="Times New Roman" w:cs="Times New Roman"/>
          <w:sz w:val="20"/>
        </w:rPr>
      </w:pPr>
      <w:r>
        <w:rPr>
          <w:rFonts w:ascii="Times New Roman" w:hAnsi="Times New Roman" w:cs="Times New Roman"/>
          <w:b/>
          <w:bCs/>
          <w:sz w:val="20"/>
        </w:rPr>
        <w:t>A-5</w:t>
      </w:r>
      <w:r w:rsidR="00BD39AD" w:rsidRPr="00A3740F">
        <w:rPr>
          <w:rFonts w:ascii="Times New Roman" w:hAnsi="Times New Roman" w:cs="Times New Roman"/>
          <w:b/>
          <w:bCs/>
          <w:sz w:val="20"/>
        </w:rPr>
        <w:t>.1 Procedure</w:t>
      </w:r>
    </w:p>
    <w:p w:rsidR="00BD39AD" w:rsidRPr="00A3740F" w:rsidRDefault="00BD39AD" w:rsidP="00534BD5">
      <w:pPr>
        <w:jc w:val="both"/>
        <w:rPr>
          <w:rFonts w:ascii="Times New Roman" w:hAnsi="Times New Roman" w:cs="Times New Roman"/>
          <w:sz w:val="20"/>
        </w:rPr>
      </w:pPr>
      <w:r w:rsidRPr="00A3740F">
        <w:rPr>
          <w:rFonts w:ascii="Times New Roman" w:hAnsi="Times New Roman" w:cs="Times New Roman"/>
          <w:sz w:val="20"/>
        </w:rPr>
        <w:t>Dilute 5 ml of the liquid polish with water to 100 ml and shake the mixture uniformly in a stoppered glass cyl</w:t>
      </w:r>
      <w:r w:rsidR="00D01F17" w:rsidRPr="00A3740F">
        <w:rPr>
          <w:rFonts w:ascii="Times New Roman" w:hAnsi="Times New Roman" w:cs="Times New Roman"/>
          <w:sz w:val="20"/>
        </w:rPr>
        <w:t>inder. Allow to stand for 1 h</w:t>
      </w:r>
      <w:r w:rsidRPr="00A3740F">
        <w:rPr>
          <w:rFonts w:ascii="Times New Roman" w:hAnsi="Times New Roman" w:cs="Times New Roman"/>
          <w:sz w:val="20"/>
        </w:rPr>
        <w:t xml:space="preserve"> and measure the </w:t>
      </w:r>
      <w:r w:rsidRPr="00A3740F">
        <w:rPr>
          <w:rFonts w:ascii="Times New Roman" w:hAnsi="Times New Roman" w:cs="Times New Roman"/>
          <w:i/>
          <w:sz w:val="20"/>
        </w:rPr>
        <w:t>p</w:t>
      </w:r>
      <w:r w:rsidRPr="00A3740F">
        <w:rPr>
          <w:rFonts w:ascii="Times New Roman" w:hAnsi="Times New Roman" w:cs="Times New Roman"/>
          <w:sz w:val="20"/>
        </w:rPr>
        <w:t xml:space="preserve">H of the liquid using a standard </w:t>
      </w:r>
      <w:r w:rsidRPr="00A3740F">
        <w:rPr>
          <w:rFonts w:ascii="Times New Roman" w:hAnsi="Times New Roman" w:cs="Times New Roman"/>
          <w:i/>
          <w:sz w:val="20"/>
        </w:rPr>
        <w:t>p</w:t>
      </w:r>
      <w:r w:rsidRPr="00A3740F">
        <w:rPr>
          <w:rFonts w:ascii="Times New Roman" w:hAnsi="Times New Roman" w:cs="Times New Roman"/>
          <w:sz w:val="20"/>
        </w:rPr>
        <w:t xml:space="preserve">H indicator paper or a </w:t>
      </w:r>
      <w:r w:rsidRPr="00A3740F">
        <w:rPr>
          <w:rFonts w:ascii="Times New Roman" w:hAnsi="Times New Roman" w:cs="Times New Roman"/>
          <w:i/>
          <w:sz w:val="20"/>
        </w:rPr>
        <w:t>p</w:t>
      </w:r>
      <w:r w:rsidRPr="00A3740F">
        <w:rPr>
          <w:rFonts w:ascii="Times New Roman" w:hAnsi="Times New Roman" w:cs="Times New Roman"/>
          <w:sz w:val="20"/>
        </w:rPr>
        <w:t>H meter.</w:t>
      </w:r>
    </w:p>
    <w:p w:rsidR="00BD39AD" w:rsidRPr="00A3740F" w:rsidRDefault="00B025FC" w:rsidP="00BD39AD">
      <w:pPr>
        <w:rPr>
          <w:rFonts w:ascii="Times New Roman" w:hAnsi="Times New Roman" w:cs="Times New Roman"/>
          <w:sz w:val="20"/>
        </w:rPr>
      </w:pPr>
      <w:r>
        <w:rPr>
          <w:rFonts w:ascii="Times New Roman" w:hAnsi="Times New Roman" w:cs="Times New Roman"/>
          <w:b/>
          <w:bCs/>
          <w:sz w:val="20"/>
        </w:rPr>
        <w:t>A-5</w:t>
      </w:r>
      <w:r w:rsidR="00BD39AD" w:rsidRPr="00A3740F">
        <w:rPr>
          <w:rFonts w:ascii="Times New Roman" w:hAnsi="Times New Roman" w:cs="Times New Roman"/>
          <w:b/>
          <w:bCs/>
          <w:sz w:val="20"/>
        </w:rPr>
        <w:t>.1.1</w:t>
      </w:r>
      <w:r w:rsidR="00BD39AD" w:rsidRPr="00A3740F">
        <w:rPr>
          <w:rFonts w:ascii="Times New Roman" w:hAnsi="Times New Roman" w:cs="Times New Roman"/>
          <w:sz w:val="20"/>
        </w:rPr>
        <w:t xml:space="preserve"> Filter or centrifuge the liquid obtained in </w:t>
      </w:r>
      <w:r w:rsidR="00712F03">
        <w:rPr>
          <w:rFonts w:ascii="Times New Roman" w:hAnsi="Times New Roman" w:cs="Times New Roman"/>
          <w:b/>
          <w:bCs/>
          <w:sz w:val="20"/>
        </w:rPr>
        <w:t>A-5</w:t>
      </w:r>
      <w:r w:rsidR="00BD39AD" w:rsidRPr="00D02E5E">
        <w:rPr>
          <w:rFonts w:ascii="Times New Roman" w:hAnsi="Times New Roman" w:cs="Times New Roman"/>
          <w:b/>
          <w:bCs/>
          <w:sz w:val="20"/>
        </w:rPr>
        <w:t>.1</w:t>
      </w:r>
      <w:r w:rsidR="00D402EB" w:rsidRPr="00A3740F">
        <w:rPr>
          <w:rFonts w:ascii="Times New Roman" w:hAnsi="Times New Roman" w:cs="Times New Roman"/>
          <w:sz w:val="20"/>
        </w:rPr>
        <w:t xml:space="preserve">. The clear </w:t>
      </w:r>
      <w:r w:rsidR="00BD39AD" w:rsidRPr="00A3740F">
        <w:rPr>
          <w:rFonts w:ascii="Times New Roman" w:hAnsi="Times New Roman" w:cs="Times New Roman"/>
          <w:sz w:val="20"/>
        </w:rPr>
        <w:t>fluid shall be colourless.</w:t>
      </w:r>
    </w:p>
    <w:p w:rsidR="00BD39AD" w:rsidRPr="00A3740F" w:rsidRDefault="00BE7418" w:rsidP="00534BD5">
      <w:pPr>
        <w:jc w:val="center"/>
        <w:rPr>
          <w:rFonts w:ascii="Times New Roman" w:hAnsi="Times New Roman" w:cs="Times New Roman"/>
          <w:b/>
          <w:bCs/>
          <w:sz w:val="20"/>
        </w:rPr>
      </w:pPr>
      <w:r w:rsidRPr="00A3740F">
        <w:rPr>
          <w:rFonts w:ascii="Times New Roman" w:hAnsi="Times New Roman" w:cs="Times New Roman"/>
          <w:b/>
          <w:bCs/>
          <w:sz w:val="20"/>
        </w:rPr>
        <w:lastRenderedPageBreak/>
        <w:t>ANNEX</w:t>
      </w:r>
      <w:r w:rsidR="00BD39AD" w:rsidRPr="00A3740F">
        <w:rPr>
          <w:rFonts w:ascii="Times New Roman" w:hAnsi="Times New Roman" w:cs="Times New Roman"/>
          <w:b/>
          <w:bCs/>
          <w:sz w:val="20"/>
        </w:rPr>
        <w:t xml:space="preserve"> B</w:t>
      </w:r>
    </w:p>
    <w:p w:rsidR="00BD39AD" w:rsidRPr="00A3740F" w:rsidRDefault="00D402EB" w:rsidP="00726337">
      <w:pPr>
        <w:jc w:val="center"/>
        <w:rPr>
          <w:rFonts w:ascii="Times New Roman" w:hAnsi="Times New Roman" w:cs="Times New Roman"/>
          <w:sz w:val="20"/>
        </w:rPr>
      </w:pPr>
      <w:r w:rsidRPr="00A3740F">
        <w:rPr>
          <w:rFonts w:ascii="Times New Roman" w:hAnsi="Times New Roman" w:cs="Times New Roman"/>
          <w:sz w:val="20"/>
        </w:rPr>
        <w:t>(</w:t>
      </w:r>
      <w:r w:rsidRPr="00A3740F">
        <w:rPr>
          <w:rFonts w:ascii="Times New Roman" w:hAnsi="Times New Roman" w:cs="Times New Roman"/>
          <w:i/>
          <w:iCs/>
          <w:sz w:val="20"/>
        </w:rPr>
        <w:t>Clause</w:t>
      </w:r>
      <w:r w:rsidR="00B63842" w:rsidRPr="00A3740F">
        <w:rPr>
          <w:rFonts w:ascii="Times New Roman" w:hAnsi="Times New Roman" w:cs="Times New Roman"/>
          <w:sz w:val="20"/>
        </w:rPr>
        <w:t xml:space="preserve"> 6</w:t>
      </w:r>
      <w:r w:rsidR="00BD39AD" w:rsidRPr="00A3740F">
        <w:rPr>
          <w:rFonts w:ascii="Times New Roman" w:hAnsi="Times New Roman" w:cs="Times New Roman"/>
          <w:sz w:val="20"/>
        </w:rPr>
        <w:t>)</w:t>
      </w:r>
    </w:p>
    <w:p w:rsidR="00BD39AD" w:rsidRPr="00A3740F" w:rsidRDefault="00BD39AD" w:rsidP="009C4B95">
      <w:pPr>
        <w:jc w:val="center"/>
        <w:rPr>
          <w:rFonts w:ascii="Times New Roman" w:hAnsi="Times New Roman" w:cs="Times New Roman"/>
          <w:b/>
          <w:bCs/>
          <w:sz w:val="20"/>
        </w:rPr>
      </w:pPr>
      <w:r w:rsidRPr="00A3740F">
        <w:rPr>
          <w:rFonts w:ascii="Times New Roman" w:hAnsi="Times New Roman" w:cs="Times New Roman"/>
          <w:b/>
          <w:bCs/>
          <w:sz w:val="20"/>
        </w:rPr>
        <w:t>SAMPLING OF CANVAS FOOTWEAR POLISH,</w:t>
      </w:r>
      <w:r w:rsidR="009C4B95" w:rsidRPr="00A3740F">
        <w:rPr>
          <w:rFonts w:ascii="Times New Roman" w:hAnsi="Times New Roman" w:cs="Times New Roman"/>
          <w:b/>
          <w:bCs/>
          <w:sz w:val="20"/>
        </w:rPr>
        <w:t xml:space="preserve"> </w:t>
      </w:r>
      <w:r w:rsidR="00D402EB" w:rsidRPr="00A3740F">
        <w:rPr>
          <w:rFonts w:ascii="Times New Roman" w:hAnsi="Times New Roman" w:cs="Times New Roman"/>
          <w:b/>
          <w:bCs/>
          <w:sz w:val="20"/>
        </w:rPr>
        <w:t>LIQUID (WHITE</w:t>
      </w:r>
      <w:r w:rsidRPr="00A3740F">
        <w:rPr>
          <w:rFonts w:ascii="Times New Roman" w:hAnsi="Times New Roman" w:cs="Times New Roman"/>
          <w:b/>
          <w:bCs/>
          <w:sz w:val="20"/>
        </w:rPr>
        <w:t>)</w:t>
      </w:r>
    </w:p>
    <w:p w:rsidR="00BD39AD" w:rsidRPr="00A3740F" w:rsidRDefault="009C4B95" w:rsidP="00BD39AD">
      <w:pPr>
        <w:rPr>
          <w:rFonts w:ascii="Times New Roman" w:hAnsi="Times New Roman" w:cs="Times New Roman"/>
          <w:b/>
          <w:bCs/>
          <w:sz w:val="20"/>
        </w:rPr>
      </w:pPr>
      <w:r w:rsidRPr="00A3740F">
        <w:rPr>
          <w:rFonts w:ascii="Times New Roman" w:hAnsi="Times New Roman" w:cs="Times New Roman"/>
          <w:b/>
          <w:bCs/>
          <w:sz w:val="20"/>
        </w:rPr>
        <w:t>B-1</w:t>
      </w:r>
      <w:r w:rsidR="00BD39AD" w:rsidRPr="00A3740F">
        <w:rPr>
          <w:rFonts w:ascii="Times New Roman" w:hAnsi="Times New Roman" w:cs="Times New Roman"/>
          <w:b/>
          <w:bCs/>
          <w:sz w:val="20"/>
        </w:rPr>
        <w:t xml:space="preserve"> GENERAL REQUIREMENTS OF SAMPLING</w:t>
      </w:r>
    </w:p>
    <w:p w:rsidR="00BD39AD"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B-1.1</w:t>
      </w:r>
      <w:r w:rsidR="00BD39AD" w:rsidRPr="00A3740F">
        <w:rPr>
          <w:rFonts w:ascii="Times New Roman" w:hAnsi="Times New Roman" w:cs="Times New Roman"/>
          <w:sz w:val="20"/>
        </w:rPr>
        <w:t xml:space="preserve"> In drawing, preparing, storing and handling of test samples, the following, precautions and directions shall be observed.</w:t>
      </w:r>
    </w:p>
    <w:p w:rsidR="00407D7F" w:rsidRDefault="009C4B95" w:rsidP="00BD39AD">
      <w:pPr>
        <w:rPr>
          <w:rFonts w:ascii="Times New Roman" w:hAnsi="Times New Roman" w:cs="Times New Roman"/>
          <w:sz w:val="20"/>
        </w:rPr>
      </w:pPr>
      <w:r w:rsidRPr="00A3740F">
        <w:rPr>
          <w:rFonts w:ascii="Times New Roman" w:hAnsi="Times New Roman" w:cs="Times New Roman"/>
          <w:b/>
          <w:bCs/>
          <w:sz w:val="20"/>
        </w:rPr>
        <w:t>B-1.2</w:t>
      </w:r>
      <w:r w:rsidR="00BD39AD" w:rsidRPr="00A3740F">
        <w:rPr>
          <w:rFonts w:ascii="Times New Roman" w:hAnsi="Times New Roman" w:cs="Times New Roman"/>
          <w:sz w:val="20"/>
        </w:rPr>
        <w:t xml:space="preserve"> Samples shall be taken in a place not exposed to dust or soot. </w:t>
      </w:r>
    </w:p>
    <w:p w:rsidR="00BD39AD"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B-1.3</w:t>
      </w:r>
      <w:r w:rsidR="00BD39AD" w:rsidRPr="00A3740F">
        <w:rPr>
          <w:rFonts w:ascii="Times New Roman" w:hAnsi="Times New Roman" w:cs="Times New Roman"/>
          <w:sz w:val="20"/>
        </w:rPr>
        <w:t xml:space="preserve"> The sampling instrument shall be clean and dry when used.</w:t>
      </w:r>
    </w:p>
    <w:p w:rsidR="00BD39AD" w:rsidRPr="00A3740F" w:rsidRDefault="00407D7F" w:rsidP="009C4B95">
      <w:pPr>
        <w:jc w:val="both"/>
        <w:rPr>
          <w:rFonts w:ascii="Times New Roman" w:hAnsi="Times New Roman" w:cs="Times New Roman"/>
          <w:sz w:val="20"/>
        </w:rPr>
      </w:pPr>
      <w:r>
        <w:rPr>
          <w:rFonts w:ascii="Times New Roman" w:hAnsi="Times New Roman" w:cs="Times New Roman"/>
          <w:b/>
          <w:bCs/>
          <w:sz w:val="20"/>
        </w:rPr>
        <w:t>B-1.4</w:t>
      </w:r>
      <w:r w:rsidR="00BD39AD" w:rsidRPr="00A3740F">
        <w:rPr>
          <w:rFonts w:ascii="Times New Roman" w:hAnsi="Times New Roman" w:cs="Times New Roman"/>
          <w:sz w:val="20"/>
        </w:rPr>
        <w:t xml:space="preserve"> Precautions shall be taken to protect the samples, the material being sample</w:t>
      </w:r>
      <w:r w:rsidR="00D402EB" w:rsidRPr="00A3740F">
        <w:rPr>
          <w:rFonts w:ascii="Times New Roman" w:hAnsi="Times New Roman" w:cs="Times New Roman"/>
          <w:sz w:val="20"/>
        </w:rPr>
        <w:t>d, the sampling instrument and</w:t>
      </w:r>
      <w:r w:rsidR="00BD39AD" w:rsidRPr="00A3740F">
        <w:rPr>
          <w:rFonts w:ascii="Times New Roman" w:hAnsi="Times New Roman" w:cs="Times New Roman"/>
          <w:sz w:val="20"/>
        </w:rPr>
        <w:t xml:space="preserve"> the containers for samples from adventitious contamination.</w:t>
      </w:r>
    </w:p>
    <w:p w:rsidR="00BD39AD" w:rsidRPr="00A3740F" w:rsidRDefault="00407D7F" w:rsidP="009C4B95">
      <w:pPr>
        <w:jc w:val="both"/>
        <w:rPr>
          <w:rFonts w:ascii="Times New Roman" w:hAnsi="Times New Roman" w:cs="Times New Roman"/>
          <w:sz w:val="20"/>
        </w:rPr>
      </w:pPr>
      <w:r>
        <w:rPr>
          <w:rFonts w:ascii="Times New Roman" w:hAnsi="Times New Roman" w:cs="Times New Roman"/>
          <w:b/>
          <w:bCs/>
          <w:sz w:val="20"/>
        </w:rPr>
        <w:t>B-1.5</w:t>
      </w:r>
      <w:r w:rsidR="00BD39AD" w:rsidRPr="00A3740F">
        <w:rPr>
          <w:rFonts w:ascii="Times New Roman" w:hAnsi="Times New Roman" w:cs="Times New Roman"/>
          <w:sz w:val="20"/>
        </w:rPr>
        <w:t xml:space="preserve"> Samples shall be placed in clean, dry and air-tight glass containers or other suitable containers on which the material has no action.</w:t>
      </w:r>
    </w:p>
    <w:p w:rsidR="00BD39AD" w:rsidRPr="00A3740F" w:rsidRDefault="00407D7F" w:rsidP="009C4B95">
      <w:pPr>
        <w:jc w:val="both"/>
        <w:rPr>
          <w:rFonts w:ascii="Times New Roman" w:hAnsi="Times New Roman" w:cs="Times New Roman"/>
          <w:sz w:val="20"/>
        </w:rPr>
      </w:pPr>
      <w:r>
        <w:rPr>
          <w:rFonts w:ascii="Times New Roman" w:hAnsi="Times New Roman" w:cs="Times New Roman"/>
          <w:b/>
          <w:bCs/>
          <w:sz w:val="20"/>
        </w:rPr>
        <w:t>B-1.6</w:t>
      </w:r>
      <w:r w:rsidR="00BD39AD" w:rsidRPr="00A3740F">
        <w:rPr>
          <w:rFonts w:ascii="Times New Roman" w:hAnsi="Times New Roman" w:cs="Times New Roman"/>
          <w:sz w:val="20"/>
        </w:rPr>
        <w:t xml:space="preserve"> The sample containers shall be of such size that they are almost completely filled by the sample.</w:t>
      </w:r>
    </w:p>
    <w:p w:rsidR="00BD39AD" w:rsidRPr="00A3740F" w:rsidRDefault="00407D7F" w:rsidP="009C4B95">
      <w:pPr>
        <w:jc w:val="both"/>
        <w:rPr>
          <w:rFonts w:ascii="Times New Roman" w:hAnsi="Times New Roman" w:cs="Times New Roman"/>
          <w:sz w:val="20"/>
        </w:rPr>
      </w:pPr>
      <w:r>
        <w:rPr>
          <w:rFonts w:ascii="Times New Roman" w:hAnsi="Times New Roman" w:cs="Times New Roman"/>
          <w:b/>
          <w:bCs/>
          <w:sz w:val="20"/>
        </w:rPr>
        <w:t>B-1.7</w:t>
      </w:r>
      <w:r w:rsidR="00BD39AD" w:rsidRPr="00A3740F">
        <w:rPr>
          <w:rFonts w:ascii="Times New Roman" w:hAnsi="Times New Roman" w:cs="Times New Roman"/>
          <w:sz w:val="20"/>
        </w:rPr>
        <w:t xml:space="preserve"> Each sample container shall be sealed air-tight after filling and marked with full details of sampling, the date of sampling and the month and year of manufacture of the </w:t>
      </w:r>
      <w:r w:rsidR="00BE7418" w:rsidRPr="00A3740F">
        <w:rPr>
          <w:rFonts w:ascii="Times New Roman" w:hAnsi="Times New Roman" w:cs="Times New Roman"/>
          <w:sz w:val="20"/>
        </w:rPr>
        <w:t>material</w:t>
      </w:r>
      <w:r w:rsidR="00BD39AD" w:rsidRPr="00A3740F">
        <w:rPr>
          <w:rFonts w:ascii="Times New Roman" w:hAnsi="Times New Roman" w:cs="Times New Roman"/>
          <w:sz w:val="20"/>
        </w:rPr>
        <w:t>.</w:t>
      </w:r>
    </w:p>
    <w:p w:rsidR="00BD39AD" w:rsidRPr="00A3740F" w:rsidRDefault="00407D7F" w:rsidP="00055D53">
      <w:pPr>
        <w:spacing w:after="240"/>
        <w:rPr>
          <w:rFonts w:ascii="Times New Roman" w:hAnsi="Times New Roman" w:cs="Times New Roman"/>
          <w:sz w:val="20"/>
        </w:rPr>
      </w:pPr>
      <w:r>
        <w:rPr>
          <w:rFonts w:ascii="Times New Roman" w:hAnsi="Times New Roman" w:cs="Times New Roman"/>
          <w:b/>
          <w:bCs/>
          <w:sz w:val="20"/>
        </w:rPr>
        <w:t>B-1.8</w:t>
      </w:r>
      <w:r w:rsidR="00BD39AD" w:rsidRPr="00A3740F">
        <w:rPr>
          <w:rFonts w:ascii="Times New Roman" w:hAnsi="Times New Roman" w:cs="Times New Roman"/>
          <w:sz w:val="20"/>
        </w:rPr>
        <w:t xml:space="preserve"> Samples shall be stored in such a manner that the temperature of the material does not vary unduly from the normal temperature.</w:t>
      </w:r>
    </w:p>
    <w:p w:rsidR="00BD39AD" w:rsidRPr="00A3740F" w:rsidRDefault="009C4B95" w:rsidP="00BD39AD">
      <w:pPr>
        <w:rPr>
          <w:rFonts w:ascii="Times New Roman" w:hAnsi="Times New Roman" w:cs="Times New Roman"/>
          <w:b/>
          <w:bCs/>
          <w:sz w:val="20"/>
        </w:rPr>
      </w:pPr>
      <w:r w:rsidRPr="00A3740F">
        <w:rPr>
          <w:rFonts w:ascii="Times New Roman" w:hAnsi="Times New Roman" w:cs="Times New Roman"/>
          <w:b/>
          <w:bCs/>
          <w:sz w:val="20"/>
        </w:rPr>
        <w:t>B-2</w:t>
      </w:r>
      <w:r w:rsidR="00BD39AD" w:rsidRPr="00A3740F">
        <w:rPr>
          <w:rFonts w:ascii="Times New Roman" w:hAnsi="Times New Roman" w:cs="Times New Roman"/>
          <w:b/>
          <w:bCs/>
          <w:sz w:val="20"/>
        </w:rPr>
        <w:t xml:space="preserve"> SCALE OF SAMPLING</w:t>
      </w:r>
    </w:p>
    <w:p w:rsidR="00BD39AD"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B-2.1</w:t>
      </w:r>
      <w:r w:rsidR="00BD39AD" w:rsidRPr="00A3740F">
        <w:rPr>
          <w:rFonts w:ascii="Times New Roman" w:hAnsi="Times New Roman" w:cs="Times New Roman"/>
          <w:sz w:val="20"/>
        </w:rPr>
        <w:t xml:space="preserve"> For determining conformity of a consignment to this specification, samples shall be selected so as to be representative of the consignment. Samples drawn in compliance with an agreement between the purchaser and the supplier shall be held to be representative of the consignment. In case of dispute, the following scheme is recommended to serve as guide.</w:t>
      </w:r>
    </w:p>
    <w:p w:rsidR="009C4B95"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B-2.2 Lot</w:t>
      </w:r>
      <w:r w:rsidRPr="00A3740F">
        <w:rPr>
          <w:rFonts w:ascii="Times New Roman" w:hAnsi="Times New Roman" w:cs="Times New Roman"/>
          <w:sz w:val="20"/>
        </w:rPr>
        <w:t xml:space="preserve"> </w:t>
      </w:r>
    </w:p>
    <w:p w:rsidR="00BD39AD" w:rsidRPr="00A3740F" w:rsidRDefault="009C4B95" w:rsidP="009C4B95">
      <w:pPr>
        <w:jc w:val="both"/>
        <w:rPr>
          <w:rFonts w:ascii="Times New Roman" w:hAnsi="Times New Roman" w:cs="Times New Roman"/>
          <w:sz w:val="20"/>
        </w:rPr>
      </w:pPr>
      <w:r w:rsidRPr="00A3740F">
        <w:rPr>
          <w:rFonts w:ascii="Times New Roman" w:hAnsi="Times New Roman" w:cs="Times New Roman"/>
          <w:sz w:val="20"/>
        </w:rPr>
        <w:t>All</w:t>
      </w:r>
      <w:r w:rsidR="00BD39AD" w:rsidRPr="00A3740F">
        <w:rPr>
          <w:rFonts w:ascii="Times New Roman" w:hAnsi="Times New Roman" w:cs="Times New Roman"/>
          <w:sz w:val="20"/>
        </w:rPr>
        <w:t xml:space="preserve"> the containers in a single consignment of the material drawn from the same batch of manufacture and the same size, shall constitute a lot. If a consignment is declared or known to consist of different batches of manufacture or different sizes of containers, the containers belonging to the same batch and size shall be grouped together and each group shall constitute a separate lot.</w:t>
      </w:r>
    </w:p>
    <w:p w:rsidR="00BD39AD"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B-2.2.</w:t>
      </w:r>
      <w:r w:rsidR="00BD39AD" w:rsidRPr="00A3740F">
        <w:rPr>
          <w:rFonts w:ascii="Times New Roman" w:hAnsi="Times New Roman" w:cs="Times New Roman"/>
          <w:b/>
          <w:bCs/>
          <w:sz w:val="20"/>
        </w:rPr>
        <w:t>1</w:t>
      </w:r>
      <w:r w:rsidR="00BD39AD" w:rsidRPr="00A3740F">
        <w:rPr>
          <w:rFonts w:ascii="Times New Roman" w:hAnsi="Times New Roman" w:cs="Times New Roman"/>
          <w:sz w:val="20"/>
        </w:rPr>
        <w:t xml:space="preserve"> Samples shall be tested for each lot for ascertaining conformity of the material to the requirements of this specification.</w:t>
      </w:r>
    </w:p>
    <w:p w:rsidR="00BD39AD"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B-2.3</w:t>
      </w:r>
      <w:r w:rsidRPr="00A3740F">
        <w:rPr>
          <w:rFonts w:ascii="Times New Roman" w:hAnsi="Times New Roman" w:cs="Times New Roman"/>
          <w:sz w:val="20"/>
        </w:rPr>
        <w:t xml:space="preserve"> The number of containers (</w:t>
      </w:r>
      <w:r w:rsidRPr="00A3740F">
        <w:rPr>
          <w:rFonts w:ascii="Times New Roman" w:hAnsi="Times New Roman" w:cs="Times New Roman"/>
          <w:i/>
          <w:sz w:val="20"/>
        </w:rPr>
        <w:t>n</w:t>
      </w:r>
      <w:r w:rsidR="00BD39AD" w:rsidRPr="00A3740F">
        <w:rPr>
          <w:rFonts w:ascii="Times New Roman" w:hAnsi="Times New Roman" w:cs="Times New Roman"/>
          <w:sz w:val="20"/>
        </w:rPr>
        <w:t>) to be chosen from a lot shall depend upon the size of the lot (</w:t>
      </w:r>
      <w:r w:rsidR="00BD39AD" w:rsidRPr="00A3740F">
        <w:rPr>
          <w:rFonts w:ascii="Times New Roman" w:hAnsi="Times New Roman" w:cs="Times New Roman"/>
          <w:i/>
          <w:sz w:val="20"/>
        </w:rPr>
        <w:t>N</w:t>
      </w:r>
      <w:r w:rsidR="00BD39AD" w:rsidRPr="00A3740F">
        <w:rPr>
          <w:rFonts w:ascii="Times New Roman" w:hAnsi="Times New Roman" w:cs="Times New Roman"/>
          <w:sz w:val="20"/>
        </w:rPr>
        <w:t>) and shall be in accordance with Table 2.</w:t>
      </w:r>
    </w:p>
    <w:p w:rsidR="00BD39AD" w:rsidRPr="00A3740F" w:rsidRDefault="009C4B95" w:rsidP="00DE0913">
      <w:pPr>
        <w:jc w:val="center"/>
        <w:rPr>
          <w:rFonts w:ascii="Times New Roman" w:hAnsi="Times New Roman" w:cs="Times New Roman"/>
          <w:b/>
          <w:bCs/>
          <w:sz w:val="20"/>
        </w:rPr>
      </w:pPr>
      <w:r w:rsidRPr="00A3740F">
        <w:rPr>
          <w:rFonts w:ascii="Times New Roman" w:hAnsi="Times New Roman" w:cs="Times New Roman"/>
          <w:b/>
          <w:bCs/>
          <w:sz w:val="20"/>
        </w:rPr>
        <w:t xml:space="preserve">Table 2 Number of Containers to be </w:t>
      </w:r>
      <w:r w:rsidR="00483986" w:rsidRPr="00A3740F">
        <w:rPr>
          <w:rFonts w:ascii="Times New Roman" w:hAnsi="Times New Roman" w:cs="Times New Roman"/>
          <w:b/>
          <w:bCs/>
          <w:sz w:val="20"/>
        </w:rPr>
        <w:t>selected</w:t>
      </w:r>
    </w:p>
    <w:p w:rsidR="00B63842" w:rsidRPr="00A3740F" w:rsidRDefault="00B63842" w:rsidP="002C3669">
      <w:pPr>
        <w:jc w:val="center"/>
        <w:rPr>
          <w:rFonts w:ascii="Times New Roman" w:hAnsi="Times New Roman" w:cs="Times New Roman"/>
          <w:bCs/>
          <w:sz w:val="20"/>
        </w:rPr>
      </w:pPr>
      <w:r w:rsidRPr="00A3740F">
        <w:rPr>
          <w:rFonts w:ascii="Times New Roman" w:hAnsi="Times New Roman" w:cs="Times New Roman"/>
          <w:bCs/>
          <w:sz w:val="20"/>
        </w:rPr>
        <w:t>(</w:t>
      </w:r>
      <w:r w:rsidRPr="00A3740F">
        <w:rPr>
          <w:rFonts w:ascii="Times New Roman" w:hAnsi="Times New Roman" w:cs="Times New Roman"/>
          <w:bCs/>
          <w:i/>
          <w:sz w:val="20"/>
        </w:rPr>
        <w:t>Clause</w:t>
      </w:r>
      <w:r w:rsidRPr="00A3740F">
        <w:rPr>
          <w:rFonts w:ascii="Times New Roman" w:hAnsi="Times New Roman" w:cs="Times New Roman"/>
          <w:bCs/>
          <w:sz w:val="20"/>
        </w:rPr>
        <w:t xml:space="preserve"> B-2.3)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6E41" w:rsidRPr="00A3740F" w:rsidTr="00055D53">
        <w:tc>
          <w:tcPr>
            <w:tcW w:w="4675" w:type="dxa"/>
            <w:tcBorders>
              <w:top w:val="single" w:sz="12" w:space="0" w:color="auto"/>
            </w:tcBorders>
          </w:tcPr>
          <w:p w:rsidR="00666E41" w:rsidRPr="00A3740F" w:rsidRDefault="009C4B95" w:rsidP="00055D53">
            <w:pPr>
              <w:spacing w:before="60" w:after="60"/>
              <w:jc w:val="center"/>
              <w:rPr>
                <w:rFonts w:ascii="Times New Roman" w:hAnsi="Times New Roman" w:cs="Times New Roman"/>
                <w:b/>
                <w:sz w:val="20"/>
              </w:rPr>
            </w:pPr>
            <w:r w:rsidRPr="00A3740F">
              <w:rPr>
                <w:rFonts w:ascii="Times New Roman" w:hAnsi="Times New Roman" w:cs="Times New Roman"/>
                <w:b/>
                <w:sz w:val="20"/>
              </w:rPr>
              <w:t>Lot Size</w:t>
            </w:r>
          </w:p>
          <w:p w:rsidR="00EB7AA9" w:rsidRPr="00A3740F" w:rsidRDefault="009C4B95" w:rsidP="00055D53">
            <w:pPr>
              <w:spacing w:before="60" w:after="60"/>
              <w:jc w:val="center"/>
              <w:rPr>
                <w:rFonts w:ascii="Times New Roman" w:hAnsi="Times New Roman" w:cs="Times New Roman"/>
                <w:sz w:val="20"/>
              </w:rPr>
            </w:pPr>
            <w:r w:rsidRPr="00A3740F">
              <w:rPr>
                <w:rFonts w:ascii="Times New Roman" w:hAnsi="Times New Roman" w:cs="Times New Roman"/>
                <w:sz w:val="20"/>
              </w:rPr>
              <w:t>(</w:t>
            </w:r>
            <w:r w:rsidRPr="00A3740F">
              <w:rPr>
                <w:rFonts w:ascii="Times New Roman" w:hAnsi="Times New Roman" w:cs="Times New Roman"/>
                <w:i/>
                <w:sz w:val="20"/>
              </w:rPr>
              <w:t>N</w:t>
            </w:r>
            <w:r w:rsidRPr="00A3740F">
              <w:rPr>
                <w:rFonts w:ascii="Times New Roman" w:hAnsi="Times New Roman" w:cs="Times New Roman"/>
                <w:sz w:val="20"/>
              </w:rPr>
              <w:t>)</w:t>
            </w:r>
          </w:p>
        </w:tc>
        <w:tc>
          <w:tcPr>
            <w:tcW w:w="4675" w:type="dxa"/>
            <w:tcBorders>
              <w:top w:val="single" w:sz="12" w:space="0" w:color="auto"/>
            </w:tcBorders>
          </w:tcPr>
          <w:p w:rsidR="00666E41" w:rsidRPr="00A3740F" w:rsidRDefault="009C4B95" w:rsidP="00055D53">
            <w:pPr>
              <w:spacing w:before="60" w:after="60"/>
              <w:jc w:val="center"/>
              <w:rPr>
                <w:rFonts w:ascii="Times New Roman" w:hAnsi="Times New Roman" w:cs="Times New Roman"/>
                <w:b/>
                <w:sz w:val="20"/>
              </w:rPr>
            </w:pPr>
            <w:r w:rsidRPr="00A3740F">
              <w:rPr>
                <w:rFonts w:ascii="Times New Roman" w:hAnsi="Times New Roman" w:cs="Times New Roman"/>
                <w:b/>
                <w:sz w:val="20"/>
              </w:rPr>
              <w:t>No of Containers to be Selected</w:t>
            </w:r>
          </w:p>
          <w:p w:rsidR="00EB7AA9" w:rsidRPr="00A3740F" w:rsidRDefault="009C4B95" w:rsidP="00055D53">
            <w:pPr>
              <w:spacing w:before="60" w:after="60"/>
              <w:jc w:val="center"/>
              <w:rPr>
                <w:rFonts w:ascii="Times New Roman" w:hAnsi="Times New Roman" w:cs="Times New Roman"/>
                <w:sz w:val="20"/>
              </w:rPr>
            </w:pPr>
            <w:r w:rsidRPr="00A3740F">
              <w:rPr>
                <w:rFonts w:ascii="Times New Roman" w:hAnsi="Times New Roman" w:cs="Times New Roman"/>
                <w:sz w:val="20"/>
              </w:rPr>
              <w:t>(</w:t>
            </w:r>
            <w:r w:rsidRPr="00A3740F">
              <w:rPr>
                <w:rFonts w:ascii="Times New Roman" w:hAnsi="Times New Roman" w:cs="Times New Roman"/>
                <w:i/>
                <w:sz w:val="20"/>
              </w:rPr>
              <w:t>n</w:t>
            </w:r>
            <w:r w:rsidRPr="00A3740F">
              <w:rPr>
                <w:rFonts w:ascii="Times New Roman" w:hAnsi="Times New Roman" w:cs="Times New Roman"/>
                <w:sz w:val="20"/>
              </w:rPr>
              <w:t>)</w:t>
            </w:r>
          </w:p>
        </w:tc>
      </w:tr>
      <w:tr w:rsidR="00666E41" w:rsidRPr="00A3740F" w:rsidTr="00055D53">
        <w:tc>
          <w:tcPr>
            <w:tcW w:w="4675" w:type="dxa"/>
            <w:tcBorders>
              <w:bottom w:val="single" w:sz="4"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(1)</w:t>
            </w:r>
          </w:p>
        </w:tc>
        <w:tc>
          <w:tcPr>
            <w:tcW w:w="4675" w:type="dxa"/>
            <w:tcBorders>
              <w:bottom w:val="single" w:sz="4"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(2)</w:t>
            </w:r>
          </w:p>
        </w:tc>
      </w:tr>
      <w:tr w:rsidR="00666E41" w:rsidRPr="00A3740F" w:rsidTr="00055D53">
        <w:tc>
          <w:tcPr>
            <w:tcW w:w="4675" w:type="dxa"/>
            <w:tcBorders>
              <w:top w:val="single" w:sz="4"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Up to 500</w:t>
            </w:r>
          </w:p>
        </w:tc>
        <w:tc>
          <w:tcPr>
            <w:tcW w:w="4675" w:type="dxa"/>
            <w:tcBorders>
              <w:top w:val="single" w:sz="4"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10</w:t>
            </w:r>
          </w:p>
        </w:tc>
      </w:tr>
      <w:tr w:rsidR="00666E41" w:rsidRPr="00A3740F" w:rsidTr="009C4B95">
        <w:tc>
          <w:tcPr>
            <w:tcW w:w="4675" w:type="dxa"/>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lastRenderedPageBreak/>
              <w:t>501 to 1000</w:t>
            </w:r>
          </w:p>
        </w:tc>
        <w:tc>
          <w:tcPr>
            <w:tcW w:w="4675" w:type="dxa"/>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15</w:t>
            </w:r>
          </w:p>
        </w:tc>
      </w:tr>
      <w:tr w:rsidR="00666E41" w:rsidRPr="00A3740F" w:rsidTr="00055D53">
        <w:tc>
          <w:tcPr>
            <w:tcW w:w="4675" w:type="dxa"/>
            <w:tcBorders>
              <w:bottom w:val="single" w:sz="12"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1001 and above</w:t>
            </w:r>
          </w:p>
        </w:tc>
        <w:tc>
          <w:tcPr>
            <w:tcW w:w="4675" w:type="dxa"/>
            <w:tcBorders>
              <w:bottom w:val="single" w:sz="12"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20</w:t>
            </w:r>
          </w:p>
        </w:tc>
      </w:tr>
    </w:tbl>
    <w:p w:rsidR="00BD39AD" w:rsidRPr="00A3740F" w:rsidRDefault="00523164" w:rsidP="00171D15">
      <w:pPr>
        <w:spacing w:before="120"/>
        <w:rPr>
          <w:rFonts w:ascii="Times New Roman" w:hAnsi="Times New Roman" w:cs="Times New Roman"/>
          <w:sz w:val="20"/>
        </w:rPr>
      </w:pPr>
      <w:r w:rsidRPr="00A3740F">
        <w:rPr>
          <w:rFonts w:ascii="Times New Roman" w:hAnsi="Times New Roman" w:cs="Times New Roman"/>
          <w:b/>
          <w:bCs/>
          <w:sz w:val="20"/>
        </w:rPr>
        <w:t>B-2.4</w:t>
      </w:r>
      <w:r w:rsidR="00BD39AD" w:rsidRPr="00A3740F">
        <w:rPr>
          <w:rFonts w:ascii="Times New Roman" w:hAnsi="Times New Roman" w:cs="Times New Roman"/>
          <w:sz w:val="20"/>
        </w:rPr>
        <w:t xml:space="preserve"> These containers shall be chosen at random from the lot and in order to ensure the randomness of selection, a random number table</w:t>
      </w:r>
      <w:r w:rsidR="00E1136C" w:rsidRPr="00A3740F">
        <w:rPr>
          <w:rFonts w:ascii="Times New Roman" w:hAnsi="Times New Roman" w:cs="Times New Roman"/>
          <w:sz w:val="20"/>
        </w:rPr>
        <w:t xml:space="preserve"> shall be used. In case such tables are not available, the following procedure shall be adopted:</w:t>
      </w:r>
    </w:p>
    <w:p w:rsidR="00E1136C" w:rsidRPr="00A3740F" w:rsidRDefault="00E1136C" w:rsidP="00BD39AD">
      <w:pPr>
        <w:rPr>
          <w:rFonts w:ascii="Times New Roman" w:hAnsi="Times New Roman" w:cs="Times New Roman"/>
          <w:sz w:val="20"/>
        </w:rPr>
      </w:pPr>
      <w:r w:rsidRPr="00A3740F">
        <w:rPr>
          <w:rFonts w:ascii="Times New Roman" w:hAnsi="Times New Roman" w:cs="Times New Roman"/>
          <w:sz w:val="20"/>
        </w:rPr>
        <w:t>Arrange all the containers in the lot in a systematic manner and starting from any co</w:t>
      </w:r>
      <w:r w:rsidR="00566523">
        <w:rPr>
          <w:rFonts w:ascii="Times New Roman" w:hAnsi="Times New Roman" w:cs="Times New Roman"/>
          <w:sz w:val="20"/>
        </w:rPr>
        <w:t xml:space="preserve">ntainer, count them as 1, 2, 3, </w:t>
      </w:r>
      <w:r w:rsidRPr="00A3740F">
        <w:rPr>
          <w:rFonts w:ascii="Times New Roman" w:hAnsi="Times New Roman" w:cs="Times New Roman"/>
          <w:sz w:val="20"/>
        </w:rPr>
        <w:t xml:space="preserve">Up to r and so on, where r is </w:t>
      </w:r>
      <w:r w:rsidR="00566523">
        <w:rPr>
          <w:rFonts w:ascii="Times New Roman" w:hAnsi="Times New Roman" w:cs="Times New Roman"/>
          <w:sz w:val="20"/>
        </w:rPr>
        <w:t>t</w:t>
      </w:r>
      <w:r w:rsidRPr="00A3740F">
        <w:rPr>
          <w:rFonts w:ascii="Times New Roman" w:hAnsi="Times New Roman" w:cs="Times New Roman"/>
          <w:sz w:val="20"/>
        </w:rPr>
        <w:t xml:space="preserve">he integral part of </w:t>
      </w:r>
      <w:r w:rsidRPr="00A3740F">
        <w:rPr>
          <w:rFonts w:ascii="Times New Roman" w:hAnsi="Times New Roman" w:cs="Times New Roman"/>
          <w:i/>
          <w:sz w:val="20"/>
        </w:rPr>
        <w:t>N/n</w:t>
      </w:r>
      <w:r w:rsidRPr="00A3740F">
        <w:rPr>
          <w:rFonts w:ascii="Times New Roman" w:hAnsi="Times New Roman" w:cs="Times New Roman"/>
          <w:sz w:val="20"/>
        </w:rPr>
        <w:t xml:space="preserve">. Every </w:t>
      </w:r>
      <w:r w:rsidRPr="00A3740F">
        <w:rPr>
          <w:rFonts w:ascii="Times New Roman" w:hAnsi="Times New Roman" w:cs="Times New Roman"/>
          <w:i/>
          <w:sz w:val="20"/>
        </w:rPr>
        <w:t>r</w:t>
      </w:r>
      <w:r w:rsidRPr="00A3740F">
        <w:rPr>
          <w:rFonts w:ascii="Times New Roman" w:hAnsi="Times New Roman" w:cs="Times New Roman"/>
          <w:sz w:val="20"/>
          <w:vertAlign w:val="superscript"/>
        </w:rPr>
        <w:t xml:space="preserve">th </w:t>
      </w:r>
      <w:r w:rsidRPr="00A3740F">
        <w:rPr>
          <w:rFonts w:ascii="Times New Roman" w:hAnsi="Times New Roman" w:cs="Times New Roman"/>
          <w:sz w:val="20"/>
        </w:rPr>
        <w:t>container thus counted shall be withdrawn to give sample for test.</w:t>
      </w:r>
    </w:p>
    <w:p w:rsidR="0039721A" w:rsidRPr="00582921" w:rsidRDefault="00523164" w:rsidP="00582921">
      <w:pPr>
        <w:spacing w:after="240"/>
        <w:ind w:left="142"/>
        <w:rPr>
          <w:rFonts w:ascii="Times New Roman" w:hAnsi="Times New Roman" w:cs="Times New Roman"/>
          <w:sz w:val="16"/>
        </w:rPr>
      </w:pPr>
      <w:r w:rsidRPr="00582921">
        <w:rPr>
          <w:rFonts w:ascii="Times New Roman" w:hAnsi="Times New Roman" w:cs="Times New Roman"/>
          <w:sz w:val="16"/>
        </w:rPr>
        <w:t>NOTE —</w:t>
      </w:r>
      <w:r w:rsidR="0039721A" w:rsidRPr="00582921">
        <w:rPr>
          <w:rFonts w:ascii="Times New Roman" w:hAnsi="Times New Roman" w:cs="Times New Roman"/>
          <w:sz w:val="16"/>
        </w:rPr>
        <w:t xml:space="preserve"> For details of this procedure as well as other methods of random selection, referen</w:t>
      </w:r>
      <w:r w:rsidRPr="00582921">
        <w:rPr>
          <w:rFonts w:ascii="Times New Roman" w:hAnsi="Times New Roman" w:cs="Times New Roman"/>
          <w:sz w:val="16"/>
        </w:rPr>
        <w:t>ce may be made to IS 4905</w:t>
      </w:r>
      <w:r w:rsidR="0039721A" w:rsidRPr="00582921">
        <w:rPr>
          <w:rFonts w:ascii="Times New Roman" w:hAnsi="Times New Roman" w:cs="Times New Roman"/>
          <w:sz w:val="16"/>
        </w:rPr>
        <w:t>.</w:t>
      </w:r>
    </w:p>
    <w:p w:rsidR="00BE7418" w:rsidRPr="00A3740F" w:rsidRDefault="00BE7418" w:rsidP="00BD39AD">
      <w:pPr>
        <w:rPr>
          <w:rFonts w:ascii="Times New Roman" w:hAnsi="Times New Roman" w:cs="Times New Roman"/>
          <w:b/>
          <w:sz w:val="20"/>
        </w:rPr>
      </w:pPr>
      <w:r w:rsidRPr="00A3740F">
        <w:rPr>
          <w:rFonts w:ascii="Times New Roman" w:hAnsi="Times New Roman" w:cs="Times New Roman"/>
          <w:b/>
          <w:sz w:val="20"/>
        </w:rPr>
        <w:t>B-3 PREPARATION OF COMPOSITE SAMPLE</w:t>
      </w:r>
    </w:p>
    <w:p w:rsidR="00E92DE0" w:rsidRPr="00A3740F" w:rsidRDefault="00523164" w:rsidP="00582921">
      <w:pPr>
        <w:spacing w:after="240"/>
        <w:jc w:val="both"/>
        <w:rPr>
          <w:rFonts w:ascii="Times New Roman" w:hAnsi="Times New Roman" w:cs="Times New Roman"/>
          <w:sz w:val="20"/>
        </w:rPr>
      </w:pPr>
      <w:r w:rsidRPr="00A3740F">
        <w:rPr>
          <w:rFonts w:ascii="Times New Roman" w:hAnsi="Times New Roman" w:cs="Times New Roman"/>
          <w:b/>
          <w:sz w:val="20"/>
        </w:rPr>
        <w:t>B-3.</w:t>
      </w:r>
      <w:r w:rsidR="008B3F39" w:rsidRPr="00A3740F">
        <w:rPr>
          <w:rFonts w:ascii="Times New Roman" w:hAnsi="Times New Roman" w:cs="Times New Roman"/>
          <w:b/>
          <w:sz w:val="20"/>
        </w:rPr>
        <w:t>1</w:t>
      </w:r>
      <w:r w:rsidR="008B3F39" w:rsidRPr="00A3740F">
        <w:rPr>
          <w:rFonts w:ascii="Times New Roman" w:hAnsi="Times New Roman" w:cs="Times New Roman"/>
          <w:sz w:val="20"/>
        </w:rPr>
        <w:t xml:space="preserve"> Shake well each of the containers selected according to </w:t>
      </w:r>
      <w:r w:rsidR="00BE7418" w:rsidRPr="00DE0913">
        <w:rPr>
          <w:rFonts w:ascii="Times New Roman" w:hAnsi="Times New Roman" w:cs="Times New Roman"/>
          <w:b/>
          <w:bCs/>
          <w:sz w:val="20"/>
        </w:rPr>
        <w:t>B-2.4</w:t>
      </w:r>
      <w:r w:rsidR="008B3F39" w:rsidRPr="00A3740F">
        <w:rPr>
          <w:rFonts w:ascii="Times New Roman" w:hAnsi="Times New Roman" w:cs="Times New Roman"/>
          <w:b/>
          <w:bCs/>
          <w:sz w:val="20"/>
        </w:rPr>
        <w:t xml:space="preserve"> </w:t>
      </w:r>
      <w:r w:rsidR="008B3F39" w:rsidRPr="00A3740F">
        <w:rPr>
          <w:rFonts w:ascii="Times New Roman" w:hAnsi="Times New Roman" w:cs="Times New Roman"/>
          <w:sz w:val="20"/>
        </w:rPr>
        <w:t>and pour</w:t>
      </w:r>
      <w:r w:rsidR="008B3F39" w:rsidRPr="00A3740F">
        <w:rPr>
          <w:rFonts w:ascii="Times New Roman" w:hAnsi="Times New Roman" w:cs="Times New Roman"/>
          <w:b/>
          <w:bCs/>
          <w:sz w:val="20"/>
        </w:rPr>
        <w:t xml:space="preserve"> </w:t>
      </w:r>
      <w:r w:rsidR="008B3F39" w:rsidRPr="00A3740F">
        <w:rPr>
          <w:rFonts w:ascii="Times New Roman" w:hAnsi="Times New Roman" w:cs="Times New Roman"/>
          <w:sz w:val="20"/>
        </w:rPr>
        <w:t xml:space="preserve">out some quantity of liquid such that the total quantity obtained from all the containers provides material sufficient for all the rests (about 500 g). Thoroughly mix the material drawn from the selected containers so as to form composite sample. Divide the composite sample into three parts, each sufficient for carrying out the </w:t>
      </w:r>
      <w:r w:rsidR="00E92DE0" w:rsidRPr="00A3740F">
        <w:rPr>
          <w:rFonts w:ascii="Times New Roman" w:hAnsi="Times New Roman" w:cs="Times New Roman"/>
          <w:sz w:val="20"/>
        </w:rPr>
        <w:t>intended tests and transfer them to the clean and dry sample containers. Send one each of these to the purchase and supplier. Reserve the third composite sample as reference sample bearing the seals of the purchaser and the supplier. Keep the reference sample at a place agreed to between the purchaser and the supplier.</w:t>
      </w:r>
    </w:p>
    <w:p w:rsidR="00E92DE0" w:rsidRPr="00A3740F" w:rsidRDefault="00BE7418" w:rsidP="00BD39AD">
      <w:pPr>
        <w:rPr>
          <w:rFonts w:ascii="Times New Roman" w:hAnsi="Times New Roman" w:cs="Times New Roman"/>
          <w:b/>
          <w:bCs/>
          <w:sz w:val="20"/>
        </w:rPr>
      </w:pPr>
      <w:r w:rsidRPr="00A3740F">
        <w:rPr>
          <w:rFonts w:ascii="Times New Roman" w:hAnsi="Times New Roman" w:cs="Times New Roman"/>
          <w:b/>
          <w:bCs/>
          <w:sz w:val="20"/>
        </w:rPr>
        <w:t>B-4</w:t>
      </w:r>
      <w:r w:rsidR="00E92DE0" w:rsidRPr="00A3740F">
        <w:rPr>
          <w:rFonts w:ascii="Times New Roman" w:hAnsi="Times New Roman" w:cs="Times New Roman"/>
          <w:b/>
          <w:bCs/>
          <w:sz w:val="20"/>
        </w:rPr>
        <w:t xml:space="preserve"> NUMBER OF TESTS AND CRITERIA FOR CONFERMITY </w:t>
      </w:r>
    </w:p>
    <w:p w:rsidR="00E92DE0" w:rsidRPr="00A3740F" w:rsidRDefault="00E92DE0" w:rsidP="00BD39AD">
      <w:pPr>
        <w:rPr>
          <w:rFonts w:ascii="Times New Roman" w:hAnsi="Times New Roman" w:cs="Times New Roman"/>
          <w:sz w:val="20"/>
        </w:rPr>
      </w:pPr>
      <w:r w:rsidRPr="00A3740F">
        <w:rPr>
          <w:rFonts w:ascii="Times New Roman" w:hAnsi="Times New Roman" w:cs="Times New Roman"/>
          <w:b/>
          <w:bCs/>
          <w:sz w:val="20"/>
        </w:rPr>
        <w:t>B-4.1</w:t>
      </w:r>
      <w:r w:rsidRPr="00A3740F">
        <w:rPr>
          <w:rFonts w:ascii="Times New Roman" w:hAnsi="Times New Roman" w:cs="Times New Roman"/>
          <w:sz w:val="20"/>
        </w:rPr>
        <w:t xml:space="preserve"> Tests for all the characteristics shall be done on the composite Sample.</w:t>
      </w:r>
    </w:p>
    <w:p w:rsidR="00E44E00" w:rsidRPr="00A3740F" w:rsidRDefault="00E92DE0" w:rsidP="00BD39AD">
      <w:pPr>
        <w:rPr>
          <w:rFonts w:ascii="Times New Roman" w:hAnsi="Times New Roman" w:cs="Times New Roman"/>
          <w:sz w:val="20"/>
        </w:rPr>
      </w:pPr>
      <w:r w:rsidRPr="00A3740F">
        <w:rPr>
          <w:rFonts w:ascii="Times New Roman" w:hAnsi="Times New Roman" w:cs="Times New Roman"/>
          <w:b/>
          <w:bCs/>
          <w:sz w:val="20"/>
        </w:rPr>
        <w:t>B-4.2</w:t>
      </w:r>
      <w:r w:rsidRPr="00A3740F">
        <w:rPr>
          <w:rFonts w:ascii="Times New Roman" w:hAnsi="Times New Roman" w:cs="Times New Roman"/>
          <w:sz w:val="20"/>
        </w:rPr>
        <w:t xml:space="preserve"> The lot shall be declared as conforming to this specification if the </w:t>
      </w:r>
      <w:r w:rsidR="00DB6D58" w:rsidRPr="00A3740F">
        <w:rPr>
          <w:rFonts w:ascii="Times New Roman" w:hAnsi="Times New Roman" w:cs="Times New Roman"/>
          <w:sz w:val="20"/>
        </w:rPr>
        <w:t>tests results satisfy the corresponding requirements laid down in this specification.</w:t>
      </w:r>
    </w:p>
    <w:p w:rsidR="00E44E00" w:rsidRDefault="00E44E00"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4D4258" w:rsidRDefault="004D4258" w:rsidP="001F20CD">
      <w:pPr>
        <w:widowControl w:val="0"/>
        <w:shd w:val="clear" w:color="auto" w:fill="FFFFFF"/>
        <w:autoSpaceDE w:val="0"/>
        <w:autoSpaceDN w:val="0"/>
        <w:spacing w:after="120"/>
        <w:jc w:val="center"/>
        <w:rPr>
          <w:rFonts w:ascii="Times New Roman" w:hAnsi="Times New Roman"/>
          <w:b/>
          <w:bCs/>
          <w:color w:val="000000"/>
          <w:sz w:val="20"/>
          <w:lang w:bidi="ar-SA"/>
        </w:rPr>
      </w:pPr>
    </w:p>
    <w:p w:rsidR="001F20CD" w:rsidRPr="001F20CD" w:rsidRDefault="001F20CD" w:rsidP="001F20CD">
      <w:pPr>
        <w:widowControl w:val="0"/>
        <w:shd w:val="clear" w:color="auto" w:fill="FFFFFF"/>
        <w:autoSpaceDE w:val="0"/>
        <w:autoSpaceDN w:val="0"/>
        <w:spacing w:after="120"/>
        <w:jc w:val="center"/>
        <w:rPr>
          <w:rFonts w:ascii="Times New Roman" w:hAnsi="Times New Roman"/>
          <w:color w:val="000000"/>
          <w:sz w:val="20"/>
          <w:lang w:bidi="ar-SA"/>
        </w:rPr>
      </w:pPr>
      <w:r w:rsidRPr="001F20CD">
        <w:rPr>
          <w:rFonts w:ascii="Times New Roman" w:hAnsi="Times New Roman"/>
          <w:b/>
          <w:bCs/>
          <w:color w:val="000000"/>
          <w:sz w:val="20"/>
          <w:lang w:bidi="ar-SA"/>
        </w:rPr>
        <w:lastRenderedPageBreak/>
        <w:t xml:space="preserve">ANNEX </w:t>
      </w:r>
      <w:r w:rsidR="00D3554C">
        <w:rPr>
          <w:rFonts w:ascii="Times New Roman" w:hAnsi="Times New Roman"/>
          <w:b/>
          <w:bCs/>
          <w:color w:val="000000"/>
          <w:sz w:val="20"/>
          <w:szCs w:val="22"/>
          <w:lang w:bidi="ar-SA"/>
        </w:rPr>
        <w:t>C</w:t>
      </w:r>
    </w:p>
    <w:p w:rsidR="001F20CD" w:rsidRPr="001F20CD" w:rsidRDefault="001F20CD" w:rsidP="001F20CD">
      <w:pPr>
        <w:widowControl w:val="0"/>
        <w:shd w:val="clear" w:color="auto" w:fill="FFFFFF"/>
        <w:autoSpaceDE w:val="0"/>
        <w:autoSpaceDN w:val="0"/>
        <w:spacing w:after="120"/>
        <w:jc w:val="center"/>
        <w:rPr>
          <w:rFonts w:ascii="Times New Roman" w:hAnsi="Times New Roman"/>
          <w:color w:val="000000"/>
          <w:sz w:val="20"/>
          <w:lang w:bidi="ar-SA"/>
        </w:rPr>
      </w:pPr>
      <w:r w:rsidRPr="001F20CD">
        <w:rPr>
          <w:rFonts w:ascii="Times New Roman" w:hAnsi="Times New Roman"/>
          <w:color w:val="000000"/>
          <w:sz w:val="20"/>
          <w:lang w:bidi="ar-SA"/>
        </w:rPr>
        <w:t>(</w:t>
      </w:r>
      <w:r w:rsidRPr="001F20CD">
        <w:rPr>
          <w:rFonts w:ascii="Times New Roman" w:hAnsi="Times New Roman"/>
          <w:i/>
          <w:iCs/>
          <w:color w:val="000000"/>
          <w:sz w:val="20"/>
          <w:lang w:bidi="ar-SA"/>
        </w:rPr>
        <w:t>Foreword</w:t>
      </w:r>
      <w:r w:rsidRPr="001F20CD">
        <w:rPr>
          <w:rFonts w:ascii="Times New Roman" w:hAnsi="Times New Roman"/>
          <w:color w:val="000000"/>
          <w:sz w:val="20"/>
          <w:lang w:bidi="ar-SA"/>
        </w:rPr>
        <w:t>)</w:t>
      </w:r>
    </w:p>
    <w:p w:rsidR="001F20CD" w:rsidRPr="001F20CD" w:rsidRDefault="001F20CD" w:rsidP="001F20CD">
      <w:pPr>
        <w:widowControl w:val="0"/>
        <w:shd w:val="clear" w:color="auto" w:fill="FFFFFF"/>
        <w:autoSpaceDE w:val="0"/>
        <w:autoSpaceDN w:val="0"/>
        <w:spacing w:after="120" w:line="253" w:lineRule="atLeast"/>
        <w:jc w:val="center"/>
        <w:rPr>
          <w:rFonts w:ascii="Times New Roman" w:hAnsi="Times New Roman"/>
          <w:b/>
          <w:bCs/>
          <w:color w:val="000000"/>
          <w:sz w:val="20"/>
          <w:lang w:bidi="ar-SA"/>
        </w:rPr>
      </w:pPr>
      <w:r w:rsidRPr="001F20CD">
        <w:rPr>
          <w:rFonts w:ascii="Times New Roman" w:hAnsi="Times New Roman"/>
          <w:b/>
          <w:bCs/>
          <w:color w:val="000000"/>
          <w:sz w:val="20"/>
          <w:lang w:bidi="ar-SA"/>
        </w:rPr>
        <w:t>COMMITTEE COMPOSITION</w:t>
      </w:r>
    </w:p>
    <w:p w:rsidR="001F20CD" w:rsidRPr="001F20CD" w:rsidRDefault="001F20CD" w:rsidP="001F20CD">
      <w:pPr>
        <w:spacing w:after="120"/>
        <w:jc w:val="center"/>
        <w:rPr>
          <w:rFonts w:ascii="Times New Roman" w:hAnsi="Times New Roman"/>
          <w:sz w:val="20"/>
          <w:lang w:bidi="ar-SA"/>
        </w:rPr>
      </w:pPr>
      <w:r w:rsidRPr="001F20CD">
        <w:rPr>
          <w:rFonts w:ascii="Times New Roman" w:hAnsi="Times New Roman"/>
          <w:sz w:val="20"/>
          <w:lang w:bidi="ar-SA"/>
        </w:rPr>
        <w:t>Brushware, Polishes, Lac and Lac Products Sectional Committee, CHD 23</w:t>
      </w:r>
    </w:p>
    <w:tbl>
      <w:tblPr>
        <w:tblpPr w:leftFromText="180" w:rightFromText="180" w:bottomFromText="160" w:vertAnchor="text" w:tblpY="1"/>
        <w:tblOverlap w:val="never"/>
        <w:tblW w:w="9326" w:type="dxa"/>
        <w:tblLayout w:type="fixed"/>
        <w:tblCellMar>
          <w:left w:w="0" w:type="dxa"/>
          <w:right w:w="0" w:type="dxa"/>
        </w:tblCellMar>
        <w:tblLook w:val="04A0" w:firstRow="1" w:lastRow="0" w:firstColumn="1" w:lastColumn="0" w:noHBand="0" w:noVBand="1"/>
      </w:tblPr>
      <w:tblGrid>
        <w:gridCol w:w="9090"/>
        <w:gridCol w:w="236"/>
      </w:tblGrid>
      <w:tr w:rsidR="001F20CD" w:rsidRPr="001F20CD" w:rsidTr="00541563">
        <w:trPr>
          <w:trHeight w:val="483"/>
        </w:trPr>
        <w:tc>
          <w:tcPr>
            <w:tcW w:w="9090" w:type="dxa"/>
            <w:tcMar>
              <w:top w:w="0" w:type="dxa"/>
              <w:left w:w="108" w:type="dxa"/>
              <w:bottom w:w="0" w:type="dxa"/>
              <w:right w:w="108" w:type="dxa"/>
            </w:tcMar>
            <w:hideMark/>
          </w:tcPr>
          <w:p w:rsidR="001F20CD" w:rsidRPr="001F20CD" w:rsidRDefault="001F20CD" w:rsidP="001F20CD">
            <w:pPr>
              <w:widowControl w:val="0"/>
              <w:autoSpaceDE w:val="0"/>
              <w:autoSpaceDN w:val="0"/>
              <w:rPr>
                <w:rFonts w:ascii="Times New Roman" w:hAnsi="Times New Roman"/>
                <w:sz w:val="20"/>
                <w:lang w:bidi="ar-SA"/>
              </w:rPr>
            </w:pPr>
            <w:r w:rsidRPr="001F20CD">
              <w:rPr>
                <w:rFonts w:ascii="Times New Roman" w:hAnsi="Times New Roman"/>
                <w:i/>
                <w:iCs/>
                <w:sz w:val="20"/>
                <w:lang w:bidi="ar-SA"/>
              </w:rPr>
              <w:t xml:space="preserve">                   Organization                                                                    Representative(s)</w:t>
            </w:r>
          </w:p>
        </w:tc>
        <w:tc>
          <w:tcPr>
            <w:tcW w:w="236" w:type="dxa"/>
            <w:tcMar>
              <w:top w:w="0" w:type="dxa"/>
              <w:left w:w="108" w:type="dxa"/>
              <w:bottom w:w="0" w:type="dxa"/>
              <w:right w:w="108" w:type="dxa"/>
            </w:tcMar>
            <w:hideMark/>
          </w:tcPr>
          <w:p w:rsidR="001F20CD" w:rsidRPr="001F20CD" w:rsidRDefault="001F20CD" w:rsidP="001F20CD">
            <w:pPr>
              <w:widowControl w:val="0"/>
              <w:autoSpaceDE w:val="0"/>
              <w:autoSpaceDN w:val="0"/>
              <w:jc w:val="both"/>
              <w:rPr>
                <w:rFonts w:ascii="Times New Roman" w:hAnsi="Times New Roman"/>
                <w:sz w:val="20"/>
                <w:lang w:bidi="ar-SA"/>
              </w:rPr>
            </w:pPr>
            <w:r w:rsidRPr="001F20CD">
              <w:rPr>
                <w:rFonts w:ascii="Times New Roman" w:hAnsi="Times New Roman"/>
                <w:b/>
                <w:bCs/>
                <w:sz w:val="20"/>
                <w:lang w:bidi="ar-SA"/>
              </w:rPr>
              <w:t> </w:t>
            </w:r>
          </w:p>
        </w:tc>
      </w:tr>
    </w:tbl>
    <w:tbl>
      <w:tblPr>
        <w:tblW w:w="890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9"/>
        <w:gridCol w:w="4502"/>
      </w:tblGrid>
      <w:tr w:rsidR="002D404F" w:rsidRPr="00D60732" w:rsidTr="00FA5643">
        <w:trPr>
          <w:trHeight w:val="502"/>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i/>
                <w:iCs/>
                <w:sz w:val="20"/>
                <w:lang w:bidi="ar-SA"/>
              </w:rPr>
              <w:t xml:space="preserve">Organization                                                                    </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i/>
                <w:iCs/>
                <w:sz w:val="20"/>
                <w:lang w:bidi="ar-SA"/>
              </w:rPr>
              <w:t>Representative(s)</w:t>
            </w:r>
          </w:p>
        </w:tc>
      </w:tr>
      <w:tr w:rsidR="002D404F" w:rsidRPr="00D60732" w:rsidTr="00FA5643">
        <w:trPr>
          <w:trHeight w:val="502"/>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ICAR-National Institute of Secondary Agriculture, Ranchi</w:t>
            </w:r>
          </w:p>
        </w:tc>
        <w:tc>
          <w:tcPr>
            <w:tcW w:w="4502" w:type="dxa"/>
          </w:tcPr>
          <w:p w:rsidR="002D404F" w:rsidRPr="00D60732" w:rsidRDefault="002D404F" w:rsidP="00FA5643">
            <w:pPr>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 xml:space="preserve">Dr. Abhijit Kar </w:t>
            </w:r>
            <w:r w:rsidRPr="00D60732">
              <w:rPr>
                <w:rFonts w:ascii="Times New Roman" w:eastAsia="Calibri" w:hAnsi="Times New Roman" w:cs="Mangal"/>
                <w:b/>
                <w:bCs/>
                <w:sz w:val="20"/>
                <w:lang w:bidi="ar-SA"/>
              </w:rPr>
              <w:t>(</w:t>
            </w:r>
            <w:r w:rsidRPr="00D60732">
              <w:rPr>
                <w:rFonts w:ascii="Times New Roman" w:eastAsia="Calibri" w:hAnsi="Times New Roman" w:cs="Mangal"/>
                <w:b/>
                <w:bCs/>
                <w:i/>
                <w:iCs/>
                <w:sz w:val="20"/>
                <w:lang w:bidi="ar-SA"/>
              </w:rPr>
              <w:t>Chairperson</w:t>
            </w:r>
            <w:r w:rsidRPr="00D60732">
              <w:rPr>
                <w:rFonts w:ascii="Times New Roman" w:eastAsia="Calibri" w:hAnsi="Times New Roman" w:cs="Mangal"/>
                <w:b/>
                <w:bCs/>
                <w:sz w:val="20"/>
                <w:lang w:bidi="ar-SA"/>
              </w:rPr>
              <w:t>)</w:t>
            </w:r>
            <w:r w:rsidRPr="00D60732">
              <w:rPr>
                <w:rFonts w:ascii="Times New Roman" w:eastAsia="Calibri" w:hAnsi="Times New Roman" w:cs="Mangal"/>
                <w:sz w:val="20"/>
                <w:lang w:bidi="ar-SA"/>
              </w:rPr>
              <w:t xml:space="preserve"> </w:t>
            </w:r>
          </w:p>
        </w:tc>
      </w:tr>
      <w:tr w:rsidR="002D404F" w:rsidRPr="00D60732" w:rsidTr="00FA5643">
        <w:trPr>
          <w:trHeight w:val="172"/>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Asian Paints Limited, Mumbai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Subramanya Shreepathi</w:t>
            </w:r>
          </w:p>
        </w:tc>
      </w:tr>
      <w:tr w:rsidR="002D404F" w:rsidRPr="00D60732" w:rsidTr="00FA5643">
        <w:trPr>
          <w:trHeight w:val="244"/>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CSIR - Central Leather Research Institute, Chennai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Dr S. N. Jaisankar</w:t>
            </w:r>
          </w:p>
        </w:tc>
      </w:tr>
      <w:tr w:rsidR="002D404F" w:rsidRPr="00D60732" w:rsidTr="00FA5643">
        <w:trPr>
          <w:trHeight w:val="271"/>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Climax Burushwares,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Vineet Choudhary</w:t>
            </w:r>
          </w:p>
        </w:tc>
      </w:tr>
      <w:tr w:rsidR="002D404F" w:rsidRPr="00D60732" w:rsidTr="00FA5643">
        <w:trPr>
          <w:trHeight w:val="199"/>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Consumer Voice, New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M. A. U. Khan</w:t>
            </w:r>
          </w:p>
        </w:tc>
      </w:tr>
      <w:tr w:rsidR="002D404F" w:rsidRPr="00D60732" w:rsidTr="00FA5643">
        <w:trPr>
          <w:trHeight w:val="442"/>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Directorate General of Quality Assurance, New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A. K. Patra</w:t>
            </w:r>
          </w:p>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szCs w:val="22"/>
                <w:lang w:bidi="ar-SA"/>
              </w:rPr>
              <w:t xml:space="preserve">     Shri B S Tomar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 II</w:t>
            </w:r>
            <w:r w:rsidRPr="00D60732">
              <w:rPr>
                <w:rFonts w:ascii="Times New Roman" w:eastAsia="Calibri" w:hAnsi="Times New Roman" w:cs="Mangal"/>
                <w:sz w:val="20"/>
                <w:lang w:bidi="ar-SA"/>
              </w:rPr>
              <w:t>)</w:t>
            </w:r>
          </w:p>
        </w:tc>
      </w:tr>
      <w:tr w:rsidR="002D404F" w:rsidRPr="00D60732" w:rsidTr="00FA5643">
        <w:trPr>
          <w:trHeight w:val="190"/>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Government of India Stationery Office, Kolkata</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Bishambar Dhar</w:t>
            </w:r>
          </w:p>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         Shri Rakesh Sukul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190"/>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ICAR-National Institute of Secondary Agriculture, Ranchi</w:t>
            </w:r>
          </w:p>
        </w:tc>
        <w:tc>
          <w:tcPr>
            <w:tcW w:w="4502" w:type="dxa"/>
          </w:tcPr>
          <w:p w:rsidR="002D404F" w:rsidRPr="00D60732" w:rsidRDefault="002D404F" w:rsidP="00FA5643">
            <w:pPr>
              <w:ind w:left="158" w:hanging="158"/>
              <w:jc w:val="both"/>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Dr. Mohammad Fahim Ansari</w:t>
            </w:r>
          </w:p>
          <w:p w:rsidR="002D404F" w:rsidRPr="00D60732" w:rsidRDefault="002D404F" w:rsidP="00FA5643">
            <w:pPr>
              <w:ind w:left="158" w:hanging="158"/>
              <w:jc w:val="both"/>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         Dr Arnab Roy Chowdhury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190"/>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Indian Transformers Manufacturers Association, Vaishali</w:t>
            </w:r>
          </w:p>
        </w:tc>
        <w:tc>
          <w:tcPr>
            <w:tcW w:w="4502" w:type="dxa"/>
          </w:tcPr>
          <w:p w:rsidR="002D404F" w:rsidRPr="00D60732" w:rsidRDefault="002D404F" w:rsidP="00FA5643">
            <w:pPr>
              <w:ind w:left="158" w:hanging="158"/>
              <w:jc w:val="both"/>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A. K. Kaul</w:t>
            </w:r>
          </w:p>
        </w:tc>
      </w:tr>
      <w:tr w:rsidR="002D404F" w:rsidRPr="00D60732" w:rsidTr="00FA5643">
        <w:trPr>
          <w:trHeight w:val="190"/>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Integral Coach Factory, Chennai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A. Venkatachalam</w:t>
            </w:r>
          </w:p>
        </w:tc>
      </w:tr>
      <w:tr w:rsidR="002D404F" w:rsidRPr="00D60732" w:rsidTr="00FA5643">
        <w:trPr>
          <w:trHeight w:val="426"/>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National Test House (NR), Ghaziabad</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Buddh Prakash</w:t>
            </w:r>
          </w:p>
          <w:p w:rsidR="002D404F" w:rsidRPr="00D60732" w:rsidRDefault="002D404F" w:rsidP="00FA5643">
            <w:pPr>
              <w:ind w:left="360"/>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 xml:space="preserve">Shri M Suresh Babu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426"/>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Ordnance Factory, Muradnagar</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Shrimati  Supriya Sinha</w:t>
            </w:r>
          </w:p>
        </w:tc>
      </w:tr>
      <w:tr w:rsidR="002D404F" w:rsidRPr="00D60732" w:rsidTr="00FA5643">
        <w:trPr>
          <w:trHeight w:val="203"/>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Renshel Export Private Limited, Kolkata</w:t>
            </w:r>
          </w:p>
        </w:tc>
        <w:tc>
          <w:tcPr>
            <w:tcW w:w="4502" w:type="dxa"/>
          </w:tcPr>
          <w:p w:rsidR="002D404F" w:rsidRPr="00D60732" w:rsidRDefault="002D404F" w:rsidP="00FA5643">
            <w:pPr>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Shri Suraj Singhania</w:t>
            </w:r>
          </w:p>
        </w:tc>
      </w:tr>
      <w:tr w:rsidR="002D404F" w:rsidRPr="00D60732" w:rsidTr="00FA5643">
        <w:trPr>
          <w:trHeight w:val="370"/>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Shellac and Forest Products Export Promotion Council, Kolkata</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Ashish Gajanan Agrawal</w:t>
            </w:r>
          </w:p>
          <w:p w:rsidR="002D404F" w:rsidRPr="00D60732" w:rsidRDefault="002D404F" w:rsidP="00FA5643">
            <w:pPr>
              <w:ind w:left="360"/>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Dr Debjani Roy</w:t>
            </w:r>
            <w:r w:rsidRPr="00D60732">
              <w:rPr>
                <w:rFonts w:ascii="Times New Roman" w:eastAsia="Calibri" w:hAnsi="Times New Roman" w:cs="Mangal"/>
                <w:sz w:val="20"/>
                <w:lang w:bidi="ar-SA"/>
              </w:rPr>
              <w:t xml:space="preserve"> (</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314"/>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Shriram  Institute  for  Industrial  Research,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MOHAN SINGH CHAUHAN</w:t>
            </w:r>
          </w:p>
          <w:p w:rsidR="002D404F" w:rsidRPr="00D60732" w:rsidRDefault="002D404F" w:rsidP="00FA5643">
            <w:pPr>
              <w:ind w:left="360"/>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 xml:space="preserve">Dr. Manmohan Kumar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314"/>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Southern Railway, Chennai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Ashok Kumar</w:t>
            </w:r>
          </w:p>
        </w:tc>
      </w:tr>
      <w:tr w:rsidR="002D404F" w:rsidRPr="00D60732" w:rsidTr="00FA5643">
        <w:trPr>
          <w:trHeight w:val="272"/>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Tajna Shellac Private Limited, Kolkata</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Roshan Lal Sharma</w:t>
            </w:r>
          </w:p>
        </w:tc>
      </w:tr>
      <w:tr w:rsidR="002D404F" w:rsidRPr="00D60732" w:rsidTr="00FA5643">
        <w:trPr>
          <w:trHeight w:val="647"/>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lastRenderedPageBreak/>
              <w:t>The Waxpol Industries Limited, Kolkata</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Shrey Garg</w:t>
            </w:r>
          </w:p>
          <w:p w:rsidR="002D404F" w:rsidRPr="00D60732" w:rsidRDefault="002D404F" w:rsidP="00FA5643">
            <w:pPr>
              <w:ind w:left="360"/>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Shri Rabindra Nath Kandu</w:t>
            </w:r>
            <w:r w:rsidRPr="00D60732">
              <w:rPr>
                <w:rFonts w:ascii="Times New Roman" w:eastAsia="Calibri" w:hAnsi="Times New Roman" w:cs="Mangal"/>
                <w:sz w:val="20"/>
                <w:szCs w:val="22"/>
                <w:lang w:bidi="ar-SA"/>
              </w:rPr>
              <w:t xml:space="preserve">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p w:rsidR="002D404F" w:rsidRPr="00D60732" w:rsidRDefault="002D404F" w:rsidP="00FA5643">
            <w:pPr>
              <w:ind w:left="360"/>
              <w:rPr>
                <w:rFonts w:ascii="Times New Roman" w:eastAsia="Calibri" w:hAnsi="Times New Roman" w:cs="Mangal"/>
                <w:sz w:val="20"/>
                <w:lang w:bidi="ar-SA"/>
              </w:rPr>
            </w:pPr>
            <w:r w:rsidRPr="00D60732">
              <w:rPr>
                <w:rFonts w:ascii="Times New Roman" w:eastAsia="Calibri" w:hAnsi="Times New Roman" w:cs="Mangal"/>
                <w:smallCaps/>
                <w:color w:val="5A5A5A"/>
                <w:sz w:val="20"/>
                <w:szCs w:val="22"/>
                <w:lang w:bidi="ar-SA"/>
              </w:rPr>
              <w:t xml:space="preserve">Shri C. S. Prasad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 II</w:t>
            </w:r>
            <w:r w:rsidRPr="00D60732">
              <w:rPr>
                <w:rFonts w:ascii="Times New Roman" w:eastAsia="Calibri" w:hAnsi="Times New Roman" w:cs="Mangal"/>
                <w:sz w:val="20"/>
                <w:lang w:bidi="ar-SA"/>
              </w:rPr>
              <w:t>)</w:t>
            </w:r>
          </w:p>
        </w:tc>
      </w:tr>
      <w:tr w:rsidR="002D404F" w:rsidRPr="00D60732" w:rsidTr="00FA5643">
        <w:trPr>
          <w:trHeight w:val="647"/>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Tribal Co-Operative Marketing  Development Federation of India Limited,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Sudhir Kumar Gullaiya</w:t>
            </w:r>
          </w:p>
          <w:p w:rsidR="002D404F" w:rsidRPr="00D60732" w:rsidRDefault="002D404F" w:rsidP="00FA5643">
            <w:pPr>
              <w:ind w:left="360"/>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Shri Siddhartha Sankar Maiti</w:t>
            </w:r>
            <w:r w:rsidRPr="00D60732">
              <w:rPr>
                <w:rFonts w:ascii="Times New Roman" w:eastAsia="Calibri" w:hAnsi="Times New Roman" w:cs="Mangal"/>
                <w:sz w:val="20"/>
                <w:lang w:bidi="ar-SA"/>
              </w:rPr>
              <w:t xml:space="preserve"> (</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647"/>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Usha Industries, New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Pr>
                <w:rFonts w:ascii="Times New Roman" w:eastAsia="Calibri" w:hAnsi="Times New Roman" w:cs="Mangal"/>
                <w:smallCaps/>
                <w:color w:val="5A5A5A"/>
                <w:sz w:val="20"/>
                <w:lang w:bidi="ar-SA"/>
              </w:rPr>
              <w:t xml:space="preserve">Shri </w:t>
            </w:r>
            <w:r w:rsidRPr="00D60732">
              <w:rPr>
                <w:rFonts w:ascii="Times New Roman" w:eastAsia="Calibri" w:hAnsi="Times New Roman" w:cs="Mangal"/>
                <w:smallCaps/>
                <w:color w:val="5A5A5A"/>
                <w:sz w:val="20"/>
                <w:lang w:bidi="ar-SA"/>
              </w:rPr>
              <w:t>Rahul Kumar</w:t>
            </w:r>
          </w:p>
        </w:tc>
      </w:tr>
      <w:tr w:rsidR="002D404F" w:rsidRPr="00D60732" w:rsidTr="00FA5643">
        <w:trPr>
          <w:trHeight w:val="647"/>
        </w:trPr>
        <w:tc>
          <w:tcPr>
            <w:tcW w:w="4399" w:type="dxa"/>
          </w:tcPr>
          <w:p w:rsidR="002D404F" w:rsidRPr="00D60732" w:rsidRDefault="002D404F" w:rsidP="00FA5643">
            <w:pPr>
              <w:rPr>
                <w:rFonts w:ascii="Times New Roman" w:eastAsia="Calibri" w:hAnsi="Times New Roman" w:cs="Mangal"/>
                <w:sz w:val="20"/>
                <w:szCs w:val="22"/>
                <w:lang w:val="en-IN" w:bidi="ar-SA"/>
              </w:rPr>
            </w:pPr>
            <w:r w:rsidRPr="00D60732">
              <w:rPr>
                <w:rFonts w:ascii="Times New Roman" w:eastAsia="Calibri" w:hAnsi="Times New Roman" w:cs="Mangal"/>
                <w:sz w:val="20"/>
                <w:szCs w:val="22"/>
                <w:lang w:val="en-IN" w:bidi="ar-SA"/>
              </w:rPr>
              <w:t>Wild Life Crime Control Bureau, New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B S Khati</w:t>
            </w:r>
          </w:p>
          <w:p w:rsidR="002D404F" w:rsidRPr="00D60732" w:rsidRDefault="002D404F" w:rsidP="00FA5643">
            <w:pPr>
              <w:rPr>
                <w:rFonts w:ascii="Times New Roman" w:eastAsia="Calibri" w:hAnsi="Times New Roman" w:cs="Mangal"/>
                <w:sz w:val="20"/>
                <w:szCs w:val="22"/>
                <w:lang w:val="en-IN" w:bidi="ar-SA"/>
              </w:rPr>
            </w:pPr>
            <w:r w:rsidRPr="00D60732">
              <w:rPr>
                <w:rFonts w:ascii="Times New Roman" w:eastAsia="Calibri" w:hAnsi="Times New Roman" w:cs="Mangal"/>
                <w:smallCaps/>
                <w:color w:val="5A5A5A"/>
                <w:sz w:val="20"/>
                <w:lang w:bidi="ar-SA"/>
              </w:rPr>
              <w:t xml:space="preserve">         Shri Arnab Basu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647"/>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szCs w:val="22"/>
                <w:lang w:val="en-IN" w:bidi="ar-SA"/>
              </w:rPr>
              <w:t>Wecare Brushes India, Sonipat</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Tarun Mehdiratta</w:t>
            </w:r>
          </w:p>
        </w:tc>
      </w:tr>
      <w:tr w:rsidR="002D404F" w:rsidRPr="00D60732" w:rsidTr="00FA5643">
        <w:trPr>
          <w:trHeight w:val="647"/>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BIS  Directorate General</w:t>
            </w:r>
          </w:p>
        </w:tc>
        <w:tc>
          <w:tcPr>
            <w:tcW w:w="4502" w:type="dxa"/>
          </w:tcPr>
          <w:p w:rsidR="002D404F" w:rsidRPr="00D60732" w:rsidRDefault="002D404F" w:rsidP="00FA5643">
            <w:pPr>
              <w:jc w:val="both"/>
              <w:rPr>
                <w:rFonts w:ascii="Times New Roman" w:eastAsia="Calibri" w:hAnsi="Times New Roman" w:cs="Mangal"/>
                <w:smallCaps/>
                <w:color w:val="5A5A5A"/>
                <w:sz w:val="20"/>
                <w:lang w:bidi="ar-SA"/>
              </w:rPr>
            </w:pPr>
            <w:r w:rsidRPr="00D60732">
              <w:rPr>
                <w:rFonts w:ascii="Times New Roman" w:eastAsia="Calibri" w:hAnsi="Times New Roman" w:cs="Times New Roman"/>
                <w:smallCaps/>
                <w:color w:val="5A5A5A"/>
                <w:sz w:val="20"/>
                <w:lang w:val="en-IN"/>
              </w:rPr>
              <w:t>Shri Ajay Kumar Lal, Scientist ‘F’/Senior Director and Head (Chemical) [Representing Director General (</w:t>
            </w:r>
            <w:r w:rsidRPr="00D60732">
              <w:rPr>
                <w:rFonts w:ascii="Times New Roman" w:eastAsia="Calibri" w:hAnsi="Times New Roman" w:cs="Mangal"/>
                <w:i/>
                <w:iCs/>
                <w:sz w:val="24"/>
                <w:lang w:val="en-IN"/>
              </w:rPr>
              <w:t>Ex-</w:t>
            </w:r>
            <w:r w:rsidRPr="00D60732">
              <w:rPr>
                <w:rFonts w:ascii="Times New Roman" w:eastAsia="Calibri" w:hAnsi="Times New Roman" w:cs="Mangal"/>
                <w:i/>
                <w:iCs/>
                <w:sz w:val="20"/>
                <w:lang w:val="en-IN"/>
              </w:rPr>
              <w:t>o</w:t>
            </w:r>
            <w:r w:rsidRPr="00D60732">
              <w:rPr>
                <w:rFonts w:ascii="Times New Roman" w:eastAsia="Calibri" w:hAnsi="Times New Roman" w:cs="Mangal"/>
                <w:i/>
                <w:iCs/>
                <w:sz w:val="24"/>
                <w:lang w:val="en-IN"/>
              </w:rPr>
              <w:t>fficio</w:t>
            </w:r>
            <w:r w:rsidRPr="00D60732">
              <w:rPr>
                <w:rFonts w:ascii="Times New Roman" w:eastAsia="Calibri" w:hAnsi="Times New Roman" w:cs="Times New Roman"/>
                <w:smallCaps/>
                <w:color w:val="5A5A5A"/>
                <w:sz w:val="20"/>
                <w:lang w:val="en-IN"/>
              </w:rPr>
              <w:t>)]</w:t>
            </w:r>
          </w:p>
        </w:tc>
      </w:tr>
    </w:tbl>
    <w:p w:rsidR="00E44E00" w:rsidRDefault="00E44E00" w:rsidP="00BD39AD">
      <w:pPr>
        <w:rPr>
          <w:rFonts w:ascii="Times New Roman" w:hAnsi="Times New Roman" w:cs="Times New Roman"/>
          <w:sz w:val="20"/>
        </w:rPr>
      </w:pPr>
    </w:p>
    <w:p w:rsidR="001F20CD" w:rsidRPr="001F20CD" w:rsidRDefault="001F20CD" w:rsidP="001F20CD">
      <w:pPr>
        <w:widowControl w:val="0"/>
        <w:shd w:val="clear" w:color="auto" w:fill="FFFFFF"/>
        <w:autoSpaceDE w:val="0"/>
        <w:autoSpaceDN w:val="0"/>
        <w:spacing w:after="0"/>
        <w:jc w:val="center"/>
        <w:rPr>
          <w:rFonts w:ascii="Times New Roman" w:hAnsi="Times New Roman"/>
          <w:color w:val="000000"/>
          <w:sz w:val="20"/>
          <w:lang w:bidi="ar-SA"/>
        </w:rPr>
      </w:pPr>
      <w:r w:rsidRPr="001F20CD">
        <w:rPr>
          <w:rFonts w:ascii="Times New Roman" w:hAnsi="Times New Roman"/>
          <w:i/>
          <w:iCs/>
          <w:color w:val="000000"/>
          <w:sz w:val="20"/>
          <w:lang w:bidi="ar-SA"/>
        </w:rPr>
        <w:t>Member Secretary</w:t>
      </w:r>
    </w:p>
    <w:p w:rsidR="001F20CD" w:rsidRPr="001F20CD" w:rsidRDefault="001F20CD" w:rsidP="001F20CD">
      <w:pPr>
        <w:widowControl w:val="0"/>
        <w:shd w:val="clear" w:color="auto" w:fill="FFFFFF"/>
        <w:autoSpaceDE w:val="0"/>
        <w:autoSpaceDN w:val="0"/>
        <w:spacing w:after="0"/>
        <w:jc w:val="center"/>
        <w:rPr>
          <w:rFonts w:ascii="Times New Roman" w:hAnsi="Times New Roman"/>
          <w:smallCaps/>
          <w:color w:val="5A5A5A" w:themeColor="text1" w:themeTint="A5"/>
          <w:sz w:val="20"/>
          <w:lang w:bidi="ar-SA"/>
        </w:rPr>
      </w:pPr>
      <w:r w:rsidRPr="001F20CD">
        <w:rPr>
          <w:rFonts w:ascii="Times New Roman" w:hAnsi="Times New Roman"/>
          <w:smallCaps/>
          <w:color w:val="5A5A5A" w:themeColor="text1" w:themeTint="A5"/>
          <w:sz w:val="20"/>
          <w:szCs w:val="22"/>
          <w:lang w:bidi="ar-SA"/>
        </w:rPr>
        <w:t>SUSHANT KUMAR</w:t>
      </w:r>
    </w:p>
    <w:p w:rsidR="001F20CD" w:rsidRPr="001F20CD" w:rsidRDefault="001F20CD" w:rsidP="001F20CD">
      <w:pPr>
        <w:widowControl w:val="0"/>
        <w:shd w:val="clear" w:color="auto" w:fill="FFFFFF"/>
        <w:autoSpaceDE w:val="0"/>
        <w:autoSpaceDN w:val="0"/>
        <w:spacing w:after="0"/>
        <w:jc w:val="center"/>
        <w:rPr>
          <w:rFonts w:ascii="Times New Roman" w:hAnsi="Times New Roman"/>
          <w:smallCaps/>
          <w:color w:val="5A5A5A" w:themeColor="text1" w:themeTint="A5"/>
          <w:sz w:val="20"/>
          <w:lang w:bidi="ar-SA"/>
        </w:rPr>
      </w:pPr>
      <w:r w:rsidRPr="001F20CD">
        <w:rPr>
          <w:rFonts w:ascii="Times New Roman" w:hAnsi="Times New Roman"/>
          <w:smallCaps/>
          <w:color w:val="5A5A5A" w:themeColor="text1" w:themeTint="A5"/>
          <w:sz w:val="20"/>
          <w:lang w:bidi="ar-SA"/>
        </w:rPr>
        <w:t>Scientist ‘C’/Deputy Director</w:t>
      </w:r>
    </w:p>
    <w:p w:rsidR="001F20CD" w:rsidRPr="001F20CD" w:rsidRDefault="001F20CD" w:rsidP="001F20CD">
      <w:pPr>
        <w:widowControl w:val="0"/>
        <w:shd w:val="clear" w:color="auto" w:fill="FFFFFF"/>
        <w:autoSpaceDE w:val="0"/>
        <w:autoSpaceDN w:val="0"/>
        <w:spacing w:after="0"/>
        <w:jc w:val="center"/>
        <w:rPr>
          <w:rFonts w:ascii="Times New Roman" w:hAnsi="Times New Roman"/>
          <w:color w:val="000000"/>
          <w:sz w:val="20"/>
          <w:lang w:bidi="ar-SA"/>
        </w:rPr>
      </w:pPr>
      <w:r w:rsidRPr="001F20CD">
        <w:rPr>
          <w:rFonts w:ascii="Times New Roman" w:hAnsi="Times New Roman"/>
          <w:smallCaps/>
          <w:color w:val="5A5A5A" w:themeColor="text1" w:themeTint="A5"/>
          <w:sz w:val="20"/>
          <w:lang w:bidi="ar-SA"/>
        </w:rPr>
        <w:t xml:space="preserve"> (Chemical)</w:t>
      </w:r>
      <w:r w:rsidRPr="001F20CD">
        <w:rPr>
          <w:rFonts w:ascii="Times New Roman" w:hAnsi="Times New Roman"/>
          <w:color w:val="000000"/>
          <w:sz w:val="20"/>
          <w:lang w:bidi="ar-SA"/>
        </w:rPr>
        <w:t>, BIS</w:t>
      </w:r>
    </w:p>
    <w:p w:rsidR="001F20CD" w:rsidRPr="00A3740F" w:rsidRDefault="001F20CD" w:rsidP="00BD39AD">
      <w:pPr>
        <w:rPr>
          <w:rFonts w:ascii="Times New Roman" w:hAnsi="Times New Roman" w:cs="Times New Roman"/>
          <w:sz w:val="20"/>
        </w:rPr>
      </w:pPr>
    </w:p>
    <w:p w:rsidR="00E44E00" w:rsidRPr="00A3740F" w:rsidRDefault="00E44E00" w:rsidP="00BD39AD">
      <w:pPr>
        <w:rPr>
          <w:rFonts w:ascii="Times New Roman" w:hAnsi="Times New Roman" w:cs="Times New Roman"/>
          <w:sz w:val="20"/>
        </w:rPr>
      </w:pPr>
    </w:p>
    <w:p w:rsidR="00016CFB" w:rsidRPr="00A3740F" w:rsidRDefault="00016CFB" w:rsidP="00BD39AD">
      <w:pPr>
        <w:rPr>
          <w:rFonts w:ascii="Times New Roman" w:hAnsi="Times New Roman" w:cs="Times New Roman"/>
          <w:sz w:val="20"/>
        </w:rPr>
      </w:pPr>
    </w:p>
    <w:sectPr w:rsidR="00016CFB" w:rsidRPr="00A3740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C0" w:rsidRDefault="000C07C0" w:rsidP="00A32B32">
      <w:pPr>
        <w:spacing w:after="0" w:line="240" w:lineRule="auto"/>
      </w:pPr>
      <w:r>
        <w:separator/>
      </w:r>
    </w:p>
  </w:endnote>
  <w:endnote w:type="continuationSeparator" w:id="0">
    <w:p w:rsidR="000C07C0" w:rsidRDefault="000C07C0" w:rsidP="00A3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D7" w:rsidRDefault="00E44CD7" w:rsidP="00734C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4CD7" w:rsidRDefault="00E44CD7" w:rsidP="00734C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D7" w:rsidRDefault="00E44CD7" w:rsidP="00734C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779C">
      <w:rPr>
        <w:rStyle w:val="PageNumber"/>
        <w:noProof/>
      </w:rPr>
      <w:t>1</w:t>
    </w:r>
    <w:r>
      <w:rPr>
        <w:rStyle w:val="PageNumber"/>
      </w:rPr>
      <w:fldChar w:fldCharType="end"/>
    </w:r>
  </w:p>
  <w:p w:rsidR="00E44CD7" w:rsidRDefault="00E44CD7" w:rsidP="00734CD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32" w:rsidRDefault="00A32B32" w:rsidP="00A32B32">
    <w:pPr>
      <w:pStyle w:val="Footer"/>
      <w:tabs>
        <w:tab w:val="clear" w:pos="4680"/>
        <w:tab w:val="clear" w:pos="9360"/>
        <w:tab w:val="left" w:pos="66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C0" w:rsidRDefault="000C07C0" w:rsidP="00A32B32">
      <w:pPr>
        <w:spacing w:after="0" w:line="240" w:lineRule="auto"/>
      </w:pPr>
      <w:r>
        <w:separator/>
      </w:r>
    </w:p>
  </w:footnote>
  <w:footnote w:type="continuationSeparator" w:id="0">
    <w:p w:rsidR="000C07C0" w:rsidRDefault="000C07C0" w:rsidP="00A32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23" w:rsidRDefault="001274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E3530"/>
    <w:multiLevelType w:val="hybridMultilevel"/>
    <w:tmpl w:val="77DA4AA8"/>
    <w:lvl w:ilvl="0" w:tplc="7A3CC7F6">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AD"/>
    <w:rsid w:val="00005845"/>
    <w:rsid w:val="00011102"/>
    <w:rsid w:val="000113A1"/>
    <w:rsid w:val="00016CFB"/>
    <w:rsid w:val="000256A3"/>
    <w:rsid w:val="00031D53"/>
    <w:rsid w:val="00055D53"/>
    <w:rsid w:val="00071D4D"/>
    <w:rsid w:val="00090DBF"/>
    <w:rsid w:val="000C07C0"/>
    <w:rsid w:val="000E1084"/>
    <w:rsid w:val="000E2056"/>
    <w:rsid w:val="000E5A68"/>
    <w:rsid w:val="00127423"/>
    <w:rsid w:val="00133746"/>
    <w:rsid w:val="00137A3F"/>
    <w:rsid w:val="00143F75"/>
    <w:rsid w:val="0014647F"/>
    <w:rsid w:val="00161B06"/>
    <w:rsid w:val="0016269A"/>
    <w:rsid w:val="00171D15"/>
    <w:rsid w:val="001F20CD"/>
    <w:rsid w:val="00203B96"/>
    <w:rsid w:val="002066BD"/>
    <w:rsid w:val="00213443"/>
    <w:rsid w:val="00232128"/>
    <w:rsid w:val="002729A2"/>
    <w:rsid w:val="0029779C"/>
    <w:rsid w:val="002A2031"/>
    <w:rsid w:val="002C3669"/>
    <w:rsid w:val="002C3E01"/>
    <w:rsid w:val="002D0F46"/>
    <w:rsid w:val="002D404F"/>
    <w:rsid w:val="002E0265"/>
    <w:rsid w:val="003112F9"/>
    <w:rsid w:val="00313046"/>
    <w:rsid w:val="0031746E"/>
    <w:rsid w:val="00364AEE"/>
    <w:rsid w:val="0039721A"/>
    <w:rsid w:val="0039737C"/>
    <w:rsid w:val="003B0C63"/>
    <w:rsid w:val="003D6B3F"/>
    <w:rsid w:val="00407D7F"/>
    <w:rsid w:val="00417798"/>
    <w:rsid w:val="00421B4F"/>
    <w:rsid w:val="004326DF"/>
    <w:rsid w:val="004404B2"/>
    <w:rsid w:val="00461894"/>
    <w:rsid w:val="00464905"/>
    <w:rsid w:val="00471656"/>
    <w:rsid w:val="00483986"/>
    <w:rsid w:val="004B2358"/>
    <w:rsid w:val="004C7BEA"/>
    <w:rsid w:val="004D4258"/>
    <w:rsid w:val="0050522E"/>
    <w:rsid w:val="00523164"/>
    <w:rsid w:val="00527E60"/>
    <w:rsid w:val="00534BD5"/>
    <w:rsid w:val="0053587B"/>
    <w:rsid w:val="00536F84"/>
    <w:rsid w:val="00545D63"/>
    <w:rsid w:val="00566523"/>
    <w:rsid w:val="0057076B"/>
    <w:rsid w:val="00577536"/>
    <w:rsid w:val="00582921"/>
    <w:rsid w:val="00591312"/>
    <w:rsid w:val="005A088D"/>
    <w:rsid w:val="005A486F"/>
    <w:rsid w:val="005C4F4E"/>
    <w:rsid w:val="005D70B9"/>
    <w:rsid w:val="005E6345"/>
    <w:rsid w:val="005F2283"/>
    <w:rsid w:val="00600B0E"/>
    <w:rsid w:val="00606F28"/>
    <w:rsid w:val="00607D65"/>
    <w:rsid w:val="00666E41"/>
    <w:rsid w:val="00667DF5"/>
    <w:rsid w:val="006904D9"/>
    <w:rsid w:val="006A2BDF"/>
    <w:rsid w:val="006E4524"/>
    <w:rsid w:val="00712F03"/>
    <w:rsid w:val="00726337"/>
    <w:rsid w:val="0073123C"/>
    <w:rsid w:val="00734839"/>
    <w:rsid w:val="00743179"/>
    <w:rsid w:val="0074348A"/>
    <w:rsid w:val="0077174F"/>
    <w:rsid w:val="007B179E"/>
    <w:rsid w:val="007C21B0"/>
    <w:rsid w:val="007D37BC"/>
    <w:rsid w:val="007F1C32"/>
    <w:rsid w:val="0081131F"/>
    <w:rsid w:val="00820F1E"/>
    <w:rsid w:val="008444EE"/>
    <w:rsid w:val="00850458"/>
    <w:rsid w:val="00872999"/>
    <w:rsid w:val="008733D6"/>
    <w:rsid w:val="00890C19"/>
    <w:rsid w:val="008B3F39"/>
    <w:rsid w:val="008C2CE1"/>
    <w:rsid w:val="008E627E"/>
    <w:rsid w:val="008F1BB1"/>
    <w:rsid w:val="00950A81"/>
    <w:rsid w:val="00956279"/>
    <w:rsid w:val="00961D52"/>
    <w:rsid w:val="00964DDA"/>
    <w:rsid w:val="009730EE"/>
    <w:rsid w:val="009C4B95"/>
    <w:rsid w:val="009D21CC"/>
    <w:rsid w:val="009F7CFA"/>
    <w:rsid w:val="00A07D10"/>
    <w:rsid w:val="00A30BA3"/>
    <w:rsid w:val="00A32B32"/>
    <w:rsid w:val="00A358F8"/>
    <w:rsid w:val="00A3740F"/>
    <w:rsid w:val="00A742AF"/>
    <w:rsid w:val="00AB5495"/>
    <w:rsid w:val="00AC2ABE"/>
    <w:rsid w:val="00AC2C67"/>
    <w:rsid w:val="00AD4E9D"/>
    <w:rsid w:val="00AE45B6"/>
    <w:rsid w:val="00B0134A"/>
    <w:rsid w:val="00B025FC"/>
    <w:rsid w:val="00B07545"/>
    <w:rsid w:val="00B46071"/>
    <w:rsid w:val="00B51941"/>
    <w:rsid w:val="00B527DA"/>
    <w:rsid w:val="00B63842"/>
    <w:rsid w:val="00BB63E5"/>
    <w:rsid w:val="00BC787B"/>
    <w:rsid w:val="00BD39AD"/>
    <w:rsid w:val="00BE0005"/>
    <w:rsid w:val="00BE7418"/>
    <w:rsid w:val="00C36893"/>
    <w:rsid w:val="00C727EE"/>
    <w:rsid w:val="00C806F2"/>
    <w:rsid w:val="00CA6C6A"/>
    <w:rsid w:val="00CB04CE"/>
    <w:rsid w:val="00CF6254"/>
    <w:rsid w:val="00D01F17"/>
    <w:rsid w:val="00D02E5E"/>
    <w:rsid w:val="00D1122E"/>
    <w:rsid w:val="00D3554C"/>
    <w:rsid w:val="00D402EB"/>
    <w:rsid w:val="00D546C1"/>
    <w:rsid w:val="00D85AC4"/>
    <w:rsid w:val="00D949B4"/>
    <w:rsid w:val="00DB6D58"/>
    <w:rsid w:val="00DE0913"/>
    <w:rsid w:val="00E0002F"/>
    <w:rsid w:val="00E04ED1"/>
    <w:rsid w:val="00E1136C"/>
    <w:rsid w:val="00E3782C"/>
    <w:rsid w:val="00E44CD7"/>
    <w:rsid w:val="00E44E00"/>
    <w:rsid w:val="00E567A6"/>
    <w:rsid w:val="00E8071D"/>
    <w:rsid w:val="00E92DE0"/>
    <w:rsid w:val="00EB7AA9"/>
    <w:rsid w:val="00EC2D36"/>
    <w:rsid w:val="00ED29CE"/>
    <w:rsid w:val="00F16871"/>
    <w:rsid w:val="00F70437"/>
    <w:rsid w:val="00F8077B"/>
    <w:rsid w:val="00FA7970"/>
    <w:rsid w:val="00FB4AFD"/>
    <w:rsid w:val="00FB70AF"/>
    <w:rsid w:val="00FF564A"/>
    <w:rsid w:val="00FF67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FA9B628-DBA7-4E39-8A76-BEC13EAB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32"/>
  </w:style>
  <w:style w:type="paragraph" w:styleId="Footer">
    <w:name w:val="footer"/>
    <w:basedOn w:val="Normal"/>
    <w:link w:val="FooterChar"/>
    <w:uiPriority w:val="99"/>
    <w:unhideWhenUsed/>
    <w:rsid w:val="00A32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32"/>
  </w:style>
  <w:style w:type="table" w:styleId="TableGrid">
    <w:name w:val="Table Grid"/>
    <w:basedOn w:val="TableNormal"/>
    <w:uiPriority w:val="39"/>
    <w:rsid w:val="0066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4905"/>
    <w:rPr>
      <w:color w:val="808080"/>
    </w:rPr>
  </w:style>
  <w:style w:type="paragraph" w:styleId="NoSpacing">
    <w:name w:val="No Spacing"/>
    <w:uiPriority w:val="1"/>
    <w:qFormat/>
    <w:rsid w:val="00127423"/>
    <w:pPr>
      <w:spacing w:after="0" w:line="240" w:lineRule="auto"/>
    </w:pPr>
    <w:rPr>
      <w:szCs w:val="22"/>
      <w:lang w:bidi="ar-SA"/>
    </w:rPr>
  </w:style>
  <w:style w:type="paragraph" w:customStyle="1" w:styleId="Default">
    <w:name w:val="Default"/>
    <w:rsid w:val="001274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F6254"/>
    <w:pPr>
      <w:spacing w:after="0" w:line="240" w:lineRule="auto"/>
      <w:jc w:val="both"/>
    </w:pPr>
    <w:rPr>
      <w:rFonts w:ascii="Times New Roman" w:hAnsi="Times New Roman" w:cs="Times New Roman"/>
      <w:sz w:val="20"/>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F84"/>
    <w:pPr>
      <w:ind w:left="720"/>
      <w:contextualSpacing/>
    </w:pPr>
  </w:style>
  <w:style w:type="character" w:styleId="PageNumber">
    <w:name w:val="page number"/>
    <w:basedOn w:val="DefaultParagraphFont"/>
    <w:rsid w:val="00E4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300">
      <w:bodyDiv w:val="1"/>
      <w:marLeft w:val="0"/>
      <w:marRight w:val="0"/>
      <w:marTop w:val="0"/>
      <w:marBottom w:val="0"/>
      <w:divBdr>
        <w:top w:val="none" w:sz="0" w:space="0" w:color="auto"/>
        <w:left w:val="none" w:sz="0" w:space="0" w:color="auto"/>
        <w:bottom w:val="none" w:sz="0" w:space="0" w:color="auto"/>
        <w:right w:val="none" w:sz="0" w:space="0" w:color="auto"/>
      </w:divBdr>
    </w:div>
    <w:div w:id="564796586">
      <w:bodyDiv w:val="1"/>
      <w:marLeft w:val="0"/>
      <w:marRight w:val="0"/>
      <w:marTop w:val="0"/>
      <w:marBottom w:val="0"/>
      <w:divBdr>
        <w:top w:val="none" w:sz="0" w:space="0" w:color="auto"/>
        <w:left w:val="none" w:sz="0" w:space="0" w:color="auto"/>
        <w:bottom w:val="none" w:sz="0" w:space="0" w:color="auto"/>
        <w:right w:val="none" w:sz="0" w:space="0" w:color="auto"/>
      </w:divBdr>
    </w:div>
    <w:div w:id="693581375">
      <w:bodyDiv w:val="1"/>
      <w:marLeft w:val="0"/>
      <w:marRight w:val="0"/>
      <w:marTop w:val="0"/>
      <w:marBottom w:val="0"/>
      <w:divBdr>
        <w:top w:val="none" w:sz="0" w:space="0" w:color="auto"/>
        <w:left w:val="none" w:sz="0" w:space="0" w:color="auto"/>
        <w:bottom w:val="none" w:sz="0" w:space="0" w:color="auto"/>
        <w:right w:val="none" w:sz="0" w:space="0" w:color="auto"/>
      </w:divBdr>
    </w:div>
    <w:div w:id="862590412">
      <w:bodyDiv w:val="1"/>
      <w:marLeft w:val="0"/>
      <w:marRight w:val="0"/>
      <w:marTop w:val="0"/>
      <w:marBottom w:val="0"/>
      <w:divBdr>
        <w:top w:val="none" w:sz="0" w:space="0" w:color="auto"/>
        <w:left w:val="none" w:sz="0" w:space="0" w:color="auto"/>
        <w:bottom w:val="none" w:sz="0" w:space="0" w:color="auto"/>
        <w:right w:val="none" w:sz="0" w:space="0" w:color="auto"/>
      </w:divBdr>
    </w:div>
    <w:div w:id="18694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Sahil</cp:lastModifiedBy>
  <cp:revision>10</cp:revision>
  <dcterms:created xsi:type="dcterms:W3CDTF">2024-07-05T06:52:00Z</dcterms:created>
  <dcterms:modified xsi:type="dcterms:W3CDTF">2024-07-05T06:58:00Z</dcterms:modified>
</cp:coreProperties>
</file>