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2E" w:rsidRPr="00D46C47" w:rsidRDefault="00B96C2E" w:rsidP="00962650">
      <w:pPr>
        <w:spacing w:after="0" w:line="240" w:lineRule="auto"/>
        <w:jc w:val="center"/>
        <w:rPr>
          <w:rFonts w:ascii="Arial" w:hAnsi="Arial" w:cs="Arial"/>
          <w:b/>
          <w:bCs/>
          <w:szCs w:val="22"/>
        </w:rPr>
      </w:pPr>
      <w:r w:rsidRPr="00D46C47">
        <w:rPr>
          <w:rFonts w:ascii="Arial" w:hAnsi="Arial" w:cs="Arial"/>
          <w:b/>
          <w:bCs/>
          <w:szCs w:val="22"/>
        </w:rPr>
        <w:t>Action Research Project Report</w:t>
      </w:r>
    </w:p>
    <w:p w:rsidR="00962650" w:rsidRPr="00D46C47" w:rsidRDefault="00962650" w:rsidP="00962650">
      <w:pPr>
        <w:spacing w:after="0" w:line="240" w:lineRule="auto"/>
        <w:jc w:val="center"/>
        <w:rPr>
          <w:rFonts w:ascii="Arial" w:hAnsi="Arial" w:cs="Arial"/>
          <w:b/>
          <w:bCs/>
          <w:szCs w:val="22"/>
        </w:rPr>
      </w:pPr>
    </w:p>
    <w:p w:rsidR="002B6A18" w:rsidRPr="00D46C47" w:rsidRDefault="006F5227" w:rsidP="00962650">
      <w:pPr>
        <w:spacing w:after="0" w:line="240" w:lineRule="auto"/>
        <w:jc w:val="center"/>
        <w:rPr>
          <w:rFonts w:ascii="Arial" w:hAnsi="Arial" w:cs="Arial"/>
          <w:b/>
          <w:bCs/>
          <w:szCs w:val="22"/>
        </w:rPr>
      </w:pPr>
      <w:r w:rsidRPr="00D46C47">
        <w:rPr>
          <w:rFonts w:ascii="Arial" w:hAnsi="Arial" w:cs="Arial"/>
          <w:b/>
          <w:bCs/>
          <w:szCs w:val="22"/>
        </w:rPr>
        <w:t>O</w:t>
      </w:r>
      <w:r w:rsidR="00B96C2E" w:rsidRPr="00D46C47">
        <w:rPr>
          <w:rFonts w:ascii="Arial" w:hAnsi="Arial" w:cs="Arial"/>
          <w:b/>
          <w:bCs/>
          <w:szCs w:val="22"/>
        </w:rPr>
        <w:t>n</w:t>
      </w:r>
    </w:p>
    <w:p w:rsidR="00056C77" w:rsidRPr="00D46C47" w:rsidRDefault="00056C77" w:rsidP="00056C77">
      <w:pPr>
        <w:spacing w:after="0" w:line="240" w:lineRule="auto"/>
        <w:jc w:val="center"/>
        <w:rPr>
          <w:rFonts w:ascii="Arial" w:hAnsi="Arial" w:cs="Arial"/>
          <w:b/>
          <w:bCs/>
          <w:szCs w:val="22"/>
        </w:rPr>
      </w:pPr>
    </w:p>
    <w:p w:rsidR="00D8721A" w:rsidRPr="00D46C47" w:rsidRDefault="00053D07" w:rsidP="00251793">
      <w:pPr>
        <w:spacing w:after="0" w:line="240" w:lineRule="auto"/>
        <w:jc w:val="center"/>
        <w:rPr>
          <w:rFonts w:ascii="Arial" w:hAnsi="Arial" w:cs="Arial"/>
          <w:b/>
          <w:bCs/>
          <w:szCs w:val="22"/>
        </w:rPr>
      </w:pPr>
      <w:r w:rsidRPr="00D46C47">
        <w:rPr>
          <w:rFonts w:ascii="Arial" w:hAnsi="Arial" w:cs="Arial"/>
          <w:b/>
          <w:bCs/>
          <w:szCs w:val="22"/>
        </w:rPr>
        <w:t xml:space="preserve">IS </w:t>
      </w:r>
      <w:proofErr w:type="gramStart"/>
      <w:r w:rsidRPr="00D46C47">
        <w:rPr>
          <w:rFonts w:ascii="Arial" w:hAnsi="Arial" w:cs="Arial"/>
          <w:b/>
          <w:bCs/>
          <w:szCs w:val="22"/>
        </w:rPr>
        <w:t>14750 :</w:t>
      </w:r>
      <w:proofErr w:type="gramEnd"/>
      <w:r w:rsidRPr="00D46C47">
        <w:rPr>
          <w:rFonts w:ascii="Arial" w:hAnsi="Arial" w:cs="Arial"/>
          <w:b/>
          <w:bCs/>
          <w:szCs w:val="22"/>
        </w:rPr>
        <w:t xml:space="preserve"> 2014</w:t>
      </w:r>
    </w:p>
    <w:p w:rsidR="00740399" w:rsidRPr="00D46C47" w:rsidRDefault="00740399" w:rsidP="00251793">
      <w:pPr>
        <w:spacing w:after="0" w:line="240" w:lineRule="auto"/>
        <w:jc w:val="center"/>
        <w:rPr>
          <w:rFonts w:ascii="Arial" w:hAnsi="Arial" w:cs="Arial"/>
          <w:b/>
          <w:bCs/>
          <w:szCs w:val="22"/>
        </w:rPr>
      </w:pPr>
    </w:p>
    <w:p w:rsidR="00042D2E" w:rsidRPr="00D46C47" w:rsidRDefault="006B7755" w:rsidP="00042D2E">
      <w:pPr>
        <w:spacing w:after="0" w:line="240" w:lineRule="auto"/>
        <w:jc w:val="center"/>
        <w:rPr>
          <w:rFonts w:ascii="Arial" w:hAnsi="Arial" w:cs="Arial"/>
          <w:b/>
          <w:bCs/>
          <w:szCs w:val="22"/>
        </w:rPr>
      </w:pPr>
      <w:r w:rsidRPr="00D46C47">
        <w:rPr>
          <w:rFonts w:ascii="Arial" w:hAnsi="Arial" w:cs="Arial"/>
          <w:b/>
          <w:bCs/>
          <w:szCs w:val="22"/>
        </w:rPr>
        <w:t>CODE OF PRACTICE FOR INSTALLATION,</w:t>
      </w:r>
      <w:r w:rsidR="00042D2E" w:rsidRPr="00D46C47">
        <w:rPr>
          <w:rFonts w:ascii="Arial" w:hAnsi="Arial" w:cs="Arial"/>
          <w:b/>
          <w:bCs/>
          <w:szCs w:val="22"/>
        </w:rPr>
        <w:t xml:space="preserve"> </w:t>
      </w:r>
      <w:r w:rsidRPr="00D46C47">
        <w:rPr>
          <w:rFonts w:ascii="Arial" w:hAnsi="Arial" w:cs="Arial"/>
          <w:b/>
          <w:bCs/>
          <w:szCs w:val="22"/>
        </w:rPr>
        <w:t xml:space="preserve">MAINTENANCE AND </w:t>
      </w:r>
    </w:p>
    <w:p w:rsidR="00042D2E" w:rsidRPr="00D46C47" w:rsidRDefault="006B7755" w:rsidP="00042D2E">
      <w:pPr>
        <w:spacing w:after="0" w:line="240" w:lineRule="auto"/>
        <w:jc w:val="center"/>
        <w:rPr>
          <w:rFonts w:ascii="Arial" w:hAnsi="Arial" w:cs="Arial"/>
          <w:b/>
          <w:bCs/>
          <w:szCs w:val="22"/>
        </w:rPr>
      </w:pPr>
      <w:r w:rsidRPr="00D46C47">
        <w:rPr>
          <w:rFonts w:ascii="Arial" w:hAnsi="Arial" w:cs="Arial"/>
          <w:b/>
          <w:bCs/>
          <w:szCs w:val="22"/>
        </w:rPr>
        <w:t>OBSERVATION OF SEEPAGE</w:t>
      </w:r>
      <w:r w:rsidR="00042D2E" w:rsidRPr="00D46C47">
        <w:rPr>
          <w:rFonts w:ascii="Arial" w:hAnsi="Arial" w:cs="Arial"/>
          <w:b/>
          <w:bCs/>
          <w:szCs w:val="22"/>
        </w:rPr>
        <w:t xml:space="preserve"> </w:t>
      </w:r>
      <w:r w:rsidRPr="00D46C47">
        <w:rPr>
          <w:rFonts w:ascii="Arial" w:hAnsi="Arial" w:cs="Arial"/>
          <w:b/>
          <w:bCs/>
          <w:szCs w:val="22"/>
        </w:rPr>
        <w:t xml:space="preserve">MEASURING DEVICES FOR </w:t>
      </w:r>
    </w:p>
    <w:p w:rsidR="006B7755" w:rsidRPr="00D46C47" w:rsidRDefault="006B7755" w:rsidP="00042D2E">
      <w:pPr>
        <w:spacing w:after="0" w:line="240" w:lineRule="auto"/>
        <w:jc w:val="center"/>
        <w:rPr>
          <w:rFonts w:ascii="Arial" w:hAnsi="Arial" w:cs="Arial"/>
          <w:b/>
          <w:bCs/>
          <w:szCs w:val="22"/>
        </w:rPr>
      </w:pPr>
      <w:r w:rsidRPr="00D46C47">
        <w:rPr>
          <w:rFonts w:ascii="Arial" w:hAnsi="Arial" w:cs="Arial"/>
          <w:b/>
          <w:bCs/>
          <w:szCs w:val="22"/>
        </w:rPr>
        <w:t>CONCRETE</w:t>
      </w:r>
      <w:r w:rsidR="00042D2E" w:rsidRPr="00D46C47">
        <w:rPr>
          <w:rFonts w:ascii="Arial" w:hAnsi="Arial" w:cs="Arial"/>
          <w:b/>
          <w:bCs/>
          <w:szCs w:val="22"/>
        </w:rPr>
        <w:t xml:space="preserve"> </w:t>
      </w:r>
      <w:r w:rsidRPr="00D46C47">
        <w:rPr>
          <w:rFonts w:ascii="Arial" w:hAnsi="Arial" w:cs="Arial"/>
          <w:b/>
          <w:bCs/>
          <w:szCs w:val="22"/>
        </w:rPr>
        <w:t>/</w:t>
      </w:r>
      <w:r w:rsidR="00042D2E" w:rsidRPr="00D46C47">
        <w:rPr>
          <w:rFonts w:ascii="Arial" w:hAnsi="Arial" w:cs="Arial"/>
          <w:b/>
          <w:bCs/>
          <w:szCs w:val="22"/>
        </w:rPr>
        <w:t xml:space="preserve"> </w:t>
      </w:r>
      <w:r w:rsidRPr="00D46C47">
        <w:rPr>
          <w:rFonts w:ascii="Arial" w:hAnsi="Arial" w:cs="Arial"/>
          <w:b/>
          <w:bCs/>
          <w:szCs w:val="22"/>
        </w:rPr>
        <w:t>MASONRY AND EARTH/ROCKFILL DAMS</w:t>
      </w:r>
    </w:p>
    <w:p w:rsidR="00973F18" w:rsidRPr="00D46C47" w:rsidRDefault="00973F18" w:rsidP="006B7755">
      <w:pPr>
        <w:spacing w:after="0" w:line="240" w:lineRule="auto"/>
        <w:jc w:val="center"/>
        <w:rPr>
          <w:rFonts w:ascii="Arial" w:hAnsi="Arial" w:cs="Arial"/>
          <w:b/>
          <w:bCs/>
          <w:szCs w:val="22"/>
        </w:rPr>
      </w:pPr>
    </w:p>
    <w:p w:rsidR="00973F18" w:rsidRPr="00D46C47" w:rsidRDefault="00D73C69" w:rsidP="006B7755">
      <w:pPr>
        <w:spacing w:after="0" w:line="240" w:lineRule="auto"/>
        <w:jc w:val="center"/>
        <w:rPr>
          <w:rFonts w:ascii="Arial" w:hAnsi="Arial" w:cs="Arial"/>
          <w:b/>
          <w:bCs/>
          <w:szCs w:val="22"/>
        </w:rPr>
      </w:pPr>
      <w:r w:rsidRPr="00D46C47">
        <w:rPr>
          <w:rFonts w:ascii="Arial" w:hAnsi="Arial" w:cs="Arial"/>
          <w:b/>
          <w:bCs/>
          <w:szCs w:val="22"/>
        </w:rPr>
        <w:t>(First R</w:t>
      </w:r>
      <w:r w:rsidR="00973F18" w:rsidRPr="00D46C47">
        <w:rPr>
          <w:rFonts w:ascii="Arial" w:hAnsi="Arial" w:cs="Arial"/>
          <w:b/>
          <w:bCs/>
          <w:szCs w:val="22"/>
        </w:rPr>
        <w:t>evision)</w:t>
      </w:r>
    </w:p>
    <w:p w:rsidR="00841F02" w:rsidRPr="00D46C47" w:rsidRDefault="00841F02" w:rsidP="00841F02">
      <w:pPr>
        <w:spacing w:after="0" w:line="240" w:lineRule="auto"/>
        <w:jc w:val="center"/>
        <w:rPr>
          <w:rFonts w:ascii="Arial" w:hAnsi="Arial" w:cs="Arial"/>
          <w:b/>
          <w:bCs/>
          <w:szCs w:val="22"/>
        </w:rPr>
      </w:pPr>
    </w:p>
    <w:p w:rsidR="00B96C2E" w:rsidRPr="00D46C47" w:rsidRDefault="006F5227" w:rsidP="00AB075A">
      <w:pPr>
        <w:spacing w:after="0" w:line="240" w:lineRule="auto"/>
        <w:jc w:val="both"/>
        <w:rPr>
          <w:rFonts w:ascii="Arial" w:eastAsia="Times New Roman" w:hAnsi="Arial" w:cs="Arial"/>
          <w:b/>
          <w:bCs/>
          <w:color w:val="000000"/>
          <w:szCs w:val="22"/>
          <w:lang w:bidi="ar-SA"/>
        </w:rPr>
      </w:pPr>
      <w:r w:rsidRPr="00D46C47">
        <w:rPr>
          <w:rFonts w:ascii="Arial" w:hAnsi="Arial" w:cs="Arial"/>
          <w:szCs w:val="22"/>
        </w:rPr>
        <w:t xml:space="preserve">Sectional Committee </w:t>
      </w:r>
      <w:r w:rsidR="00056C77" w:rsidRPr="00D46C47">
        <w:rPr>
          <w:rFonts w:ascii="Arial" w:hAnsi="Arial" w:cs="Arial"/>
          <w:szCs w:val="22"/>
        </w:rPr>
        <w:t>No.: WRD 16</w:t>
      </w:r>
    </w:p>
    <w:p w:rsidR="0020259F" w:rsidRPr="00D46C47" w:rsidRDefault="00B96C2E" w:rsidP="0093329C">
      <w:pPr>
        <w:tabs>
          <w:tab w:val="left" w:pos="8427"/>
        </w:tabs>
        <w:spacing w:after="0" w:line="240" w:lineRule="auto"/>
        <w:jc w:val="both"/>
        <w:rPr>
          <w:rFonts w:ascii="Arial" w:hAnsi="Arial" w:cs="Arial"/>
          <w:szCs w:val="22"/>
        </w:rPr>
      </w:pPr>
      <w:r w:rsidRPr="00D46C47">
        <w:rPr>
          <w:rFonts w:ascii="Arial" w:hAnsi="Arial" w:cs="Arial"/>
          <w:szCs w:val="22"/>
        </w:rPr>
        <w:t xml:space="preserve">Title: </w:t>
      </w:r>
      <w:r w:rsidR="00056C77" w:rsidRPr="00D46C47">
        <w:rPr>
          <w:rFonts w:ascii="Arial" w:hAnsi="Arial" w:cs="Arial"/>
          <w:szCs w:val="22"/>
        </w:rPr>
        <w:t>(Hydraulic Structures Instrumentation Sectional Committee)</w:t>
      </w:r>
      <w:r w:rsidR="0093329C" w:rsidRPr="00D46C47">
        <w:rPr>
          <w:rFonts w:ascii="Arial" w:hAnsi="Arial" w:cs="Arial"/>
          <w:szCs w:val="22"/>
        </w:rPr>
        <w:tab/>
      </w:r>
    </w:p>
    <w:p w:rsidR="0020259F" w:rsidRPr="00D46C47" w:rsidRDefault="0020259F" w:rsidP="0020259F">
      <w:pPr>
        <w:spacing w:after="0" w:line="240" w:lineRule="auto"/>
        <w:rPr>
          <w:rFonts w:ascii="Arial" w:hAnsi="Arial" w:cs="Arial"/>
          <w:szCs w:val="22"/>
        </w:rPr>
      </w:pPr>
    </w:p>
    <w:p w:rsidR="00B96C2E" w:rsidRPr="00D46C47" w:rsidRDefault="00B96C2E" w:rsidP="0020259F">
      <w:pPr>
        <w:pStyle w:val="ListParagraph"/>
        <w:numPr>
          <w:ilvl w:val="0"/>
          <w:numId w:val="6"/>
        </w:numPr>
        <w:tabs>
          <w:tab w:val="left" w:pos="270"/>
        </w:tabs>
        <w:spacing w:after="0" w:line="240" w:lineRule="auto"/>
        <w:ind w:left="90" w:hanging="90"/>
        <w:rPr>
          <w:rFonts w:ascii="Arial" w:hAnsi="Arial" w:cs="Arial"/>
          <w:b/>
          <w:bCs/>
          <w:szCs w:val="22"/>
        </w:rPr>
      </w:pPr>
      <w:r w:rsidRPr="00D46C47">
        <w:rPr>
          <w:rFonts w:ascii="Arial" w:hAnsi="Arial" w:cs="Arial"/>
          <w:b/>
          <w:bCs/>
          <w:szCs w:val="22"/>
        </w:rPr>
        <w:t>OBJECTIVE OF THE STANDARD</w:t>
      </w:r>
    </w:p>
    <w:p w:rsidR="00D8721A" w:rsidRPr="00D46C47" w:rsidRDefault="00D8721A" w:rsidP="00D8721A">
      <w:pPr>
        <w:pStyle w:val="ListParagraph"/>
        <w:tabs>
          <w:tab w:val="left" w:pos="270"/>
        </w:tabs>
        <w:spacing w:after="0" w:line="240" w:lineRule="auto"/>
        <w:ind w:left="90"/>
        <w:rPr>
          <w:rFonts w:ascii="Arial" w:hAnsi="Arial" w:cs="Arial"/>
          <w:b/>
          <w:bCs/>
          <w:szCs w:val="22"/>
        </w:rPr>
      </w:pPr>
    </w:p>
    <w:p w:rsidR="007F4742" w:rsidRPr="00D46C47" w:rsidRDefault="005516D2" w:rsidP="005516D2">
      <w:pPr>
        <w:spacing w:after="0" w:line="240" w:lineRule="auto"/>
        <w:jc w:val="both"/>
        <w:rPr>
          <w:rFonts w:ascii="Arial" w:hAnsi="Arial" w:cs="Arial"/>
          <w:szCs w:val="22"/>
        </w:rPr>
      </w:pPr>
      <w:r w:rsidRPr="00D46C47">
        <w:rPr>
          <w:rFonts w:ascii="Arial" w:hAnsi="Arial" w:cs="Arial"/>
          <w:szCs w:val="22"/>
        </w:rPr>
        <w:t>This Indian Standard (First Revision) was adopted by the Bureau of Indian Standards, after the draft finalized by the Hydraulic Structures Instrumentation Sectional Committee had been approved by the Water Resources Division Council.</w:t>
      </w:r>
    </w:p>
    <w:p w:rsidR="005516D2" w:rsidRPr="00D46C47" w:rsidRDefault="005516D2" w:rsidP="005516D2">
      <w:pPr>
        <w:pStyle w:val="ListParagraph"/>
        <w:tabs>
          <w:tab w:val="left" w:pos="270"/>
        </w:tabs>
        <w:spacing w:after="0" w:line="240" w:lineRule="auto"/>
        <w:ind w:left="0"/>
        <w:jc w:val="both"/>
        <w:rPr>
          <w:rFonts w:ascii="Arial" w:hAnsi="Arial" w:cs="Arial"/>
          <w:szCs w:val="22"/>
        </w:rPr>
      </w:pPr>
    </w:p>
    <w:p w:rsidR="001A41FD" w:rsidRPr="00D46C47" w:rsidRDefault="001A41FD" w:rsidP="005516D2">
      <w:pPr>
        <w:pStyle w:val="ListParagraph"/>
        <w:tabs>
          <w:tab w:val="left" w:pos="270"/>
        </w:tabs>
        <w:spacing w:after="0" w:line="240" w:lineRule="auto"/>
        <w:ind w:left="0"/>
        <w:jc w:val="both"/>
        <w:rPr>
          <w:rFonts w:ascii="Arial" w:hAnsi="Arial" w:cs="Arial"/>
          <w:szCs w:val="22"/>
        </w:rPr>
      </w:pPr>
      <w:r w:rsidRPr="00D46C47">
        <w:rPr>
          <w:rFonts w:ascii="Arial" w:hAnsi="Arial" w:cs="Arial"/>
          <w:szCs w:val="22"/>
        </w:rPr>
        <w:t>This standard was first published in 2000; however, the Committee responsible for the formulation of this standard decided to revise it based on the experience gained since then as well as considering technological development in the field. The</w:t>
      </w:r>
      <w:r w:rsidR="005516D2" w:rsidRPr="00D46C47">
        <w:rPr>
          <w:rFonts w:ascii="Arial" w:hAnsi="Arial" w:cs="Arial"/>
          <w:szCs w:val="22"/>
        </w:rPr>
        <w:t xml:space="preserve"> major changes in this revision </w:t>
      </w:r>
      <w:proofErr w:type="gramStart"/>
      <w:r w:rsidRPr="00D46C47">
        <w:rPr>
          <w:rFonts w:ascii="Arial" w:hAnsi="Arial" w:cs="Arial"/>
          <w:szCs w:val="22"/>
        </w:rPr>
        <w:t>are</w:t>
      </w:r>
      <w:r w:rsidR="005516D2" w:rsidRPr="00D46C47">
        <w:rPr>
          <w:rFonts w:ascii="Arial" w:hAnsi="Arial" w:cs="Arial"/>
          <w:szCs w:val="22"/>
        </w:rPr>
        <w:t xml:space="preserve"> :</w:t>
      </w:r>
      <w:proofErr w:type="gramEnd"/>
    </w:p>
    <w:p w:rsidR="005516D2" w:rsidRPr="00D46C47" w:rsidRDefault="005516D2" w:rsidP="005516D2">
      <w:pPr>
        <w:pStyle w:val="ListParagraph"/>
        <w:tabs>
          <w:tab w:val="left" w:pos="270"/>
        </w:tabs>
        <w:spacing w:after="0" w:line="240" w:lineRule="auto"/>
        <w:ind w:left="0"/>
        <w:jc w:val="both"/>
        <w:rPr>
          <w:rFonts w:ascii="Arial" w:hAnsi="Arial" w:cs="Arial"/>
          <w:szCs w:val="22"/>
        </w:rPr>
      </w:pPr>
    </w:p>
    <w:p w:rsidR="005516D2" w:rsidRPr="00D46C47" w:rsidRDefault="005516D2" w:rsidP="00793036">
      <w:pPr>
        <w:pStyle w:val="ListParagraph"/>
        <w:numPr>
          <w:ilvl w:val="0"/>
          <w:numId w:val="14"/>
        </w:numPr>
        <w:tabs>
          <w:tab w:val="left" w:pos="270"/>
        </w:tabs>
        <w:spacing w:after="0" w:line="240" w:lineRule="auto"/>
        <w:jc w:val="both"/>
        <w:rPr>
          <w:rFonts w:ascii="Arial" w:hAnsi="Arial" w:cs="Arial"/>
          <w:szCs w:val="22"/>
        </w:rPr>
      </w:pPr>
      <w:r w:rsidRPr="00D46C47">
        <w:rPr>
          <w:rFonts w:ascii="Arial" w:hAnsi="Arial" w:cs="Arial"/>
          <w:szCs w:val="22"/>
        </w:rPr>
        <w:t>Table 1 (discharge through contracted rectangular weirs) and Table 2 (discharge through 90° V-Notch weirs) has been excluded in this revision as discharge formula for standard contracted rectangular weir and 90° V-Notch weir has already been given.</w:t>
      </w:r>
    </w:p>
    <w:p w:rsidR="005516D2" w:rsidRPr="00D46C47" w:rsidRDefault="005516D2" w:rsidP="005516D2">
      <w:pPr>
        <w:tabs>
          <w:tab w:val="left" w:pos="270"/>
        </w:tabs>
        <w:spacing w:after="0" w:line="240" w:lineRule="auto"/>
        <w:jc w:val="both"/>
        <w:rPr>
          <w:rFonts w:ascii="Arial" w:hAnsi="Arial" w:cs="Arial"/>
          <w:szCs w:val="22"/>
        </w:rPr>
      </w:pPr>
    </w:p>
    <w:p w:rsidR="005516D2" w:rsidRPr="00D46C47" w:rsidRDefault="00793036" w:rsidP="00793036">
      <w:pPr>
        <w:pStyle w:val="ListParagraph"/>
        <w:numPr>
          <w:ilvl w:val="0"/>
          <w:numId w:val="14"/>
        </w:numPr>
        <w:tabs>
          <w:tab w:val="left" w:pos="270"/>
        </w:tabs>
        <w:spacing w:after="0" w:line="240" w:lineRule="auto"/>
        <w:jc w:val="both"/>
        <w:rPr>
          <w:rFonts w:ascii="Arial" w:hAnsi="Arial" w:cs="Arial"/>
          <w:b/>
          <w:bCs/>
          <w:szCs w:val="22"/>
        </w:rPr>
      </w:pPr>
      <w:r w:rsidRPr="00D46C47">
        <w:rPr>
          <w:rFonts w:ascii="Arial" w:hAnsi="Arial" w:cs="Arial"/>
          <w:szCs w:val="22"/>
        </w:rPr>
        <w:t xml:space="preserve">A new clause about weir plate has been included as </w:t>
      </w:r>
      <w:r w:rsidRPr="00D46C47">
        <w:rPr>
          <w:rFonts w:ascii="Arial" w:hAnsi="Arial" w:cs="Arial"/>
          <w:b/>
          <w:bCs/>
          <w:szCs w:val="22"/>
        </w:rPr>
        <w:t>2.1.1.</w:t>
      </w:r>
    </w:p>
    <w:p w:rsidR="00793036" w:rsidRPr="00D46C47" w:rsidRDefault="00793036" w:rsidP="005516D2">
      <w:pPr>
        <w:tabs>
          <w:tab w:val="left" w:pos="270"/>
        </w:tabs>
        <w:spacing w:after="0" w:line="240" w:lineRule="auto"/>
        <w:jc w:val="both"/>
        <w:rPr>
          <w:rFonts w:ascii="Arial" w:hAnsi="Arial" w:cs="Arial"/>
          <w:szCs w:val="22"/>
        </w:rPr>
      </w:pPr>
    </w:p>
    <w:p w:rsidR="001A41FD" w:rsidRPr="00D46C47" w:rsidRDefault="00793036" w:rsidP="007865A1">
      <w:pPr>
        <w:pStyle w:val="ListParagraph"/>
        <w:numPr>
          <w:ilvl w:val="0"/>
          <w:numId w:val="14"/>
        </w:numPr>
        <w:tabs>
          <w:tab w:val="left" w:pos="270"/>
        </w:tabs>
        <w:spacing w:after="0" w:line="240" w:lineRule="auto"/>
        <w:jc w:val="both"/>
        <w:rPr>
          <w:rFonts w:ascii="Arial" w:hAnsi="Arial" w:cs="Arial"/>
          <w:szCs w:val="22"/>
        </w:rPr>
      </w:pPr>
      <w:r w:rsidRPr="00D46C47">
        <w:rPr>
          <w:rFonts w:ascii="Arial" w:hAnsi="Arial" w:cs="Arial"/>
          <w:szCs w:val="22"/>
        </w:rPr>
        <w:t xml:space="preserve">Paragraphs about weir contraction have been included in </w:t>
      </w:r>
      <w:r w:rsidRPr="00D46C47">
        <w:rPr>
          <w:rFonts w:ascii="Arial" w:hAnsi="Arial" w:cs="Arial"/>
          <w:b/>
          <w:bCs/>
          <w:szCs w:val="22"/>
        </w:rPr>
        <w:t>2.1.3.</w:t>
      </w:r>
      <w:r w:rsidRPr="00D46C47">
        <w:rPr>
          <w:rFonts w:ascii="Arial" w:hAnsi="Arial" w:cs="Arial"/>
          <w:b/>
          <w:bCs/>
          <w:szCs w:val="22"/>
        </w:rPr>
        <w:cr/>
      </w:r>
    </w:p>
    <w:p w:rsidR="00B96C2E" w:rsidRPr="00D46C47" w:rsidRDefault="00B96C2E" w:rsidP="00A61D9C">
      <w:pPr>
        <w:pStyle w:val="ListParagraph"/>
        <w:numPr>
          <w:ilvl w:val="0"/>
          <w:numId w:val="6"/>
        </w:numPr>
        <w:tabs>
          <w:tab w:val="left" w:pos="270"/>
        </w:tabs>
        <w:spacing w:after="0" w:line="240" w:lineRule="auto"/>
        <w:ind w:hanging="720"/>
        <w:rPr>
          <w:rFonts w:ascii="Arial" w:hAnsi="Arial" w:cs="Arial"/>
          <w:szCs w:val="22"/>
        </w:rPr>
      </w:pPr>
      <w:r w:rsidRPr="00D46C47">
        <w:rPr>
          <w:rFonts w:ascii="Arial" w:hAnsi="Arial" w:cs="Arial"/>
          <w:b/>
          <w:bCs/>
          <w:szCs w:val="22"/>
        </w:rPr>
        <w:t>SCOPE OF THE STANDARD</w:t>
      </w:r>
    </w:p>
    <w:p w:rsidR="00056C77" w:rsidRPr="00D46C47" w:rsidRDefault="00056C77" w:rsidP="00056C77">
      <w:pPr>
        <w:pStyle w:val="ListParagraph"/>
        <w:tabs>
          <w:tab w:val="left" w:pos="270"/>
        </w:tabs>
        <w:spacing w:after="0" w:line="240" w:lineRule="auto"/>
        <w:ind w:left="0"/>
        <w:rPr>
          <w:rFonts w:ascii="Arial" w:hAnsi="Arial" w:cs="Arial"/>
          <w:szCs w:val="22"/>
        </w:rPr>
      </w:pPr>
    </w:p>
    <w:p w:rsidR="0040000D" w:rsidRPr="00D46C47" w:rsidRDefault="00ED5B37" w:rsidP="00ED5B37">
      <w:pPr>
        <w:spacing w:after="0" w:line="240" w:lineRule="auto"/>
        <w:jc w:val="both"/>
        <w:rPr>
          <w:rFonts w:ascii="Arial" w:hAnsi="Arial" w:cs="Arial"/>
          <w:szCs w:val="22"/>
        </w:rPr>
      </w:pPr>
      <w:r w:rsidRPr="00D46C47">
        <w:rPr>
          <w:rFonts w:ascii="Arial" w:hAnsi="Arial" w:cs="Arial"/>
          <w:szCs w:val="22"/>
        </w:rPr>
        <w:t>This standard stipulates the provisions for installation, observation and maintenance of seepage measuring devices for concrete/masonry and earth/rockfill dams.</w:t>
      </w:r>
    </w:p>
    <w:p w:rsidR="00ED5B37" w:rsidRPr="00D46C47" w:rsidRDefault="00ED5B37" w:rsidP="00ED5B37">
      <w:pPr>
        <w:spacing w:after="0" w:line="240" w:lineRule="auto"/>
        <w:jc w:val="both"/>
        <w:rPr>
          <w:rFonts w:ascii="Arial" w:hAnsi="Arial" w:cs="Arial"/>
          <w:szCs w:val="22"/>
        </w:rPr>
      </w:pPr>
    </w:p>
    <w:p w:rsidR="00B96C2E" w:rsidRPr="00D46C47" w:rsidRDefault="00B96C2E" w:rsidP="0020259F">
      <w:pPr>
        <w:pStyle w:val="ListParagraph"/>
        <w:numPr>
          <w:ilvl w:val="0"/>
          <w:numId w:val="3"/>
        </w:numPr>
        <w:tabs>
          <w:tab w:val="left" w:pos="270"/>
        </w:tabs>
        <w:spacing w:after="0" w:line="240" w:lineRule="auto"/>
        <w:ind w:left="0" w:firstLine="0"/>
        <w:jc w:val="both"/>
        <w:rPr>
          <w:rFonts w:ascii="Arial" w:hAnsi="Arial" w:cs="Arial"/>
          <w:szCs w:val="22"/>
        </w:rPr>
      </w:pPr>
      <w:r w:rsidRPr="00D46C47">
        <w:rPr>
          <w:rFonts w:ascii="Arial" w:hAnsi="Arial" w:cs="Arial"/>
          <w:b/>
          <w:bCs/>
          <w:szCs w:val="22"/>
        </w:rPr>
        <w:t>ACTION RESEARCH METHODOLOGY AND RESEARCH</w:t>
      </w:r>
    </w:p>
    <w:p w:rsidR="0020259F" w:rsidRPr="00D46C47" w:rsidRDefault="0020259F" w:rsidP="0020259F">
      <w:pPr>
        <w:pStyle w:val="ListParagraph"/>
        <w:tabs>
          <w:tab w:val="left" w:pos="270"/>
        </w:tabs>
        <w:spacing w:after="0" w:line="240" w:lineRule="auto"/>
        <w:ind w:left="0"/>
        <w:jc w:val="both"/>
        <w:rPr>
          <w:rFonts w:ascii="Arial" w:hAnsi="Arial" w:cs="Arial"/>
          <w:szCs w:val="22"/>
        </w:rPr>
      </w:pPr>
    </w:p>
    <w:p w:rsidR="000721A0" w:rsidRPr="00D46C47" w:rsidRDefault="000721A0" w:rsidP="000721A0">
      <w:pPr>
        <w:spacing w:after="0" w:line="240" w:lineRule="auto"/>
        <w:jc w:val="both"/>
        <w:rPr>
          <w:rFonts w:ascii="Arial" w:hAnsi="Arial" w:cs="Arial"/>
          <w:szCs w:val="22"/>
        </w:rPr>
      </w:pPr>
      <w:r w:rsidRPr="00D46C47">
        <w:rPr>
          <w:rFonts w:ascii="Arial" w:hAnsi="Arial" w:cs="Arial"/>
          <w:szCs w:val="22"/>
        </w:rPr>
        <w:t>The objective of this review is to study the standard and the latest developments, if any, so that an informed decision may be taken out of the 5 possible options that may chosen regarding the standard -</w:t>
      </w:r>
    </w:p>
    <w:p w:rsidR="000721A0" w:rsidRPr="00D46C47" w:rsidRDefault="000721A0" w:rsidP="000721A0">
      <w:pPr>
        <w:spacing w:after="0" w:line="240" w:lineRule="auto"/>
        <w:jc w:val="both"/>
        <w:rPr>
          <w:rFonts w:ascii="Arial" w:hAnsi="Arial" w:cs="Arial"/>
          <w:szCs w:val="22"/>
        </w:rPr>
      </w:pPr>
    </w:p>
    <w:p w:rsidR="000721A0" w:rsidRPr="00D46C47" w:rsidRDefault="000721A0" w:rsidP="000721A0">
      <w:pPr>
        <w:pStyle w:val="ListParagraph"/>
        <w:numPr>
          <w:ilvl w:val="0"/>
          <w:numId w:val="16"/>
        </w:numPr>
        <w:spacing w:after="0" w:line="240" w:lineRule="auto"/>
        <w:jc w:val="both"/>
        <w:rPr>
          <w:rFonts w:ascii="Arial" w:hAnsi="Arial" w:cs="Arial"/>
          <w:szCs w:val="22"/>
        </w:rPr>
      </w:pPr>
      <w:r w:rsidRPr="00D46C47">
        <w:rPr>
          <w:rFonts w:ascii="Arial" w:hAnsi="Arial" w:cs="Arial"/>
          <w:szCs w:val="22"/>
        </w:rPr>
        <w:t>Reaffirm</w:t>
      </w:r>
    </w:p>
    <w:p w:rsidR="000721A0" w:rsidRPr="00D46C47" w:rsidRDefault="000721A0" w:rsidP="000721A0">
      <w:pPr>
        <w:spacing w:after="0" w:line="240" w:lineRule="auto"/>
        <w:jc w:val="both"/>
        <w:rPr>
          <w:rFonts w:ascii="Arial" w:hAnsi="Arial" w:cs="Arial"/>
          <w:szCs w:val="22"/>
        </w:rPr>
      </w:pPr>
    </w:p>
    <w:p w:rsidR="000721A0" w:rsidRPr="00D46C47" w:rsidRDefault="000721A0" w:rsidP="000721A0">
      <w:pPr>
        <w:pStyle w:val="ListParagraph"/>
        <w:numPr>
          <w:ilvl w:val="0"/>
          <w:numId w:val="16"/>
        </w:numPr>
        <w:spacing w:after="0" w:line="240" w:lineRule="auto"/>
        <w:jc w:val="both"/>
        <w:rPr>
          <w:rFonts w:ascii="Arial" w:hAnsi="Arial" w:cs="Arial"/>
          <w:szCs w:val="22"/>
        </w:rPr>
      </w:pPr>
      <w:r w:rsidRPr="00D46C47">
        <w:rPr>
          <w:rFonts w:ascii="Arial" w:hAnsi="Arial" w:cs="Arial"/>
          <w:szCs w:val="22"/>
        </w:rPr>
        <w:t>Reaffirm with amendment</w:t>
      </w:r>
    </w:p>
    <w:p w:rsidR="000721A0" w:rsidRPr="00D46C47" w:rsidRDefault="000721A0" w:rsidP="000721A0">
      <w:pPr>
        <w:spacing w:after="0" w:line="240" w:lineRule="auto"/>
        <w:jc w:val="both"/>
        <w:rPr>
          <w:rFonts w:ascii="Arial" w:hAnsi="Arial" w:cs="Arial"/>
          <w:szCs w:val="22"/>
        </w:rPr>
      </w:pPr>
    </w:p>
    <w:p w:rsidR="000721A0" w:rsidRPr="00D46C47" w:rsidRDefault="000721A0" w:rsidP="000721A0">
      <w:pPr>
        <w:pStyle w:val="ListParagraph"/>
        <w:numPr>
          <w:ilvl w:val="0"/>
          <w:numId w:val="16"/>
        </w:numPr>
        <w:spacing w:after="0" w:line="240" w:lineRule="auto"/>
        <w:jc w:val="both"/>
        <w:rPr>
          <w:rFonts w:ascii="Arial" w:hAnsi="Arial" w:cs="Arial"/>
          <w:szCs w:val="22"/>
        </w:rPr>
      </w:pPr>
      <w:r w:rsidRPr="00D46C47">
        <w:rPr>
          <w:rFonts w:ascii="Arial" w:hAnsi="Arial" w:cs="Arial"/>
          <w:szCs w:val="22"/>
        </w:rPr>
        <w:t>Reaffirm  and Revise</w:t>
      </w:r>
    </w:p>
    <w:p w:rsidR="000721A0" w:rsidRPr="00D46C47" w:rsidRDefault="000721A0" w:rsidP="000721A0">
      <w:pPr>
        <w:spacing w:after="0" w:line="240" w:lineRule="auto"/>
        <w:jc w:val="both"/>
        <w:rPr>
          <w:rFonts w:ascii="Arial" w:hAnsi="Arial" w:cs="Arial"/>
          <w:szCs w:val="22"/>
        </w:rPr>
      </w:pPr>
    </w:p>
    <w:p w:rsidR="000721A0" w:rsidRPr="00D46C47" w:rsidRDefault="000721A0" w:rsidP="000721A0">
      <w:pPr>
        <w:pStyle w:val="ListParagraph"/>
        <w:numPr>
          <w:ilvl w:val="0"/>
          <w:numId w:val="16"/>
        </w:numPr>
        <w:spacing w:after="0" w:line="240" w:lineRule="auto"/>
        <w:jc w:val="both"/>
        <w:rPr>
          <w:rFonts w:ascii="Arial" w:hAnsi="Arial" w:cs="Arial"/>
          <w:szCs w:val="22"/>
        </w:rPr>
      </w:pPr>
      <w:r w:rsidRPr="00D46C47">
        <w:rPr>
          <w:rFonts w:ascii="Arial" w:hAnsi="Arial" w:cs="Arial"/>
          <w:szCs w:val="22"/>
        </w:rPr>
        <w:lastRenderedPageBreak/>
        <w:t>Reaffirm and Archive</w:t>
      </w:r>
    </w:p>
    <w:p w:rsidR="000721A0" w:rsidRPr="00D46C47" w:rsidRDefault="000721A0" w:rsidP="000721A0">
      <w:pPr>
        <w:spacing w:after="0" w:line="240" w:lineRule="auto"/>
        <w:jc w:val="both"/>
        <w:rPr>
          <w:rFonts w:ascii="Arial" w:hAnsi="Arial" w:cs="Arial"/>
          <w:szCs w:val="22"/>
        </w:rPr>
      </w:pPr>
    </w:p>
    <w:p w:rsidR="000721A0" w:rsidRPr="00D46C47" w:rsidRDefault="000721A0" w:rsidP="000721A0">
      <w:pPr>
        <w:pStyle w:val="ListParagraph"/>
        <w:numPr>
          <w:ilvl w:val="0"/>
          <w:numId w:val="16"/>
        </w:numPr>
        <w:spacing w:after="0" w:line="240" w:lineRule="auto"/>
        <w:jc w:val="both"/>
        <w:rPr>
          <w:rFonts w:ascii="Arial" w:hAnsi="Arial" w:cs="Arial"/>
          <w:szCs w:val="22"/>
        </w:rPr>
      </w:pPr>
      <w:r w:rsidRPr="00D46C47">
        <w:rPr>
          <w:rFonts w:ascii="Arial" w:hAnsi="Arial" w:cs="Arial"/>
          <w:szCs w:val="22"/>
        </w:rPr>
        <w:t>Withdraw</w:t>
      </w:r>
    </w:p>
    <w:p w:rsidR="00665940" w:rsidRPr="00D46C47" w:rsidRDefault="00665940" w:rsidP="00276099">
      <w:pPr>
        <w:spacing w:after="0" w:line="240" w:lineRule="auto"/>
        <w:jc w:val="both"/>
        <w:rPr>
          <w:rFonts w:ascii="Arial" w:hAnsi="Arial" w:cs="Arial"/>
          <w:szCs w:val="22"/>
        </w:rPr>
      </w:pPr>
    </w:p>
    <w:p w:rsidR="00665940" w:rsidRPr="00D46C47" w:rsidRDefault="00665940" w:rsidP="00276099">
      <w:pPr>
        <w:pStyle w:val="ListParagraph"/>
        <w:numPr>
          <w:ilvl w:val="0"/>
          <w:numId w:val="3"/>
        </w:numPr>
        <w:tabs>
          <w:tab w:val="left" w:pos="270"/>
        </w:tabs>
        <w:spacing w:after="0" w:line="240" w:lineRule="auto"/>
        <w:ind w:left="360"/>
        <w:rPr>
          <w:rFonts w:ascii="Arial" w:hAnsi="Arial" w:cs="Arial"/>
          <w:szCs w:val="22"/>
        </w:rPr>
      </w:pPr>
      <w:r w:rsidRPr="00D46C47">
        <w:rPr>
          <w:rFonts w:ascii="Arial" w:hAnsi="Arial" w:cs="Arial"/>
          <w:b/>
          <w:bCs/>
          <w:szCs w:val="22"/>
        </w:rPr>
        <w:t>NATIONAL AND INTERNATIONAL REFERENCES</w:t>
      </w:r>
    </w:p>
    <w:p w:rsidR="00E54844" w:rsidRPr="00D46C47" w:rsidRDefault="00E54844" w:rsidP="00276099">
      <w:pPr>
        <w:spacing w:after="0" w:line="240" w:lineRule="auto"/>
        <w:jc w:val="both"/>
        <w:rPr>
          <w:rFonts w:ascii="Arial" w:hAnsi="Arial" w:cs="Arial"/>
          <w:szCs w:val="22"/>
        </w:rPr>
      </w:pPr>
    </w:p>
    <w:p w:rsidR="00E54844" w:rsidRPr="00D46C47" w:rsidRDefault="00E54844" w:rsidP="00276099">
      <w:pPr>
        <w:pStyle w:val="ListParagraph"/>
        <w:numPr>
          <w:ilvl w:val="0"/>
          <w:numId w:val="15"/>
        </w:numPr>
        <w:spacing w:after="0" w:line="240" w:lineRule="auto"/>
        <w:jc w:val="both"/>
        <w:rPr>
          <w:rFonts w:ascii="Arial" w:hAnsi="Arial" w:cs="Arial"/>
          <w:szCs w:val="22"/>
        </w:rPr>
      </w:pPr>
      <w:r w:rsidRPr="00D46C47">
        <w:rPr>
          <w:rFonts w:ascii="Arial" w:hAnsi="Arial" w:cs="Arial"/>
          <w:szCs w:val="22"/>
        </w:rPr>
        <w:t xml:space="preserve">IS </w:t>
      </w:r>
      <w:proofErr w:type="gramStart"/>
      <w:r w:rsidRPr="00D46C47">
        <w:rPr>
          <w:rFonts w:ascii="Arial" w:hAnsi="Arial" w:cs="Arial"/>
          <w:szCs w:val="22"/>
        </w:rPr>
        <w:t>9108 :</w:t>
      </w:r>
      <w:proofErr w:type="gramEnd"/>
      <w:r w:rsidRPr="00D46C47">
        <w:rPr>
          <w:rFonts w:ascii="Arial" w:hAnsi="Arial" w:cs="Arial"/>
          <w:szCs w:val="22"/>
        </w:rPr>
        <w:t xml:space="preserve"> 2020 / ISO 1438 : 2017 - </w:t>
      </w:r>
      <w:r w:rsidR="00C4699B" w:rsidRPr="00D46C47">
        <w:rPr>
          <w:rFonts w:ascii="Arial" w:hAnsi="Arial" w:cs="Arial"/>
          <w:szCs w:val="22"/>
        </w:rPr>
        <w:t>Hydrometry — Open Channel Flow Measurement Using Thin-Plate Weirs (second revision).</w:t>
      </w:r>
    </w:p>
    <w:p w:rsidR="00665940" w:rsidRPr="00D46C47" w:rsidRDefault="00665940" w:rsidP="00665940">
      <w:pPr>
        <w:spacing w:after="0" w:line="240" w:lineRule="auto"/>
        <w:jc w:val="both"/>
        <w:rPr>
          <w:rFonts w:ascii="Arial" w:hAnsi="Arial" w:cs="Arial"/>
          <w:szCs w:val="22"/>
        </w:rPr>
      </w:pPr>
    </w:p>
    <w:p w:rsidR="00665940" w:rsidRPr="00D46C47" w:rsidRDefault="00665940" w:rsidP="007E3F45">
      <w:pPr>
        <w:pStyle w:val="ListParagraph"/>
        <w:numPr>
          <w:ilvl w:val="0"/>
          <w:numId w:val="15"/>
        </w:numPr>
        <w:spacing w:after="0" w:line="240" w:lineRule="auto"/>
        <w:jc w:val="both"/>
        <w:rPr>
          <w:rFonts w:ascii="Arial" w:hAnsi="Arial" w:cs="Arial"/>
          <w:szCs w:val="22"/>
        </w:rPr>
      </w:pPr>
      <w:r w:rsidRPr="00D46C47">
        <w:rPr>
          <w:rFonts w:ascii="Arial" w:hAnsi="Arial" w:cs="Arial"/>
          <w:szCs w:val="22"/>
        </w:rPr>
        <w:t xml:space="preserve">IS </w:t>
      </w:r>
      <w:proofErr w:type="gramStart"/>
      <w:r w:rsidRPr="00D46C47">
        <w:rPr>
          <w:rFonts w:ascii="Arial" w:hAnsi="Arial" w:cs="Arial"/>
          <w:szCs w:val="22"/>
        </w:rPr>
        <w:t>13083 :</w:t>
      </w:r>
      <w:proofErr w:type="gramEnd"/>
      <w:r w:rsidRPr="00D46C47">
        <w:rPr>
          <w:rFonts w:ascii="Arial" w:hAnsi="Arial" w:cs="Arial"/>
          <w:szCs w:val="22"/>
        </w:rPr>
        <w:t xml:space="preserve"> 2017 - Liquid flow measurement in open channels ? </w:t>
      </w:r>
      <w:proofErr w:type="gramStart"/>
      <w:r w:rsidRPr="00D46C47">
        <w:rPr>
          <w:rFonts w:ascii="Arial" w:hAnsi="Arial" w:cs="Arial"/>
          <w:szCs w:val="22"/>
        </w:rPr>
        <w:t>flat</w:t>
      </w:r>
      <w:proofErr w:type="gramEnd"/>
      <w:r w:rsidRPr="00D46C47">
        <w:rPr>
          <w:rFonts w:ascii="Arial" w:hAnsi="Arial" w:cs="Arial"/>
          <w:szCs w:val="22"/>
        </w:rPr>
        <w:t xml:space="preserve"> - V weirs.</w:t>
      </w:r>
    </w:p>
    <w:p w:rsidR="00573CE3" w:rsidRPr="00D46C47" w:rsidRDefault="00573CE3" w:rsidP="00DE078B">
      <w:pPr>
        <w:spacing w:after="0" w:line="240" w:lineRule="auto"/>
        <w:jc w:val="both"/>
        <w:rPr>
          <w:rFonts w:ascii="Arial" w:hAnsi="Arial" w:cs="Arial"/>
          <w:szCs w:val="22"/>
        </w:rPr>
      </w:pPr>
    </w:p>
    <w:p w:rsidR="00B96C2E" w:rsidRPr="00D46C47" w:rsidRDefault="00B96C2E" w:rsidP="00413C2F">
      <w:pPr>
        <w:pStyle w:val="ListParagraph"/>
        <w:numPr>
          <w:ilvl w:val="0"/>
          <w:numId w:val="3"/>
        </w:numPr>
        <w:tabs>
          <w:tab w:val="left" w:pos="0"/>
        </w:tabs>
        <w:spacing w:after="0" w:line="240" w:lineRule="auto"/>
        <w:ind w:left="270" w:hanging="270"/>
        <w:rPr>
          <w:rFonts w:ascii="Arial" w:hAnsi="Arial" w:cs="Arial"/>
          <w:szCs w:val="22"/>
        </w:rPr>
      </w:pPr>
      <w:r w:rsidRPr="00D46C47">
        <w:rPr>
          <w:rFonts w:ascii="Arial" w:hAnsi="Arial" w:cs="Arial"/>
          <w:b/>
          <w:bCs/>
          <w:szCs w:val="22"/>
        </w:rPr>
        <w:t>ACTION RESEARCH OUTPUT</w:t>
      </w:r>
    </w:p>
    <w:p w:rsidR="00DA6222" w:rsidRPr="00D46C47" w:rsidRDefault="00DA6222" w:rsidP="00360678">
      <w:pPr>
        <w:spacing w:after="0" w:line="240" w:lineRule="auto"/>
        <w:jc w:val="both"/>
        <w:rPr>
          <w:rFonts w:ascii="Arial" w:hAnsi="Arial" w:cs="Arial"/>
          <w:szCs w:val="22"/>
        </w:rPr>
      </w:pPr>
    </w:p>
    <w:p w:rsidR="000721A0" w:rsidRPr="00D46C47" w:rsidRDefault="000721A0" w:rsidP="000721A0">
      <w:pPr>
        <w:tabs>
          <w:tab w:val="left" w:pos="90"/>
          <w:tab w:val="left" w:pos="180"/>
          <w:tab w:val="left" w:pos="270"/>
        </w:tabs>
        <w:spacing w:after="0" w:line="240" w:lineRule="auto"/>
        <w:jc w:val="both"/>
        <w:rPr>
          <w:rFonts w:ascii="Arial" w:hAnsi="Arial" w:cs="Arial"/>
          <w:szCs w:val="22"/>
        </w:rPr>
      </w:pPr>
      <w:r w:rsidRPr="00D46C47">
        <w:rPr>
          <w:rFonts w:ascii="Arial" w:hAnsi="Arial" w:cs="Arial"/>
          <w:szCs w:val="22"/>
        </w:rPr>
        <w:t>Pursuant to the above, the Standard still seems to be relevant and the expert members may be   requested to give their inputs. It may be decided to reaffirm the standard without any change from the date of it being due, for a further period of five years. In case of any further developments, the committee may choose to take up the amendment / revision of the standard.</w:t>
      </w:r>
    </w:p>
    <w:p w:rsidR="009476C8" w:rsidRPr="00D46C47" w:rsidRDefault="009476C8" w:rsidP="00AB075A">
      <w:pPr>
        <w:spacing w:after="0" w:line="240" w:lineRule="auto"/>
        <w:jc w:val="both"/>
        <w:rPr>
          <w:rFonts w:ascii="Arial" w:hAnsi="Arial" w:cs="Arial"/>
          <w:szCs w:val="22"/>
        </w:rPr>
      </w:pPr>
    </w:p>
    <w:p w:rsidR="00566D22" w:rsidRPr="00D46C47" w:rsidRDefault="00566D22" w:rsidP="00AB075A">
      <w:pPr>
        <w:spacing w:after="0" w:line="240" w:lineRule="auto"/>
        <w:jc w:val="both"/>
        <w:rPr>
          <w:rFonts w:ascii="Arial" w:hAnsi="Arial" w:cs="Arial"/>
          <w:szCs w:val="22"/>
        </w:rPr>
      </w:pPr>
    </w:p>
    <w:p w:rsidR="00573CE3" w:rsidRPr="00D46C47" w:rsidRDefault="00056C77" w:rsidP="00AB075A">
      <w:pPr>
        <w:spacing w:after="0" w:line="240" w:lineRule="auto"/>
        <w:jc w:val="both"/>
        <w:rPr>
          <w:rFonts w:ascii="Arial" w:hAnsi="Arial" w:cs="Arial"/>
          <w:szCs w:val="22"/>
        </w:rPr>
      </w:pPr>
      <w:r w:rsidRPr="00D46C47">
        <w:rPr>
          <w:rFonts w:ascii="Arial" w:hAnsi="Arial" w:cs="Arial"/>
          <w:szCs w:val="22"/>
        </w:rPr>
        <w:t xml:space="preserve">  </w:t>
      </w:r>
    </w:p>
    <w:p w:rsidR="00455AAF" w:rsidRPr="00D46C47" w:rsidRDefault="00455AAF" w:rsidP="00455AAF">
      <w:pPr>
        <w:spacing w:after="0" w:line="360" w:lineRule="auto"/>
        <w:jc w:val="right"/>
        <w:rPr>
          <w:rFonts w:ascii="Arial" w:hAnsi="Arial" w:cs="Arial"/>
          <w:b/>
          <w:bCs/>
          <w:szCs w:val="22"/>
        </w:rPr>
      </w:pPr>
      <w:r w:rsidRPr="00D46C47">
        <w:rPr>
          <w:rFonts w:ascii="Arial" w:hAnsi="Arial" w:cs="Arial"/>
          <w:b/>
          <w:bCs/>
          <w:szCs w:val="22"/>
        </w:rPr>
        <w:t>Mr. Vaibhav Yadav</w:t>
      </w:r>
    </w:p>
    <w:p w:rsidR="00455AAF" w:rsidRPr="00D46C47" w:rsidRDefault="009476C8" w:rsidP="00455AAF">
      <w:pPr>
        <w:spacing w:after="0" w:line="360" w:lineRule="auto"/>
        <w:jc w:val="right"/>
        <w:rPr>
          <w:rFonts w:ascii="Arial" w:hAnsi="Arial" w:cs="Arial"/>
          <w:szCs w:val="22"/>
        </w:rPr>
      </w:pPr>
      <w:r w:rsidRPr="00D46C47">
        <w:rPr>
          <w:rFonts w:ascii="Arial" w:hAnsi="Arial" w:cs="Arial"/>
          <w:szCs w:val="22"/>
        </w:rPr>
        <w:t>Scientist-B</w:t>
      </w:r>
    </w:p>
    <w:p w:rsidR="00455AAF" w:rsidRPr="00D46C47" w:rsidRDefault="00455AAF" w:rsidP="00455AAF">
      <w:pPr>
        <w:spacing w:after="0" w:line="360" w:lineRule="auto"/>
        <w:jc w:val="right"/>
        <w:rPr>
          <w:rFonts w:ascii="Arial" w:hAnsi="Arial" w:cs="Arial"/>
          <w:szCs w:val="22"/>
        </w:rPr>
      </w:pPr>
      <w:r w:rsidRPr="00D46C47">
        <w:rPr>
          <w:rFonts w:ascii="Arial" w:hAnsi="Arial" w:cs="Arial"/>
          <w:szCs w:val="22"/>
        </w:rPr>
        <w:t xml:space="preserve">Water Resources Department </w:t>
      </w:r>
    </w:p>
    <w:p w:rsidR="00455AAF" w:rsidRPr="00D46C47" w:rsidRDefault="00455AAF" w:rsidP="00455AAF">
      <w:pPr>
        <w:rPr>
          <w:rFonts w:ascii="Arial" w:hAnsi="Arial" w:cs="Arial"/>
          <w:szCs w:val="22"/>
        </w:rPr>
      </w:pPr>
    </w:p>
    <w:p w:rsidR="00056C77" w:rsidRPr="00D46C47" w:rsidRDefault="00056C77" w:rsidP="00455AAF">
      <w:pPr>
        <w:spacing w:after="0" w:line="240" w:lineRule="auto"/>
        <w:jc w:val="both"/>
        <w:rPr>
          <w:rFonts w:ascii="Arial" w:hAnsi="Arial" w:cs="Arial"/>
          <w:szCs w:val="22"/>
        </w:rPr>
      </w:pPr>
    </w:p>
    <w:sectPr w:rsidR="00056C77" w:rsidRPr="00D46C47" w:rsidSect="00EA2D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AB2" w:rsidRDefault="00E97AB2" w:rsidP="00DE078B">
      <w:pPr>
        <w:spacing w:after="0" w:line="240" w:lineRule="auto"/>
      </w:pPr>
      <w:r>
        <w:separator/>
      </w:r>
    </w:p>
  </w:endnote>
  <w:endnote w:type="continuationSeparator" w:id="0">
    <w:p w:rsidR="00E97AB2" w:rsidRDefault="00E97AB2" w:rsidP="00DE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AB2" w:rsidRDefault="00E97AB2" w:rsidP="00DE078B">
      <w:pPr>
        <w:spacing w:after="0" w:line="240" w:lineRule="auto"/>
      </w:pPr>
      <w:r>
        <w:separator/>
      </w:r>
    </w:p>
  </w:footnote>
  <w:footnote w:type="continuationSeparator" w:id="0">
    <w:p w:rsidR="00E97AB2" w:rsidRDefault="00E97AB2" w:rsidP="00DE0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E66"/>
    <w:multiLevelType w:val="hybridMultilevel"/>
    <w:tmpl w:val="784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2690"/>
    <w:multiLevelType w:val="hybridMultilevel"/>
    <w:tmpl w:val="50B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96CEC"/>
    <w:multiLevelType w:val="hybridMultilevel"/>
    <w:tmpl w:val="4B9AC364"/>
    <w:lvl w:ilvl="0" w:tplc="6012F3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73386"/>
    <w:multiLevelType w:val="multilevel"/>
    <w:tmpl w:val="6DBA0CD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1FB0598"/>
    <w:multiLevelType w:val="hybridMultilevel"/>
    <w:tmpl w:val="B3EE40E8"/>
    <w:lvl w:ilvl="0" w:tplc="AFCE27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44C12"/>
    <w:multiLevelType w:val="hybridMultilevel"/>
    <w:tmpl w:val="39E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F42EF"/>
    <w:multiLevelType w:val="hybridMultilevel"/>
    <w:tmpl w:val="0E121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3E5E29"/>
    <w:multiLevelType w:val="hybridMultilevel"/>
    <w:tmpl w:val="481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D1B96"/>
    <w:multiLevelType w:val="hybridMultilevel"/>
    <w:tmpl w:val="589483EC"/>
    <w:lvl w:ilvl="0" w:tplc="8272EC3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0105A"/>
    <w:multiLevelType w:val="hybridMultilevel"/>
    <w:tmpl w:val="E9A63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7E507D5"/>
    <w:multiLevelType w:val="hybridMultilevel"/>
    <w:tmpl w:val="E7A0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055906"/>
    <w:multiLevelType w:val="hybridMultilevel"/>
    <w:tmpl w:val="09A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9600CA"/>
    <w:multiLevelType w:val="hybridMultilevel"/>
    <w:tmpl w:val="D9F889E0"/>
    <w:lvl w:ilvl="0" w:tplc="BF02357E">
      <w:start w:val="1"/>
      <w:numFmt w:val="decimal"/>
      <w:lvlText w:val="%1."/>
      <w:lvlJc w:val="left"/>
      <w:pPr>
        <w:ind w:left="720" w:hanging="360"/>
      </w:pPr>
      <w:rPr>
        <w:rFonts w:ascii="Arial" w:hAnsi="Arial" w:cs="Arial" w:hint="default"/>
        <w:b/>
        <w:bCs/>
        <w:color w:val="21252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7D44FA8"/>
    <w:multiLevelType w:val="hybridMultilevel"/>
    <w:tmpl w:val="2E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E38D9"/>
    <w:multiLevelType w:val="hybridMultilevel"/>
    <w:tmpl w:val="5DEC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0"/>
  </w:num>
  <w:num w:numId="6">
    <w:abstractNumId w:val="2"/>
  </w:num>
  <w:num w:numId="7">
    <w:abstractNumId w:val="3"/>
  </w:num>
  <w:num w:numId="8">
    <w:abstractNumId w:val="7"/>
  </w:num>
  <w:num w:numId="9">
    <w:abstractNumId w:val="0"/>
  </w:num>
  <w:num w:numId="10">
    <w:abstractNumId w:val="11"/>
  </w:num>
  <w:num w:numId="11">
    <w:abstractNumId w:val="13"/>
  </w:num>
  <w:num w:numId="12">
    <w:abstractNumId w:val="5"/>
  </w:num>
  <w:num w:numId="13">
    <w:abstractNumId w:val="14"/>
  </w:num>
  <w:num w:numId="14">
    <w:abstractNumId w:val="8"/>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96C2E"/>
    <w:rsid w:val="00042D2E"/>
    <w:rsid w:val="00053D07"/>
    <w:rsid w:val="00056C77"/>
    <w:rsid w:val="000721A0"/>
    <w:rsid w:val="00085965"/>
    <w:rsid w:val="00087BE2"/>
    <w:rsid w:val="000A3F4C"/>
    <w:rsid w:val="000D0C38"/>
    <w:rsid w:val="000D449B"/>
    <w:rsid w:val="00105AAD"/>
    <w:rsid w:val="00163456"/>
    <w:rsid w:val="00181823"/>
    <w:rsid w:val="001A41FD"/>
    <w:rsid w:val="001B70AF"/>
    <w:rsid w:val="001C4D41"/>
    <w:rsid w:val="001C5FA8"/>
    <w:rsid w:val="001E2D3D"/>
    <w:rsid w:val="0020259F"/>
    <w:rsid w:val="00217530"/>
    <w:rsid w:val="00221B49"/>
    <w:rsid w:val="00251793"/>
    <w:rsid w:val="00255A77"/>
    <w:rsid w:val="00276099"/>
    <w:rsid w:val="00282921"/>
    <w:rsid w:val="0028354D"/>
    <w:rsid w:val="002A150E"/>
    <w:rsid w:val="002B6A18"/>
    <w:rsid w:val="00305323"/>
    <w:rsid w:val="00355FD9"/>
    <w:rsid w:val="00360678"/>
    <w:rsid w:val="0036410E"/>
    <w:rsid w:val="00377844"/>
    <w:rsid w:val="00386F4D"/>
    <w:rsid w:val="003D0CB1"/>
    <w:rsid w:val="003D270A"/>
    <w:rsid w:val="003F7567"/>
    <w:rsid w:val="0040000D"/>
    <w:rsid w:val="00410AD0"/>
    <w:rsid w:val="00413C2F"/>
    <w:rsid w:val="00455AAF"/>
    <w:rsid w:val="00461967"/>
    <w:rsid w:val="00470FD7"/>
    <w:rsid w:val="004903CB"/>
    <w:rsid w:val="004F143F"/>
    <w:rsid w:val="00507D59"/>
    <w:rsid w:val="005516D2"/>
    <w:rsid w:val="00552502"/>
    <w:rsid w:val="005560F0"/>
    <w:rsid w:val="00566D22"/>
    <w:rsid w:val="00573CE3"/>
    <w:rsid w:val="00590B2F"/>
    <w:rsid w:val="005A7AE1"/>
    <w:rsid w:val="005C56EF"/>
    <w:rsid w:val="00632DD0"/>
    <w:rsid w:val="00634E6F"/>
    <w:rsid w:val="006419C4"/>
    <w:rsid w:val="00652CA1"/>
    <w:rsid w:val="00665940"/>
    <w:rsid w:val="006B425D"/>
    <w:rsid w:val="006B7755"/>
    <w:rsid w:val="006E0FA8"/>
    <w:rsid w:val="006E1283"/>
    <w:rsid w:val="006F5227"/>
    <w:rsid w:val="00717ECC"/>
    <w:rsid w:val="00724944"/>
    <w:rsid w:val="00740399"/>
    <w:rsid w:val="00743B0C"/>
    <w:rsid w:val="00755ED2"/>
    <w:rsid w:val="00770E57"/>
    <w:rsid w:val="00772358"/>
    <w:rsid w:val="007865A1"/>
    <w:rsid w:val="00793036"/>
    <w:rsid w:val="0079699C"/>
    <w:rsid w:val="00797C90"/>
    <w:rsid w:val="007E3F45"/>
    <w:rsid w:val="007F21F9"/>
    <w:rsid w:val="007F4742"/>
    <w:rsid w:val="00833666"/>
    <w:rsid w:val="00841F02"/>
    <w:rsid w:val="00843490"/>
    <w:rsid w:val="008A3129"/>
    <w:rsid w:val="008E1C93"/>
    <w:rsid w:val="008E5D6E"/>
    <w:rsid w:val="008F7C0D"/>
    <w:rsid w:val="0093329C"/>
    <w:rsid w:val="009476C8"/>
    <w:rsid w:val="00962650"/>
    <w:rsid w:val="00971811"/>
    <w:rsid w:val="00973914"/>
    <w:rsid w:val="00973F18"/>
    <w:rsid w:val="009F1F8B"/>
    <w:rsid w:val="009F37FF"/>
    <w:rsid w:val="00A23B2A"/>
    <w:rsid w:val="00A61D9C"/>
    <w:rsid w:val="00A90EA1"/>
    <w:rsid w:val="00AB075A"/>
    <w:rsid w:val="00AD4C21"/>
    <w:rsid w:val="00AF5753"/>
    <w:rsid w:val="00B17EF7"/>
    <w:rsid w:val="00B270B0"/>
    <w:rsid w:val="00B33726"/>
    <w:rsid w:val="00B439BE"/>
    <w:rsid w:val="00B50FAC"/>
    <w:rsid w:val="00B53E9A"/>
    <w:rsid w:val="00B840BE"/>
    <w:rsid w:val="00B96C2E"/>
    <w:rsid w:val="00BC1F22"/>
    <w:rsid w:val="00BD030F"/>
    <w:rsid w:val="00BD03AA"/>
    <w:rsid w:val="00BE519D"/>
    <w:rsid w:val="00C22905"/>
    <w:rsid w:val="00C4699B"/>
    <w:rsid w:val="00C61CDE"/>
    <w:rsid w:val="00C93AA8"/>
    <w:rsid w:val="00CD388D"/>
    <w:rsid w:val="00D1072B"/>
    <w:rsid w:val="00D46C47"/>
    <w:rsid w:val="00D73C69"/>
    <w:rsid w:val="00D80734"/>
    <w:rsid w:val="00D8721A"/>
    <w:rsid w:val="00D903BE"/>
    <w:rsid w:val="00DA6222"/>
    <w:rsid w:val="00DC2E05"/>
    <w:rsid w:val="00DE078B"/>
    <w:rsid w:val="00E125DF"/>
    <w:rsid w:val="00E54844"/>
    <w:rsid w:val="00E638D6"/>
    <w:rsid w:val="00E97AB2"/>
    <w:rsid w:val="00EA2D0E"/>
    <w:rsid w:val="00EC5AED"/>
    <w:rsid w:val="00ED5B37"/>
    <w:rsid w:val="00EE63B7"/>
    <w:rsid w:val="00F1093C"/>
    <w:rsid w:val="00F80EAE"/>
    <w:rsid w:val="00F83CA4"/>
    <w:rsid w:val="00F953DC"/>
    <w:rsid w:val="00FC2679"/>
    <w:rsid w:val="00FD16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2E"/>
    <w:pPr>
      <w:ind w:left="720"/>
      <w:contextualSpacing/>
    </w:pPr>
  </w:style>
  <w:style w:type="paragraph" w:styleId="Header">
    <w:name w:val="header"/>
    <w:basedOn w:val="Normal"/>
    <w:link w:val="HeaderChar"/>
    <w:uiPriority w:val="99"/>
    <w:semiHidden/>
    <w:unhideWhenUsed/>
    <w:rsid w:val="00202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59F"/>
  </w:style>
  <w:style w:type="paragraph" w:styleId="Footer">
    <w:name w:val="footer"/>
    <w:basedOn w:val="Normal"/>
    <w:link w:val="FooterChar"/>
    <w:uiPriority w:val="99"/>
    <w:semiHidden/>
    <w:unhideWhenUsed/>
    <w:rsid w:val="00DE0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78B"/>
  </w:style>
</w:styles>
</file>

<file path=word/webSettings.xml><?xml version="1.0" encoding="utf-8"?>
<w:webSettings xmlns:r="http://schemas.openxmlformats.org/officeDocument/2006/relationships" xmlns:w="http://schemas.openxmlformats.org/wordprocessingml/2006/main">
  <w:divs>
    <w:div w:id="1411538153">
      <w:bodyDiv w:val="1"/>
      <w:marLeft w:val="0"/>
      <w:marRight w:val="0"/>
      <w:marTop w:val="0"/>
      <w:marBottom w:val="0"/>
      <w:divBdr>
        <w:top w:val="none" w:sz="0" w:space="0" w:color="auto"/>
        <w:left w:val="none" w:sz="0" w:space="0" w:color="auto"/>
        <w:bottom w:val="none" w:sz="0" w:space="0" w:color="auto"/>
        <w:right w:val="none" w:sz="0" w:space="0" w:color="auto"/>
      </w:divBdr>
      <w:divsChild>
        <w:div w:id="1700203458">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4710C-A7FE-453B-9398-FB47E8C6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2024-09-02T10:22:00Z</dcterms:created>
  <dcterms:modified xsi:type="dcterms:W3CDTF">2024-12-18T10:07:00Z</dcterms:modified>
</cp:coreProperties>
</file>