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F6ADF" w14:textId="28B41FE4" w:rsidR="003A4BA4" w:rsidRDefault="003A4BA4" w:rsidP="00132DC6">
      <w:pPr>
        <w:ind w:left="7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A4BA4">
        <w:rPr>
          <w:rFonts w:ascii="Times New Roman" w:hAnsi="Times New Roman" w:cs="Times New Roman"/>
          <w:b/>
          <w:sz w:val="24"/>
          <w:szCs w:val="24"/>
          <w:lang w:val="en-US"/>
        </w:rPr>
        <w:t>REVIEW ANALYSIS OF INDIAN STANDARD</w:t>
      </w:r>
    </w:p>
    <w:p w14:paraId="20E6E71F" w14:textId="31E70753" w:rsidR="0064549D" w:rsidRPr="00DC03FE" w:rsidRDefault="003A4BA4" w:rsidP="0064549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C03FE">
        <w:rPr>
          <w:rFonts w:ascii="Times New Roman" w:hAnsi="Times New Roman" w:cs="Times New Roman"/>
          <w:b/>
          <w:sz w:val="24"/>
          <w:szCs w:val="24"/>
          <w:lang w:val="en-US"/>
        </w:rPr>
        <w:t>Sectional Committee No</w:t>
      </w:r>
      <w:r w:rsidR="0075074E" w:rsidRPr="00DC03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&amp; </w:t>
      </w:r>
      <w:r w:rsidR="00294395" w:rsidRPr="00DC03FE">
        <w:rPr>
          <w:rFonts w:ascii="Times New Roman" w:hAnsi="Times New Roman" w:cs="Times New Roman"/>
          <w:b/>
          <w:sz w:val="24"/>
          <w:szCs w:val="24"/>
          <w:lang w:val="en-US"/>
        </w:rPr>
        <w:t>Title</w:t>
      </w:r>
      <w:r w:rsidRPr="00DC03FE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820555" w:rsidRPr="00DC03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DC03FE">
        <w:rPr>
          <w:rFonts w:ascii="Times New Roman" w:hAnsi="Times New Roman" w:cs="Times New Roman"/>
          <w:bCs/>
          <w:sz w:val="24"/>
          <w:szCs w:val="24"/>
        </w:rPr>
        <w:t>Electical</w:t>
      </w:r>
      <w:proofErr w:type="spellEnd"/>
      <w:r w:rsidR="00DC03FE">
        <w:rPr>
          <w:rFonts w:ascii="Times New Roman" w:hAnsi="Times New Roman" w:cs="Times New Roman"/>
          <w:bCs/>
          <w:sz w:val="24"/>
          <w:szCs w:val="24"/>
        </w:rPr>
        <w:t xml:space="preserve"> Appliance Technical Committee, ETD 32</w:t>
      </w:r>
    </w:p>
    <w:p w14:paraId="632D69E3" w14:textId="49358422" w:rsidR="003A4BA4" w:rsidRPr="00820555" w:rsidRDefault="003A4BA4" w:rsidP="003A4B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IS No:</w:t>
      </w:r>
      <w:r w:rsidR="00820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20555" w:rsidRPr="00820555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proofErr w:type="gramStart"/>
      <w:r w:rsidR="00DC03FE">
        <w:rPr>
          <w:rFonts w:ascii="Times New Roman" w:hAnsi="Times New Roman" w:cs="Times New Roman"/>
          <w:sz w:val="24"/>
          <w:szCs w:val="24"/>
          <w:lang w:val="en-US"/>
        </w:rPr>
        <w:t>302</w:t>
      </w:r>
      <w:r w:rsidR="00820555" w:rsidRPr="00820555">
        <w:rPr>
          <w:rFonts w:ascii="Times New Roman" w:hAnsi="Times New Roman" w:cs="Times New Roman"/>
          <w:sz w:val="24"/>
          <w:szCs w:val="24"/>
          <w:lang w:val="en-US"/>
        </w:rPr>
        <w:t>( Part</w:t>
      </w:r>
      <w:proofErr w:type="gramEnd"/>
      <w:r w:rsidR="00820555" w:rsidRPr="00820555"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 w:rsidR="00DC03FE">
        <w:rPr>
          <w:rFonts w:ascii="Times New Roman" w:hAnsi="Times New Roman" w:cs="Times New Roman"/>
          <w:sz w:val="24"/>
          <w:szCs w:val="24"/>
          <w:lang w:val="en-US"/>
        </w:rPr>
        <w:t>/Sec12</w:t>
      </w:r>
      <w:r w:rsidR="00820555" w:rsidRPr="00820555">
        <w:rPr>
          <w:rFonts w:ascii="Times New Roman" w:hAnsi="Times New Roman" w:cs="Times New Roman"/>
          <w:sz w:val="24"/>
          <w:szCs w:val="24"/>
          <w:lang w:val="en-US"/>
        </w:rPr>
        <w:t xml:space="preserve"> ) : 19</w:t>
      </w:r>
      <w:r w:rsidR="00DC03FE">
        <w:rPr>
          <w:rFonts w:ascii="Times New Roman" w:hAnsi="Times New Roman" w:cs="Times New Roman"/>
          <w:sz w:val="24"/>
          <w:szCs w:val="24"/>
          <w:lang w:val="en-US"/>
        </w:rPr>
        <w:t>93</w:t>
      </w:r>
    </w:p>
    <w:p w14:paraId="601A8EEA" w14:textId="77777777" w:rsidR="0064549D" w:rsidRPr="0064549D" w:rsidRDefault="0064549D" w:rsidP="0064549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8E2F462" w14:textId="54F82323" w:rsidR="003A4BA4" w:rsidRPr="00820555" w:rsidRDefault="003A4BA4" w:rsidP="008205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20555">
        <w:rPr>
          <w:rFonts w:ascii="Times New Roman" w:hAnsi="Times New Roman" w:cs="Times New Roman"/>
          <w:b/>
          <w:sz w:val="24"/>
          <w:szCs w:val="24"/>
          <w:lang w:val="en-US"/>
        </w:rPr>
        <w:t>Title</w:t>
      </w:r>
      <w:r w:rsidRPr="0082055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820555" w:rsidRPr="008205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03FE" w:rsidRPr="00DC03FE">
        <w:rPr>
          <w:rFonts w:ascii="Times New Roman" w:hAnsi="Times New Roman" w:cs="Times New Roman"/>
          <w:sz w:val="24"/>
          <w:szCs w:val="24"/>
          <w:lang w:val="en-US"/>
        </w:rPr>
        <w:t>Safety of household and similar electrical appliances - Specification: Part 2 particular requirements: Sec 12 warming plates and similar appliances</w:t>
      </w:r>
    </w:p>
    <w:p w14:paraId="6475FF55" w14:textId="77777777" w:rsidR="0064549D" w:rsidRPr="0064549D" w:rsidRDefault="0064549D" w:rsidP="0064549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1ED7445" w14:textId="57CECAAD" w:rsidR="001A6C99" w:rsidRDefault="001A6C99" w:rsidP="003A4B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Date of review:</w:t>
      </w:r>
      <w:r w:rsidR="00820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20555" w:rsidRPr="00820555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DC03FE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820555" w:rsidRPr="008205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51C7">
        <w:rPr>
          <w:rFonts w:ascii="Times New Roman" w:hAnsi="Times New Roman" w:cs="Times New Roman"/>
          <w:sz w:val="24"/>
          <w:szCs w:val="24"/>
          <w:lang w:val="en-US"/>
        </w:rPr>
        <w:t>Sep</w:t>
      </w:r>
      <w:r w:rsidR="00820555" w:rsidRPr="00820555">
        <w:rPr>
          <w:rFonts w:ascii="Times New Roman" w:hAnsi="Times New Roman" w:cs="Times New Roman"/>
          <w:sz w:val="24"/>
          <w:szCs w:val="24"/>
          <w:lang w:val="en-US"/>
        </w:rPr>
        <w:t xml:space="preserve"> 2022</w:t>
      </w:r>
    </w:p>
    <w:p w14:paraId="09A2AF25" w14:textId="77777777" w:rsidR="0064549D" w:rsidRPr="0064549D" w:rsidRDefault="0064549D" w:rsidP="0064549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9453F72" w14:textId="7AA34831" w:rsidR="003A4BA4" w:rsidRDefault="003A4BA4" w:rsidP="003A4B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Review Analysis</w:t>
      </w:r>
    </w:p>
    <w:p w14:paraId="04863BFE" w14:textId="77777777" w:rsidR="0064549D" w:rsidRPr="0064549D" w:rsidRDefault="0064549D" w:rsidP="0064549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EAA2AE2" w14:textId="73811C5A" w:rsidR="003A4BA4" w:rsidRDefault="00BF0DDA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Status of</w:t>
      </w:r>
      <w:r w:rsidR="003A4B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standard</w:t>
      </w:r>
      <w:r w:rsidR="0075074E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3A4BA4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75074E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1A6C99">
        <w:rPr>
          <w:rFonts w:ascii="Times New Roman" w:hAnsi="Times New Roman" w:cs="Times New Roman"/>
          <w:b/>
          <w:sz w:val="24"/>
          <w:szCs w:val="24"/>
          <w:lang w:val="en-US"/>
        </w:rPr>
        <w:t>, if any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f</w:t>
      </w:r>
      <w:r w:rsidR="00F6046F">
        <w:rPr>
          <w:rFonts w:ascii="Times New Roman" w:hAnsi="Times New Roman" w:cs="Times New Roman"/>
          <w:b/>
          <w:sz w:val="24"/>
          <w:szCs w:val="24"/>
          <w:lang w:val="en-US"/>
        </w:rPr>
        <w:t>rom which assistance had been dra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wn in the formulation of this IS.</w:t>
      </w:r>
    </w:p>
    <w:p w14:paraId="06B94CB7" w14:textId="0DC0ABDA" w:rsidR="005173C7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750"/>
        <w:gridCol w:w="1560"/>
        <w:gridCol w:w="2634"/>
        <w:gridCol w:w="1992"/>
      </w:tblGrid>
      <w:tr w:rsidR="005173C7" w14:paraId="0AA0B85E" w14:textId="77777777" w:rsidTr="00820555">
        <w:tc>
          <w:tcPr>
            <w:tcW w:w="1750" w:type="dxa"/>
          </w:tcPr>
          <w:p w14:paraId="02CB071E" w14:textId="115E02C2" w:rsidR="005173C7" w:rsidRDefault="00BF0DDA" w:rsidP="005173C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Hlk37918499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="005173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tandard</w:t>
            </w:r>
          </w:p>
          <w:p w14:paraId="4096F41E" w14:textId="07EFE4D4" w:rsidR="00294395" w:rsidRDefault="00294395" w:rsidP="005173C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(No. &amp; Title)</w:t>
            </w:r>
          </w:p>
        </w:tc>
        <w:tc>
          <w:tcPr>
            <w:tcW w:w="1560" w:type="dxa"/>
          </w:tcPr>
          <w:p w14:paraId="7A200234" w14:textId="3BE37DB9" w:rsidR="005173C7" w:rsidRDefault="00294395" w:rsidP="005173C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Whether the standard has since been revised </w:t>
            </w:r>
          </w:p>
        </w:tc>
        <w:tc>
          <w:tcPr>
            <w:tcW w:w="2634" w:type="dxa"/>
          </w:tcPr>
          <w:p w14:paraId="6EBB248A" w14:textId="46DB20D7" w:rsidR="005173C7" w:rsidRDefault="0075074E" w:rsidP="005173C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Major</w:t>
            </w:r>
            <w:r w:rsidR="005173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changes</w:t>
            </w:r>
          </w:p>
        </w:tc>
        <w:tc>
          <w:tcPr>
            <w:tcW w:w="1992" w:type="dxa"/>
          </w:tcPr>
          <w:p w14:paraId="390186E4" w14:textId="0ACCD2AE" w:rsidR="005173C7" w:rsidRDefault="005173C7" w:rsidP="005173C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5173C7" w14:paraId="5168F097" w14:textId="77777777" w:rsidTr="00820555">
        <w:tc>
          <w:tcPr>
            <w:tcW w:w="1750" w:type="dxa"/>
          </w:tcPr>
          <w:p w14:paraId="2008E959" w14:textId="17369EAC" w:rsidR="00820555" w:rsidRDefault="00A951C7" w:rsidP="0082055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t xml:space="preserve">IEC Publication 335-2-12 </w:t>
            </w:r>
            <w:proofErr w:type="gramStart"/>
            <w:r>
              <w:t>( 1987</w:t>
            </w:r>
            <w:proofErr w:type="gramEnd"/>
            <w:r>
              <w:t xml:space="preserve"> )</w:t>
            </w:r>
            <w:r>
              <w:t xml:space="preserve"> </w:t>
            </w:r>
            <w:r>
              <w:t>Safety of household and similar electric appliances : Part 2 Particular requirements for warming plates and similar appliances</w:t>
            </w:r>
          </w:p>
        </w:tc>
        <w:tc>
          <w:tcPr>
            <w:tcW w:w="1560" w:type="dxa"/>
          </w:tcPr>
          <w:p w14:paraId="10ECCE35" w14:textId="26485B5D" w:rsidR="005173C7" w:rsidRPr="00C03E74" w:rsidRDefault="00C03E74" w:rsidP="005173C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3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</w:t>
            </w:r>
          </w:p>
        </w:tc>
        <w:tc>
          <w:tcPr>
            <w:tcW w:w="2634" w:type="dxa"/>
          </w:tcPr>
          <w:p w14:paraId="0AAB8E53" w14:textId="6CA7FE8D" w:rsidR="00D37DBD" w:rsidRPr="00241F1A" w:rsidRDefault="00D37DBD" w:rsidP="00D37DBD">
            <w:pPr>
              <w:pStyle w:val="PARAGRAP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It is introduced that</w:t>
            </w:r>
            <w:r w:rsidRPr="00241F1A">
              <w:rPr>
                <w:rFonts w:ascii="Times New Roman" w:hAnsi="Times New Roman"/>
                <w:snapToGrid w:val="0"/>
                <w:sz w:val="24"/>
                <w:szCs w:val="24"/>
              </w:rPr>
              <w:t>, this standard deals with the common hazards presented by appliances that are encountered by all persons in and around the home. However, in general, it does not take into account</w:t>
            </w:r>
          </w:p>
          <w:p w14:paraId="727FC41E" w14:textId="77777777" w:rsidR="00D37DBD" w:rsidRPr="00241F1A" w:rsidRDefault="00D37DBD" w:rsidP="00D37DBD">
            <w:pPr>
              <w:pStyle w:val="ListBullet"/>
              <w:numPr>
                <w:ilvl w:val="0"/>
                <w:numId w:val="6"/>
              </w:num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41F1A">
              <w:rPr>
                <w:rFonts w:ascii="Times New Roman" w:hAnsi="Times New Roman"/>
                <w:sz w:val="24"/>
                <w:szCs w:val="24"/>
              </w:rPr>
              <w:t xml:space="preserve">persons (including children) whose </w:t>
            </w:r>
          </w:p>
          <w:p w14:paraId="2A93950E" w14:textId="77777777" w:rsidR="00D37DBD" w:rsidRPr="00241F1A" w:rsidRDefault="00D37DBD" w:rsidP="00D37DBD">
            <w:pPr>
              <w:pStyle w:val="ListBullet2"/>
              <w:numPr>
                <w:ilvl w:val="0"/>
                <w:numId w:val="7"/>
              </w:numPr>
              <w:tabs>
                <w:tab w:val="left" w:pos="993"/>
              </w:tabs>
              <w:snapToGrid w:val="0"/>
              <w:ind w:left="675" w:hanging="289"/>
              <w:rPr>
                <w:rFonts w:ascii="Times New Roman" w:hAnsi="Times New Roman"/>
                <w:sz w:val="24"/>
                <w:szCs w:val="24"/>
              </w:rPr>
            </w:pPr>
            <w:r w:rsidRPr="00241F1A">
              <w:rPr>
                <w:rFonts w:ascii="Times New Roman" w:hAnsi="Times New Roman"/>
                <w:sz w:val="24"/>
                <w:szCs w:val="24"/>
              </w:rPr>
              <w:t xml:space="preserve">physical, sensory or mental capabilities; or </w:t>
            </w:r>
          </w:p>
          <w:p w14:paraId="7ACA1220" w14:textId="77777777" w:rsidR="00D37DBD" w:rsidRPr="00241F1A" w:rsidRDefault="00D37DBD" w:rsidP="00D37DBD">
            <w:pPr>
              <w:pStyle w:val="ListBullet2"/>
              <w:numPr>
                <w:ilvl w:val="0"/>
                <w:numId w:val="7"/>
              </w:numPr>
              <w:tabs>
                <w:tab w:val="left" w:pos="993"/>
              </w:tabs>
              <w:snapToGrid w:val="0"/>
              <w:ind w:left="675" w:hanging="289"/>
              <w:rPr>
                <w:rFonts w:ascii="Times New Roman" w:hAnsi="Times New Roman"/>
                <w:sz w:val="24"/>
                <w:szCs w:val="24"/>
              </w:rPr>
            </w:pPr>
            <w:r w:rsidRPr="00241F1A">
              <w:rPr>
                <w:rFonts w:ascii="Times New Roman" w:hAnsi="Times New Roman"/>
                <w:sz w:val="24"/>
                <w:szCs w:val="24"/>
              </w:rPr>
              <w:t xml:space="preserve">lack of experience and knowledge </w:t>
            </w:r>
          </w:p>
          <w:p w14:paraId="35263FE0" w14:textId="77777777" w:rsidR="00D37DBD" w:rsidRPr="00241F1A" w:rsidRDefault="00D37DBD" w:rsidP="00D37DBD">
            <w:pPr>
              <w:pStyle w:val="ListContinue2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1F1A">
              <w:rPr>
                <w:rFonts w:ascii="Times New Roman" w:hAnsi="Times New Roman"/>
                <w:sz w:val="24"/>
                <w:szCs w:val="24"/>
              </w:rPr>
              <w:t>prevents them from using the appliance safely without supervision or instruction;</w:t>
            </w:r>
          </w:p>
          <w:p w14:paraId="0E72DB70" w14:textId="77777777" w:rsidR="00D37DBD" w:rsidRPr="00D37DBD" w:rsidRDefault="00D37DBD" w:rsidP="00D37DBD">
            <w:pPr>
              <w:pStyle w:val="ListBullet"/>
              <w:numPr>
                <w:ilvl w:val="0"/>
                <w:numId w:val="6"/>
              </w:num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41F1A">
              <w:rPr>
                <w:rFonts w:ascii="Times New Roman" w:hAnsi="Times New Roman"/>
                <w:sz w:val="24"/>
                <w:szCs w:val="24"/>
              </w:rPr>
              <w:t>children playing with the appliance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4E6021A" w14:textId="27A20A53" w:rsidR="00D37DBD" w:rsidRPr="00D37DBD" w:rsidRDefault="00D37DBD" w:rsidP="00D37DBD">
            <w:pPr>
              <w:pStyle w:val="ListBullet"/>
              <w:numPr>
                <w:ilvl w:val="0"/>
                <w:numId w:val="6"/>
              </w:num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37DBD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Attention is drawn to the fact that</w:t>
            </w:r>
          </w:p>
          <w:p w14:paraId="16EB911D" w14:textId="77777777" w:rsidR="00D37DBD" w:rsidRPr="00241F1A" w:rsidRDefault="00D37DBD" w:rsidP="00D37DBD">
            <w:pPr>
              <w:pStyle w:val="List"/>
              <w:numPr>
                <w:ilvl w:val="0"/>
                <w:numId w:val="8"/>
              </w:num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41F1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for appliances intended to be used in vehicles or </w:t>
            </w:r>
            <w:proofErr w:type="gramStart"/>
            <w:r w:rsidRPr="00241F1A">
              <w:rPr>
                <w:rFonts w:ascii="Times New Roman" w:hAnsi="Times New Roman"/>
                <w:snapToGrid w:val="0"/>
                <w:sz w:val="24"/>
                <w:szCs w:val="24"/>
              </w:rPr>
              <w:t>on board</w:t>
            </w:r>
            <w:proofErr w:type="gramEnd"/>
            <w:r w:rsidRPr="00241F1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ships or in aircraft, additional requirements may be necessary;</w:t>
            </w:r>
          </w:p>
          <w:p w14:paraId="71734BCF" w14:textId="149BB851" w:rsidR="00820555" w:rsidRPr="00D37DBD" w:rsidRDefault="00D37DBD" w:rsidP="00820555">
            <w:pPr>
              <w:pStyle w:val="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40"/>
              <w:rPr>
                <w:rFonts w:cs="Arial"/>
              </w:rPr>
            </w:pPr>
            <w:r w:rsidRPr="00D37DBD">
              <w:rPr>
                <w:rFonts w:ascii="Times New Roman" w:hAnsi="Times New Roman"/>
                <w:snapToGrid w:val="0"/>
                <w:sz w:val="24"/>
                <w:szCs w:val="24"/>
              </w:rPr>
              <w:t>in many countries additional requirements are specified by the national health authorities, the national authorities responsible for the protection of labour and similar authorities.</w:t>
            </w:r>
          </w:p>
          <w:p w14:paraId="6C3A3429" w14:textId="51C0C225" w:rsidR="00820555" w:rsidRPr="00820555" w:rsidRDefault="00820555" w:rsidP="008205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2" w:type="dxa"/>
          </w:tcPr>
          <w:p w14:paraId="67AF76AE" w14:textId="00910A80" w:rsidR="005173C7" w:rsidRPr="00C03E74" w:rsidRDefault="00C03E74" w:rsidP="00C03E7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3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Indian Standard is to be revised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 w:rsidRPr="00C03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line with the changes in International Standard.</w:t>
            </w:r>
          </w:p>
        </w:tc>
      </w:tr>
      <w:bookmarkEnd w:id="0"/>
    </w:tbl>
    <w:p w14:paraId="338D737B" w14:textId="27ECD0A0" w:rsidR="005173C7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416DC0B" w14:textId="77777777" w:rsidR="0064549D" w:rsidRDefault="0064549D" w:rsidP="0064549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330A791" w14:textId="1112BB8F" w:rsidR="003A4BA4" w:rsidRDefault="003A4BA4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Status of</w:t>
      </w:r>
      <w:r w:rsidR="001A6C9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standards</w:t>
      </w:r>
      <w:r w:rsidR="001A6C9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referred in the IS</w:t>
      </w:r>
    </w:p>
    <w:p w14:paraId="16B21021" w14:textId="77777777" w:rsidR="005173C7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750"/>
        <w:gridCol w:w="1843"/>
        <w:gridCol w:w="2351"/>
        <w:gridCol w:w="1992"/>
      </w:tblGrid>
      <w:tr w:rsidR="005173C7" w14:paraId="557624BB" w14:textId="77777777" w:rsidTr="00294395">
        <w:tc>
          <w:tcPr>
            <w:tcW w:w="1750" w:type="dxa"/>
          </w:tcPr>
          <w:p w14:paraId="7641AEA1" w14:textId="77777777"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Referred standards</w:t>
            </w:r>
          </w:p>
          <w:p w14:paraId="2F987EF4" w14:textId="6E1C9659" w:rsidR="00294395" w:rsidRDefault="00294395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(No. &amp; Title)</w:t>
            </w:r>
          </w:p>
        </w:tc>
        <w:tc>
          <w:tcPr>
            <w:tcW w:w="1843" w:type="dxa"/>
          </w:tcPr>
          <w:p w14:paraId="084B1E47" w14:textId="37903699" w:rsidR="005173C7" w:rsidRDefault="00BF0DDA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 No. of this standards since revised</w:t>
            </w:r>
          </w:p>
        </w:tc>
        <w:tc>
          <w:tcPr>
            <w:tcW w:w="2351" w:type="dxa"/>
          </w:tcPr>
          <w:p w14:paraId="44D52FC8" w14:textId="380F4A87" w:rsidR="005173C7" w:rsidRDefault="00BF0DDA" w:rsidP="002C102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="005173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hanges</w:t>
            </w:r>
            <w:r w:rsidR="002C10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that are of affecting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standard under review</w:t>
            </w:r>
          </w:p>
        </w:tc>
        <w:tc>
          <w:tcPr>
            <w:tcW w:w="1992" w:type="dxa"/>
          </w:tcPr>
          <w:p w14:paraId="4196E904" w14:textId="77777777"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5173C7" w14:paraId="2A86D128" w14:textId="77777777" w:rsidTr="00294395">
        <w:tc>
          <w:tcPr>
            <w:tcW w:w="1750" w:type="dxa"/>
          </w:tcPr>
          <w:p w14:paraId="306BF173" w14:textId="4143EA1C" w:rsidR="005173C7" w:rsidRDefault="00C03E74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None</w:t>
            </w:r>
          </w:p>
          <w:p w14:paraId="381AA89D" w14:textId="77777777"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71C34EB9" w14:textId="77777777"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51" w:type="dxa"/>
          </w:tcPr>
          <w:p w14:paraId="6CAFF82E" w14:textId="77777777"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92" w:type="dxa"/>
          </w:tcPr>
          <w:p w14:paraId="35D0E8FC" w14:textId="77777777"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1C1112BD" w14:textId="5608B034" w:rsidR="005173C7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804A7FD" w14:textId="77777777" w:rsidR="0064549D" w:rsidRPr="0064549D" w:rsidRDefault="0064549D" w:rsidP="0064549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04F13E2" w14:textId="02525AC6" w:rsidR="005173C7" w:rsidRDefault="0075074E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Any o</w:t>
      </w:r>
      <w:r w:rsidR="003A4B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ther standards </w:t>
      </w:r>
      <w:r w:rsidR="00294395">
        <w:rPr>
          <w:rFonts w:ascii="Times New Roman" w:hAnsi="Times New Roman" w:cs="Times New Roman"/>
          <w:b/>
          <w:sz w:val="24"/>
          <w:szCs w:val="24"/>
          <w:lang w:val="en-US"/>
        </w:rPr>
        <w:t>available related to</w:t>
      </w:r>
      <w:r w:rsidR="003A4B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subject</w:t>
      </w:r>
      <w:r w:rsidR="005173C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16FD0">
        <w:rPr>
          <w:rFonts w:ascii="Times New Roman" w:hAnsi="Times New Roman" w:cs="Times New Roman"/>
          <w:b/>
          <w:sz w:val="24"/>
          <w:szCs w:val="24"/>
          <w:lang w:val="en-US"/>
        </w:rPr>
        <w:t>&amp; scope</w:t>
      </w:r>
      <w:r w:rsidR="002943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the standard being reviewed</w:t>
      </w:r>
      <w:r w:rsidR="00E16FD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6046F">
        <w:rPr>
          <w:rFonts w:ascii="Times New Roman" w:hAnsi="Times New Roman" w:cs="Times New Roman"/>
          <w:b/>
          <w:sz w:val="24"/>
          <w:szCs w:val="24"/>
          <w:lang w:val="en-US"/>
        </w:rPr>
        <w:t>(International/regional/other national/association/consortia, etc</w:t>
      </w:r>
      <w:r w:rsidR="0079500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F604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 of new </w:t>
      </w:r>
      <w:r w:rsidR="00941D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or </w:t>
      </w:r>
      <w:r w:rsidR="00F6046F">
        <w:rPr>
          <w:rFonts w:ascii="Times New Roman" w:hAnsi="Times New Roman" w:cs="Times New Roman"/>
          <w:b/>
          <w:sz w:val="24"/>
          <w:szCs w:val="24"/>
          <w:lang w:val="en-US"/>
        </w:rPr>
        <w:t>revision of existing Indian Standard)</w:t>
      </w:r>
    </w:p>
    <w:p w14:paraId="5BA0F6F1" w14:textId="77777777" w:rsidR="005173C7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7987" w:type="dxa"/>
        <w:tblInd w:w="1080" w:type="dxa"/>
        <w:tblLook w:val="04A0" w:firstRow="1" w:lastRow="0" w:firstColumn="1" w:lastColumn="0" w:noHBand="0" w:noVBand="1"/>
      </w:tblPr>
      <w:tblGrid>
        <w:gridCol w:w="1750"/>
        <w:gridCol w:w="3261"/>
        <w:gridCol w:w="2976"/>
      </w:tblGrid>
      <w:tr w:rsidR="0075074E" w14:paraId="58C5769F" w14:textId="77777777" w:rsidTr="0039740E">
        <w:tc>
          <w:tcPr>
            <w:tcW w:w="1750" w:type="dxa"/>
          </w:tcPr>
          <w:p w14:paraId="527EA1EE" w14:textId="77777777" w:rsidR="0075074E" w:rsidRDefault="0075074E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Standard</w:t>
            </w:r>
          </w:p>
          <w:p w14:paraId="54BAA7B5" w14:textId="192A4527" w:rsidR="0075074E" w:rsidRDefault="0075074E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(No. &amp; Title)</w:t>
            </w:r>
          </w:p>
        </w:tc>
        <w:tc>
          <w:tcPr>
            <w:tcW w:w="3261" w:type="dxa"/>
          </w:tcPr>
          <w:p w14:paraId="17C0A618" w14:textId="0A1925E2" w:rsidR="0075074E" w:rsidRDefault="0075074E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Provisions that could be relevant while rev</w:t>
            </w:r>
            <w:r w:rsidR="005178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iewing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the IS</w:t>
            </w:r>
          </w:p>
        </w:tc>
        <w:tc>
          <w:tcPr>
            <w:tcW w:w="2976" w:type="dxa"/>
          </w:tcPr>
          <w:p w14:paraId="18824609" w14:textId="77777777" w:rsidR="0075074E" w:rsidRDefault="0075074E" w:rsidP="007507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75074E" w14:paraId="40E3564B" w14:textId="77777777" w:rsidTr="00834749">
        <w:tc>
          <w:tcPr>
            <w:tcW w:w="1750" w:type="dxa"/>
          </w:tcPr>
          <w:p w14:paraId="2A64AA2C" w14:textId="673E7610" w:rsidR="0075074E" w:rsidRDefault="00C03E74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None</w:t>
            </w:r>
          </w:p>
          <w:p w14:paraId="72E12FD9" w14:textId="77777777" w:rsidR="0075074E" w:rsidRDefault="0075074E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14:paraId="43F59E2E" w14:textId="77777777" w:rsidR="0075074E" w:rsidRDefault="0075074E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712F5BD8" w14:textId="77777777" w:rsidR="0075074E" w:rsidRDefault="0075074E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179B7101" w14:textId="77777777" w:rsidR="005173C7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A6B194B" w14:textId="7E9A768F" w:rsidR="0064549D" w:rsidRDefault="0064549D" w:rsidP="0064549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6C35047" w14:textId="42E3EC21" w:rsidR="0075074E" w:rsidRDefault="0075074E" w:rsidP="0064549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CE67758" w14:textId="707D3E23" w:rsidR="00132DC6" w:rsidRDefault="00132DC6" w:rsidP="0064549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FC5B662" w14:textId="77777777" w:rsidR="00132DC6" w:rsidRDefault="00132DC6" w:rsidP="0064549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9A3A23A" w14:textId="77777777" w:rsidR="0075074E" w:rsidRDefault="0075074E" w:rsidP="0064549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1A03061" w14:textId="528B343E" w:rsidR="003A4BA4" w:rsidRDefault="001A6C99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Technical comments on the standard received, if any</w:t>
      </w:r>
    </w:p>
    <w:p w14:paraId="3658264D" w14:textId="77777777" w:rsidR="005173C7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09"/>
        <w:gridCol w:w="1984"/>
        <w:gridCol w:w="2351"/>
        <w:gridCol w:w="1992"/>
      </w:tblGrid>
      <w:tr w:rsidR="005173C7" w14:paraId="5E69056C" w14:textId="77777777" w:rsidTr="00294395">
        <w:tc>
          <w:tcPr>
            <w:tcW w:w="1609" w:type="dxa"/>
          </w:tcPr>
          <w:p w14:paraId="1664F940" w14:textId="7A840834"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1" w:name="_Hlk37918937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Source</w:t>
            </w:r>
          </w:p>
        </w:tc>
        <w:tc>
          <w:tcPr>
            <w:tcW w:w="1984" w:type="dxa"/>
          </w:tcPr>
          <w:p w14:paraId="3ABACFB0" w14:textId="06C2C393"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Clause of IS</w:t>
            </w:r>
          </w:p>
        </w:tc>
        <w:tc>
          <w:tcPr>
            <w:tcW w:w="2351" w:type="dxa"/>
          </w:tcPr>
          <w:p w14:paraId="2BBE58B3" w14:textId="69D06B69"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1992" w:type="dxa"/>
          </w:tcPr>
          <w:p w14:paraId="405D82A0" w14:textId="77777777"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5173C7" w14:paraId="08CFD3F7" w14:textId="77777777" w:rsidTr="00294395">
        <w:tc>
          <w:tcPr>
            <w:tcW w:w="1609" w:type="dxa"/>
          </w:tcPr>
          <w:p w14:paraId="7E01DD24" w14:textId="77777777"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88DB746" w14:textId="6657385D" w:rsidR="005173C7" w:rsidRDefault="00C03E74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None</w:t>
            </w:r>
          </w:p>
        </w:tc>
        <w:tc>
          <w:tcPr>
            <w:tcW w:w="1984" w:type="dxa"/>
          </w:tcPr>
          <w:p w14:paraId="5FBCC262" w14:textId="77777777"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51" w:type="dxa"/>
          </w:tcPr>
          <w:p w14:paraId="677A0E27" w14:textId="77777777"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92" w:type="dxa"/>
          </w:tcPr>
          <w:p w14:paraId="507DE53A" w14:textId="77777777"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bookmarkEnd w:id="1"/>
    </w:tbl>
    <w:p w14:paraId="280E24B8" w14:textId="77777777" w:rsidR="005173C7" w:rsidRPr="005173C7" w:rsidRDefault="005173C7" w:rsidP="005173C7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28E5A14" w14:textId="7959F8F3" w:rsidR="001A6C99" w:rsidRDefault="001A6C99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Information available on technical developments that have taken place (on product/processes/</w:t>
      </w:r>
      <w:r w:rsidR="00294395">
        <w:rPr>
          <w:rFonts w:ascii="Times New Roman" w:hAnsi="Times New Roman" w:cs="Times New Roman"/>
          <w:b/>
          <w:sz w:val="24"/>
          <w:szCs w:val="24"/>
          <w:lang w:val="en-US"/>
        </w:rPr>
        <w:t>practices/use or application/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testing</w:t>
      </w:r>
      <w:r w:rsidR="00E16FD0">
        <w:rPr>
          <w:rFonts w:ascii="Times New Roman" w:hAnsi="Times New Roman" w:cs="Times New Roman"/>
          <w:b/>
          <w:sz w:val="24"/>
          <w:szCs w:val="24"/>
          <w:lang w:val="en-US"/>
        </w:rPr>
        <w:t>/input materials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etc</w:t>
      </w:r>
      <w:proofErr w:type="spellEnd"/>
      <w:r w:rsidR="00E16FD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14:paraId="4F146122" w14:textId="5BDF3C14" w:rsidR="005173C7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09"/>
        <w:gridCol w:w="1984"/>
        <w:gridCol w:w="2351"/>
        <w:gridCol w:w="1992"/>
      </w:tblGrid>
      <w:tr w:rsidR="005173C7" w14:paraId="59DF61FD" w14:textId="77777777" w:rsidTr="007B1A77">
        <w:tc>
          <w:tcPr>
            <w:tcW w:w="1609" w:type="dxa"/>
          </w:tcPr>
          <w:p w14:paraId="65558AC9" w14:textId="77777777"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Source</w:t>
            </w:r>
          </w:p>
        </w:tc>
        <w:tc>
          <w:tcPr>
            <w:tcW w:w="1984" w:type="dxa"/>
          </w:tcPr>
          <w:p w14:paraId="1DBA3875" w14:textId="09C9FC96" w:rsidR="005173C7" w:rsidRDefault="007B1A7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Development</w:t>
            </w:r>
          </w:p>
        </w:tc>
        <w:tc>
          <w:tcPr>
            <w:tcW w:w="2351" w:type="dxa"/>
          </w:tcPr>
          <w:p w14:paraId="6464CE0A" w14:textId="0ED49F6A" w:rsidR="001D6AD7" w:rsidRDefault="007B1A7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Relevant clause of </w:t>
            </w:r>
            <w:r w:rsidR="001D6A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</w:t>
            </w:r>
            <w:r w:rsidR="002943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under review that is likely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to be impacted</w:t>
            </w:r>
            <w:r w:rsidR="002943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0C14A883" w14:textId="66C82485" w:rsidR="005173C7" w:rsidRDefault="00C6632F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(C</w:t>
            </w:r>
            <w:r w:rsidR="001D6A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lause &amp; IS No.)</w:t>
            </w:r>
          </w:p>
        </w:tc>
        <w:tc>
          <w:tcPr>
            <w:tcW w:w="1992" w:type="dxa"/>
          </w:tcPr>
          <w:p w14:paraId="0F91726C" w14:textId="77777777"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5173C7" w14:paraId="4E8B71C1" w14:textId="77777777" w:rsidTr="007B1A77">
        <w:tc>
          <w:tcPr>
            <w:tcW w:w="1609" w:type="dxa"/>
          </w:tcPr>
          <w:p w14:paraId="69BF0F0F" w14:textId="77777777"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1B19EB8" w14:textId="7682B208" w:rsidR="005173C7" w:rsidRDefault="00C03E74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None</w:t>
            </w:r>
          </w:p>
        </w:tc>
        <w:tc>
          <w:tcPr>
            <w:tcW w:w="1984" w:type="dxa"/>
          </w:tcPr>
          <w:p w14:paraId="7622E4BD" w14:textId="77777777"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51" w:type="dxa"/>
          </w:tcPr>
          <w:p w14:paraId="33AE1614" w14:textId="77777777"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92" w:type="dxa"/>
          </w:tcPr>
          <w:p w14:paraId="3891DB00" w14:textId="77777777"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3B8F8B71" w14:textId="77777777" w:rsidR="005173C7" w:rsidRPr="005173C7" w:rsidRDefault="005173C7" w:rsidP="005173C7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956EF5C" w14:textId="25EF88BD" w:rsidR="007B1A77" w:rsidRPr="002C1027" w:rsidRDefault="001A6C99" w:rsidP="001745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C1027">
        <w:rPr>
          <w:rFonts w:ascii="Times New Roman" w:hAnsi="Times New Roman" w:cs="Times New Roman"/>
          <w:b/>
          <w:sz w:val="24"/>
          <w:szCs w:val="24"/>
          <w:lang w:val="en-US"/>
        </w:rPr>
        <w:t>Issues arising out of changes in any related IS</w:t>
      </w:r>
      <w:r w:rsidR="002C1027" w:rsidRPr="002C102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 due to </w:t>
      </w:r>
      <w:r w:rsidR="00AA5590" w:rsidRPr="002C1027">
        <w:rPr>
          <w:rFonts w:ascii="Times New Roman" w:hAnsi="Times New Roman" w:cs="Times New Roman"/>
          <w:b/>
          <w:sz w:val="24"/>
          <w:szCs w:val="24"/>
          <w:lang w:val="en-US"/>
        </w:rPr>
        <w:t>formulation</w:t>
      </w:r>
      <w:r w:rsidR="002C1027" w:rsidRPr="002C102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new Indian Standard</w:t>
      </w:r>
    </w:p>
    <w:p w14:paraId="5B8B46F1" w14:textId="77777777" w:rsidR="007B1A77" w:rsidRDefault="007B1A77" w:rsidP="007B1A7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09"/>
        <w:gridCol w:w="1984"/>
        <w:gridCol w:w="2351"/>
        <w:gridCol w:w="1992"/>
      </w:tblGrid>
      <w:tr w:rsidR="007B1A77" w14:paraId="20E7E8C8" w14:textId="77777777" w:rsidTr="007B1A77">
        <w:tc>
          <w:tcPr>
            <w:tcW w:w="1609" w:type="dxa"/>
          </w:tcPr>
          <w:p w14:paraId="7B5460EE" w14:textId="77777777" w:rsidR="007B1A77" w:rsidRDefault="00AA5590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2" w:name="_Hlk37919100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="007B1A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elated IS </w:t>
            </w:r>
            <w:r w:rsidR="002943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and its Title</w:t>
            </w:r>
          </w:p>
          <w:p w14:paraId="42CEAF7F" w14:textId="14276157" w:rsidR="00AA5590" w:rsidRDefault="00F6046F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(revised</w:t>
            </w:r>
            <w:r w:rsidR="00AA55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or new)</w:t>
            </w:r>
          </w:p>
        </w:tc>
        <w:tc>
          <w:tcPr>
            <w:tcW w:w="1984" w:type="dxa"/>
          </w:tcPr>
          <w:p w14:paraId="0E2F8264" w14:textId="5BAB12E4" w:rsidR="007B1A77" w:rsidRDefault="00294395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Provision in the IS under review</w:t>
            </w:r>
            <w:r w:rsidR="007B1A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that would be </w:t>
            </w:r>
            <w:r w:rsidR="00B56F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7B1A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mpacted </w:t>
            </w:r>
            <w:r w:rsidR="00B56F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&amp; the clause no.</w:t>
            </w:r>
            <w:r w:rsidR="00AA55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or addition of new clause/</w:t>
            </w:r>
            <w:r w:rsidR="002C10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provision</w:t>
            </w:r>
          </w:p>
        </w:tc>
        <w:tc>
          <w:tcPr>
            <w:tcW w:w="2351" w:type="dxa"/>
          </w:tcPr>
          <w:p w14:paraId="4FA9F558" w14:textId="12C3E61E" w:rsidR="007B1A77" w:rsidRDefault="007B1A77" w:rsidP="00B6190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Changes </w:t>
            </w:r>
            <w:r w:rsidR="00B56F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that may be </w:t>
            </w:r>
            <w:r w:rsidR="00F604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necessary in the Standards under review</w:t>
            </w:r>
          </w:p>
        </w:tc>
        <w:tc>
          <w:tcPr>
            <w:tcW w:w="1992" w:type="dxa"/>
          </w:tcPr>
          <w:p w14:paraId="46360197" w14:textId="77777777" w:rsidR="007B1A77" w:rsidRDefault="007B1A7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7B1A77" w14:paraId="393F95F0" w14:textId="77777777" w:rsidTr="007B1A77">
        <w:tc>
          <w:tcPr>
            <w:tcW w:w="1609" w:type="dxa"/>
          </w:tcPr>
          <w:p w14:paraId="7BD9FBD9" w14:textId="77777777" w:rsidR="007B1A77" w:rsidRDefault="007B1A7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49FA0B3" w14:textId="4662BC55" w:rsidR="007B1A77" w:rsidRDefault="00C03E74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None</w:t>
            </w:r>
          </w:p>
        </w:tc>
        <w:tc>
          <w:tcPr>
            <w:tcW w:w="1984" w:type="dxa"/>
          </w:tcPr>
          <w:p w14:paraId="2AE4F062" w14:textId="77777777" w:rsidR="007B1A77" w:rsidRDefault="007B1A7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51" w:type="dxa"/>
          </w:tcPr>
          <w:p w14:paraId="2BE6B519" w14:textId="77777777" w:rsidR="007B1A77" w:rsidRDefault="007B1A7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92" w:type="dxa"/>
          </w:tcPr>
          <w:p w14:paraId="4CBE3D39" w14:textId="77777777" w:rsidR="007B1A77" w:rsidRDefault="007B1A7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bookmarkEnd w:id="2"/>
    </w:tbl>
    <w:p w14:paraId="5D3A0A3A" w14:textId="77777777" w:rsidR="005173C7" w:rsidRPr="005173C7" w:rsidRDefault="005173C7" w:rsidP="005173C7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F25D09D" w14:textId="159839CA" w:rsidR="001A6C99" w:rsidRDefault="001A6C99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Any consequential changes to be considered in other IS</w:t>
      </w:r>
    </w:p>
    <w:p w14:paraId="0BEDA864" w14:textId="77777777" w:rsidR="007B1A77" w:rsidRDefault="007B1A77" w:rsidP="007B1A7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09"/>
        <w:gridCol w:w="6306"/>
      </w:tblGrid>
      <w:tr w:rsidR="00941DA1" w14:paraId="1E7CC597" w14:textId="57D59FA1" w:rsidTr="00941DA1">
        <w:tc>
          <w:tcPr>
            <w:tcW w:w="1609" w:type="dxa"/>
          </w:tcPr>
          <w:p w14:paraId="3EE1B335" w14:textId="3B12E584" w:rsidR="00941DA1" w:rsidRDefault="00941DA1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Related IS to get impacted</w:t>
            </w:r>
          </w:p>
        </w:tc>
        <w:tc>
          <w:tcPr>
            <w:tcW w:w="6306" w:type="dxa"/>
          </w:tcPr>
          <w:p w14:paraId="3959C3FF" w14:textId="61CBF91E" w:rsidR="00941DA1" w:rsidRDefault="00941DA1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Requirements to be impacted</w:t>
            </w:r>
          </w:p>
        </w:tc>
      </w:tr>
      <w:tr w:rsidR="00941DA1" w14:paraId="54CE9E35" w14:textId="43C0E5AD" w:rsidTr="00941DA1">
        <w:tc>
          <w:tcPr>
            <w:tcW w:w="1609" w:type="dxa"/>
          </w:tcPr>
          <w:p w14:paraId="422FCD1D" w14:textId="401DF0DF" w:rsidR="00941DA1" w:rsidRDefault="00D37DBD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None</w:t>
            </w:r>
          </w:p>
        </w:tc>
        <w:tc>
          <w:tcPr>
            <w:tcW w:w="6306" w:type="dxa"/>
          </w:tcPr>
          <w:p w14:paraId="5A380818" w14:textId="187D526F" w:rsidR="00941DA1" w:rsidRDefault="00941DA1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0C425A4E" w14:textId="0382A4F0" w:rsidR="005173C7" w:rsidRDefault="005173C7" w:rsidP="005173C7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6E752A2" w14:textId="77777777" w:rsidR="007B1A77" w:rsidRPr="005173C7" w:rsidRDefault="007B1A77" w:rsidP="005173C7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A657B4B" w14:textId="167332C2" w:rsidR="003A4BA4" w:rsidRDefault="0064549D" w:rsidP="006454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Any other </w:t>
      </w:r>
      <w:r w:rsidR="00C03E74">
        <w:rPr>
          <w:rFonts w:ascii="Times New Roman" w:hAnsi="Times New Roman" w:cs="Times New Roman"/>
          <w:b/>
          <w:sz w:val="24"/>
          <w:szCs w:val="24"/>
          <w:lang w:val="en-US"/>
        </w:rPr>
        <w:t>observations</w:t>
      </w:r>
      <w:r w:rsidR="0075074E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C03E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599B88C6" w14:textId="53050864" w:rsidR="00C03E74" w:rsidRPr="00C03E74" w:rsidRDefault="00C03E74" w:rsidP="00C03E74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C03E74">
        <w:rPr>
          <w:rFonts w:ascii="Times New Roman" w:hAnsi="Times New Roman" w:cs="Times New Roman"/>
          <w:sz w:val="24"/>
          <w:szCs w:val="24"/>
          <w:lang w:val="en-US"/>
        </w:rPr>
        <w:t>This standard will help to achieve SDG 7 and SDG 11.</w:t>
      </w:r>
    </w:p>
    <w:p w14:paraId="7834DB80" w14:textId="77777777" w:rsidR="005173C7" w:rsidRDefault="005173C7" w:rsidP="005173C7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7EA97E5" w14:textId="78B8ACD8" w:rsidR="007B1A77" w:rsidRDefault="002C1027" w:rsidP="006B6544">
      <w:pPr>
        <w:pStyle w:val="ListParagraph"/>
        <w:numPr>
          <w:ilvl w:val="0"/>
          <w:numId w:val="1"/>
        </w:numPr>
        <w:ind w:left="36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B6544">
        <w:rPr>
          <w:rFonts w:ascii="Times New Roman" w:hAnsi="Times New Roman" w:cs="Times New Roman"/>
          <w:b/>
          <w:sz w:val="24"/>
          <w:szCs w:val="24"/>
          <w:lang w:val="en-US"/>
        </w:rPr>
        <w:t>Recommendations:</w:t>
      </w:r>
      <w:r w:rsidR="006B65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</w:p>
    <w:p w14:paraId="5C6EF1C0" w14:textId="79090CF1" w:rsidR="00C03E74" w:rsidRPr="00C03E74" w:rsidRDefault="00C03E74" w:rsidP="00C03E74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C03E74">
        <w:rPr>
          <w:rFonts w:ascii="Times New Roman" w:hAnsi="Times New Roman" w:cs="Times New Roman"/>
          <w:sz w:val="24"/>
          <w:szCs w:val="24"/>
          <w:lang w:val="en-US"/>
        </w:rPr>
        <w:t xml:space="preserve">In view of the above, it is recommended to </w:t>
      </w:r>
      <w:r w:rsidR="00D37DBD">
        <w:rPr>
          <w:rFonts w:ascii="Times New Roman" w:hAnsi="Times New Roman" w:cs="Times New Roman"/>
          <w:sz w:val="24"/>
          <w:szCs w:val="24"/>
          <w:lang w:val="en-US"/>
        </w:rPr>
        <w:t xml:space="preserve">Revise the standard in line with the latest IEC </w:t>
      </w:r>
      <w:proofErr w:type="gramStart"/>
      <w:r w:rsidR="00D37DBD">
        <w:rPr>
          <w:rFonts w:ascii="Times New Roman" w:hAnsi="Times New Roman" w:cs="Times New Roman"/>
          <w:sz w:val="24"/>
          <w:szCs w:val="24"/>
          <w:lang w:val="en-US"/>
        </w:rPr>
        <w:t xml:space="preserve">standard </w:t>
      </w:r>
      <w:r w:rsidRPr="00C03E7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D37DBD">
        <w:rPr>
          <w:rFonts w:ascii="Times New Roman" w:hAnsi="Times New Roman" w:cs="Times New Roman"/>
          <w:sz w:val="24"/>
          <w:szCs w:val="24"/>
          <w:lang w:val="en-US"/>
        </w:rPr>
        <w:t xml:space="preserve"> Copy of Draft standard is attached with this ARP Report.</w:t>
      </w:r>
    </w:p>
    <w:sectPr w:rsidR="00C03E74" w:rsidRPr="00C03E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52867"/>
    <w:multiLevelType w:val="singleLevel"/>
    <w:tmpl w:val="56A8BC52"/>
    <w:lvl w:ilvl="0">
      <w:start w:val="1"/>
      <w:numFmt w:val="bullet"/>
      <w:pStyle w:val="ListBullet2"/>
      <w:lvlText w:val=""/>
      <w:lvlJc w:val="left"/>
      <w:pPr>
        <w:tabs>
          <w:tab w:val="num" w:pos="717"/>
        </w:tabs>
        <w:ind w:left="360" w:hanging="3"/>
      </w:pPr>
      <w:rPr>
        <w:rFonts w:ascii="Symbol" w:hAnsi="Symbol" w:hint="default"/>
      </w:rPr>
    </w:lvl>
  </w:abstractNum>
  <w:abstractNum w:abstractNumId="1" w15:restartNumberingAfterBreak="0">
    <w:nsid w:val="12ED32D4"/>
    <w:multiLevelType w:val="hybridMultilevel"/>
    <w:tmpl w:val="F6023464"/>
    <w:lvl w:ilvl="0" w:tplc="AFB8D488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9B82965"/>
    <w:multiLevelType w:val="hybridMultilevel"/>
    <w:tmpl w:val="6AF47D08"/>
    <w:lvl w:ilvl="0" w:tplc="72CA478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620DE"/>
    <w:multiLevelType w:val="hybridMultilevel"/>
    <w:tmpl w:val="E308591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76ACE"/>
    <w:multiLevelType w:val="hybridMultilevel"/>
    <w:tmpl w:val="5C246C8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1B48AF"/>
    <w:multiLevelType w:val="hybridMultilevel"/>
    <w:tmpl w:val="0094AC8C"/>
    <w:lvl w:ilvl="0" w:tplc="0409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6CCE7BA9"/>
    <w:multiLevelType w:val="hybridMultilevel"/>
    <w:tmpl w:val="3BEC5B74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1437C"/>
    <w:multiLevelType w:val="hybridMultilevel"/>
    <w:tmpl w:val="B0540F7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035403">
    <w:abstractNumId w:val="3"/>
  </w:num>
  <w:num w:numId="2" w16cid:durableId="1986157200">
    <w:abstractNumId w:val="2"/>
  </w:num>
  <w:num w:numId="3" w16cid:durableId="1807970027">
    <w:abstractNumId w:val="7"/>
  </w:num>
  <w:num w:numId="4" w16cid:durableId="1476873397">
    <w:abstractNumId w:val="1"/>
  </w:num>
  <w:num w:numId="5" w16cid:durableId="516239890">
    <w:abstractNumId w:val="0"/>
  </w:num>
  <w:num w:numId="6" w16cid:durableId="434445557">
    <w:abstractNumId w:val="6"/>
  </w:num>
  <w:num w:numId="7" w16cid:durableId="240912039">
    <w:abstractNumId w:val="5"/>
  </w:num>
  <w:num w:numId="8" w16cid:durableId="15049789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644"/>
    <w:rsid w:val="000D0644"/>
    <w:rsid w:val="00132DC6"/>
    <w:rsid w:val="001A6C99"/>
    <w:rsid w:val="001C4E5F"/>
    <w:rsid w:val="001D6AD7"/>
    <w:rsid w:val="00294395"/>
    <w:rsid w:val="002C1027"/>
    <w:rsid w:val="003A4BA4"/>
    <w:rsid w:val="004B69C1"/>
    <w:rsid w:val="004C71D6"/>
    <w:rsid w:val="005128B5"/>
    <w:rsid w:val="005173C7"/>
    <w:rsid w:val="00517877"/>
    <w:rsid w:val="0064549D"/>
    <w:rsid w:val="006B6544"/>
    <w:rsid w:val="007158DD"/>
    <w:rsid w:val="007276FD"/>
    <w:rsid w:val="0075074E"/>
    <w:rsid w:val="007838D2"/>
    <w:rsid w:val="0079500E"/>
    <w:rsid w:val="007B1A77"/>
    <w:rsid w:val="007C7B60"/>
    <w:rsid w:val="00820555"/>
    <w:rsid w:val="00941DA1"/>
    <w:rsid w:val="009D1180"/>
    <w:rsid w:val="00A951C7"/>
    <w:rsid w:val="00AA5590"/>
    <w:rsid w:val="00B56F0D"/>
    <w:rsid w:val="00B61908"/>
    <w:rsid w:val="00BF0DDA"/>
    <w:rsid w:val="00C03E74"/>
    <w:rsid w:val="00C43F3A"/>
    <w:rsid w:val="00C6632F"/>
    <w:rsid w:val="00D37DBD"/>
    <w:rsid w:val="00DC03FE"/>
    <w:rsid w:val="00E16FD0"/>
    <w:rsid w:val="00F6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F1C47"/>
  <w15:chartTrackingRefBased/>
  <w15:docId w15:val="{1425A1E4-A99F-414A-9AF9-909A4C57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BA4"/>
    <w:pPr>
      <w:ind w:left="720"/>
      <w:contextualSpacing/>
    </w:pPr>
  </w:style>
  <w:style w:type="table" w:styleId="TableGrid">
    <w:name w:val="Table Grid"/>
    <w:basedOn w:val="TableNormal"/>
    <w:uiPriority w:val="39"/>
    <w:rsid w:val="00517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6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44"/>
    <w:rPr>
      <w:rFonts w:ascii="Segoe UI" w:hAnsi="Segoe UI" w:cs="Segoe UI"/>
      <w:sz w:val="18"/>
      <w:szCs w:val="18"/>
    </w:rPr>
  </w:style>
  <w:style w:type="paragraph" w:customStyle="1" w:styleId="PARAGRAPH">
    <w:name w:val="PARAGRAPH"/>
    <w:aliases w:val="PA"/>
    <w:link w:val="PARAGRAPHChar"/>
    <w:qFormat/>
    <w:rsid w:val="00D37DBD"/>
    <w:pPr>
      <w:spacing w:before="100" w:after="200" w:line="240" w:lineRule="auto"/>
      <w:jc w:val="both"/>
    </w:pPr>
    <w:rPr>
      <w:rFonts w:ascii="Arial" w:eastAsia="Times New Roman" w:hAnsi="Arial" w:cs="Times New Roman"/>
      <w:spacing w:val="8"/>
      <w:sz w:val="20"/>
      <w:szCs w:val="20"/>
      <w:lang w:val="en-GB"/>
    </w:rPr>
  </w:style>
  <w:style w:type="paragraph" w:customStyle="1" w:styleId="NOTE">
    <w:name w:val="NOTE"/>
    <w:basedOn w:val="PARAGRAPH"/>
    <w:rsid w:val="00D37DBD"/>
    <w:pPr>
      <w:spacing w:before="0" w:after="100"/>
    </w:pPr>
    <w:rPr>
      <w:sz w:val="16"/>
    </w:rPr>
  </w:style>
  <w:style w:type="paragraph" w:styleId="List">
    <w:name w:val="List"/>
    <w:aliases w:val="CONTINUE"/>
    <w:basedOn w:val="PARAGRAPH"/>
    <w:qFormat/>
    <w:rsid w:val="00D37DBD"/>
    <w:pPr>
      <w:tabs>
        <w:tab w:val="left" w:pos="340"/>
      </w:tabs>
      <w:spacing w:before="0" w:after="100"/>
      <w:ind w:left="340" w:hanging="340"/>
    </w:pPr>
  </w:style>
  <w:style w:type="paragraph" w:styleId="ListBullet2">
    <w:name w:val="List Bullet 2"/>
    <w:basedOn w:val="ListBullet"/>
    <w:rsid w:val="00D37DBD"/>
    <w:pPr>
      <w:numPr>
        <w:numId w:val="5"/>
      </w:numPr>
      <w:tabs>
        <w:tab w:val="clear" w:pos="717"/>
        <w:tab w:val="num" w:pos="360"/>
        <w:tab w:val="left" w:pos="680"/>
      </w:tabs>
      <w:ind w:left="680" w:hanging="340"/>
    </w:pPr>
  </w:style>
  <w:style w:type="paragraph" w:styleId="ListBullet">
    <w:name w:val="List Bullet"/>
    <w:basedOn w:val="PARAGRAPH"/>
    <w:qFormat/>
    <w:rsid w:val="00D37DBD"/>
    <w:pPr>
      <w:spacing w:before="0" w:after="100"/>
    </w:pPr>
  </w:style>
  <w:style w:type="paragraph" w:styleId="ListContinue2">
    <w:name w:val="List Continue 2"/>
    <w:basedOn w:val="ListContinue"/>
    <w:rsid w:val="00D37DBD"/>
    <w:pPr>
      <w:spacing w:after="100" w:line="240" w:lineRule="auto"/>
      <w:ind w:left="680"/>
      <w:contextualSpacing w:val="0"/>
      <w:jc w:val="both"/>
    </w:pPr>
    <w:rPr>
      <w:rFonts w:ascii="Arial" w:eastAsia="Times New Roman" w:hAnsi="Arial" w:cs="Times New Roman"/>
      <w:spacing w:val="8"/>
      <w:sz w:val="20"/>
      <w:szCs w:val="20"/>
      <w:lang w:val="en-GB"/>
    </w:rPr>
  </w:style>
  <w:style w:type="character" w:customStyle="1" w:styleId="PARAGRAPHChar">
    <w:name w:val="PARAGRAPH Char"/>
    <w:link w:val="PARAGRAPH"/>
    <w:rsid w:val="00D37DBD"/>
    <w:rPr>
      <w:rFonts w:ascii="Arial" w:eastAsia="Times New Roman" w:hAnsi="Arial" w:cs="Times New Roman"/>
      <w:spacing w:val="8"/>
      <w:sz w:val="20"/>
      <w:szCs w:val="20"/>
      <w:lang w:val="en-GB"/>
    </w:rPr>
  </w:style>
  <w:style w:type="paragraph" w:styleId="ListContinue">
    <w:name w:val="List Continue"/>
    <w:basedOn w:val="Normal"/>
    <w:uiPriority w:val="99"/>
    <w:semiHidden/>
    <w:unhideWhenUsed/>
    <w:rsid w:val="00D37DBD"/>
    <w:pPr>
      <w:spacing w:after="120"/>
      <w:ind w:left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526</Words>
  <Characters>2692</Characters>
  <Application>Microsoft Office Word</Application>
  <DocSecurity>0</DocSecurity>
  <Lines>79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Jayanta Roy Chowdhury</dc:creator>
  <cp:keywords/>
  <dc:description/>
  <cp:lastModifiedBy>sumit bhardwaj</cp:lastModifiedBy>
  <cp:revision>3</cp:revision>
  <cp:lastPrinted>2020-12-18T04:23:00Z</cp:lastPrinted>
  <dcterms:created xsi:type="dcterms:W3CDTF">2022-09-30T11:41:00Z</dcterms:created>
  <dcterms:modified xsi:type="dcterms:W3CDTF">2022-09-30T11:47:00Z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53f11918f8647b25dbb371db84a7a5d27b95dd4f54b714622083e2761722de3c</vt:lpwstr>
  </property>
</Properties>
</file>