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F82A2" w14:textId="77777777" w:rsidR="00712E31" w:rsidRPr="00505FBB" w:rsidRDefault="00741B14">
      <w:pPr>
        <w:spacing w:before="240" w:after="240"/>
        <w:jc w:val="center"/>
        <w:rPr>
          <w:rFonts w:ascii="Verdana" w:hAnsi="Verdana"/>
          <w:b/>
        </w:rPr>
      </w:pPr>
      <w:r w:rsidRPr="00505FBB">
        <w:rPr>
          <w:rFonts w:ascii="Verdana" w:hAnsi="Verdana"/>
          <w:b/>
        </w:rPr>
        <w:t>BUREAU OF INDIAN STANDARDS</w:t>
      </w:r>
    </w:p>
    <w:p w14:paraId="30336F13" w14:textId="77777777" w:rsidR="00712E31" w:rsidRPr="00505FBB" w:rsidRDefault="00741B14">
      <w:pPr>
        <w:spacing w:before="240" w:after="240"/>
        <w:ind w:left="2880" w:hanging="1440"/>
        <w:jc w:val="center"/>
        <w:rPr>
          <w:rFonts w:ascii="Verdana" w:hAnsi="Verdana"/>
          <w:b/>
        </w:rPr>
      </w:pPr>
      <w:r w:rsidRPr="00505FBB">
        <w:rPr>
          <w:rFonts w:ascii="Verdana" w:hAnsi="Verdana"/>
          <w:b/>
        </w:rPr>
        <w:t xml:space="preserve"> </w:t>
      </w:r>
    </w:p>
    <w:p w14:paraId="4038E6CC" w14:textId="77777777" w:rsidR="00712E31" w:rsidRPr="00505FBB" w:rsidRDefault="00741B14">
      <w:pPr>
        <w:spacing w:before="240" w:after="240"/>
        <w:rPr>
          <w:rFonts w:ascii="Verdana" w:hAnsi="Verdana"/>
        </w:rPr>
      </w:pPr>
      <w:r w:rsidRPr="00505FBB">
        <w:rPr>
          <w:rFonts w:ascii="Verdana" w:hAnsi="Verdana"/>
          <w:b/>
        </w:rPr>
        <w:t>AGENDA</w:t>
      </w:r>
    </w:p>
    <w:tbl>
      <w:tblPr>
        <w:tblStyle w:val="a"/>
        <w:tblW w:w="11947" w:type="dxa"/>
        <w:tblInd w:w="-575" w:type="dxa"/>
        <w:tblBorders>
          <w:top w:val="nil"/>
          <w:left w:val="nil"/>
          <w:bottom w:val="nil"/>
          <w:right w:val="nil"/>
          <w:insideH w:val="nil"/>
          <w:insideV w:val="nil"/>
        </w:tblBorders>
        <w:tblLayout w:type="fixed"/>
        <w:tblLook w:val="0600" w:firstRow="0" w:lastRow="0" w:firstColumn="0" w:lastColumn="0" w:noHBand="1" w:noVBand="1"/>
      </w:tblPr>
      <w:tblGrid>
        <w:gridCol w:w="510"/>
        <w:gridCol w:w="3459"/>
        <w:gridCol w:w="1560"/>
        <w:gridCol w:w="361"/>
        <w:gridCol w:w="240"/>
        <w:gridCol w:w="1500"/>
        <w:gridCol w:w="25"/>
        <w:gridCol w:w="2835"/>
        <w:gridCol w:w="252"/>
        <w:gridCol w:w="8"/>
        <w:gridCol w:w="757"/>
        <w:gridCol w:w="220"/>
        <w:gridCol w:w="220"/>
      </w:tblGrid>
      <w:tr w:rsidR="00712E31" w:rsidRPr="00505FBB" w14:paraId="079441C6" w14:textId="77777777" w:rsidTr="003F658E">
        <w:trPr>
          <w:gridAfter w:val="4"/>
          <w:wAfter w:w="1205" w:type="dxa"/>
          <w:trHeight w:val="555"/>
        </w:trPr>
        <w:tc>
          <w:tcPr>
            <w:tcW w:w="3969" w:type="dxa"/>
            <w:gridSpan w:val="2"/>
            <w:tcBorders>
              <w:top w:val="single" w:sz="6" w:space="0" w:color="000000"/>
              <w:left w:val="single" w:sz="6" w:space="0" w:color="000000"/>
              <w:bottom w:val="single" w:sz="6" w:space="0" w:color="000000"/>
              <w:right w:val="single" w:sz="6" w:space="0" w:color="000000"/>
            </w:tcBorders>
            <w:shd w:val="clear" w:color="auto" w:fill="800000"/>
            <w:tcMar>
              <w:top w:w="0" w:type="dxa"/>
              <w:left w:w="100" w:type="dxa"/>
              <w:bottom w:w="0" w:type="dxa"/>
              <w:right w:w="100" w:type="dxa"/>
            </w:tcMar>
          </w:tcPr>
          <w:p w14:paraId="61FAF11B" w14:textId="77777777" w:rsidR="00712E31" w:rsidRPr="00505FBB" w:rsidRDefault="00741B14">
            <w:pPr>
              <w:spacing w:before="240" w:after="240"/>
              <w:ind w:left="140" w:right="140"/>
              <w:jc w:val="center"/>
              <w:rPr>
                <w:rFonts w:ascii="Verdana" w:hAnsi="Verdana"/>
                <w:b/>
                <w:i/>
              </w:rPr>
            </w:pPr>
            <w:r w:rsidRPr="00505FBB">
              <w:rPr>
                <w:rFonts w:ascii="Verdana" w:hAnsi="Verdana"/>
                <w:b/>
                <w:i/>
              </w:rPr>
              <w:t>Committee</w:t>
            </w:r>
          </w:p>
        </w:tc>
        <w:tc>
          <w:tcPr>
            <w:tcW w:w="1560" w:type="dxa"/>
            <w:tcBorders>
              <w:top w:val="single" w:sz="6" w:space="0" w:color="000000"/>
              <w:left w:val="nil"/>
              <w:bottom w:val="single" w:sz="6" w:space="0" w:color="000000"/>
              <w:right w:val="single" w:sz="6" w:space="0" w:color="000000"/>
            </w:tcBorders>
            <w:shd w:val="clear" w:color="auto" w:fill="800000"/>
            <w:tcMar>
              <w:top w:w="0" w:type="dxa"/>
              <w:left w:w="100" w:type="dxa"/>
              <w:bottom w:w="0" w:type="dxa"/>
              <w:right w:w="100" w:type="dxa"/>
            </w:tcMar>
          </w:tcPr>
          <w:p w14:paraId="73008035" w14:textId="77777777" w:rsidR="00712E31" w:rsidRPr="00505FBB" w:rsidRDefault="00741B14">
            <w:pPr>
              <w:spacing w:before="240" w:after="240"/>
              <w:ind w:left="140" w:right="140"/>
              <w:jc w:val="center"/>
              <w:rPr>
                <w:rFonts w:ascii="Verdana" w:hAnsi="Verdana"/>
                <w:b/>
                <w:i/>
              </w:rPr>
            </w:pPr>
            <w:r w:rsidRPr="00505FBB">
              <w:rPr>
                <w:rFonts w:ascii="Verdana" w:hAnsi="Verdana"/>
                <w:b/>
                <w:i/>
              </w:rPr>
              <w:t>Meeting No.</w:t>
            </w:r>
          </w:p>
        </w:tc>
        <w:tc>
          <w:tcPr>
            <w:tcW w:w="2126" w:type="dxa"/>
            <w:gridSpan w:val="4"/>
            <w:tcBorders>
              <w:top w:val="single" w:sz="6" w:space="0" w:color="000000"/>
              <w:left w:val="nil"/>
              <w:bottom w:val="single" w:sz="6" w:space="0" w:color="000000"/>
              <w:right w:val="single" w:sz="6" w:space="0" w:color="000000"/>
            </w:tcBorders>
            <w:shd w:val="clear" w:color="auto" w:fill="800000"/>
            <w:tcMar>
              <w:top w:w="0" w:type="dxa"/>
              <w:left w:w="100" w:type="dxa"/>
              <w:bottom w:w="0" w:type="dxa"/>
              <w:right w:w="100" w:type="dxa"/>
            </w:tcMar>
          </w:tcPr>
          <w:p w14:paraId="75436491" w14:textId="77777777" w:rsidR="00712E31" w:rsidRPr="00505FBB" w:rsidRDefault="00741B14">
            <w:pPr>
              <w:spacing w:before="240" w:after="240"/>
              <w:ind w:left="140" w:right="140"/>
              <w:jc w:val="center"/>
              <w:rPr>
                <w:rFonts w:ascii="Verdana" w:hAnsi="Verdana"/>
                <w:b/>
                <w:i/>
              </w:rPr>
            </w:pPr>
            <w:r w:rsidRPr="00505FBB">
              <w:rPr>
                <w:rFonts w:ascii="Verdana" w:hAnsi="Verdana"/>
                <w:b/>
                <w:i/>
              </w:rPr>
              <w:t>Day, Date and Time</w:t>
            </w:r>
          </w:p>
        </w:tc>
        <w:tc>
          <w:tcPr>
            <w:tcW w:w="2835" w:type="dxa"/>
            <w:tcBorders>
              <w:top w:val="single" w:sz="6" w:space="0" w:color="000000"/>
              <w:left w:val="nil"/>
              <w:bottom w:val="single" w:sz="6" w:space="0" w:color="000000"/>
              <w:right w:val="single" w:sz="6" w:space="0" w:color="000000"/>
            </w:tcBorders>
            <w:shd w:val="clear" w:color="auto" w:fill="800000"/>
            <w:tcMar>
              <w:top w:w="0" w:type="dxa"/>
              <w:left w:w="100" w:type="dxa"/>
              <w:bottom w:w="0" w:type="dxa"/>
              <w:right w:w="100" w:type="dxa"/>
            </w:tcMar>
          </w:tcPr>
          <w:p w14:paraId="3575FD7F" w14:textId="77777777" w:rsidR="00712E31" w:rsidRPr="00505FBB" w:rsidRDefault="00741B14">
            <w:pPr>
              <w:spacing w:before="240" w:after="240"/>
              <w:ind w:left="140" w:right="140"/>
              <w:jc w:val="center"/>
              <w:rPr>
                <w:rFonts w:ascii="Verdana" w:hAnsi="Verdana"/>
                <w:b/>
                <w:i/>
              </w:rPr>
            </w:pPr>
            <w:r w:rsidRPr="00505FBB">
              <w:rPr>
                <w:rFonts w:ascii="Verdana" w:hAnsi="Verdana"/>
                <w:b/>
                <w:i/>
              </w:rPr>
              <w:t>Venue</w:t>
            </w:r>
          </w:p>
        </w:tc>
        <w:tc>
          <w:tcPr>
            <w:tcW w:w="252" w:type="dxa"/>
            <w:tcBorders>
              <w:top w:val="nil"/>
              <w:left w:val="nil"/>
              <w:bottom w:val="nil"/>
              <w:right w:val="nil"/>
            </w:tcBorders>
            <w:shd w:val="clear" w:color="auto" w:fill="auto"/>
            <w:tcMar>
              <w:top w:w="0" w:type="dxa"/>
              <w:left w:w="0" w:type="dxa"/>
              <w:bottom w:w="0" w:type="dxa"/>
              <w:right w:w="0" w:type="dxa"/>
            </w:tcMar>
          </w:tcPr>
          <w:p w14:paraId="0A8ABD7E" w14:textId="77777777" w:rsidR="00712E31" w:rsidRPr="00505FBB" w:rsidRDefault="00741B14">
            <w:pPr>
              <w:spacing w:before="240" w:after="240"/>
              <w:ind w:left="140" w:right="140"/>
              <w:rPr>
                <w:rFonts w:ascii="Verdana" w:hAnsi="Verdana"/>
              </w:rPr>
            </w:pPr>
            <w:r w:rsidRPr="00505FBB">
              <w:rPr>
                <w:rFonts w:ascii="Verdana" w:hAnsi="Verdana"/>
              </w:rPr>
              <w:t xml:space="preserve"> </w:t>
            </w:r>
          </w:p>
        </w:tc>
      </w:tr>
      <w:tr w:rsidR="00712E31" w:rsidRPr="00505FBB" w14:paraId="1CC5D2F0" w14:textId="77777777" w:rsidTr="003F658E">
        <w:trPr>
          <w:gridAfter w:val="4"/>
          <w:wAfter w:w="1205" w:type="dxa"/>
          <w:trHeight w:val="1031"/>
        </w:trPr>
        <w:tc>
          <w:tcPr>
            <w:tcW w:w="3969" w:type="dxa"/>
            <w:gridSpan w:val="2"/>
            <w:tcBorders>
              <w:top w:val="nil"/>
              <w:left w:val="single" w:sz="6" w:space="0" w:color="000000"/>
              <w:bottom w:val="single" w:sz="6" w:space="0" w:color="000000"/>
              <w:right w:val="single" w:sz="6" w:space="0" w:color="000000"/>
            </w:tcBorders>
            <w:shd w:val="clear" w:color="auto" w:fill="FFFFCC"/>
            <w:tcMar>
              <w:top w:w="0" w:type="dxa"/>
              <w:left w:w="100" w:type="dxa"/>
              <w:bottom w:w="0" w:type="dxa"/>
              <w:right w:w="100" w:type="dxa"/>
            </w:tcMar>
          </w:tcPr>
          <w:p w14:paraId="5DAC08D8" w14:textId="77777777" w:rsidR="003774B1" w:rsidRPr="00505FBB" w:rsidRDefault="003774B1" w:rsidP="005512B0">
            <w:pPr>
              <w:pStyle w:val="NoSpacing"/>
              <w:rPr>
                <w:rFonts w:ascii="Verdana" w:hAnsi="Verdana"/>
                <w:b/>
                <w:szCs w:val="22"/>
              </w:rPr>
            </w:pPr>
          </w:p>
          <w:p w14:paraId="2BDC1DFD" w14:textId="77777777" w:rsidR="00712E31" w:rsidRPr="00505FBB" w:rsidRDefault="00741B14" w:rsidP="005512B0">
            <w:pPr>
              <w:pStyle w:val="NoSpacing"/>
              <w:rPr>
                <w:rFonts w:ascii="Verdana" w:hAnsi="Verdana"/>
                <w:b/>
                <w:szCs w:val="22"/>
              </w:rPr>
            </w:pPr>
            <w:r w:rsidRPr="00505FBB">
              <w:rPr>
                <w:rFonts w:ascii="Verdana" w:hAnsi="Verdana"/>
                <w:b/>
                <w:szCs w:val="22"/>
              </w:rPr>
              <w:t>Guidelines to provide the informat</w:t>
            </w:r>
            <w:r w:rsidR="005512B0" w:rsidRPr="00505FBB">
              <w:rPr>
                <w:rFonts w:ascii="Verdana" w:hAnsi="Verdana"/>
                <w:b/>
                <w:szCs w:val="22"/>
              </w:rPr>
              <w:t>ion services to Researchers MSD</w:t>
            </w:r>
            <w:r w:rsidRPr="00505FBB">
              <w:rPr>
                <w:rFonts w:ascii="Verdana" w:hAnsi="Verdana"/>
                <w:b/>
                <w:szCs w:val="22"/>
              </w:rPr>
              <w:t>05 /Panel 19</w:t>
            </w:r>
          </w:p>
        </w:tc>
        <w:tc>
          <w:tcPr>
            <w:tcW w:w="1560" w:type="dxa"/>
            <w:tcBorders>
              <w:top w:val="nil"/>
              <w:left w:val="nil"/>
              <w:bottom w:val="single" w:sz="6" w:space="0" w:color="000000"/>
              <w:right w:val="single" w:sz="6" w:space="0" w:color="000000"/>
            </w:tcBorders>
            <w:shd w:val="clear" w:color="auto" w:fill="FFFFCC"/>
            <w:tcMar>
              <w:top w:w="0" w:type="dxa"/>
              <w:left w:w="100" w:type="dxa"/>
              <w:bottom w:w="0" w:type="dxa"/>
              <w:right w:w="100" w:type="dxa"/>
            </w:tcMar>
          </w:tcPr>
          <w:p w14:paraId="36772C62" w14:textId="77777777" w:rsidR="003774B1" w:rsidRPr="00505FBB" w:rsidRDefault="003774B1" w:rsidP="005512B0">
            <w:pPr>
              <w:pStyle w:val="NoSpacing"/>
              <w:rPr>
                <w:rFonts w:ascii="Verdana" w:hAnsi="Verdana"/>
                <w:b/>
                <w:szCs w:val="22"/>
              </w:rPr>
            </w:pPr>
          </w:p>
          <w:p w14:paraId="14EE6B4B" w14:textId="1F2B87B5" w:rsidR="00712E31" w:rsidRPr="00505FBB" w:rsidRDefault="006208F9" w:rsidP="005512B0">
            <w:pPr>
              <w:pStyle w:val="NoSpacing"/>
              <w:rPr>
                <w:rFonts w:ascii="Verdana" w:hAnsi="Verdana"/>
                <w:b/>
                <w:szCs w:val="22"/>
              </w:rPr>
            </w:pPr>
            <w:r w:rsidRPr="00505FBB">
              <w:rPr>
                <w:rFonts w:ascii="Verdana" w:hAnsi="Verdana"/>
                <w:b/>
                <w:szCs w:val="22"/>
              </w:rPr>
              <w:t>8</w:t>
            </w:r>
            <w:r w:rsidR="007A6CF2" w:rsidRPr="00505FBB">
              <w:rPr>
                <w:rFonts w:ascii="Verdana" w:hAnsi="Verdana"/>
                <w:b/>
                <w:szCs w:val="22"/>
                <w:vertAlign w:val="superscript"/>
              </w:rPr>
              <w:t>th</w:t>
            </w:r>
            <w:r w:rsidR="003F658E">
              <w:rPr>
                <w:rFonts w:ascii="Verdana" w:hAnsi="Verdana"/>
                <w:b/>
                <w:szCs w:val="22"/>
              </w:rPr>
              <w:t xml:space="preserve"> </w:t>
            </w:r>
          </w:p>
          <w:p w14:paraId="1996DEDC" w14:textId="77777777" w:rsidR="00712E31" w:rsidRPr="00505FBB" w:rsidRDefault="00741B14" w:rsidP="005512B0">
            <w:pPr>
              <w:pStyle w:val="NoSpacing"/>
              <w:rPr>
                <w:rFonts w:ascii="Verdana" w:hAnsi="Verdana"/>
                <w:b/>
                <w:szCs w:val="22"/>
              </w:rPr>
            </w:pPr>
            <w:r w:rsidRPr="00505FBB">
              <w:rPr>
                <w:rFonts w:ascii="Verdana" w:hAnsi="Verdana"/>
                <w:b/>
                <w:szCs w:val="22"/>
              </w:rPr>
              <w:t xml:space="preserve"> </w:t>
            </w:r>
          </w:p>
        </w:tc>
        <w:tc>
          <w:tcPr>
            <w:tcW w:w="2126" w:type="dxa"/>
            <w:gridSpan w:val="4"/>
            <w:tcBorders>
              <w:top w:val="nil"/>
              <w:left w:val="nil"/>
              <w:bottom w:val="single" w:sz="6" w:space="0" w:color="000000"/>
              <w:right w:val="single" w:sz="6" w:space="0" w:color="000000"/>
            </w:tcBorders>
            <w:shd w:val="clear" w:color="auto" w:fill="FFFFCC"/>
            <w:tcMar>
              <w:top w:w="0" w:type="dxa"/>
              <w:left w:w="100" w:type="dxa"/>
              <w:bottom w:w="0" w:type="dxa"/>
              <w:right w:w="100" w:type="dxa"/>
            </w:tcMar>
          </w:tcPr>
          <w:p w14:paraId="4BF063C1" w14:textId="77777777" w:rsidR="003774B1" w:rsidRPr="00505FBB" w:rsidRDefault="003774B1" w:rsidP="005512B0">
            <w:pPr>
              <w:pStyle w:val="NoSpacing"/>
              <w:rPr>
                <w:rFonts w:ascii="Verdana" w:hAnsi="Verdana"/>
                <w:b/>
                <w:szCs w:val="22"/>
              </w:rPr>
            </w:pPr>
          </w:p>
          <w:p w14:paraId="602FC80A" w14:textId="19ACFDEF" w:rsidR="00712E31" w:rsidRPr="00505FBB" w:rsidRDefault="003D370E" w:rsidP="005512B0">
            <w:pPr>
              <w:pStyle w:val="NoSpacing"/>
              <w:rPr>
                <w:rFonts w:ascii="Verdana" w:hAnsi="Verdana"/>
                <w:b/>
                <w:szCs w:val="22"/>
              </w:rPr>
            </w:pPr>
            <w:r>
              <w:rPr>
                <w:rFonts w:ascii="Verdana" w:hAnsi="Verdana"/>
                <w:b/>
                <w:szCs w:val="22"/>
              </w:rPr>
              <w:t>Thursday</w:t>
            </w:r>
          </w:p>
          <w:p w14:paraId="241A1B2D" w14:textId="48EEA34E" w:rsidR="00712E31" w:rsidRPr="00505FBB" w:rsidRDefault="006208F9" w:rsidP="005512B0">
            <w:pPr>
              <w:pStyle w:val="NoSpacing"/>
              <w:rPr>
                <w:rFonts w:ascii="Verdana" w:hAnsi="Verdana"/>
                <w:b/>
                <w:szCs w:val="22"/>
              </w:rPr>
            </w:pPr>
            <w:r w:rsidRPr="00505FBB">
              <w:rPr>
                <w:rFonts w:ascii="Verdana" w:hAnsi="Verdana"/>
                <w:b/>
                <w:szCs w:val="22"/>
              </w:rPr>
              <w:t>19</w:t>
            </w:r>
            <w:r w:rsidR="00741B14" w:rsidRPr="00505FBB">
              <w:rPr>
                <w:rFonts w:ascii="Verdana" w:hAnsi="Verdana"/>
                <w:b/>
                <w:szCs w:val="22"/>
                <w:vertAlign w:val="superscript"/>
              </w:rPr>
              <w:t>th</w:t>
            </w:r>
            <w:r w:rsidR="00741B14" w:rsidRPr="00505FBB">
              <w:rPr>
                <w:rFonts w:ascii="Verdana" w:hAnsi="Verdana"/>
                <w:b/>
                <w:szCs w:val="22"/>
              </w:rPr>
              <w:t xml:space="preserve"> </w:t>
            </w:r>
            <w:r w:rsidRPr="00505FBB">
              <w:rPr>
                <w:rFonts w:ascii="Verdana" w:hAnsi="Verdana"/>
                <w:b/>
                <w:szCs w:val="22"/>
              </w:rPr>
              <w:t>December</w:t>
            </w:r>
            <w:r w:rsidR="00741B14" w:rsidRPr="00505FBB">
              <w:rPr>
                <w:rFonts w:ascii="Verdana" w:hAnsi="Verdana"/>
                <w:b/>
                <w:szCs w:val="22"/>
              </w:rPr>
              <w:t xml:space="preserve"> 2024,</w:t>
            </w:r>
          </w:p>
          <w:p w14:paraId="18914446" w14:textId="76816734" w:rsidR="00712E31" w:rsidRPr="00505FBB" w:rsidRDefault="00B7391F" w:rsidP="005512B0">
            <w:pPr>
              <w:pStyle w:val="NoSpacing"/>
              <w:rPr>
                <w:rFonts w:ascii="Verdana" w:hAnsi="Verdana"/>
                <w:b/>
                <w:szCs w:val="22"/>
              </w:rPr>
            </w:pPr>
            <w:r w:rsidRPr="00505FBB">
              <w:rPr>
                <w:rFonts w:ascii="Verdana" w:hAnsi="Verdana"/>
                <w:b/>
                <w:szCs w:val="22"/>
              </w:rPr>
              <w:t>11</w:t>
            </w:r>
            <w:r w:rsidR="007A6CF2" w:rsidRPr="00505FBB">
              <w:rPr>
                <w:rFonts w:ascii="Verdana" w:hAnsi="Verdana"/>
                <w:b/>
                <w:szCs w:val="22"/>
              </w:rPr>
              <w:t>:</w:t>
            </w:r>
            <w:r w:rsidR="006208F9" w:rsidRPr="00505FBB">
              <w:rPr>
                <w:rFonts w:ascii="Verdana" w:hAnsi="Verdana"/>
                <w:b/>
                <w:szCs w:val="22"/>
              </w:rPr>
              <w:t>30 AM</w:t>
            </w:r>
          </w:p>
        </w:tc>
        <w:tc>
          <w:tcPr>
            <w:tcW w:w="2835" w:type="dxa"/>
            <w:tcBorders>
              <w:top w:val="nil"/>
              <w:left w:val="nil"/>
              <w:bottom w:val="single" w:sz="6" w:space="0" w:color="000000"/>
              <w:right w:val="single" w:sz="6" w:space="0" w:color="000000"/>
            </w:tcBorders>
            <w:shd w:val="clear" w:color="auto" w:fill="FFFFCC"/>
            <w:tcMar>
              <w:top w:w="0" w:type="dxa"/>
              <w:left w:w="100" w:type="dxa"/>
              <w:bottom w:w="0" w:type="dxa"/>
              <w:right w:w="100" w:type="dxa"/>
            </w:tcMar>
          </w:tcPr>
          <w:p w14:paraId="17F4EA61" w14:textId="77777777" w:rsidR="00B7391F" w:rsidRPr="003F658E" w:rsidRDefault="00DD0CD7" w:rsidP="00B7391F">
            <w:pPr>
              <w:pStyle w:val="NoSpacing"/>
              <w:rPr>
                <w:rFonts w:ascii="Verdana" w:hAnsi="Verdana"/>
                <w:b/>
                <w:szCs w:val="22"/>
              </w:rPr>
            </w:pPr>
            <w:r w:rsidRPr="003F658E">
              <w:rPr>
                <w:rFonts w:ascii="Verdana" w:hAnsi="Verdana"/>
                <w:b/>
                <w:szCs w:val="22"/>
              </w:rPr>
              <w:t xml:space="preserve"> </w:t>
            </w:r>
          </w:p>
          <w:p w14:paraId="6EC28F7E" w14:textId="08F29556" w:rsidR="003F6A1F" w:rsidRPr="003F658E" w:rsidRDefault="006208F9" w:rsidP="00B7391F">
            <w:pPr>
              <w:pStyle w:val="NoSpacing"/>
              <w:rPr>
                <w:rFonts w:ascii="Verdana" w:hAnsi="Verdana"/>
                <w:b/>
                <w:szCs w:val="22"/>
              </w:rPr>
            </w:pPr>
            <w:r w:rsidRPr="003F658E">
              <w:rPr>
                <w:rFonts w:ascii="Verdana" w:hAnsi="Verdana"/>
                <w:b/>
                <w:szCs w:val="22"/>
              </w:rPr>
              <w:t>Green</w:t>
            </w:r>
            <w:r w:rsidR="00982348" w:rsidRPr="003F658E">
              <w:rPr>
                <w:rFonts w:ascii="Verdana" w:hAnsi="Verdana"/>
                <w:b/>
                <w:szCs w:val="22"/>
              </w:rPr>
              <w:t xml:space="preserve"> Room</w:t>
            </w:r>
            <w:r w:rsidR="00B7391F" w:rsidRPr="003F658E">
              <w:rPr>
                <w:rFonts w:ascii="Verdana" w:hAnsi="Verdana"/>
                <w:b/>
                <w:szCs w:val="22"/>
              </w:rPr>
              <w:t>,</w:t>
            </w:r>
          </w:p>
          <w:p w14:paraId="1C6AC9DD" w14:textId="77777777" w:rsidR="00712E31" w:rsidRPr="003F658E" w:rsidRDefault="00B7391F" w:rsidP="00B7391F">
            <w:pPr>
              <w:pStyle w:val="NoSpacing"/>
              <w:rPr>
                <w:rFonts w:ascii="Verdana" w:hAnsi="Verdana"/>
                <w:b/>
                <w:szCs w:val="22"/>
              </w:rPr>
            </w:pPr>
            <w:r w:rsidRPr="003F658E">
              <w:rPr>
                <w:rFonts w:ascii="Verdana" w:hAnsi="Verdana"/>
                <w:b/>
                <w:szCs w:val="22"/>
              </w:rPr>
              <w:t>BIS</w:t>
            </w:r>
            <w:bookmarkStart w:id="0" w:name="_GoBack"/>
            <w:bookmarkEnd w:id="0"/>
            <w:r w:rsidRPr="003F658E">
              <w:rPr>
                <w:rFonts w:ascii="Verdana" w:hAnsi="Verdana"/>
                <w:b/>
                <w:szCs w:val="22"/>
              </w:rPr>
              <w:t xml:space="preserve"> </w:t>
            </w:r>
            <w:proofErr w:type="gramStart"/>
            <w:r w:rsidRPr="003F658E">
              <w:rPr>
                <w:rFonts w:ascii="Verdana" w:hAnsi="Verdana"/>
                <w:b/>
                <w:szCs w:val="22"/>
              </w:rPr>
              <w:t>HQ</w:t>
            </w:r>
            <w:r w:rsidR="00741B14" w:rsidRPr="003F658E">
              <w:rPr>
                <w:rFonts w:ascii="Verdana" w:hAnsi="Verdana"/>
                <w:b/>
                <w:szCs w:val="22"/>
              </w:rPr>
              <w:t xml:space="preserve"> </w:t>
            </w:r>
            <w:r w:rsidR="003F658E" w:rsidRPr="003F658E">
              <w:rPr>
                <w:rFonts w:ascii="Verdana" w:hAnsi="Verdana"/>
                <w:b/>
                <w:szCs w:val="22"/>
              </w:rPr>
              <w:t>,</w:t>
            </w:r>
            <w:proofErr w:type="gramEnd"/>
          </w:p>
          <w:p w14:paraId="29D04084" w14:textId="08887454" w:rsidR="003F658E" w:rsidRPr="003F658E" w:rsidRDefault="003F658E" w:rsidP="00B7391F">
            <w:pPr>
              <w:pStyle w:val="NoSpacing"/>
              <w:rPr>
                <w:rFonts w:ascii="Verdana" w:hAnsi="Verdana"/>
                <w:b/>
                <w:szCs w:val="22"/>
              </w:rPr>
            </w:pPr>
            <w:r w:rsidRPr="00960EB8">
              <w:rPr>
                <w:rFonts w:ascii="Verdana" w:hAnsi="Verdana"/>
                <w:b/>
                <w:szCs w:val="22"/>
              </w:rPr>
              <w:t>Hybrid (Virtual + Physical)</w:t>
            </w:r>
          </w:p>
        </w:tc>
        <w:tc>
          <w:tcPr>
            <w:tcW w:w="252" w:type="dxa"/>
            <w:tcBorders>
              <w:top w:val="nil"/>
              <w:left w:val="nil"/>
              <w:bottom w:val="nil"/>
              <w:right w:val="nil"/>
            </w:tcBorders>
            <w:shd w:val="clear" w:color="auto" w:fill="auto"/>
            <w:tcMar>
              <w:top w:w="0" w:type="dxa"/>
              <w:left w:w="0" w:type="dxa"/>
              <w:bottom w:w="0" w:type="dxa"/>
              <w:right w:w="0" w:type="dxa"/>
            </w:tcMar>
          </w:tcPr>
          <w:p w14:paraId="3547C10D" w14:textId="77777777" w:rsidR="00712E31" w:rsidRPr="00505FBB" w:rsidRDefault="00741B14">
            <w:pPr>
              <w:spacing w:before="240" w:after="240"/>
              <w:ind w:left="140" w:right="140"/>
              <w:rPr>
                <w:rFonts w:ascii="Verdana" w:hAnsi="Verdana"/>
              </w:rPr>
            </w:pPr>
            <w:r w:rsidRPr="00505FBB">
              <w:rPr>
                <w:rFonts w:ascii="Verdana" w:hAnsi="Verdana"/>
              </w:rPr>
              <w:t xml:space="preserve"> </w:t>
            </w:r>
          </w:p>
        </w:tc>
      </w:tr>
      <w:tr w:rsidR="00712E31" w:rsidRPr="00505FBB" w14:paraId="1B629ED0" w14:textId="77777777" w:rsidTr="003F658E">
        <w:trPr>
          <w:gridAfter w:val="3"/>
          <w:wAfter w:w="1197" w:type="dxa"/>
          <w:trHeight w:val="795"/>
        </w:trPr>
        <w:tc>
          <w:tcPr>
            <w:tcW w:w="5529" w:type="dxa"/>
            <w:gridSpan w:val="3"/>
            <w:tcBorders>
              <w:top w:val="nil"/>
              <w:left w:val="nil"/>
              <w:bottom w:val="single" w:sz="6" w:space="0" w:color="000000"/>
              <w:right w:val="nil"/>
            </w:tcBorders>
            <w:shd w:val="clear" w:color="auto" w:fill="auto"/>
            <w:tcMar>
              <w:top w:w="0" w:type="dxa"/>
              <w:left w:w="100" w:type="dxa"/>
              <w:bottom w:w="0" w:type="dxa"/>
              <w:right w:w="100" w:type="dxa"/>
            </w:tcMar>
          </w:tcPr>
          <w:p w14:paraId="6C39F20A" w14:textId="77777777" w:rsidR="00DD0CD7" w:rsidRPr="00505FBB" w:rsidRDefault="00DD0CD7" w:rsidP="00DD0CD7">
            <w:pPr>
              <w:pStyle w:val="NoSpacing"/>
              <w:rPr>
                <w:rFonts w:ascii="Verdana" w:hAnsi="Verdana"/>
                <w:b/>
                <w:szCs w:val="22"/>
              </w:rPr>
            </w:pPr>
          </w:p>
          <w:p w14:paraId="060753F6" w14:textId="54321EDB" w:rsidR="00DD0CD7" w:rsidRPr="00505FBB" w:rsidRDefault="00741B14" w:rsidP="00DD0CD7">
            <w:pPr>
              <w:pStyle w:val="NoSpacing"/>
              <w:rPr>
                <w:rFonts w:ascii="Verdana" w:hAnsi="Verdana"/>
                <w:szCs w:val="22"/>
              </w:rPr>
            </w:pPr>
            <w:r w:rsidRPr="00505FBB">
              <w:rPr>
                <w:rFonts w:ascii="Verdana" w:hAnsi="Verdana"/>
                <w:b/>
                <w:szCs w:val="22"/>
              </w:rPr>
              <w:t>CONVENER</w:t>
            </w:r>
            <w:r w:rsidR="00DD0CD7" w:rsidRPr="00505FBB">
              <w:rPr>
                <w:rFonts w:ascii="Verdana" w:hAnsi="Verdana"/>
                <w:szCs w:val="22"/>
              </w:rPr>
              <w:t xml:space="preserve">: </w:t>
            </w:r>
            <w:proofErr w:type="spellStart"/>
            <w:r w:rsidR="00505FBB">
              <w:rPr>
                <w:rFonts w:ascii="Verdana" w:hAnsi="Verdana"/>
                <w:szCs w:val="22"/>
              </w:rPr>
              <w:t>Prof</w:t>
            </w:r>
            <w:r w:rsidR="00DD0CD7" w:rsidRPr="00505FBB">
              <w:rPr>
                <w:rFonts w:ascii="Verdana" w:hAnsi="Verdana"/>
                <w:szCs w:val="22"/>
              </w:rPr>
              <w:t>.</w:t>
            </w:r>
            <w:proofErr w:type="spellEnd"/>
            <w:r w:rsidR="00DD0CD7" w:rsidRPr="00505FBB">
              <w:rPr>
                <w:rFonts w:ascii="Verdana" w:hAnsi="Verdana"/>
                <w:szCs w:val="22"/>
              </w:rPr>
              <w:t xml:space="preserve"> </w:t>
            </w:r>
            <w:proofErr w:type="spellStart"/>
            <w:r w:rsidR="00DD0CD7" w:rsidRPr="00505FBB">
              <w:rPr>
                <w:rFonts w:ascii="Verdana" w:hAnsi="Verdana"/>
                <w:szCs w:val="22"/>
              </w:rPr>
              <w:t>Shailendra</w:t>
            </w:r>
            <w:proofErr w:type="spellEnd"/>
            <w:r w:rsidR="00DD0CD7" w:rsidRPr="00505FBB">
              <w:rPr>
                <w:rFonts w:ascii="Verdana" w:hAnsi="Verdana"/>
                <w:szCs w:val="22"/>
              </w:rPr>
              <w:t xml:space="preserve"> Kumar </w:t>
            </w:r>
            <w:r w:rsidRPr="00505FBB">
              <w:rPr>
                <w:rFonts w:ascii="Verdana" w:hAnsi="Verdana"/>
                <w:szCs w:val="22"/>
              </w:rPr>
              <w:t xml:space="preserve"> </w:t>
            </w:r>
          </w:p>
          <w:p w14:paraId="622CAE40" w14:textId="6BB0D8E3" w:rsidR="00712E31" w:rsidRPr="00505FBB" w:rsidRDefault="00DD0CD7" w:rsidP="00DD0CD7">
            <w:pPr>
              <w:pStyle w:val="NoSpacing"/>
              <w:rPr>
                <w:rFonts w:ascii="Verdana" w:hAnsi="Verdana"/>
                <w:szCs w:val="22"/>
              </w:rPr>
            </w:pPr>
            <w:r w:rsidRPr="00505FBB">
              <w:rPr>
                <w:rFonts w:ascii="Verdana" w:hAnsi="Verdana"/>
                <w:szCs w:val="22"/>
              </w:rPr>
              <w:t>Former</w:t>
            </w:r>
            <w:r w:rsidR="00505FBB">
              <w:rPr>
                <w:rFonts w:ascii="Verdana" w:hAnsi="Verdana"/>
                <w:szCs w:val="22"/>
              </w:rPr>
              <w:t xml:space="preserve"> Senior</w:t>
            </w:r>
            <w:r w:rsidRPr="00505FBB">
              <w:rPr>
                <w:rFonts w:ascii="Verdana" w:hAnsi="Verdana"/>
                <w:szCs w:val="22"/>
              </w:rPr>
              <w:t xml:space="preserve"> </w:t>
            </w:r>
            <w:r w:rsidR="00741B14" w:rsidRPr="00505FBB">
              <w:rPr>
                <w:rFonts w:ascii="Verdana" w:hAnsi="Verdana"/>
                <w:szCs w:val="22"/>
              </w:rPr>
              <w:t>Professor(University of Delhi)</w:t>
            </w:r>
          </w:p>
        </w:tc>
        <w:tc>
          <w:tcPr>
            <w:tcW w:w="5221" w:type="dxa"/>
            <w:gridSpan w:val="7"/>
            <w:tcBorders>
              <w:top w:val="nil"/>
              <w:left w:val="nil"/>
              <w:bottom w:val="single" w:sz="6" w:space="0" w:color="000000"/>
              <w:right w:val="nil"/>
            </w:tcBorders>
            <w:shd w:val="clear" w:color="auto" w:fill="auto"/>
            <w:tcMar>
              <w:top w:w="0" w:type="dxa"/>
              <w:left w:w="100" w:type="dxa"/>
              <w:bottom w:w="0" w:type="dxa"/>
              <w:right w:w="100" w:type="dxa"/>
            </w:tcMar>
          </w:tcPr>
          <w:p w14:paraId="6725BBB1" w14:textId="77777777" w:rsidR="00EB6EE3" w:rsidRPr="00505FBB" w:rsidRDefault="00EB6EE3" w:rsidP="00DD0CD7">
            <w:pPr>
              <w:pStyle w:val="NoSpacing"/>
              <w:rPr>
                <w:rFonts w:ascii="Verdana" w:hAnsi="Verdana"/>
                <w:b/>
                <w:szCs w:val="22"/>
              </w:rPr>
            </w:pPr>
          </w:p>
          <w:p w14:paraId="2D9E6B77" w14:textId="77777777" w:rsidR="00EB6EE3" w:rsidRPr="00505FBB" w:rsidRDefault="00741B14" w:rsidP="00DD0CD7">
            <w:pPr>
              <w:pStyle w:val="NoSpacing"/>
              <w:rPr>
                <w:rFonts w:ascii="Verdana" w:hAnsi="Verdana"/>
                <w:szCs w:val="22"/>
              </w:rPr>
            </w:pPr>
            <w:r w:rsidRPr="00505FBB">
              <w:rPr>
                <w:rFonts w:ascii="Verdana" w:hAnsi="Verdana"/>
                <w:b/>
                <w:szCs w:val="22"/>
              </w:rPr>
              <w:t>MEMBER SECRETARY</w:t>
            </w:r>
            <w:r w:rsidR="00EB6EE3" w:rsidRPr="00505FBB">
              <w:rPr>
                <w:rFonts w:ascii="Verdana" w:hAnsi="Verdana"/>
                <w:szCs w:val="22"/>
              </w:rPr>
              <w:t>:</w:t>
            </w:r>
          </w:p>
          <w:p w14:paraId="318D78DE" w14:textId="77777777" w:rsidR="00712E31" w:rsidRPr="00505FBB" w:rsidRDefault="00EB6EE3" w:rsidP="00DD0CD7">
            <w:pPr>
              <w:pStyle w:val="NoSpacing"/>
              <w:rPr>
                <w:rFonts w:ascii="Verdana" w:hAnsi="Verdana"/>
                <w:szCs w:val="22"/>
              </w:rPr>
            </w:pPr>
            <w:r w:rsidRPr="00505FBB">
              <w:rPr>
                <w:rFonts w:ascii="Verdana" w:hAnsi="Verdana"/>
                <w:szCs w:val="22"/>
              </w:rPr>
              <w:t>Mr. Kishore Mandal Sc.</w:t>
            </w:r>
            <w:r w:rsidR="00741B14" w:rsidRPr="00505FBB">
              <w:rPr>
                <w:rFonts w:ascii="Verdana" w:hAnsi="Verdana"/>
                <w:szCs w:val="22"/>
              </w:rPr>
              <w:t>-C/Deputy Director MSD</w:t>
            </w:r>
          </w:p>
        </w:tc>
      </w:tr>
      <w:tr w:rsidR="00712E31" w:rsidRPr="00505FBB" w14:paraId="1D2EED51" w14:textId="77777777" w:rsidTr="003F658E">
        <w:trPr>
          <w:trHeight w:val="215"/>
        </w:trPr>
        <w:tc>
          <w:tcPr>
            <w:tcW w:w="510" w:type="dxa"/>
            <w:tcBorders>
              <w:top w:val="nil"/>
              <w:left w:val="nil"/>
              <w:bottom w:val="nil"/>
              <w:right w:val="nil"/>
            </w:tcBorders>
            <w:shd w:val="clear" w:color="auto" w:fill="auto"/>
            <w:tcMar>
              <w:top w:w="100" w:type="dxa"/>
              <w:left w:w="100" w:type="dxa"/>
              <w:bottom w:w="100" w:type="dxa"/>
              <w:right w:w="100" w:type="dxa"/>
            </w:tcMar>
          </w:tcPr>
          <w:p w14:paraId="317353F3" w14:textId="77777777" w:rsidR="00712E31" w:rsidRPr="00505FBB" w:rsidRDefault="00712E31">
            <w:pPr>
              <w:ind w:left="140" w:right="140"/>
              <w:rPr>
                <w:rFonts w:ascii="Verdana" w:hAnsi="Verdana"/>
              </w:rPr>
            </w:pPr>
          </w:p>
        </w:tc>
        <w:tc>
          <w:tcPr>
            <w:tcW w:w="3459" w:type="dxa"/>
            <w:tcBorders>
              <w:top w:val="nil"/>
              <w:left w:val="nil"/>
              <w:bottom w:val="nil"/>
              <w:right w:val="nil"/>
            </w:tcBorders>
            <w:shd w:val="clear" w:color="auto" w:fill="auto"/>
            <w:tcMar>
              <w:top w:w="100" w:type="dxa"/>
              <w:left w:w="100" w:type="dxa"/>
              <w:bottom w:w="100" w:type="dxa"/>
              <w:right w:w="100" w:type="dxa"/>
            </w:tcMar>
          </w:tcPr>
          <w:p w14:paraId="30686892" w14:textId="77777777" w:rsidR="00712E31" w:rsidRPr="00505FBB" w:rsidRDefault="00712E31">
            <w:pPr>
              <w:ind w:left="140" w:right="140"/>
              <w:rPr>
                <w:rFonts w:ascii="Verdana" w:hAnsi="Verdana"/>
              </w:rPr>
            </w:pPr>
          </w:p>
        </w:tc>
        <w:tc>
          <w:tcPr>
            <w:tcW w:w="1560" w:type="dxa"/>
            <w:tcBorders>
              <w:top w:val="nil"/>
              <w:left w:val="nil"/>
              <w:bottom w:val="nil"/>
              <w:right w:val="nil"/>
            </w:tcBorders>
            <w:shd w:val="clear" w:color="auto" w:fill="auto"/>
            <w:tcMar>
              <w:top w:w="100" w:type="dxa"/>
              <w:left w:w="100" w:type="dxa"/>
              <w:bottom w:w="100" w:type="dxa"/>
              <w:right w:w="100" w:type="dxa"/>
            </w:tcMar>
          </w:tcPr>
          <w:p w14:paraId="308073F8" w14:textId="77777777" w:rsidR="00712E31" w:rsidRPr="00505FBB" w:rsidRDefault="00712E31">
            <w:pPr>
              <w:ind w:left="140" w:right="140"/>
              <w:rPr>
                <w:rFonts w:ascii="Verdana" w:hAnsi="Verdana"/>
              </w:rPr>
            </w:pPr>
          </w:p>
        </w:tc>
        <w:tc>
          <w:tcPr>
            <w:tcW w:w="361" w:type="dxa"/>
            <w:tcBorders>
              <w:top w:val="nil"/>
              <w:left w:val="nil"/>
              <w:bottom w:val="nil"/>
              <w:right w:val="nil"/>
            </w:tcBorders>
            <w:shd w:val="clear" w:color="auto" w:fill="auto"/>
            <w:tcMar>
              <w:top w:w="100" w:type="dxa"/>
              <w:left w:w="100" w:type="dxa"/>
              <w:bottom w:w="100" w:type="dxa"/>
              <w:right w:w="100" w:type="dxa"/>
            </w:tcMar>
          </w:tcPr>
          <w:p w14:paraId="4AEDBD25" w14:textId="77777777" w:rsidR="00712E31" w:rsidRPr="00505FBB" w:rsidRDefault="00712E31">
            <w:pPr>
              <w:ind w:left="140" w:right="140"/>
              <w:rPr>
                <w:rFonts w:ascii="Verdana" w:hAnsi="Verdana"/>
              </w:rPr>
            </w:pPr>
          </w:p>
        </w:tc>
        <w:tc>
          <w:tcPr>
            <w:tcW w:w="240" w:type="dxa"/>
            <w:tcBorders>
              <w:top w:val="nil"/>
              <w:left w:val="nil"/>
              <w:bottom w:val="nil"/>
              <w:right w:val="nil"/>
            </w:tcBorders>
            <w:shd w:val="clear" w:color="auto" w:fill="auto"/>
            <w:tcMar>
              <w:top w:w="100" w:type="dxa"/>
              <w:left w:w="100" w:type="dxa"/>
              <w:bottom w:w="100" w:type="dxa"/>
              <w:right w:w="100" w:type="dxa"/>
            </w:tcMar>
          </w:tcPr>
          <w:p w14:paraId="1D7E1C4B" w14:textId="77777777" w:rsidR="00712E31" w:rsidRPr="00505FBB" w:rsidRDefault="00712E31">
            <w:pPr>
              <w:ind w:left="140" w:right="140"/>
              <w:rPr>
                <w:rFonts w:ascii="Verdana" w:hAnsi="Verdana"/>
              </w:rPr>
            </w:pPr>
          </w:p>
        </w:tc>
        <w:tc>
          <w:tcPr>
            <w:tcW w:w="1500" w:type="dxa"/>
            <w:tcBorders>
              <w:top w:val="nil"/>
              <w:left w:val="nil"/>
              <w:bottom w:val="nil"/>
              <w:right w:val="nil"/>
            </w:tcBorders>
            <w:shd w:val="clear" w:color="auto" w:fill="auto"/>
            <w:tcMar>
              <w:top w:w="100" w:type="dxa"/>
              <w:left w:w="100" w:type="dxa"/>
              <w:bottom w:w="100" w:type="dxa"/>
              <w:right w:w="100" w:type="dxa"/>
            </w:tcMar>
          </w:tcPr>
          <w:p w14:paraId="0A1039A6" w14:textId="77777777" w:rsidR="00712E31" w:rsidRPr="00505FBB" w:rsidRDefault="00712E31">
            <w:pPr>
              <w:ind w:left="140" w:right="140"/>
              <w:rPr>
                <w:rFonts w:ascii="Verdana" w:hAnsi="Verdana"/>
              </w:rPr>
            </w:pPr>
          </w:p>
        </w:tc>
        <w:tc>
          <w:tcPr>
            <w:tcW w:w="3877" w:type="dxa"/>
            <w:gridSpan w:val="5"/>
            <w:tcBorders>
              <w:top w:val="nil"/>
              <w:left w:val="nil"/>
              <w:bottom w:val="nil"/>
              <w:right w:val="nil"/>
            </w:tcBorders>
            <w:shd w:val="clear" w:color="auto" w:fill="auto"/>
            <w:tcMar>
              <w:top w:w="100" w:type="dxa"/>
              <w:left w:w="100" w:type="dxa"/>
              <w:bottom w:w="100" w:type="dxa"/>
              <w:right w:w="100" w:type="dxa"/>
            </w:tcMar>
          </w:tcPr>
          <w:p w14:paraId="2B8044F6" w14:textId="77777777" w:rsidR="00712E31" w:rsidRPr="00505FBB" w:rsidRDefault="00712E31">
            <w:pPr>
              <w:ind w:left="140" w:right="140"/>
              <w:rPr>
                <w:rFonts w:ascii="Verdana" w:hAnsi="Verdana"/>
              </w:rPr>
            </w:pPr>
          </w:p>
        </w:tc>
        <w:tc>
          <w:tcPr>
            <w:tcW w:w="220" w:type="dxa"/>
            <w:tcBorders>
              <w:top w:val="nil"/>
              <w:left w:val="nil"/>
              <w:bottom w:val="nil"/>
              <w:right w:val="nil"/>
            </w:tcBorders>
            <w:shd w:val="clear" w:color="auto" w:fill="auto"/>
            <w:tcMar>
              <w:top w:w="100" w:type="dxa"/>
              <w:left w:w="100" w:type="dxa"/>
              <w:bottom w:w="100" w:type="dxa"/>
              <w:right w:w="100" w:type="dxa"/>
            </w:tcMar>
          </w:tcPr>
          <w:p w14:paraId="72E258EC" w14:textId="77777777" w:rsidR="00712E31" w:rsidRPr="00505FBB" w:rsidRDefault="00712E31">
            <w:pPr>
              <w:ind w:left="140" w:right="140"/>
              <w:rPr>
                <w:rFonts w:ascii="Verdana" w:hAnsi="Verdana"/>
              </w:rPr>
            </w:pPr>
          </w:p>
        </w:tc>
        <w:tc>
          <w:tcPr>
            <w:tcW w:w="220" w:type="dxa"/>
            <w:tcBorders>
              <w:top w:val="nil"/>
              <w:left w:val="nil"/>
              <w:bottom w:val="nil"/>
              <w:right w:val="nil"/>
            </w:tcBorders>
            <w:shd w:val="clear" w:color="auto" w:fill="auto"/>
            <w:tcMar>
              <w:top w:w="100" w:type="dxa"/>
              <w:left w:w="100" w:type="dxa"/>
              <w:bottom w:w="100" w:type="dxa"/>
              <w:right w:w="100" w:type="dxa"/>
            </w:tcMar>
          </w:tcPr>
          <w:p w14:paraId="707A417B" w14:textId="77777777" w:rsidR="00712E31" w:rsidRPr="00505FBB" w:rsidRDefault="00712E31">
            <w:pPr>
              <w:ind w:left="140" w:right="140"/>
              <w:rPr>
                <w:rFonts w:ascii="Verdana" w:hAnsi="Verdana"/>
              </w:rPr>
            </w:pPr>
          </w:p>
        </w:tc>
      </w:tr>
    </w:tbl>
    <w:p w14:paraId="2C5309FA" w14:textId="77777777" w:rsidR="00712E31" w:rsidRPr="00505FBB" w:rsidRDefault="00741B14">
      <w:pPr>
        <w:spacing w:before="240" w:after="240"/>
        <w:jc w:val="both"/>
        <w:rPr>
          <w:rFonts w:ascii="Verdana" w:hAnsi="Verdana"/>
          <w:b/>
        </w:rPr>
      </w:pPr>
      <w:r w:rsidRPr="00505FBB">
        <w:rPr>
          <w:rFonts w:ascii="Verdana" w:hAnsi="Verdana"/>
          <w:b/>
        </w:rPr>
        <w:t>Item 0</w:t>
      </w:r>
      <w:r w:rsidRPr="00505FBB">
        <w:rPr>
          <w:rFonts w:ascii="Verdana" w:hAnsi="Verdana"/>
        </w:rPr>
        <w:t xml:space="preserve"> </w:t>
      </w:r>
      <w:r w:rsidR="00275455" w:rsidRPr="00505FBB">
        <w:rPr>
          <w:rFonts w:ascii="Verdana" w:hAnsi="Verdana"/>
        </w:rPr>
        <w:t xml:space="preserve"> </w:t>
      </w:r>
      <w:r w:rsidRPr="00505FBB">
        <w:rPr>
          <w:rFonts w:ascii="Verdana" w:hAnsi="Verdana"/>
        </w:rPr>
        <w:t xml:space="preserve"> </w:t>
      </w:r>
      <w:r w:rsidRPr="00505FBB">
        <w:rPr>
          <w:rFonts w:ascii="Verdana" w:hAnsi="Verdana"/>
          <w:b/>
        </w:rPr>
        <w:t>GENERAL</w:t>
      </w:r>
    </w:p>
    <w:p w14:paraId="08B29597" w14:textId="77777777" w:rsidR="00712E31" w:rsidRPr="00505FBB" w:rsidRDefault="00741B14" w:rsidP="00204B42">
      <w:pPr>
        <w:spacing w:before="240" w:after="240"/>
        <w:rPr>
          <w:rFonts w:ascii="Verdana" w:hAnsi="Verdana"/>
        </w:rPr>
      </w:pPr>
      <w:r w:rsidRPr="00505FBB">
        <w:rPr>
          <w:rFonts w:ascii="Verdana" w:hAnsi="Verdana"/>
        </w:rPr>
        <w:t xml:space="preserve"> </w:t>
      </w:r>
      <w:r w:rsidRPr="00505FBB">
        <w:rPr>
          <w:rFonts w:ascii="Verdana" w:hAnsi="Verdana"/>
          <w:b/>
        </w:rPr>
        <w:t>0.1</w:t>
      </w:r>
      <w:r w:rsidR="00204B42" w:rsidRPr="00505FBB">
        <w:rPr>
          <w:rFonts w:ascii="Verdana" w:hAnsi="Verdana"/>
        </w:rPr>
        <w:t xml:space="preserve">       </w:t>
      </w:r>
      <w:r w:rsidRPr="00505FBB">
        <w:rPr>
          <w:rFonts w:ascii="Verdana" w:hAnsi="Verdana"/>
        </w:rPr>
        <w:t>Welcome by BIS</w:t>
      </w:r>
    </w:p>
    <w:p w14:paraId="46216632" w14:textId="77777777" w:rsidR="00712E31" w:rsidRPr="00505FBB" w:rsidRDefault="00741B14">
      <w:pPr>
        <w:spacing w:before="240" w:after="240"/>
        <w:jc w:val="both"/>
        <w:rPr>
          <w:rFonts w:ascii="Verdana" w:hAnsi="Verdana"/>
        </w:rPr>
      </w:pPr>
      <w:r w:rsidRPr="00505FBB">
        <w:rPr>
          <w:rFonts w:ascii="Verdana" w:hAnsi="Verdana"/>
          <w:b/>
        </w:rPr>
        <w:t xml:space="preserve"> 0.2</w:t>
      </w:r>
      <w:r w:rsidR="00204B42" w:rsidRPr="00505FBB">
        <w:rPr>
          <w:rFonts w:ascii="Verdana" w:hAnsi="Verdana"/>
        </w:rPr>
        <w:t xml:space="preserve">       </w:t>
      </w:r>
      <w:r w:rsidRPr="00505FBB">
        <w:rPr>
          <w:rFonts w:ascii="Verdana" w:hAnsi="Verdana"/>
        </w:rPr>
        <w:t>Opening Remarks by the Convener.</w:t>
      </w:r>
    </w:p>
    <w:p w14:paraId="0A5A69AE" w14:textId="77777777" w:rsidR="005661FE" w:rsidRPr="00505FBB" w:rsidRDefault="005661FE">
      <w:pPr>
        <w:spacing w:before="240" w:after="240"/>
        <w:jc w:val="both"/>
        <w:rPr>
          <w:rFonts w:ascii="Verdana" w:hAnsi="Verdana"/>
        </w:rPr>
      </w:pPr>
    </w:p>
    <w:p w14:paraId="4994DFB3" w14:textId="77777777" w:rsidR="00712E31" w:rsidRPr="00505FBB" w:rsidRDefault="00741B14">
      <w:pPr>
        <w:spacing w:before="240" w:after="240"/>
        <w:rPr>
          <w:rFonts w:ascii="Verdana" w:hAnsi="Verdana"/>
          <w:b/>
        </w:rPr>
      </w:pPr>
      <w:r w:rsidRPr="00505FBB">
        <w:rPr>
          <w:rFonts w:ascii="Verdana" w:hAnsi="Verdana"/>
          <w:b/>
        </w:rPr>
        <w:t>Item 1</w:t>
      </w:r>
      <w:r w:rsidR="00275455" w:rsidRPr="00505FBB">
        <w:rPr>
          <w:rFonts w:ascii="Verdana" w:hAnsi="Verdana"/>
          <w:b/>
        </w:rPr>
        <w:t xml:space="preserve"> </w:t>
      </w:r>
      <w:r w:rsidRPr="00505FBB">
        <w:rPr>
          <w:rFonts w:ascii="Verdana" w:hAnsi="Verdana"/>
        </w:rPr>
        <w:t xml:space="preserve">  </w:t>
      </w:r>
      <w:r w:rsidRPr="00505FBB">
        <w:rPr>
          <w:rFonts w:ascii="Verdana" w:hAnsi="Verdana"/>
          <w:b/>
        </w:rPr>
        <w:t>PANEL COMPOSITION</w:t>
      </w:r>
    </w:p>
    <w:p w14:paraId="6F56A54D" w14:textId="77777777" w:rsidR="00712E31" w:rsidRPr="00505FBB" w:rsidRDefault="00741B14" w:rsidP="00A90526">
      <w:pPr>
        <w:spacing w:before="240" w:after="240"/>
        <w:jc w:val="both"/>
        <w:rPr>
          <w:rFonts w:ascii="Verdana" w:hAnsi="Verdana"/>
          <w:b/>
        </w:rPr>
      </w:pPr>
      <w:r w:rsidRPr="00505FBB">
        <w:rPr>
          <w:rFonts w:ascii="Verdana" w:hAnsi="Verdana"/>
        </w:rPr>
        <w:t>The Present</w:t>
      </w:r>
      <w:r w:rsidR="00ED2EB8" w:rsidRPr="00505FBB">
        <w:rPr>
          <w:rFonts w:ascii="Verdana" w:hAnsi="Verdana"/>
        </w:rPr>
        <w:t xml:space="preserve"> composition of </w:t>
      </w:r>
      <w:r w:rsidR="00B7391F" w:rsidRPr="00505FBB">
        <w:rPr>
          <w:rFonts w:ascii="Verdana" w:hAnsi="Verdana"/>
        </w:rPr>
        <w:t>the panel</w:t>
      </w:r>
      <w:r w:rsidRPr="00505FBB">
        <w:rPr>
          <w:rFonts w:ascii="Verdana" w:hAnsi="Verdana"/>
        </w:rPr>
        <w:t xml:space="preserve"> under MSD 05 is placed at </w:t>
      </w:r>
      <w:bookmarkStart w:id="1" w:name="a"/>
      <w:r w:rsidR="007A6CF2" w:rsidRPr="00505FBB">
        <w:rPr>
          <w:rFonts w:ascii="Verdana" w:hAnsi="Verdana"/>
          <w:b/>
        </w:rPr>
        <w:fldChar w:fldCharType="begin"/>
      </w:r>
      <w:r w:rsidR="007A6CF2" w:rsidRPr="00505FBB">
        <w:rPr>
          <w:rFonts w:ascii="Verdana" w:hAnsi="Verdana"/>
          <w:b/>
        </w:rPr>
        <w:instrText xml:space="preserve"> HYPERLINK  \l "aa" </w:instrText>
      </w:r>
      <w:r w:rsidR="007A6CF2" w:rsidRPr="00505FBB">
        <w:rPr>
          <w:rFonts w:ascii="Verdana" w:hAnsi="Verdana"/>
          <w:b/>
        </w:rPr>
        <w:fldChar w:fldCharType="separate"/>
      </w:r>
      <w:r w:rsidRPr="00505FBB">
        <w:rPr>
          <w:rStyle w:val="Hyperlink"/>
          <w:rFonts w:ascii="Verdana" w:hAnsi="Verdana"/>
          <w:b/>
        </w:rPr>
        <w:t>Annex A.</w:t>
      </w:r>
      <w:bookmarkEnd w:id="1"/>
      <w:r w:rsidR="007A6CF2" w:rsidRPr="00505FBB">
        <w:rPr>
          <w:rFonts w:ascii="Verdana" w:hAnsi="Verdana"/>
          <w:b/>
        </w:rPr>
        <w:fldChar w:fldCharType="end"/>
      </w:r>
    </w:p>
    <w:p w14:paraId="6A105B8E" w14:textId="77777777" w:rsidR="005661FE" w:rsidRPr="00505FBB" w:rsidRDefault="00741B14" w:rsidP="005661FE">
      <w:pPr>
        <w:spacing w:before="240" w:after="240"/>
        <w:ind w:left="142" w:firstLine="218"/>
        <w:jc w:val="both"/>
        <w:rPr>
          <w:rFonts w:ascii="Verdana" w:hAnsi="Verdana"/>
          <w:i/>
        </w:rPr>
      </w:pPr>
      <w:r w:rsidRPr="00505FBB">
        <w:rPr>
          <w:rFonts w:ascii="Verdana" w:hAnsi="Verdana"/>
          <w:i/>
        </w:rPr>
        <w:t>Panel may review.</w:t>
      </w:r>
    </w:p>
    <w:p w14:paraId="109535AC" w14:textId="0A3BAA1A" w:rsidR="00712E31" w:rsidRPr="00505FBB" w:rsidRDefault="00741B14">
      <w:pPr>
        <w:spacing w:before="240" w:after="240"/>
        <w:jc w:val="both"/>
        <w:rPr>
          <w:rFonts w:ascii="Verdana" w:hAnsi="Verdana"/>
          <w:b/>
        </w:rPr>
      </w:pPr>
      <w:r w:rsidRPr="00505FBB">
        <w:rPr>
          <w:rFonts w:ascii="Verdana" w:hAnsi="Verdana"/>
          <w:b/>
        </w:rPr>
        <w:t>Item 2</w:t>
      </w:r>
      <w:r w:rsidRPr="00505FBB">
        <w:rPr>
          <w:rFonts w:ascii="Verdana" w:hAnsi="Verdana"/>
        </w:rPr>
        <w:t xml:space="preserve"> </w:t>
      </w:r>
      <w:r w:rsidR="00275455" w:rsidRPr="00505FBB">
        <w:rPr>
          <w:rFonts w:ascii="Verdana" w:hAnsi="Verdana"/>
        </w:rPr>
        <w:t xml:space="preserve"> </w:t>
      </w:r>
      <w:r w:rsidRPr="00505FBB">
        <w:rPr>
          <w:rFonts w:ascii="Verdana" w:hAnsi="Verdana"/>
        </w:rPr>
        <w:t xml:space="preserve"> </w:t>
      </w:r>
      <w:r w:rsidR="00ED2EB8" w:rsidRPr="00505FBB">
        <w:rPr>
          <w:rFonts w:ascii="Verdana" w:hAnsi="Verdana"/>
          <w:b/>
        </w:rPr>
        <w:t xml:space="preserve">DISCUSSION ON WORKING DRAFT </w:t>
      </w:r>
    </w:p>
    <w:p w14:paraId="29BCCE1B" w14:textId="77777777" w:rsidR="00656DB5" w:rsidRPr="00505FBB" w:rsidRDefault="00656DB5" w:rsidP="00656DB5">
      <w:pPr>
        <w:spacing w:before="240" w:after="240"/>
        <w:jc w:val="both"/>
        <w:rPr>
          <w:rFonts w:ascii="Verdana" w:hAnsi="Verdana"/>
          <w:b/>
        </w:rPr>
      </w:pPr>
      <w:r w:rsidRPr="00505FBB">
        <w:rPr>
          <w:rFonts w:ascii="Verdana" w:hAnsi="Verdana"/>
        </w:rPr>
        <w:t xml:space="preserve">Panel members assigned with </w:t>
      </w:r>
      <w:r w:rsidRPr="00505FBB">
        <w:rPr>
          <w:rFonts w:ascii="Verdana" w:hAnsi="Verdana"/>
          <w:color w:val="222222"/>
          <w:shd w:val="clear" w:color="auto" w:fill="FFFFFF"/>
        </w:rPr>
        <w:t>headings based on their volunteer preferences, with brief paragraphs to be written under each heading</w:t>
      </w:r>
      <w:r w:rsidRPr="00505FBB">
        <w:rPr>
          <w:rFonts w:ascii="Verdana" w:hAnsi="Verdana"/>
        </w:rPr>
        <w:t xml:space="preserve">. Inputs received from the members are placed as draft document placed at </w:t>
      </w:r>
      <w:bookmarkStart w:id="2" w:name="bb"/>
      <w:r w:rsidRPr="00505FBB">
        <w:rPr>
          <w:rFonts w:ascii="Verdana" w:hAnsi="Verdana"/>
        </w:rPr>
        <w:fldChar w:fldCharType="begin"/>
      </w:r>
      <w:r w:rsidRPr="00505FBB">
        <w:rPr>
          <w:rFonts w:ascii="Verdana" w:hAnsi="Verdana"/>
        </w:rPr>
        <w:instrText xml:space="preserve"> HYPERLINK  \l "b" </w:instrText>
      </w:r>
      <w:r w:rsidRPr="00505FBB">
        <w:rPr>
          <w:rFonts w:ascii="Verdana" w:hAnsi="Verdana"/>
        </w:rPr>
        <w:fldChar w:fldCharType="separate"/>
      </w:r>
      <w:r w:rsidRPr="00505FBB">
        <w:rPr>
          <w:rStyle w:val="Hyperlink"/>
          <w:rFonts w:ascii="Verdana" w:hAnsi="Verdana"/>
        </w:rPr>
        <w:t>Annex B</w:t>
      </w:r>
      <w:bookmarkEnd w:id="2"/>
      <w:r w:rsidRPr="00505FBB">
        <w:rPr>
          <w:rFonts w:ascii="Verdana" w:hAnsi="Verdana"/>
        </w:rPr>
        <w:fldChar w:fldCharType="end"/>
      </w:r>
    </w:p>
    <w:p w14:paraId="694BFFCD" w14:textId="77777777" w:rsidR="00712E31" w:rsidRPr="00505FBB" w:rsidRDefault="00741B14">
      <w:pPr>
        <w:spacing w:before="240" w:after="240"/>
        <w:jc w:val="both"/>
        <w:rPr>
          <w:rFonts w:ascii="Verdana" w:hAnsi="Verdana"/>
          <w:i/>
        </w:rPr>
      </w:pPr>
      <w:r w:rsidRPr="00505FBB">
        <w:rPr>
          <w:rFonts w:ascii="Verdana" w:hAnsi="Verdana"/>
          <w:i/>
        </w:rPr>
        <w:t>The Panel may review the draft document.</w:t>
      </w:r>
      <w:r w:rsidRPr="00505FBB">
        <w:rPr>
          <w:rFonts w:ascii="Verdana" w:hAnsi="Verdana"/>
          <w:b/>
        </w:rPr>
        <w:t xml:space="preserve"> </w:t>
      </w:r>
    </w:p>
    <w:p w14:paraId="23A143ED" w14:textId="77777777" w:rsidR="00712E31" w:rsidRPr="00505FBB" w:rsidRDefault="00741B14">
      <w:pPr>
        <w:spacing w:before="240" w:after="240"/>
        <w:jc w:val="both"/>
        <w:rPr>
          <w:rFonts w:ascii="Verdana" w:hAnsi="Verdana"/>
          <w:b/>
        </w:rPr>
      </w:pPr>
      <w:r w:rsidRPr="00505FBB">
        <w:rPr>
          <w:rFonts w:ascii="Verdana" w:hAnsi="Verdana"/>
          <w:b/>
        </w:rPr>
        <w:t xml:space="preserve"> Item 3</w:t>
      </w:r>
      <w:r w:rsidRPr="00505FBB">
        <w:rPr>
          <w:rFonts w:ascii="Verdana" w:hAnsi="Verdana"/>
        </w:rPr>
        <w:t xml:space="preserve"> </w:t>
      </w:r>
      <w:r w:rsidR="00275455" w:rsidRPr="00505FBB">
        <w:rPr>
          <w:rFonts w:ascii="Verdana" w:hAnsi="Verdana"/>
        </w:rPr>
        <w:t xml:space="preserve"> </w:t>
      </w:r>
      <w:r w:rsidRPr="00505FBB">
        <w:rPr>
          <w:rFonts w:ascii="Verdana" w:hAnsi="Verdana"/>
        </w:rPr>
        <w:t xml:space="preserve"> </w:t>
      </w:r>
      <w:r w:rsidRPr="00505FBB">
        <w:rPr>
          <w:rFonts w:ascii="Verdana" w:hAnsi="Verdana"/>
          <w:b/>
        </w:rPr>
        <w:t>ANY OTHER BUSINESS</w:t>
      </w:r>
    </w:p>
    <w:p w14:paraId="7CB79683" w14:textId="77777777" w:rsidR="00712E31" w:rsidRPr="00505FBB" w:rsidRDefault="00741B14">
      <w:pPr>
        <w:spacing w:before="240" w:after="240"/>
        <w:jc w:val="both"/>
        <w:rPr>
          <w:rFonts w:ascii="Verdana" w:hAnsi="Verdana"/>
        </w:rPr>
      </w:pPr>
      <w:r w:rsidRPr="00505FBB">
        <w:rPr>
          <w:rFonts w:ascii="Verdana" w:hAnsi="Verdana"/>
          <w:b/>
        </w:rPr>
        <w:t xml:space="preserve"> </w:t>
      </w:r>
    </w:p>
    <w:p w14:paraId="2A16215E" w14:textId="77777777" w:rsidR="005661FE" w:rsidRPr="00505FBB" w:rsidRDefault="005661FE">
      <w:pPr>
        <w:spacing w:before="240" w:after="240"/>
        <w:jc w:val="center"/>
        <w:rPr>
          <w:rFonts w:ascii="Verdana" w:hAnsi="Verdana"/>
          <w:b/>
        </w:rPr>
      </w:pPr>
      <w:bookmarkStart w:id="3" w:name="aa"/>
    </w:p>
    <w:p w14:paraId="2E0ADDB4" w14:textId="77777777" w:rsidR="005512B0" w:rsidRPr="00505FBB" w:rsidRDefault="005512B0">
      <w:pPr>
        <w:spacing w:before="240" w:after="240"/>
        <w:jc w:val="center"/>
        <w:rPr>
          <w:rFonts w:ascii="Verdana" w:hAnsi="Verdana"/>
        </w:rPr>
      </w:pPr>
    </w:p>
    <w:p w14:paraId="71E811F6" w14:textId="77777777" w:rsidR="00712E31" w:rsidRPr="00505FBB" w:rsidRDefault="00960EB8">
      <w:pPr>
        <w:spacing w:before="240" w:after="240"/>
        <w:jc w:val="center"/>
        <w:rPr>
          <w:rFonts w:ascii="Verdana" w:hAnsi="Verdana"/>
          <w:b/>
        </w:rPr>
      </w:pPr>
      <w:hyperlink w:anchor="a" w:history="1">
        <w:r w:rsidR="00741B14" w:rsidRPr="00505FBB">
          <w:rPr>
            <w:rStyle w:val="Hyperlink"/>
            <w:rFonts w:ascii="Verdana" w:hAnsi="Verdana"/>
            <w:b/>
          </w:rPr>
          <w:t>Annex A</w:t>
        </w:r>
      </w:hyperlink>
    </w:p>
    <w:bookmarkEnd w:id="3"/>
    <w:p w14:paraId="6F0606D2" w14:textId="77777777" w:rsidR="005512B0" w:rsidRPr="00505FBB" w:rsidRDefault="00741B14" w:rsidP="005512B0">
      <w:pPr>
        <w:spacing w:before="240" w:after="240"/>
        <w:rPr>
          <w:rFonts w:ascii="Verdana" w:hAnsi="Verdana"/>
          <w:b/>
        </w:rPr>
      </w:pPr>
      <w:r w:rsidRPr="00505FBB">
        <w:rPr>
          <w:rFonts w:ascii="Verdana" w:hAnsi="Verdana"/>
          <w:b/>
        </w:rPr>
        <w:t>Panel Composition:</w:t>
      </w:r>
    </w:p>
    <w:p w14:paraId="55409B40" w14:textId="2164DAEF" w:rsidR="00712E31" w:rsidRPr="00937390" w:rsidRDefault="00505FBB" w:rsidP="00505FBB">
      <w:pPr>
        <w:pStyle w:val="NoSpacing"/>
        <w:numPr>
          <w:ilvl w:val="0"/>
          <w:numId w:val="31"/>
        </w:numPr>
        <w:rPr>
          <w:rFonts w:ascii="Verdana" w:hAnsi="Verdana"/>
          <w:b/>
          <w:szCs w:val="22"/>
        </w:rPr>
      </w:pPr>
      <w:proofErr w:type="spellStart"/>
      <w:r>
        <w:rPr>
          <w:rFonts w:ascii="Verdana" w:hAnsi="Verdana"/>
          <w:szCs w:val="22"/>
        </w:rPr>
        <w:t>Prof</w:t>
      </w:r>
      <w:r w:rsidR="00EF7D7C" w:rsidRPr="00505FBB">
        <w:rPr>
          <w:rFonts w:ascii="Verdana" w:hAnsi="Verdana"/>
          <w:szCs w:val="22"/>
        </w:rPr>
        <w:t>.</w:t>
      </w:r>
      <w:proofErr w:type="spellEnd"/>
      <w:r w:rsidR="00741B14" w:rsidRPr="00505FBB">
        <w:rPr>
          <w:rFonts w:ascii="Verdana" w:hAnsi="Verdana"/>
          <w:szCs w:val="22"/>
        </w:rPr>
        <w:t xml:space="preserve"> </w:t>
      </w:r>
      <w:proofErr w:type="spellStart"/>
      <w:r w:rsidR="00741B14" w:rsidRPr="00505FBB">
        <w:rPr>
          <w:rFonts w:ascii="Verdana" w:hAnsi="Verdana"/>
          <w:szCs w:val="22"/>
        </w:rPr>
        <w:t>Shailendra</w:t>
      </w:r>
      <w:proofErr w:type="spellEnd"/>
      <w:r w:rsidR="00EF7D7C" w:rsidRPr="00505FBB">
        <w:rPr>
          <w:rFonts w:ascii="Verdana" w:hAnsi="Verdana"/>
          <w:szCs w:val="22"/>
        </w:rPr>
        <w:t xml:space="preserve"> Kumar</w:t>
      </w:r>
      <w:r w:rsidR="00741B14" w:rsidRPr="00505FBB">
        <w:rPr>
          <w:rFonts w:ascii="Verdana" w:hAnsi="Verdana"/>
          <w:szCs w:val="22"/>
        </w:rPr>
        <w:t xml:space="preserve">, </w:t>
      </w:r>
      <w:r w:rsidR="00231D22" w:rsidRPr="00505FBB">
        <w:rPr>
          <w:rFonts w:ascii="Verdana" w:hAnsi="Verdana"/>
          <w:szCs w:val="22"/>
        </w:rPr>
        <w:t xml:space="preserve">Former </w:t>
      </w:r>
      <w:r>
        <w:rPr>
          <w:rFonts w:ascii="Verdana" w:hAnsi="Verdana"/>
          <w:szCs w:val="22"/>
        </w:rPr>
        <w:t xml:space="preserve">Senior </w:t>
      </w:r>
      <w:proofErr w:type="spellStart"/>
      <w:proofErr w:type="gramStart"/>
      <w:r w:rsidR="00231D22" w:rsidRPr="00505FBB">
        <w:rPr>
          <w:rFonts w:ascii="Verdana" w:hAnsi="Verdana"/>
          <w:szCs w:val="22"/>
        </w:rPr>
        <w:t>Professor,</w:t>
      </w:r>
      <w:r w:rsidR="00741B14" w:rsidRPr="00505FBB">
        <w:rPr>
          <w:rFonts w:ascii="Verdana" w:hAnsi="Verdana"/>
          <w:szCs w:val="22"/>
        </w:rPr>
        <w:t>University</w:t>
      </w:r>
      <w:proofErr w:type="spellEnd"/>
      <w:proofErr w:type="gramEnd"/>
      <w:r w:rsidR="00741B14" w:rsidRPr="00505FBB">
        <w:rPr>
          <w:rFonts w:ascii="Verdana" w:hAnsi="Verdana"/>
          <w:szCs w:val="22"/>
        </w:rPr>
        <w:t xml:space="preserve"> of Delhi, (Convener)</w:t>
      </w:r>
    </w:p>
    <w:p w14:paraId="543BAF1F" w14:textId="77777777" w:rsidR="00937390" w:rsidRPr="00505FBB" w:rsidRDefault="00937390" w:rsidP="00937390">
      <w:pPr>
        <w:pStyle w:val="NoSpacing"/>
        <w:numPr>
          <w:ilvl w:val="0"/>
          <w:numId w:val="31"/>
        </w:numPr>
        <w:rPr>
          <w:rFonts w:ascii="Verdana" w:hAnsi="Verdana"/>
          <w:szCs w:val="22"/>
        </w:rPr>
      </w:pPr>
      <w:proofErr w:type="spellStart"/>
      <w:r w:rsidRPr="00505FBB">
        <w:rPr>
          <w:rFonts w:ascii="Verdana" w:hAnsi="Verdana"/>
          <w:szCs w:val="22"/>
        </w:rPr>
        <w:t>Dr.</w:t>
      </w:r>
      <w:proofErr w:type="spellEnd"/>
      <w:r w:rsidRPr="00505FBB">
        <w:rPr>
          <w:rFonts w:ascii="Verdana" w:hAnsi="Verdana"/>
          <w:szCs w:val="22"/>
        </w:rPr>
        <w:t xml:space="preserve"> R. K. </w:t>
      </w:r>
      <w:proofErr w:type="spellStart"/>
      <w:r w:rsidRPr="00505FBB">
        <w:rPr>
          <w:rFonts w:ascii="Verdana" w:hAnsi="Verdana"/>
          <w:szCs w:val="22"/>
        </w:rPr>
        <w:t>Verma</w:t>
      </w:r>
      <w:proofErr w:type="spellEnd"/>
      <w:r w:rsidRPr="00505FBB">
        <w:rPr>
          <w:rFonts w:ascii="Verdana" w:hAnsi="Verdana"/>
          <w:szCs w:val="22"/>
        </w:rPr>
        <w:t>, Editor IJLINK &amp; Former Chief Scientist,(</w:t>
      </w:r>
      <w:hyperlink r:id="rId5" w:history="1">
        <w:r w:rsidRPr="00505FBB">
          <w:rPr>
            <w:rFonts w:ascii="Verdana" w:hAnsi="Verdana"/>
            <w:szCs w:val="22"/>
          </w:rPr>
          <w:t>In Personal Capacity</w:t>
        </w:r>
      </w:hyperlink>
      <w:r w:rsidRPr="00505FBB">
        <w:rPr>
          <w:rFonts w:ascii="Verdana" w:hAnsi="Verdana"/>
          <w:szCs w:val="22"/>
        </w:rPr>
        <w:t>)</w:t>
      </w:r>
    </w:p>
    <w:p w14:paraId="7D3C55FE" w14:textId="0E3D3066" w:rsidR="00F82755" w:rsidRPr="00937390" w:rsidRDefault="00F82755" w:rsidP="00937390">
      <w:pPr>
        <w:pStyle w:val="NoSpacing"/>
        <w:numPr>
          <w:ilvl w:val="0"/>
          <w:numId w:val="31"/>
        </w:numPr>
        <w:rPr>
          <w:rFonts w:ascii="Verdana" w:hAnsi="Verdana"/>
          <w:b/>
          <w:szCs w:val="22"/>
        </w:rPr>
      </w:pPr>
      <w:proofErr w:type="spellStart"/>
      <w:r w:rsidRPr="00937390">
        <w:rPr>
          <w:rFonts w:ascii="Verdana" w:hAnsi="Verdana"/>
          <w:szCs w:val="22"/>
        </w:rPr>
        <w:t>Dr.</w:t>
      </w:r>
      <w:proofErr w:type="spellEnd"/>
      <w:r w:rsidRPr="00937390">
        <w:rPr>
          <w:rFonts w:ascii="Verdana" w:hAnsi="Verdana"/>
          <w:szCs w:val="22"/>
        </w:rPr>
        <w:t xml:space="preserve"> </w:t>
      </w:r>
      <w:proofErr w:type="spellStart"/>
      <w:r w:rsidRPr="00937390">
        <w:rPr>
          <w:rFonts w:ascii="Verdana" w:hAnsi="Verdana"/>
          <w:szCs w:val="22"/>
        </w:rPr>
        <w:t>Babita</w:t>
      </w:r>
      <w:proofErr w:type="spellEnd"/>
      <w:r w:rsidRPr="00937390">
        <w:rPr>
          <w:rFonts w:ascii="Verdana" w:hAnsi="Verdana"/>
          <w:szCs w:val="22"/>
        </w:rPr>
        <w:t xml:space="preserve"> </w:t>
      </w:r>
      <w:proofErr w:type="spellStart"/>
      <w:proofErr w:type="gramStart"/>
      <w:r w:rsidRPr="00937390">
        <w:rPr>
          <w:rFonts w:ascii="Verdana" w:hAnsi="Verdana"/>
          <w:szCs w:val="22"/>
        </w:rPr>
        <w:t>Gaur,Librarian</w:t>
      </w:r>
      <w:proofErr w:type="spellEnd"/>
      <w:proofErr w:type="gramEnd"/>
      <w:r w:rsidRPr="00937390">
        <w:rPr>
          <w:rFonts w:ascii="Verdana" w:hAnsi="Verdana"/>
          <w:szCs w:val="22"/>
        </w:rPr>
        <w:t xml:space="preserve"> </w:t>
      </w:r>
      <w:proofErr w:type="spellStart"/>
      <w:r w:rsidRPr="00937390">
        <w:rPr>
          <w:rFonts w:ascii="Verdana" w:hAnsi="Verdana"/>
          <w:szCs w:val="22"/>
        </w:rPr>
        <w:t>Gargi</w:t>
      </w:r>
      <w:proofErr w:type="spellEnd"/>
      <w:r w:rsidRPr="00937390">
        <w:rPr>
          <w:rFonts w:ascii="Verdana" w:hAnsi="Verdana"/>
          <w:szCs w:val="22"/>
        </w:rPr>
        <w:t xml:space="preserve"> College, DU.</w:t>
      </w:r>
    </w:p>
    <w:p w14:paraId="50F60F2F" w14:textId="373B9C8E" w:rsidR="00F82755" w:rsidRDefault="00F82755" w:rsidP="00505FBB">
      <w:pPr>
        <w:pStyle w:val="NoSpacing"/>
        <w:numPr>
          <w:ilvl w:val="0"/>
          <w:numId w:val="31"/>
        </w:numPr>
        <w:rPr>
          <w:rFonts w:ascii="Verdana" w:hAnsi="Verdana"/>
          <w:szCs w:val="22"/>
        </w:rPr>
      </w:pPr>
      <w:proofErr w:type="spellStart"/>
      <w:r w:rsidRPr="00505FBB">
        <w:rPr>
          <w:rFonts w:ascii="Verdana" w:hAnsi="Verdana"/>
          <w:szCs w:val="22"/>
        </w:rPr>
        <w:t>Dr.</w:t>
      </w:r>
      <w:proofErr w:type="spellEnd"/>
      <w:r w:rsidRPr="00505FBB">
        <w:rPr>
          <w:rFonts w:ascii="Verdana" w:hAnsi="Verdana"/>
          <w:szCs w:val="22"/>
        </w:rPr>
        <w:t xml:space="preserve"> </w:t>
      </w:r>
      <w:proofErr w:type="spellStart"/>
      <w:r w:rsidRPr="00505FBB">
        <w:rPr>
          <w:rFonts w:ascii="Verdana" w:hAnsi="Verdana"/>
          <w:szCs w:val="22"/>
        </w:rPr>
        <w:t>Neeraj</w:t>
      </w:r>
      <w:proofErr w:type="spellEnd"/>
      <w:r w:rsidRPr="00505FBB">
        <w:rPr>
          <w:rFonts w:ascii="Verdana" w:hAnsi="Verdana"/>
          <w:szCs w:val="22"/>
        </w:rPr>
        <w:t xml:space="preserve"> Kumar </w:t>
      </w:r>
      <w:proofErr w:type="spellStart"/>
      <w:r w:rsidRPr="00505FBB">
        <w:rPr>
          <w:rFonts w:ascii="Verdana" w:hAnsi="Verdana"/>
          <w:szCs w:val="22"/>
        </w:rPr>
        <w:t>Chaurasiya</w:t>
      </w:r>
      <w:proofErr w:type="spellEnd"/>
      <w:r w:rsidRPr="00505FBB">
        <w:rPr>
          <w:rFonts w:ascii="Verdana" w:hAnsi="Verdana"/>
          <w:szCs w:val="22"/>
        </w:rPr>
        <w:t xml:space="preserve">, Indian Institute of Technology Delhi </w:t>
      </w:r>
    </w:p>
    <w:p w14:paraId="04F1BDD8" w14:textId="61DE17E5" w:rsidR="003F658E" w:rsidRPr="003F658E" w:rsidRDefault="003F658E" w:rsidP="003F658E">
      <w:pPr>
        <w:pStyle w:val="NoSpacing"/>
        <w:numPr>
          <w:ilvl w:val="0"/>
          <w:numId w:val="31"/>
        </w:numPr>
        <w:rPr>
          <w:rFonts w:ascii="Verdana" w:hAnsi="Verdana"/>
          <w:szCs w:val="22"/>
        </w:rPr>
      </w:pPr>
      <w:proofErr w:type="spellStart"/>
      <w:r w:rsidRPr="00505FBB">
        <w:rPr>
          <w:rFonts w:ascii="Verdana" w:hAnsi="Verdana"/>
          <w:szCs w:val="22"/>
        </w:rPr>
        <w:t>Dr.</w:t>
      </w:r>
      <w:proofErr w:type="spellEnd"/>
      <w:r w:rsidRPr="00505FBB">
        <w:rPr>
          <w:rFonts w:ascii="Verdana" w:hAnsi="Verdana"/>
          <w:szCs w:val="22"/>
        </w:rPr>
        <w:t xml:space="preserve"> P. R. </w:t>
      </w:r>
      <w:proofErr w:type="spellStart"/>
      <w:r w:rsidRPr="00505FBB">
        <w:rPr>
          <w:rFonts w:ascii="Verdana" w:hAnsi="Verdana"/>
          <w:szCs w:val="22"/>
        </w:rPr>
        <w:t>Goswami</w:t>
      </w:r>
      <w:proofErr w:type="spellEnd"/>
      <w:r w:rsidRPr="00505FBB">
        <w:rPr>
          <w:rFonts w:ascii="Verdana" w:hAnsi="Verdana"/>
          <w:szCs w:val="22"/>
        </w:rPr>
        <w:t>, Former Librarian, IGNCA, New Delhi</w:t>
      </w:r>
    </w:p>
    <w:p w14:paraId="2A90D4EC" w14:textId="52B04FE6" w:rsidR="00712E31" w:rsidRPr="00505FBB" w:rsidRDefault="00741B14" w:rsidP="00505FBB">
      <w:pPr>
        <w:pStyle w:val="NoSpacing"/>
        <w:numPr>
          <w:ilvl w:val="0"/>
          <w:numId w:val="31"/>
        </w:numPr>
        <w:rPr>
          <w:rFonts w:ascii="Verdana" w:hAnsi="Verdana"/>
          <w:szCs w:val="22"/>
        </w:rPr>
      </w:pPr>
      <w:proofErr w:type="spellStart"/>
      <w:r w:rsidRPr="00505FBB">
        <w:rPr>
          <w:rFonts w:ascii="Verdana" w:hAnsi="Verdana"/>
          <w:szCs w:val="22"/>
        </w:rPr>
        <w:t>Prof</w:t>
      </w:r>
      <w:r w:rsidR="00C573E0" w:rsidRPr="00505FBB">
        <w:rPr>
          <w:rFonts w:ascii="Verdana" w:hAnsi="Verdana"/>
          <w:szCs w:val="22"/>
        </w:rPr>
        <w:t>.</w:t>
      </w:r>
      <w:proofErr w:type="spellEnd"/>
      <w:r w:rsidRPr="00505FBB">
        <w:rPr>
          <w:rFonts w:ascii="Verdana" w:hAnsi="Verdana"/>
          <w:szCs w:val="22"/>
        </w:rPr>
        <w:t xml:space="preserve"> Manoj Kumar Joshi, </w:t>
      </w:r>
      <w:proofErr w:type="spellStart"/>
      <w:r w:rsidRPr="00505FBB">
        <w:rPr>
          <w:rFonts w:ascii="Verdana" w:hAnsi="Verdana"/>
          <w:szCs w:val="22"/>
        </w:rPr>
        <w:t>Kurukshetra</w:t>
      </w:r>
      <w:proofErr w:type="spellEnd"/>
      <w:r w:rsidRPr="00505FBB">
        <w:rPr>
          <w:rFonts w:ascii="Verdana" w:hAnsi="Verdana"/>
          <w:szCs w:val="22"/>
        </w:rPr>
        <w:t xml:space="preserve"> University, </w:t>
      </w:r>
      <w:proofErr w:type="spellStart"/>
      <w:r w:rsidRPr="00505FBB">
        <w:rPr>
          <w:rFonts w:ascii="Verdana" w:hAnsi="Verdana"/>
          <w:szCs w:val="22"/>
        </w:rPr>
        <w:t>Kurukshetra</w:t>
      </w:r>
      <w:proofErr w:type="spellEnd"/>
    </w:p>
    <w:p w14:paraId="11452014" w14:textId="2047A1E8" w:rsidR="00712E31" w:rsidRPr="00505FBB" w:rsidRDefault="00741B14" w:rsidP="00505FBB">
      <w:pPr>
        <w:pStyle w:val="NoSpacing"/>
        <w:numPr>
          <w:ilvl w:val="0"/>
          <w:numId w:val="31"/>
        </w:numPr>
        <w:rPr>
          <w:rFonts w:ascii="Verdana" w:hAnsi="Verdana"/>
          <w:szCs w:val="22"/>
        </w:rPr>
      </w:pPr>
      <w:proofErr w:type="spellStart"/>
      <w:r w:rsidRPr="00505FBB">
        <w:rPr>
          <w:rFonts w:ascii="Verdana" w:hAnsi="Verdana"/>
          <w:szCs w:val="22"/>
        </w:rPr>
        <w:t>Dr</w:t>
      </w:r>
      <w:r w:rsidR="00E33C7B" w:rsidRPr="00505FBB">
        <w:rPr>
          <w:rFonts w:ascii="Verdana" w:hAnsi="Verdana"/>
          <w:szCs w:val="22"/>
        </w:rPr>
        <w:t>.</w:t>
      </w:r>
      <w:proofErr w:type="spellEnd"/>
      <w:r w:rsidRPr="00505FBB">
        <w:rPr>
          <w:rFonts w:ascii="Verdana" w:hAnsi="Verdana"/>
          <w:szCs w:val="22"/>
        </w:rPr>
        <w:t xml:space="preserve"> </w:t>
      </w:r>
      <w:proofErr w:type="spellStart"/>
      <w:r w:rsidRPr="00505FBB">
        <w:rPr>
          <w:rFonts w:ascii="Verdana" w:hAnsi="Verdana"/>
          <w:szCs w:val="22"/>
        </w:rPr>
        <w:t>Ajit</w:t>
      </w:r>
      <w:proofErr w:type="spellEnd"/>
      <w:r w:rsidRPr="00505FBB">
        <w:rPr>
          <w:rFonts w:ascii="Verdana" w:hAnsi="Verdana"/>
          <w:szCs w:val="22"/>
        </w:rPr>
        <w:t xml:space="preserve"> Kumar, </w:t>
      </w:r>
      <w:r w:rsidR="002308AB" w:rsidRPr="00505FBB">
        <w:rPr>
          <w:rFonts w:ascii="Verdana" w:hAnsi="Verdana"/>
          <w:szCs w:val="22"/>
        </w:rPr>
        <w:t>Director,</w:t>
      </w:r>
      <w:r w:rsidR="003F658E">
        <w:rPr>
          <w:rFonts w:ascii="Verdana" w:hAnsi="Verdana"/>
          <w:szCs w:val="22"/>
        </w:rPr>
        <w:t xml:space="preserve"> </w:t>
      </w:r>
      <w:r w:rsidR="002308AB" w:rsidRPr="00505FBB">
        <w:rPr>
          <w:rFonts w:ascii="Verdana" w:hAnsi="Verdana"/>
          <w:szCs w:val="22"/>
        </w:rPr>
        <w:t>CSL</w:t>
      </w:r>
      <w:r w:rsidRPr="00505FBB">
        <w:rPr>
          <w:rFonts w:ascii="Verdana" w:hAnsi="Verdana"/>
          <w:szCs w:val="22"/>
        </w:rPr>
        <w:t>, New Delhi</w:t>
      </w:r>
    </w:p>
    <w:p w14:paraId="3CE70C6B" w14:textId="77909C59" w:rsidR="00712E31" w:rsidRPr="00F82755" w:rsidRDefault="00741B14" w:rsidP="00F82755">
      <w:pPr>
        <w:pStyle w:val="NoSpacing"/>
        <w:numPr>
          <w:ilvl w:val="0"/>
          <w:numId w:val="31"/>
        </w:numPr>
        <w:rPr>
          <w:rFonts w:ascii="Verdana" w:hAnsi="Verdana"/>
          <w:szCs w:val="22"/>
        </w:rPr>
      </w:pPr>
      <w:proofErr w:type="spellStart"/>
      <w:r w:rsidRPr="00F82755">
        <w:rPr>
          <w:rFonts w:ascii="Verdana" w:hAnsi="Verdana"/>
          <w:szCs w:val="22"/>
        </w:rPr>
        <w:t>Dr</w:t>
      </w:r>
      <w:r w:rsidR="00E33C7B" w:rsidRPr="00F82755">
        <w:rPr>
          <w:rFonts w:ascii="Verdana" w:hAnsi="Verdana"/>
          <w:szCs w:val="22"/>
        </w:rPr>
        <w:t>.</w:t>
      </w:r>
      <w:proofErr w:type="spellEnd"/>
      <w:r w:rsidRPr="00F82755">
        <w:rPr>
          <w:rFonts w:ascii="Verdana" w:hAnsi="Verdana"/>
          <w:szCs w:val="22"/>
        </w:rPr>
        <w:t xml:space="preserve"> Shiva </w:t>
      </w:r>
      <w:proofErr w:type="spellStart"/>
      <w:r w:rsidRPr="00F82755">
        <w:rPr>
          <w:rFonts w:ascii="Verdana" w:hAnsi="Verdana"/>
          <w:szCs w:val="22"/>
        </w:rPr>
        <w:t>Kaunojia</w:t>
      </w:r>
      <w:proofErr w:type="spellEnd"/>
      <w:r w:rsidRPr="00F82755">
        <w:rPr>
          <w:rFonts w:ascii="Verdana" w:hAnsi="Verdana"/>
          <w:szCs w:val="22"/>
        </w:rPr>
        <w:t xml:space="preserve">, </w:t>
      </w:r>
      <w:proofErr w:type="spellStart"/>
      <w:r w:rsidRPr="00F82755">
        <w:rPr>
          <w:rFonts w:ascii="Verdana" w:hAnsi="Verdana"/>
          <w:szCs w:val="22"/>
        </w:rPr>
        <w:t>Jawahar</w:t>
      </w:r>
      <w:proofErr w:type="spellEnd"/>
      <w:r w:rsidRPr="00F82755">
        <w:rPr>
          <w:rFonts w:ascii="Verdana" w:hAnsi="Verdana"/>
          <w:szCs w:val="22"/>
        </w:rPr>
        <w:t xml:space="preserve"> Lal Nehru University, New Delhi</w:t>
      </w:r>
    </w:p>
    <w:p w14:paraId="06D4430F" w14:textId="77777777" w:rsidR="00712E31" w:rsidRPr="00505FBB" w:rsidRDefault="00741B14" w:rsidP="00505FBB">
      <w:pPr>
        <w:pStyle w:val="NoSpacing"/>
        <w:numPr>
          <w:ilvl w:val="0"/>
          <w:numId w:val="31"/>
        </w:numPr>
        <w:rPr>
          <w:rFonts w:ascii="Verdana" w:hAnsi="Verdana"/>
          <w:szCs w:val="22"/>
        </w:rPr>
      </w:pPr>
      <w:proofErr w:type="spellStart"/>
      <w:r w:rsidRPr="00505FBB">
        <w:rPr>
          <w:rFonts w:ascii="Verdana" w:hAnsi="Verdana"/>
          <w:szCs w:val="22"/>
        </w:rPr>
        <w:t>Dr</w:t>
      </w:r>
      <w:r w:rsidR="00E33C7B" w:rsidRPr="00505FBB">
        <w:rPr>
          <w:rFonts w:ascii="Verdana" w:hAnsi="Verdana"/>
          <w:szCs w:val="22"/>
        </w:rPr>
        <w:t>.</w:t>
      </w:r>
      <w:proofErr w:type="spellEnd"/>
      <w:r w:rsidRPr="00505FBB">
        <w:rPr>
          <w:rFonts w:ascii="Verdana" w:hAnsi="Verdana"/>
          <w:szCs w:val="22"/>
        </w:rPr>
        <w:t xml:space="preserve"> </w:t>
      </w:r>
      <w:proofErr w:type="spellStart"/>
      <w:r w:rsidRPr="00505FBB">
        <w:rPr>
          <w:rFonts w:ascii="Verdana" w:hAnsi="Verdana"/>
          <w:szCs w:val="22"/>
        </w:rPr>
        <w:t>Projes</w:t>
      </w:r>
      <w:proofErr w:type="spellEnd"/>
      <w:r w:rsidRPr="00505FBB">
        <w:rPr>
          <w:rFonts w:ascii="Verdana" w:hAnsi="Verdana"/>
          <w:szCs w:val="22"/>
        </w:rPr>
        <w:t xml:space="preserve"> Roy Jt. Director (In Personal Capacity)</w:t>
      </w:r>
    </w:p>
    <w:p w14:paraId="18B91EC0" w14:textId="2FCD3165" w:rsidR="00505FBB" w:rsidRPr="00F82755" w:rsidRDefault="008D6B38" w:rsidP="00F82755">
      <w:pPr>
        <w:pStyle w:val="NoSpacing"/>
        <w:numPr>
          <w:ilvl w:val="0"/>
          <w:numId w:val="31"/>
        </w:numPr>
        <w:rPr>
          <w:rFonts w:ascii="Verdana" w:hAnsi="Verdana"/>
          <w:szCs w:val="22"/>
        </w:rPr>
      </w:pPr>
      <w:proofErr w:type="spellStart"/>
      <w:r w:rsidRPr="00505FBB">
        <w:rPr>
          <w:rFonts w:ascii="Verdana" w:hAnsi="Verdana"/>
          <w:szCs w:val="22"/>
        </w:rPr>
        <w:t>Dr.</w:t>
      </w:r>
      <w:proofErr w:type="spellEnd"/>
      <w:r w:rsidRPr="00505FBB">
        <w:rPr>
          <w:rFonts w:ascii="Verdana" w:hAnsi="Verdana"/>
          <w:szCs w:val="22"/>
        </w:rPr>
        <w:t xml:space="preserve"> Abhishe</w:t>
      </w:r>
      <w:r w:rsidR="007A6CF2" w:rsidRPr="00505FBB">
        <w:rPr>
          <w:rFonts w:ascii="Verdana" w:hAnsi="Verdana"/>
          <w:szCs w:val="22"/>
        </w:rPr>
        <w:t>k Sharma,</w:t>
      </w:r>
      <w:r w:rsidR="00275455" w:rsidRPr="00505FBB">
        <w:rPr>
          <w:rFonts w:ascii="Verdana" w:hAnsi="Verdana"/>
          <w:szCs w:val="22"/>
        </w:rPr>
        <w:t xml:space="preserve"> </w:t>
      </w:r>
      <w:r w:rsidR="007A6CF2" w:rsidRPr="00505FBB">
        <w:rPr>
          <w:rFonts w:ascii="Verdana" w:hAnsi="Verdana"/>
          <w:szCs w:val="22"/>
        </w:rPr>
        <w:t xml:space="preserve">Principal Scientist, </w:t>
      </w:r>
      <w:hyperlink r:id="rId6" w:history="1">
        <w:r w:rsidR="007A6CF2" w:rsidRPr="00505FBB">
          <w:rPr>
            <w:rFonts w:ascii="Verdana" w:hAnsi="Verdana"/>
            <w:szCs w:val="22"/>
          </w:rPr>
          <w:t>CSIR - NPL, New Delhi</w:t>
        </w:r>
      </w:hyperlink>
    </w:p>
    <w:p w14:paraId="4AC6D412" w14:textId="77777777" w:rsidR="005661FE" w:rsidRPr="00505FBB" w:rsidRDefault="005661FE" w:rsidP="00505FBB">
      <w:pPr>
        <w:pStyle w:val="NoSpacing"/>
        <w:numPr>
          <w:ilvl w:val="0"/>
          <w:numId w:val="31"/>
        </w:numPr>
        <w:rPr>
          <w:rFonts w:ascii="Verdana" w:hAnsi="Verdana"/>
          <w:szCs w:val="22"/>
        </w:rPr>
      </w:pPr>
      <w:proofErr w:type="spellStart"/>
      <w:r w:rsidRPr="00505FBB">
        <w:rPr>
          <w:rFonts w:ascii="Verdana" w:hAnsi="Verdana"/>
          <w:szCs w:val="22"/>
        </w:rPr>
        <w:t>Dr.</w:t>
      </w:r>
      <w:proofErr w:type="spellEnd"/>
      <w:r w:rsidRPr="00505FBB">
        <w:rPr>
          <w:rFonts w:ascii="Verdana" w:hAnsi="Verdana"/>
          <w:szCs w:val="22"/>
        </w:rPr>
        <w:t xml:space="preserve"> </w:t>
      </w:r>
      <w:proofErr w:type="spellStart"/>
      <w:r w:rsidRPr="00505FBB">
        <w:rPr>
          <w:rFonts w:ascii="Verdana" w:hAnsi="Verdana"/>
          <w:szCs w:val="22"/>
        </w:rPr>
        <w:t>Mayank</w:t>
      </w:r>
      <w:proofErr w:type="spellEnd"/>
      <w:r w:rsidRPr="00505FBB">
        <w:rPr>
          <w:rFonts w:ascii="Verdana" w:hAnsi="Verdana"/>
          <w:szCs w:val="22"/>
        </w:rPr>
        <w:t xml:space="preserve"> Trivedi, University Librarian, MS University of Baroda.</w:t>
      </w:r>
    </w:p>
    <w:p w14:paraId="6B40A9E0" w14:textId="77777777" w:rsidR="005661FE" w:rsidRPr="00505FBB" w:rsidRDefault="005661FE" w:rsidP="00505FBB">
      <w:pPr>
        <w:pStyle w:val="NoSpacing"/>
        <w:numPr>
          <w:ilvl w:val="0"/>
          <w:numId w:val="31"/>
        </w:numPr>
        <w:rPr>
          <w:rFonts w:ascii="Verdana" w:hAnsi="Verdana"/>
          <w:szCs w:val="22"/>
        </w:rPr>
      </w:pPr>
      <w:proofErr w:type="spellStart"/>
      <w:r w:rsidRPr="00505FBB">
        <w:rPr>
          <w:rFonts w:ascii="Verdana" w:hAnsi="Verdana"/>
          <w:szCs w:val="22"/>
        </w:rPr>
        <w:t>Dr.</w:t>
      </w:r>
      <w:proofErr w:type="spellEnd"/>
      <w:r w:rsidRPr="00505FBB">
        <w:rPr>
          <w:rFonts w:ascii="Verdana" w:hAnsi="Verdana"/>
          <w:szCs w:val="22"/>
        </w:rPr>
        <w:t xml:space="preserve"> </w:t>
      </w:r>
      <w:proofErr w:type="spellStart"/>
      <w:r w:rsidRPr="00505FBB">
        <w:rPr>
          <w:rFonts w:ascii="Verdana" w:hAnsi="Verdana"/>
          <w:szCs w:val="22"/>
        </w:rPr>
        <w:t>Shalender</w:t>
      </w:r>
      <w:proofErr w:type="spellEnd"/>
      <w:r w:rsidRPr="00505FBB">
        <w:rPr>
          <w:rFonts w:ascii="Verdana" w:hAnsi="Verdana"/>
          <w:szCs w:val="22"/>
        </w:rPr>
        <w:t xml:space="preserve"> Singh Chauhan, Librarian, </w:t>
      </w:r>
      <w:proofErr w:type="spellStart"/>
      <w:r w:rsidRPr="00505FBB">
        <w:rPr>
          <w:rFonts w:ascii="Verdana" w:hAnsi="Verdana"/>
          <w:szCs w:val="22"/>
        </w:rPr>
        <w:t>Deshbandhu</w:t>
      </w:r>
      <w:proofErr w:type="spellEnd"/>
      <w:r w:rsidRPr="00505FBB">
        <w:rPr>
          <w:rFonts w:ascii="Verdana" w:hAnsi="Verdana"/>
          <w:szCs w:val="22"/>
        </w:rPr>
        <w:t xml:space="preserve"> College, DU.</w:t>
      </w:r>
    </w:p>
    <w:p w14:paraId="2AC1D529" w14:textId="77777777" w:rsidR="00E33C7B" w:rsidRPr="00505FBB" w:rsidRDefault="00E33C7B" w:rsidP="00505FBB">
      <w:pPr>
        <w:pStyle w:val="NoSpacing"/>
        <w:numPr>
          <w:ilvl w:val="0"/>
          <w:numId w:val="31"/>
        </w:numPr>
        <w:rPr>
          <w:rFonts w:ascii="Verdana" w:hAnsi="Verdana"/>
          <w:szCs w:val="22"/>
        </w:rPr>
      </w:pPr>
      <w:proofErr w:type="spellStart"/>
      <w:r w:rsidRPr="00505FBB">
        <w:rPr>
          <w:rFonts w:ascii="Verdana" w:hAnsi="Verdana"/>
          <w:szCs w:val="22"/>
        </w:rPr>
        <w:t>Dr.</w:t>
      </w:r>
      <w:proofErr w:type="spellEnd"/>
      <w:r w:rsidRPr="00505FBB">
        <w:rPr>
          <w:rFonts w:ascii="Verdana" w:hAnsi="Verdana"/>
          <w:szCs w:val="22"/>
        </w:rPr>
        <w:t xml:space="preserve"> Vinod Kumar, Librarian, </w:t>
      </w:r>
      <w:proofErr w:type="spellStart"/>
      <w:r w:rsidRPr="00505FBB">
        <w:rPr>
          <w:rFonts w:ascii="Verdana" w:hAnsi="Verdana"/>
          <w:szCs w:val="22"/>
        </w:rPr>
        <w:t>Dyal</w:t>
      </w:r>
      <w:proofErr w:type="spellEnd"/>
      <w:r w:rsidRPr="00505FBB">
        <w:rPr>
          <w:rFonts w:ascii="Verdana" w:hAnsi="Verdana"/>
          <w:szCs w:val="22"/>
        </w:rPr>
        <w:t xml:space="preserve"> Singh College, DU.</w:t>
      </w:r>
    </w:p>
    <w:p w14:paraId="756E7D1E" w14:textId="77777777" w:rsidR="00505FBB" w:rsidRPr="00505FBB" w:rsidRDefault="00505FBB" w:rsidP="005512B0">
      <w:pPr>
        <w:pStyle w:val="ListParagraph"/>
        <w:rPr>
          <w:rFonts w:ascii="Verdana" w:hAnsi="Verdana" w:cs="Mangal"/>
          <w:sz w:val="22"/>
          <w:szCs w:val="22"/>
        </w:rPr>
      </w:pPr>
    </w:p>
    <w:p w14:paraId="58ECCFB6" w14:textId="4FD260C8" w:rsidR="005661FE" w:rsidRPr="00505FBB" w:rsidRDefault="00B35E7A" w:rsidP="005512B0">
      <w:pPr>
        <w:pStyle w:val="ListParagraph"/>
        <w:rPr>
          <w:rFonts w:ascii="Verdana" w:hAnsi="Verdana" w:cs="Mangal"/>
          <w:sz w:val="22"/>
          <w:szCs w:val="22"/>
        </w:rPr>
      </w:pPr>
      <w:r>
        <w:rPr>
          <w:rFonts w:ascii="Verdana" w:hAnsi="Verdana" w:cs="Mangal"/>
          <w:sz w:val="22"/>
          <w:szCs w:val="22"/>
        </w:rPr>
        <w:t>BIS O</w:t>
      </w:r>
      <w:r w:rsidR="005661FE" w:rsidRPr="00505FBB">
        <w:rPr>
          <w:rFonts w:ascii="Verdana" w:hAnsi="Verdana" w:cs="Mangal"/>
          <w:sz w:val="22"/>
          <w:szCs w:val="22"/>
        </w:rPr>
        <w:t>fficials</w:t>
      </w:r>
    </w:p>
    <w:p w14:paraId="06794329" w14:textId="77777777" w:rsidR="00B7391F" w:rsidRPr="00505FBB" w:rsidRDefault="00B7391F" w:rsidP="005512B0">
      <w:pPr>
        <w:numPr>
          <w:ilvl w:val="0"/>
          <w:numId w:val="5"/>
        </w:numPr>
        <w:rPr>
          <w:rFonts w:ascii="Verdana" w:hAnsi="Verdana"/>
        </w:rPr>
      </w:pPr>
      <w:r w:rsidRPr="00505FBB">
        <w:rPr>
          <w:rFonts w:ascii="Verdana" w:hAnsi="Verdana"/>
        </w:rPr>
        <w:t xml:space="preserve">Ms. </w:t>
      </w:r>
      <w:proofErr w:type="spellStart"/>
      <w:r w:rsidRPr="00505FBB">
        <w:rPr>
          <w:rFonts w:ascii="Verdana" w:hAnsi="Verdana"/>
        </w:rPr>
        <w:t>Yogita</w:t>
      </w:r>
      <w:proofErr w:type="spellEnd"/>
      <w:r w:rsidRPr="00505FBB">
        <w:rPr>
          <w:rFonts w:ascii="Verdana" w:hAnsi="Verdana"/>
        </w:rPr>
        <w:t xml:space="preserve"> Ahuja, Deputy Director &amp; Head (LSC)</w:t>
      </w:r>
    </w:p>
    <w:p w14:paraId="7512331D" w14:textId="77777777" w:rsidR="005A05C3" w:rsidRPr="00505FBB" w:rsidRDefault="005A05C3" w:rsidP="005512B0">
      <w:pPr>
        <w:numPr>
          <w:ilvl w:val="0"/>
          <w:numId w:val="5"/>
        </w:numPr>
        <w:rPr>
          <w:rFonts w:ascii="Verdana" w:hAnsi="Verdana"/>
        </w:rPr>
      </w:pPr>
      <w:r w:rsidRPr="00505FBB">
        <w:rPr>
          <w:rFonts w:ascii="Verdana" w:hAnsi="Verdana"/>
        </w:rPr>
        <w:t>Mr. Kishore Mandal Scientist-C/Deputy Director MSD</w:t>
      </w:r>
    </w:p>
    <w:p w14:paraId="563FDAB7" w14:textId="51196CDE" w:rsidR="005A05C3" w:rsidRPr="00505FBB" w:rsidRDefault="005A05C3" w:rsidP="005512B0">
      <w:pPr>
        <w:numPr>
          <w:ilvl w:val="0"/>
          <w:numId w:val="5"/>
        </w:numPr>
        <w:rPr>
          <w:rFonts w:ascii="Verdana" w:hAnsi="Verdana"/>
        </w:rPr>
      </w:pPr>
      <w:r w:rsidRPr="00505FBB">
        <w:rPr>
          <w:rFonts w:ascii="Verdana" w:hAnsi="Verdana"/>
        </w:rPr>
        <w:t xml:space="preserve">Ms. </w:t>
      </w:r>
      <w:proofErr w:type="spellStart"/>
      <w:r w:rsidRPr="00505FBB">
        <w:rPr>
          <w:rFonts w:ascii="Verdana" w:hAnsi="Verdana"/>
        </w:rPr>
        <w:t>Lalita</w:t>
      </w:r>
      <w:proofErr w:type="spellEnd"/>
      <w:r w:rsidRPr="00505FBB">
        <w:rPr>
          <w:rFonts w:ascii="Verdana" w:hAnsi="Verdana"/>
        </w:rPr>
        <w:t>, Consultant</w:t>
      </w:r>
      <w:r w:rsidR="00AB720C" w:rsidRPr="00505FBB">
        <w:rPr>
          <w:rFonts w:ascii="Verdana" w:hAnsi="Verdana"/>
        </w:rPr>
        <w:t xml:space="preserve"> (Standardi</w:t>
      </w:r>
      <w:r w:rsidR="00F0218F" w:rsidRPr="00505FBB">
        <w:rPr>
          <w:rFonts w:ascii="Verdana" w:hAnsi="Verdana"/>
        </w:rPr>
        <w:t>z</w:t>
      </w:r>
      <w:r w:rsidR="00AB720C" w:rsidRPr="00505FBB">
        <w:rPr>
          <w:rFonts w:ascii="Verdana" w:hAnsi="Verdana"/>
        </w:rPr>
        <w:t>ation Activities)</w:t>
      </w:r>
      <w:r w:rsidRPr="00505FBB">
        <w:rPr>
          <w:rFonts w:ascii="Verdana" w:hAnsi="Verdana"/>
        </w:rPr>
        <w:t xml:space="preserve"> </w:t>
      </w:r>
      <w:r w:rsidR="005512B0" w:rsidRPr="00505FBB">
        <w:rPr>
          <w:rFonts w:ascii="Verdana" w:hAnsi="Verdana"/>
        </w:rPr>
        <w:t>MSD</w:t>
      </w:r>
      <w:r w:rsidR="00B7391F" w:rsidRPr="00505FBB">
        <w:rPr>
          <w:rFonts w:ascii="Verdana" w:hAnsi="Verdana"/>
        </w:rPr>
        <w:t>5</w:t>
      </w:r>
    </w:p>
    <w:p w14:paraId="6AB68FFF" w14:textId="77777777" w:rsidR="00E75B9E" w:rsidRPr="00505FBB" w:rsidRDefault="00E75B9E" w:rsidP="00E75B9E">
      <w:pPr>
        <w:rPr>
          <w:rFonts w:ascii="Verdana" w:hAnsi="Verdana"/>
        </w:rPr>
      </w:pPr>
    </w:p>
    <w:p w14:paraId="78BF0A97" w14:textId="77777777" w:rsidR="00E75B9E" w:rsidRPr="00505FBB" w:rsidRDefault="00E75B9E" w:rsidP="00E75B9E">
      <w:pPr>
        <w:rPr>
          <w:rFonts w:ascii="Verdana" w:hAnsi="Verdana"/>
        </w:rPr>
      </w:pPr>
    </w:p>
    <w:p w14:paraId="540644B5" w14:textId="77777777" w:rsidR="00E75B9E" w:rsidRPr="00505FBB" w:rsidRDefault="00E75B9E" w:rsidP="00E75B9E">
      <w:pPr>
        <w:rPr>
          <w:rFonts w:ascii="Verdana" w:hAnsi="Verdana"/>
        </w:rPr>
      </w:pPr>
    </w:p>
    <w:p w14:paraId="0F86A55B" w14:textId="77777777" w:rsidR="00E75B9E" w:rsidRPr="00505FBB" w:rsidRDefault="00E75B9E">
      <w:pPr>
        <w:rPr>
          <w:rFonts w:ascii="Verdana" w:hAnsi="Verdana"/>
        </w:rPr>
      </w:pPr>
      <w:r w:rsidRPr="00505FBB">
        <w:rPr>
          <w:rFonts w:ascii="Verdana" w:hAnsi="Verdana"/>
        </w:rPr>
        <w:br w:type="page"/>
      </w:r>
    </w:p>
    <w:bookmarkStart w:id="4" w:name="b"/>
    <w:p w14:paraId="3B82401E" w14:textId="77777777" w:rsidR="00E75B9E" w:rsidRPr="00505FBB" w:rsidRDefault="00E75B9E" w:rsidP="00E75B9E">
      <w:pPr>
        <w:spacing w:before="240" w:after="240"/>
        <w:jc w:val="center"/>
        <w:rPr>
          <w:rFonts w:ascii="Verdana" w:hAnsi="Verdana"/>
          <w:b/>
        </w:rPr>
      </w:pPr>
      <w:r w:rsidRPr="00505FBB">
        <w:rPr>
          <w:rFonts w:ascii="Verdana" w:hAnsi="Verdana"/>
          <w:b/>
        </w:rPr>
        <w:lastRenderedPageBreak/>
        <w:fldChar w:fldCharType="begin"/>
      </w:r>
      <w:r w:rsidRPr="00505FBB">
        <w:rPr>
          <w:rFonts w:ascii="Verdana" w:hAnsi="Verdana"/>
          <w:b/>
        </w:rPr>
        <w:instrText xml:space="preserve"> HYPERLINK  \l "bb" </w:instrText>
      </w:r>
      <w:r w:rsidRPr="00505FBB">
        <w:rPr>
          <w:rFonts w:ascii="Verdana" w:hAnsi="Verdana"/>
          <w:b/>
        </w:rPr>
        <w:fldChar w:fldCharType="separate"/>
      </w:r>
      <w:r w:rsidRPr="00505FBB">
        <w:rPr>
          <w:rStyle w:val="Hyperlink"/>
          <w:rFonts w:ascii="Verdana" w:hAnsi="Verdana"/>
          <w:b/>
        </w:rPr>
        <w:t>Annex B</w:t>
      </w:r>
      <w:r w:rsidRPr="00505FBB">
        <w:rPr>
          <w:rFonts w:ascii="Verdana" w:hAnsi="Verdana"/>
          <w:b/>
        </w:rPr>
        <w:fldChar w:fldCharType="end"/>
      </w:r>
    </w:p>
    <w:p w14:paraId="6693728D" w14:textId="77777777" w:rsidR="00421511" w:rsidRPr="00505FBB" w:rsidRDefault="00421511" w:rsidP="00421511">
      <w:pPr>
        <w:spacing w:before="240" w:after="240"/>
        <w:jc w:val="center"/>
        <w:rPr>
          <w:rFonts w:ascii="Verdana" w:hAnsi="Verdana"/>
          <w:b/>
          <w:bCs/>
          <w:lang w:val="en-US"/>
        </w:rPr>
      </w:pPr>
      <w:r w:rsidRPr="00505FBB">
        <w:rPr>
          <w:rFonts w:ascii="Verdana" w:hAnsi="Verdana"/>
          <w:b/>
          <w:bCs/>
          <w:lang w:val="en-US"/>
        </w:rPr>
        <w:t>“Guideline for Information Services for Researchers”</w:t>
      </w:r>
    </w:p>
    <w:bookmarkEnd w:id="4"/>
    <w:p w14:paraId="3C373CB0" w14:textId="77777777" w:rsidR="00062EA1" w:rsidRPr="00505FBB" w:rsidRDefault="00062EA1" w:rsidP="00062EA1">
      <w:pPr>
        <w:spacing w:before="240" w:after="240"/>
        <w:rPr>
          <w:rFonts w:ascii="Verdana" w:hAnsi="Verdana" w:cs="Times New Roman"/>
          <w:b/>
          <w:lang w:val="en-US"/>
        </w:rPr>
      </w:pPr>
      <w:r w:rsidRPr="00505FBB">
        <w:rPr>
          <w:rFonts w:ascii="Verdana" w:hAnsi="Verdana" w:cs="Times New Roman"/>
          <w:b/>
          <w:bCs/>
          <w:lang w:val="en-US"/>
        </w:rPr>
        <w:t xml:space="preserve">Scope: </w:t>
      </w:r>
      <w:r w:rsidRPr="00505FBB">
        <w:rPr>
          <w:rFonts w:ascii="Verdana" w:hAnsi="Verdana" w:cs="Times New Roman"/>
          <w:bCs/>
          <w:lang w:val="en-US"/>
        </w:rPr>
        <w:t xml:space="preserve">Information services for researchers in higher education institutions. Information services include specific print and digital services required by researcher in general from information and library professionals. Researchers include scholars in PhD, Research Projects, </w:t>
      </w:r>
      <w:r w:rsidRPr="003F658E">
        <w:rPr>
          <w:rFonts w:ascii="Verdana" w:hAnsi="Verdana" w:cs="Times New Roman"/>
          <w:bCs/>
          <w:lang w:val="en-US"/>
        </w:rPr>
        <w:t>Bachelor degrees</w:t>
      </w:r>
      <w:r w:rsidRPr="00505FBB">
        <w:rPr>
          <w:rFonts w:ascii="Verdana" w:hAnsi="Verdana" w:cs="Times New Roman"/>
          <w:bCs/>
          <w:lang w:val="en-US"/>
        </w:rPr>
        <w:t>, Master degrees, Research Supervisors and research papers writers. Higher education institutions include Universities, Colleges and research institutions.</w:t>
      </w:r>
    </w:p>
    <w:p w14:paraId="2E201031" w14:textId="77777777" w:rsidR="00062EA1" w:rsidRPr="00505FBB" w:rsidRDefault="00062EA1" w:rsidP="00656DB5">
      <w:pPr>
        <w:pStyle w:val="NoSpacing"/>
        <w:rPr>
          <w:rFonts w:ascii="Verdana" w:hAnsi="Verdana"/>
          <w:szCs w:val="22"/>
          <w:lang w:val="en-US"/>
        </w:rPr>
      </w:pPr>
      <w:r w:rsidRPr="00505FBB">
        <w:rPr>
          <w:rFonts w:ascii="Verdana" w:hAnsi="Verdana"/>
          <w:b/>
          <w:szCs w:val="22"/>
          <w:lang w:val="en-US"/>
        </w:rPr>
        <w:t>Researcher Needs Assessment</w:t>
      </w:r>
      <w:r w:rsidRPr="00505FBB">
        <w:rPr>
          <w:rFonts w:ascii="Verdana" w:hAnsi="Verdana"/>
          <w:szCs w:val="22"/>
          <w:lang w:val="en-US"/>
        </w:rPr>
        <w:t xml:space="preserve"> </w:t>
      </w:r>
      <w:r w:rsidRPr="00505FBB">
        <w:rPr>
          <w:rFonts w:ascii="Verdana" w:hAnsi="Verdana"/>
          <w:szCs w:val="22"/>
          <w:highlight w:val="yellow"/>
          <w:lang w:val="en-US"/>
        </w:rPr>
        <w:t xml:space="preserve">(Dr. P. R. </w:t>
      </w:r>
      <w:proofErr w:type="spellStart"/>
      <w:r w:rsidRPr="00505FBB">
        <w:rPr>
          <w:rFonts w:ascii="Verdana" w:hAnsi="Verdana"/>
          <w:szCs w:val="22"/>
          <w:highlight w:val="yellow"/>
          <w:lang w:val="en-US"/>
        </w:rPr>
        <w:t>Goswami</w:t>
      </w:r>
      <w:proofErr w:type="spellEnd"/>
      <w:r w:rsidRPr="00505FBB">
        <w:rPr>
          <w:rFonts w:ascii="Verdana" w:hAnsi="Verdana"/>
          <w:szCs w:val="22"/>
          <w:highlight w:val="yellow"/>
          <w:lang w:val="en-US"/>
        </w:rPr>
        <w:t>)</w:t>
      </w:r>
    </w:p>
    <w:p w14:paraId="1F1A02FE" w14:textId="77777777" w:rsidR="00062EA1" w:rsidRPr="00505FBB" w:rsidRDefault="00062EA1" w:rsidP="00656DB5">
      <w:pPr>
        <w:pStyle w:val="NoSpacing"/>
        <w:numPr>
          <w:ilvl w:val="0"/>
          <w:numId w:val="22"/>
        </w:numPr>
        <w:rPr>
          <w:rFonts w:ascii="Verdana" w:hAnsi="Verdana"/>
          <w:szCs w:val="22"/>
          <w:lang w:val="en-US"/>
        </w:rPr>
      </w:pPr>
      <w:r w:rsidRPr="00505FBB">
        <w:rPr>
          <w:rFonts w:ascii="Verdana" w:hAnsi="Verdana"/>
          <w:szCs w:val="22"/>
          <w:lang w:val="en-US"/>
        </w:rPr>
        <w:t>Creating Researcher Performa</w:t>
      </w:r>
    </w:p>
    <w:p w14:paraId="43F17FEC" w14:textId="77777777" w:rsidR="00062EA1" w:rsidRPr="00505FBB" w:rsidRDefault="00062EA1" w:rsidP="00062EA1">
      <w:pPr>
        <w:pStyle w:val="NoSpacing"/>
        <w:numPr>
          <w:ilvl w:val="0"/>
          <w:numId w:val="13"/>
        </w:numPr>
        <w:rPr>
          <w:rFonts w:ascii="Verdana" w:hAnsi="Verdana" w:cs="Times New Roman"/>
          <w:szCs w:val="22"/>
          <w:lang w:val="en-US"/>
        </w:rPr>
      </w:pPr>
      <w:r w:rsidRPr="00505FBB">
        <w:rPr>
          <w:rFonts w:ascii="Verdana" w:hAnsi="Verdana" w:cs="Times New Roman"/>
          <w:szCs w:val="22"/>
          <w:lang w:val="en-US"/>
        </w:rPr>
        <w:t>Understanding the Research Area (Objectives and Hypotheses)</w:t>
      </w:r>
    </w:p>
    <w:p w14:paraId="22C55CAC" w14:textId="2E43C52F" w:rsidR="00062EA1" w:rsidRDefault="00062EA1" w:rsidP="00062EA1">
      <w:pPr>
        <w:pStyle w:val="NoSpacing"/>
        <w:numPr>
          <w:ilvl w:val="0"/>
          <w:numId w:val="13"/>
        </w:numPr>
        <w:rPr>
          <w:rFonts w:ascii="Verdana" w:hAnsi="Verdana" w:cs="Times New Roman"/>
          <w:szCs w:val="22"/>
          <w:lang w:val="en-US"/>
        </w:rPr>
      </w:pPr>
      <w:r w:rsidRPr="00505FBB">
        <w:rPr>
          <w:rFonts w:ascii="Verdana" w:hAnsi="Verdana" w:cs="Times New Roman"/>
          <w:szCs w:val="22"/>
          <w:lang w:val="en-US"/>
        </w:rPr>
        <w:t>Identification of Research Keywords</w:t>
      </w:r>
    </w:p>
    <w:p w14:paraId="78F07AA1" w14:textId="3C9D7B88" w:rsidR="007C4BF3" w:rsidRDefault="007C4BF3" w:rsidP="007C4BF3">
      <w:pPr>
        <w:pStyle w:val="NoSpacing"/>
        <w:rPr>
          <w:rFonts w:ascii="Verdana" w:hAnsi="Verdana" w:cs="Times New Roman"/>
          <w:szCs w:val="22"/>
          <w:lang w:val="en-US"/>
        </w:rPr>
      </w:pPr>
    </w:p>
    <w:p w14:paraId="0098F2CB" w14:textId="06A6F5D2" w:rsidR="007C4BF3" w:rsidRDefault="007C4BF3" w:rsidP="007C4BF3">
      <w:pPr>
        <w:pStyle w:val="NoSpacing"/>
        <w:rPr>
          <w:rFonts w:ascii="Verdana" w:hAnsi="Verdana" w:cs="Times New Roman"/>
          <w:szCs w:val="22"/>
          <w:lang w:val="en-US"/>
        </w:rPr>
      </w:pPr>
    </w:p>
    <w:p w14:paraId="42A3DE39" w14:textId="77777777" w:rsidR="007C4BF3" w:rsidRPr="00505FBB" w:rsidRDefault="007C4BF3" w:rsidP="007C4BF3">
      <w:pPr>
        <w:jc w:val="center"/>
        <w:rPr>
          <w:rFonts w:ascii="Verdana" w:hAnsi="Verdana"/>
        </w:rPr>
      </w:pPr>
      <w:r w:rsidRPr="00505FBB">
        <w:rPr>
          <w:rFonts w:ascii="Verdana" w:hAnsi="Verdana"/>
          <w:highlight w:val="yellow"/>
        </w:rPr>
        <w:t xml:space="preserve">Inputs received from </w:t>
      </w:r>
      <w:proofErr w:type="spellStart"/>
      <w:r w:rsidRPr="00505FBB">
        <w:rPr>
          <w:rFonts w:ascii="Verdana" w:hAnsi="Verdana"/>
          <w:highlight w:val="yellow"/>
        </w:rPr>
        <w:t>Dr.</w:t>
      </w:r>
      <w:proofErr w:type="spellEnd"/>
      <w:r w:rsidRPr="00505FBB">
        <w:rPr>
          <w:rFonts w:ascii="Verdana" w:hAnsi="Verdana"/>
          <w:highlight w:val="yellow"/>
        </w:rPr>
        <w:t xml:space="preserve"> P. R. </w:t>
      </w:r>
      <w:proofErr w:type="spellStart"/>
      <w:r w:rsidRPr="00505FBB">
        <w:rPr>
          <w:rFonts w:ascii="Verdana" w:hAnsi="Verdana"/>
          <w:highlight w:val="yellow"/>
        </w:rPr>
        <w:t>Goswami</w:t>
      </w:r>
      <w:proofErr w:type="spellEnd"/>
    </w:p>
    <w:p w14:paraId="2390FD36" w14:textId="77777777" w:rsidR="007C4BF3" w:rsidRPr="00505FBB" w:rsidRDefault="007C4BF3" w:rsidP="007C4BF3">
      <w:pPr>
        <w:jc w:val="both"/>
        <w:rPr>
          <w:rFonts w:ascii="Verdana" w:hAnsi="Verdana"/>
        </w:rPr>
      </w:pPr>
    </w:p>
    <w:p w14:paraId="0C4EC58E" w14:textId="77777777" w:rsidR="007C4BF3" w:rsidRPr="00FF2F52" w:rsidRDefault="007C4BF3" w:rsidP="007C4BF3">
      <w:pPr>
        <w:jc w:val="both"/>
        <w:rPr>
          <w:rFonts w:ascii="Verdana" w:hAnsi="Verdana"/>
          <w:b/>
        </w:rPr>
      </w:pPr>
      <w:r w:rsidRPr="00FF2F52">
        <w:rPr>
          <w:rFonts w:ascii="Verdana" w:hAnsi="Verdana"/>
          <w:b/>
        </w:rPr>
        <w:t>RESEARCHERS’ NEEDS ASSESSMENT</w:t>
      </w:r>
    </w:p>
    <w:p w14:paraId="44FD9042" w14:textId="77777777" w:rsidR="007C4BF3" w:rsidRPr="00505FBB" w:rsidRDefault="007C4BF3" w:rsidP="007C4BF3">
      <w:pPr>
        <w:jc w:val="both"/>
        <w:rPr>
          <w:rFonts w:ascii="Verdana" w:hAnsi="Verdana"/>
        </w:rPr>
      </w:pPr>
    </w:p>
    <w:p w14:paraId="4E940C3E" w14:textId="77777777" w:rsidR="007C4BF3" w:rsidRPr="00505FBB" w:rsidRDefault="007C4BF3" w:rsidP="007C4BF3">
      <w:pPr>
        <w:numPr>
          <w:ilvl w:val="0"/>
          <w:numId w:val="21"/>
        </w:numPr>
        <w:spacing w:line="240" w:lineRule="auto"/>
        <w:jc w:val="both"/>
        <w:rPr>
          <w:rFonts w:ascii="Verdana" w:hAnsi="Verdana"/>
        </w:rPr>
      </w:pPr>
      <w:r w:rsidRPr="00FF2F52">
        <w:rPr>
          <w:rFonts w:ascii="Verdana" w:hAnsi="Verdana"/>
          <w:b/>
        </w:rPr>
        <w:t>Creating Researchers’ Performa</w:t>
      </w:r>
      <w:r w:rsidRPr="00505FBB">
        <w:rPr>
          <w:rFonts w:ascii="Verdana" w:hAnsi="Verdana"/>
        </w:rPr>
        <w:t>:</w:t>
      </w:r>
    </w:p>
    <w:p w14:paraId="20A67F51" w14:textId="77777777" w:rsidR="007C4BF3" w:rsidRPr="00505FBB" w:rsidRDefault="007C4BF3" w:rsidP="007C4BF3">
      <w:pPr>
        <w:jc w:val="both"/>
        <w:rPr>
          <w:rFonts w:ascii="Verdana" w:hAnsi="Verdana"/>
        </w:rPr>
      </w:pPr>
      <w:r w:rsidRPr="00505FBB">
        <w:rPr>
          <w:rFonts w:ascii="Verdana" w:hAnsi="Verdana"/>
        </w:rPr>
        <w:t xml:space="preserve">Information service provider (ISP) is required to know the following to fill in the </w:t>
      </w:r>
      <w:proofErr w:type="spellStart"/>
      <w:r w:rsidRPr="00505FBB">
        <w:rPr>
          <w:rFonts w:ascii="Verdana" w:hAnsi="Verdana"/>
        </w:rPr>
        <w:t>performa</w:t>
      </w:r>
      <w:proofErr w:type="spellEnd"/>
      <w:r w:rsidRPr="00505FBB">
        <w:rPr>
          <w:rFonts w:ascii="Verdana" w:hAnsi="Verdana"/>
        </w:rPr>
        <w:t>:</w:t>
      </w:r>
    </w:p>
    <w:p w14:paraId="2E6F0345" w14:textId="77777777" w:rsidR="007C4BF3" w:rsidRPr="00FF2F52" w:rsidRDefault="007C4BF3" w:rsidP="007C4BF3">
      <w:pPr>
        <w:pStyle w:val="ListParagraph"/>
        <w:numPr>
          <w:ilvl w:val="0"/>
          <w:numId w:val="32"/>
        </w:numPr>
        <w:jc w:val="both"/>
        <w:rPr>
          <w:rFonts w:ascii="Verdana" w:hAnsi="Verdana"/>
        </w:rPr>
      </w:pPr>
      <w:r w:rsidRPr="00FF2F52">
        <w:rPr>
          <w:rFonts w:ascii="Verdana" w:hAnsi="Verdana"/>
        </w:rPr>
        <w:t xml:space="preserve">academic credentials, </w:t>
      </w:r>
    </w:p>
    <w:p w14:paraId="73DD346C" w14:textId="77777777" w:rsidR="007C4BF3" w:rsidRDefault="007C4BF3" w:rsidP="007C4BF3">
      <w:pPr>
        <w:pStyle w:val="ListParagraph"/>
        <w:numPr>
          <w:ilvl w:val="0"/>
          <w:numId w:val="32"/>
        </w:numPr>
        <w:jc w:val="both"/>
        <w:rPr>
          <w:rFonts w:ascii="Verdana" w:hAnsi="Verdana"/>
        </w:rPr>
      </w:pPr>
      <w:r w:rsidRPr="00FF2F52">
        <w:rPr>
          <w:rFonts w:ascii="Verdana" w:hAnsi="Verdana"/>
        </w:rPr>
        <w:t xml:space="preserve">research experience (published work/projects completed)  </w:t>
      </w:r>
    </w:p>
    <w:p w14:paraId="08310295" w14:textId="77777777" w:rsidR="007C4BF3" w:rsidRDefault="007C4BF3" w:rsidP="007C4BF3">
      <w:pPr>
        <w:pStyle w:val="ListParagraph"/>
        <w:numPr>
          <w:ilvl w:val="0"/>
          <w:numId w:val="32"/>
        </w:numPr>
        <w:jc w:val="both"/>
        <w:rPr>
          <w:rFonts w:ascii="Verdana" w:hAnsi="Verdana"/>
        </w:rPr>
      </w:pPr>
      <w:r w:rsidRPr="00FF2F52">
        <w:rPr>
          <w:rFonts w:ascii="Verdana" w:hAnsi="Verdana"/>
        </w:rPr>
        <w:t xml:space="preserve">work experience, </w:t>
      </w:r>
    </w:p>
    <w:p w14:paraId="5B3CBE9B" w14:textId="77777777" w:rsidR="007C4BF3" w:rsidRDefault="007C4BF3" w:rsidP="007C4BF3">
      <w:pPr>
        <w:pStyle w:val="ListParagraph"/>
        <w:numPr>
          <w:ilvl w:val="0"/>
          <w:numId w:val="32"/>
        </w:numPr>
        <w:jc w:val="both"/>
        <w:rPr>
          <w:rFonts w:ascii="Verdana" w:hAnsi="Verdana"/>
        </w:rPr>
      </w:pPr>
      <w:r w:rsidRPr="00FF2F52">
        <w:rPr>
          <w:rFonts w:ascii="Verdana" w:hAnsi="Verdana"/>
        </w:rPr>
        <w:t xml:space="preserve">proficiency in languages, </w:t>
      </w:r>
    </w:p>
    <w:p w14:paraId="44692E27" w14:textId="77777777" w:rsidR="007C4BF3" w:rsidRDefault="007C4BF3" w:rsidP="007C4BF3">
      <w:pPr>
        <w:pStyle w:val="ListParagraph"/>
        <w:numPr>
          <w:ilvl w:val="0"/>
          <w:numId w:val="32"/>
        </w:numPr>
        <w:jc w:val="both"/>
        <w:rPr>
          <w:rFonts w:ascii="Verdana" w:hAnsi="Verdana"/>
        </w:rPr>
      </w:pPr>
      <w:r w:rsidRPr="00FF2F52">
        <w:rPr>
          <w:rFonts w:ascii="Verdana" w:hAnsi="Verdana"/>
        </w:rPr>
        <w:t xml:space="preserve">exposure to printed and digital sources and non-conventional (or esoteric) sources of evidence </w:t>
      </w:r>
    </w:p>
    <w:p w14:paraId="121C72F3" w14:textId="77777777" w:rsidR="007C4BF3" w:rsidRDefault="007C4BF3" w:rsidP="007C4BF3">
      <w:pPr>
        <w:pStyle w:val="ListParagraph"/>
        <w:numPr>
          <w:ilvl w:val="0"/>
          <w:numId w:val="32"/>
        </w:numPr>
        <w:jc w:val="both"/>
        <w:rPr>
          <w:rFonts w:ascii="Verdana" w:hAnsi="Verdana"/>
        </w:rPr>
      </w:pPr>
      <w:r w:rsidRPr="00FF2F52">
        <w:rPr>
          <w:rFonts w:ascii="Verdana" w:hAnsi="Verdana"/>
        </w:rPr>
        <w:t xml:space="preserve">frequency of consultation with the research supervisor, </w:t>
      </w:r>
    </w:p>
    <w:p w14:paraId="68729384" w14:textId="77777777" w:rsidR="007C4BF3" w:rsidRDefault="007C4BF3" w:rsidP="007C4BF3">
      <w:pPr>
        <w:pStyle w:val="ListParagraph"/>
        <w:numPr>
          <w:ilvl w:val="0"/>
          <w:numId w:val="32"/>
        </w:numPr>
        <w:jc w:val="both"/>
        <w:rPr>
          <w:rFonts w:ascii="Verdana" w:hAnsi="Verdana"/>
        </w:rPr>
      </w:pPr>
      <w:r w:rsidRPr="00FF2F52">
        <w:rPr>
          <w:rFonts w:ascii="Verdana" w:hAnsi="Verdana"/>
        </w:rPr>
        <w:t xml:space="preserve">whether research grant has been received for data collection. </w:t>
      </w:r>
    </w:p>
    <w:p w14:paraId="0E92147C" w14:textId="77777777" w:rsidR="007C4BF3" w:rsidRDefault="007C4BF3" w:rsidP="007C4BF3">
      <w:pPr>
        <w:pStyle w:val="ListParagraph"/>
        <w:numPr>
          <w:ilvl w:val="0"/>
          <w:numId w:val="32"/>
        </w:numPr>
        <w:jc w:val="both"/>
        <w:rPr>
          <w:rFonts w:ascii="Verdana" w:hAnsi="Verdana"/>
        </w:rPr>
      </w:pPr>
      <w:r w:rsidRPr="00FF2F52">
        <w:rPr>
          <w:rFonts w:ascii="Verdana" w:hAnsi="Verdana"/>
        </w:rPr>
        <w:t xml:space="preserve">Possibility of appointing a research assistant for data collection (field data or observation based </w:t>
      </w:r>
      <w:proofErr w:type="spellStart"/>
      <w:r w:rsidRPr="00FF2F52">
        <w:rPr>
          <w:rFonts w:ascii="Verdana" w:hAnsi="Verdana"/>
        </w:rPr>
        <w:t>laborotary</w:t>
      </w:r>
      <w:proofErr w:type="spellEnd"/>
      <w:r w:rsidRPr="00FF2F52">
        <w:rPr>
          <w:rFonts w:ascii="Verdana" w:hAnsi="Verdana"/>
        </w:rPr>
        <w:t xml:space="preserve"> data), </w:t>
      </w:r>
    </w:p>
    <w:p w14:paraId="1528913F" w14:textId="77777777" w:rsidR="007C4BF3" w:rsidRPr="00FF2F52" w:rsidRDefault="007C4BF3" w:rsidP="007C4BF3">
      <w:pPr>
        <w:pStyle w:val="ListParagraph"/>
        <w:numPr>
          <w:ilvl w:val="0"/>
          <w:numId w:val="32"/>
        </w:numPr>
        <w:jc w:val="both"/>
        <w:rPr>
          <w:rFonts w:ascii="Verdana" w:hAnsi="Verdana"/>
        </w:rPr>
      </w:pPr>
      <w:r w:rsidRPr="00FF2F52">
        <w:rPr>
          <w:rFonts w:ascii="Verdana" w:hAnsi="Verdana"/>
        </w:rPr>
        <w:t xml:space="preserve">research infrastructure in the institute/university where the researchers is affiliated. </w:t>
      </w:r>
    </w:p>
    <w:p w14:paraId="5058DA34" w14:textId="77777777" w:rsidR="007C4BF3" w:rsidRPr="00505FBB" w:rsidRDefault="007C4BF3" w:rsidP="007C4BF3">
      <w:pPr>
        <w:jc w:val="both"/>
        <w:rPr>
          <w:rFonts w:ascii="Verdana" w:hAnsi="Verdana"/>
        </w:rPr>
      </w:pPr>
    </w:p>
    <w:p w14:paraId="732B4AF1" w14:textId="77777777" w:rsidR="00F86CC9" w:rsidRDefault="007C4BF3" w:rsidP="007C4BF3">
      <w:pPr>
        <w:jc w:val="both"/>
        <w:rPr>
          <w:rFonts w:ascii="Verdana" w:hAnsi="Verdana"/>
        </w:rPr>
      </w:pPr>
      <w:r w:rsidRPr="00505FBB">
        <w:rPr>
          <w:rFonts w:ascii="Verdana" w:hAnsi="Verdana"/>
        </w:rPr>
        <w:t xml:space="preserve">Research has two components; </w:t>
      </w:r>
    </w:p>
    <w:p w14:paraId="5D72F1EE" w14:textId="77777777" w:rsidR="00F86CC9" w:rsidRDefault="007C4BF3" w:rsidP="007C4BF3">
      <w:pPr>
        <w:jc w:val="both"/>
        <w:rPr>
          <w:rFonts w:ascii="Verdana" w:hAnsi="Verdana"/>
        </w:rPr>
      </w:pPr>
      <w:r w:rsidRPr="00505FBB">
        <w:rPr>
          <w:rFonts w:ascii="Verdana" w:hAnsi="Verdana"/>
        </w:rPr>
        <w:t xml:space="preserve">a) acquisition of information; and </w:t>
      </w:r>
    </w:p>
    <w:p w14:paraId="3B7F117F" w14:textId="77777777" w:rsidR="00F86CC9" w:rsidRDefault="007C4BF3" w:rsidP="007C4BF3">
      <w:pPr>
        <w:jc w:val="both"/>
        <w:rPr>
          <w:rFonts w:ascii="Verdana" w:hAnsi="Verdana"/>
        </w:rPr>
      </w:pPr>
      <w:r w:rsidRPr="00505FBB">
        <w:rPr>
          <w:rFonts w:ascii="Verdana" w:hAnsi="Verdana"/>
        </w:rPr>
        <w:t xml:space="preserve">b) skill to process information. </w:t>
      </w:r>
    </w:p>
    <w:p w14:paraId="651CCE66" w14:textId="77777777" w:rsidR="00F86CC9" w:rsidRDefault="007C4BF3" w:rsidP="007C4BF3">
      <w:pPr>
        <w:jc w:val="both"/>
        <w:rPr>
          <w:rFonts w:ascii="Verdana" w:hAnsi="Verdana"/>
        </w:rPr>
      </w:pPr>
      <w:r w:rsidRPr="00505FBB">
        <w:rPr>
          <w:rFonts w:ascii="Verdana" w:hAnsi="Verdana"/>
        </w:rPr>
        <w:t xml:space="preserve">There are three different meanings of information: </w:t>
      </w:r>
    </w:p>
    <w:p w14:paraId="459B79F0" w14:textId="77777777" w:rsidR="00F86CC9" w:rsidRDefault="007C4BF3" w:rsidP="007C4BF3">
      <w:pPr>
        <w:jc w:val="both"/>
        <w:rPr>
          <w:rFonts w:ascii="Verdana" w:hAnsi="Verdana"/>
        </w:rPr>
      </w:pPr>
      <w:proofErr w:type="spellStart"/>
      <w:r w:rsidRPr="00505FBB">
        <w:rPr>
          <w:rFonts w:ascii="Verdana" w:hAnsi="Verdana"/>
        </w:rPr>
        <w:t>i</w:t>
      </w:r>
      <w:proofErr w:type="spellEnd"/>
      <w:r w:rsidRPr="00505FBB">
        <w:rPr>
          <w:rFonts w:ascii="Verdana" w:hAnsi="Verdana"/>
        </w:rPr>
        <w:t xml:space="preserve">) “information as </w:t>
      </w:r>
      <w:proofErr w:type="gramStart"/>
      <w:r w:rsidRPr="00505FBB">
        <w:rPr>
          <w:rFonts w:ascii="Verdana" w:hAnsi="Verdana"/>
        </w:rPr>
        <w:t>process”(</w:t>
      </w:r>
      <w:proofErr w:type="gramEnd"/>
      <w:r w:rsidRPr="00505FBB">
        <w:rPr>
          <w:rFonts w:ascii="Verdana" w:hAnsi="Verdana"/>
        </w:rPr>
        <w:t xml:space="preserve">intangible), </w:t>
      </w:r>
    </w:p>
    <w:p w14:paraId="73F42CA8" w14:textId="77777777" w:rsidR="00F86CC9" w:rsidRDefault="007C4BF3" w:rsidP="007C4BF3">
      <w:pPr>
        <w:jc w:val="both"/>
        <w:rPr>
          <w:rFonts w:ascii="Verdana" w:hAnsi="Verdana"/>
        </w:rPr>
      </w:pPr>
      <w:proofErr w:type="gramStart"/>
      <w:r w:rsidRPr="00505FBB">
        <w:rPr>
          <w:rFonts w:ascii="Verdana" w:hAnsi="Verdana"/>
        </w:rPr>
        <w:t>ii) ”information</w:t>
      </w:r>
      <w:proofErr w:type="gramEnd"/>
      <w:r w:rsidRPr="00505FBB">
        <w:rPr>
          <w:rFonts w:ascii="Verdana" w:hAnsi="Verdana"/>
        </w:rPr>
        <w:t xml:space="preserve"> as knowledge”(intangible) and </w:t>
      </w:r>
    </w:p>
    <w:p w14:paraId="7BB7DF31" w14:textId="78A1D84E" w:rsidR="007C4BF3" w:rsidRPr="00505FBB" w:rsidRDefault="007C4BF3" w:rsidP="007C4BF3">
      <w:pPr>
        <w:jc w:val="both"/>
        <w:rPr>
          <w:rFonts w:ascii="Verdana" w:hAnsi="Verdana"/>
        </w:rPr>
      </w:pPr>
      <w:r w:rsidRPr="00505FBB">
        <w:rPr>
          <w:rFonts w:ascii="Verdana" w:hAnsi="Verdana"/>
        </w:rPr>
        <w:t xml:space="preserve">iii) “information as </w:t>
      </w:r>
      <w:proofErr w:type="gramStart"/>
      <w:r w:rsidRPr="00505FBB">
        <w:rPr>
          <w:rFonts w:ascii="Verdana" w:hAnsi="Verdana"/>
        </w:rPr>
        <w:t>thing”(</w:t>
      </w:r>
      <w:proofErr w:type="gramEnd"/>
      <w:r w:rsidRPr="00505FBB">
        <w:rPr>
          <w:rFonts w:ascii="Verdana" w:hAnsi="Verdana"/>
        </w:rPr>
        <w:t xml:space="preserve">tangible). </w:t>
      </w:r>
    </w:p>
    <w:p w14:paraId="57FA66FE" w14:textId="796220D7" w:rsidR="007C4BF3" w:rsidRPr="00505FBB" w:rsidRDefault="007C4BF3" w:rsidP="007C4BF3">
      <w:pPr>
        <w:jc w:val="both"/>
        <w:rPr>
          <w:rFonts w:ascii="Verdana" w:hAnsi="Verdana"/>
        </w:rPr>
      </w:pPr>
      <w:r w:rsidRPr="00505FBB">
        <w:rPr>
          <w:rFonts w:ascii="Verdana" w:hAnsi="Verdana"/>
        </w:rPr>
        <w:t xml:space="preserve">The first one involves skill (largely ICT skill and use of data analysis tools). Whereas the second and third ones are secured by the ISP group. </w:t>
      </w:r>
    </w:p>
    <w:p w14:paraId="3C4DF26B" w14:textId="77777777" w:rsidR="007C4BF3" w:rsidRPr="00505FBB" w:rsidRDefault="007C4BF3" w:rsidP="007C4BF3">
      <w:pPr>
        <w:jc w:val="both"/>
        <w:rPr>
          <w:rFonts w:ascii="Verdana" w:hAnsi="Verdana"/>
        </w:rPr>
      </w:pPr>
    </w:p>
    <w:p w14:paraId="1559CC0A" w14:textId="77777777" w:rsidR="007C4BF3" w:rsidRPr="00505FBB" w:rsidRDefault="007C4BF3" w:rsidP="007C4BF3">
      <w:pPr>
        <w:jc w:val="both"/>
        <w:rPr>
          <w:rFonts w:ascii="Verdana" w:hAnsi="Verdana"/>
        </w:rPr>
      </w:pPr>
      <w:r w:rsidRPr="00505FBB">
        <w:rPr>
          <w:rFonts w:ascii="Verdana" w:hAnsi="Verdana"/>
        </w:rPr>
        <w:lastRenderedPageBreak/>
        <w:t xml:space="preserve">The second part of the </w:t>
      </w:r>
      <w:proofErr w:type="spellStart"/>
      <w:r w:rsidRPr="00505FBB">
        <w:rPr>
          <w:rFonts w:ascii="Verdana" w:hAnsi="Verdana"/>
        </w:rPr>
        <w:t>performa</w:t>
      </w:r>
      <w:proofErr w:type="spellEnd"/>
      <w:r w:rsidRPr="00505FBB">
        <w:rPr>
          <w:rFonts w:ascii="Verdana" w:hAnsi="Verdana"/>
        </w:rPr>
        <w:t xml:space="preserve"> would have a detailed enumeration of skills acquired by the researchers and skill auditing strategy to be adopted. Familiarity with reference management tools (e.g. </w:t>
      </w:r>
      <w:proofErr w:type="spellStart"/>
      <w:r w:rsidRPr="00505FBB">
        <w:rPr>
          <w:rFonts w:ascii="Verdana" w:hAnsi="Verdana"/>
        </w:rPr>
        <w:t>Mendley</w:t>
      </w:r>
      <w:proofErr w:type="spellEnd"/>
      <w:r w:rsidRPr="00505FBB">
        <w:rPr>
          <w:rFonts w:ascii="Verdana" w:hAnsi="Verdana"/>
        </w:rPr>
        <w:t>) is to be mentioned.</w:t>
      </w:r>
    </w:p>
    <w:p w14:paraId="30F554F4" w14:textId="77777777" w:rsidR="007C4BF3" w:rsidRPr="00505FBB" w:rsidRDefault="007C4BF3" w:rsidP="007C4BF3">
      <w:pPr>
        <w:jc w:val="both"/>
        <w:rPr>
          <w:rFonts w:ascii="Verdana" w:hAnsi="Verdana"/>
        </w:rPr>
      </w:pPr>
    </w:p>
    <w:p w14:paraId="4EC8ECC1" w14:textId="77777777" w:rsidR="007C4BF3" w:rsidRPr="00FF2F52" w:rsidRDefault="007C4BF3" w:rsidP="007C4BF3">
      <w:pPr>
        <w:numPr>
          <w:ilvl w:val="0"/>
          <w:numId w:val="21"/>
        </w:numPr>
        <w:spacing w:line="240" w:lineRule="auto"/>
        <w:jc w:val="both"/>
        <w:rPr>
          <w:rFonts w:ascii="Verdana" w:hAnsi="Verdana"/>
          <w:b/>
        </w:rPr>
      </w:pPr>
      <w:r w:rsidRPr="00FF2F52">
        <w:rPr>
          <w:rFonts w:ascii="Verdana" w:hAnsi="Verdana"/>
          <w:b/>
        </w:rPr>
        <w:t>Understanding Research Area:</w:t>
      </w:r>
    </w:p>
    <w:p w14:paraId="0D2F9955" w14:textId="77777777" w:rsidR="007C4BF3" w:rsidRDefault="007C4BF3" w:rsidP="007C4BF3">
      <w:pPr>
        <w:jc w:val="both"/>
        <w:rPr>
          <w:rFonts w:ascii="Verdana" w:hAnsi="Verdana"/>
        </w:rPr>
      </w:pPr>
      <w:r w:rsidRPr="00505FBB">
        <w:rPr>
          <w:rFonts w:ascii="Verdana" w:hAnsi="Verdana"/>
        </w:rPr>
        <w:t xml:space="preserve">A synopsis of sanctioned research proposal with the following elements is needed: </w:t>
      </w:r>
    </w:p>
    <w:p w14:paraId="761A16F6" w14:textId="2EA91CD3" w:rsidR="007C4BF3" w:rsidRDefault="007C4BF3" w:rsidP="007C4BF3">
      <w:pPr>
        <w:jc w:val="both"/>
        <w:rPr>
          <w:rFonts w:ascii="Verdana" w:hAnsi="Verdana"/>
        </w:rPr>
      </w:pPr>
      <w:r w:rsidRPr="00505FBB">
        <w:rPr>
          <w:rFonts w:ascii="Verdana" w:hAnsi="Verdana"/>
        </w:rPr>
        <w:t>a) background of the research area enumerating “why”</w:t>
      </w:r>
      <w:r w:rsidR="00F86CC9">
        <w:rPr>
          <w:rFonts w:ascii="Verdana" w:hAnsi="Verdana"/>
        </w:rPr>
        <w:t xml:space="preserve"> </w:t>
      </w:r>
      <w:r w:rsidRPr="00505FBB">
        <w:rPr>
          <w:rFonts w:ascii="Verdana" w:hAnsi="Verdana"/>
        </w:rPr>
        <w:t xml:space="preserve">aspect of the proposed research, b) work done so far in the area, </w:t>
      </w:r>
    </w:p>
    <w:p w14:paraId="61EFC756" w14:textId="77777777" w:rsidR="007C4BF3" w:rsidRDefault="007C4BF3" w:rsidP="007C4BF3">
      <w:pPr>
        <w:jc w:val="both"/>
        <w:rPr>
          <w:rFonts w:ascii="Verdana" w:hAnsi="Verdana"/>
        </w:rPr>
      </w:pPr>
      <w:r w:rsidRPr="00505FBB">
        <w:rPr>
          <w:rFonts w:ascii="Verdana" w:hAnsi="Verdana"/>
        </w:rPr>
        <w:t xml:space="preserve">c) objectives of the research, </w:t>
      </w:r>
    </w:p>
    <w:p w14:paraId="46BF24B4" w14:textId="77777777" w:rsidR="007C4BF3" w:rsidRDefault="007C4BF3" w:rsidP="007C4BF3">
      <w:pPr>
        <w:jc w:val="both"/>
        <w:rPr>
          <w:rFonts w:ascii="Verdana" w:hAnsi="Verdana"/>
        </w:rPr>
      </w:pPr>
      <w:r w:rsidRPr="00505FBB">
        <w:rPr>
          <w:rFonts w:ascii="Verdana" w:hAnsi="Verdana"/>
        </w:rPr>
        <w:t xml:space="preserve">d) hypothesis, </w:t>
      </w:r>
    </w:p>
    <w:p w14:paraId="2DEFEDE6" w14:textId="77777777" w:rsidR="007C4BF3" w:rsidRDefault="007C4BF3" w:rsidP="007C4BF3">
      <w:pPr>
        <w:jc w:val="both"/>
        <w:rPr>
          <w:rFonts w:ascii="Verdana" w:hAnsi="Verdana"/>
        </w:rPr>
      </w:pPr>
      <w:r w:rsidRPr="00505FBB">
        <w:rPr>
          <w:rFonts w:ascii="Verdana" w:hAnsi="Verdana"/>
        </w:rPr>
        <w:t xml:space="preserve">e) research method, </w:t>
      </w:r>
    </w:p>
    <w:p w14:paraId="68866898" w14:textId="77777777" w:rsidR="007C4BF3" w:rsidRPr="00505FBB" w:rsidRDefault="007C4BF3" w:rsidP="007C4BF3">
      <w:pPr>
        <w:jc w:val="both"/>
        <w:rPr>
          <w:rFonts w:ascii="Verdana" w:hAnsi="Verdana"/>
        </w:rPr>
      </w:pPr>
      <w:r w:rsidRPr="00505FBB">
        <w:rPr>
          <w:rFonts w:ascii="Verdana" w:hAnsi="Verdana"/>
        </w:rPr>
        <w:t>f) adjunct or overlapping topics which are closer to the subject to be investigated.</w:t>
      </w:r>
    </w:p>
    <w:p w14:paraId="07677979" w14:textId="77777777" w:rsidR="007C4BF3" w:rsidRPr="00505FBB" w:rsidRDefault="007C4BF3" w:rsidP="007C4BF3">
      <w:pPr>
        <w:jc w:val="both"/>
        <w:rPr>
          <w:rFonts w:ascii="Verdana" w:hAnsi="Verdana"/>
        </w:rPr>
      </w:pPr>
    </w:p>
    <w:p w14:paraId="27ABB9CD" w14:textId="4D50C52D" w:rsidR="007C4BF3" w:rsidRPr="00505FBB" w:rsidRDefault="007C4BF3" w:rsidP="007C4BF3">
      <w:pPr>
        <w:jc w:val="both"/>
        <w:rPr>
          <w:rFonts w:ascii="Verdana" w:hAnsi="Verdana"/>
        </w:rPr>
      </w:pPr>
      <w:r w:rsidRPr="00505FBB">
        <w:rPr>
          <w:rFonts w:ascii="Verdana" w:hAnsi="Verdana"/>
        </w:rPr>
        <w:t>Understanding of the r</w:t>
      </w:r>
      <w:r w:rsidR="00F86CC9">
        <w:rPr>
          <w:rFonts w:ascii="Verdana" w:hAnsi="Verdana"/>
        </w:rPr>
        <w:t xml:space="preserve">esearch area can be </w:t>
      </w:r>
      <w:proofErr w:type="spellStart"/>
      <w:r w:rsidR="00F86CC9">
        <w:rPr>
          <w:rFonts w:ascii="Verdana" w:hAnsi="Verdana"/>
        </w:rPr>
        <w:t>strenthened</w:t>
      </w:r>
      <w:proofErr w:type="spellEnd"/>
      <w:r w:rsidRPr="00505FBB">
        <w:rPr>
          <w:rFonts w:ascii="Verdana" w:hAnsi="Verdana"/>
        </w:rPr>
        <w:t xml:space="preserve"> by perusing a reputed and relevant subject </w:t>
      </w:r>
      <w:proofErr w:type="spellStart"/>
      <w:r w:rsidRPr="00505FBB">
        <w:rPr>
          <w:rFonts w:ascii="Verdana" w:hAnsi="Verdana"/>
        </w:rPr>
        <w:t>thesarus</w:t>
      </w:r>
      <w:proofErr w:type="spellEnd"/>
      <w:r w:rsidRPr="00505FBB">
        <w:rPr>
          <w:rFonts w:ascii="Verdana" w:hAnsi="Verdana"/>
        </w:rPr>
        <w:t xml:space="preserve"> or list of specialised subject heading (e.g. </w:t>
      </w:r>
      <w:r w:rsidRPr="00505FBB">
        <w:rPr>
          <w:rFonts w:ascii="Verdana" w:hAnsi="Verdana"/>
          <w:i/>
          <w:iCs/>
        </w:rPr>
        <w:t>MESH</w:t>
      </w:r>
      <w:r w:rsidRPr="00505FBB">
        <w:rPr>
          <w:rFonts w:ascii="Verdana" w:hAnsi="Verdana"/>
        </w:rPr>
        <w:t>).</w:t>
      </w:r>
    </w:p>
    <w:p w14:paraId="0203B2B6" w14:textId="77777777" w:rsidR="007C4BF3" w:rsidRPr="00505FBB" w:rsidRDefault="007C4BF3" w:rsidP="007C4BF3">
      <w:pPr>
        <w:jc w:val="both"/>
        <w:rPr>
          <w:rFonts w:ascii="Verdana" w:hAnsi="Verdana"/>
        </w:rPr>
      </w:pPr>
    </w:p>
    <w:p w14:paraId="62EB9D4C" w14:textId="77777777" w:rsidR="007C4BF3" w:rsidRPr="00505FBB" w:rsidRDefault="007C4BF3" w:rsidP="007C4BF3">
      <w:pPr>
        <w:jc w:val="both"/>
        <w:rPr>
          <w:rFonts w:ascii="Verdana" w:hAnsi="Verdana"/>
        </w:rPr>
      </w:pPr>
      <w:r w:rsidRPr="00505FBB">
        <w:rPr>
          <w:rFonts w:ascii="Verdana" w:hAnsi="Verdana"/>
        </w:rPr>
        <w:t xml:space="preserve">This would also involve identification of </w:t>
      </w:r>
      <w:proofErr w:type="spellStart"/>
      <w:r w:rsidRPr="00505FBB">
        <w:rPr>
          <w:rFonts w:ascii="Verdana" w:hAnsi="Verdana"/>
        </w:rPr>
        <w:t>i</w:t>
      </w:r>
      <w:proofErr w:type="spellEnd"/>
      <w:r w:rsidRPr="00505FBB">
        <w:rPr>
          <w:rFonts w:ascii="Verdana" w:hAnsi="Verdana"/>
        </w:rPr>
        <w:t xml:space="preserve">) core literature on the subject; particularly core scholarly journals; ii) learned bodies/professional associations having research interest in the specific domain; iii) specialised subject classification schemes with regular revision policy (e.g. </w:t>
      </w:r>
      <w:r w:rsidRPr="00505FBB">
        <w:rPr>
          <w:rFonts w:ascii="Verdana" w:hAnsi="Verdana"/>
          <w:i/>
          <w:iCs/>
        </w:rPr>
        <w:t>JEL</w:t>
      </w:r>
      <w:r w:rsidRPr="00505FBB">
        <w:rPr>
          <w:rFonts w:ascii="Verdana" w:hAnsi="Verdana"/>
        </w:rPr>
        <w:t xml:space="preserve"> codes for economics devised by the American Economic Association). </w:t>
      </w:r>
    </w:p>
    <w:p w14:paraId="03FE5AC3" w14:textId="77777777" w:rsidR="007C4BF3" w:rsidRPr="00505FBB" w:rsidRDefault="007C4BF3" w:rsidP="007C4BF3">
      <w:pPr>
        <w:jc w:val="both"/>
        <w:rPr>
          <w:rFonts w:ascii="Verdana" w:hAnsi="Verdana"/>
        </w:rPr>
      </w:pPr>
    </w:p>
    <w:p w14:paraId="4FEC8F67" w14:textId="77777777" w:rsidR="007C4BF3" w:rsidRPr="00505FBB" w:rsidRDefault="007C4BF3" w:rsidP="007C4BF3">
      <w:pPr>
        <w:jc w:val="both"/>
        <w:rPr>
          <w:rFonts w:ascii="Verdana" w:hAnsi="Verdana"/>
        </w:rPr>
      </w:pPr>
      <w:r w:rsidRPr="00505FBB">
        <w:rPr>
          <w:rFonts w:ascii="Verdana" w:hAnsi="Verdana"/>
        </w:rPr>
        <w:t xml:space="preserve">Revised subject thesaurus or classification schemes take care of </w:t>
      </w:r>
      <w:proofErr w:type="spellStart"/>
      <w:r w:rsidRPr="00505FBB">
        <w:rPr>
          <w:rFonts w:ascii="Verdana" w:hAnsi="Verdana"/>
        </w:rPr>
        <w:t>i</w:t>
      </w:r>
      <w:proofErr w:type="spellEnd"/>
      <w:r w:rsidRPr="00505FBB">
        <w:rPr>
          <w:rFonts w:ascii="Verdana" w:hAnsi="Verdana"/>
        </w:rPr>
        <w:t xml:space="preserve">) fragmentation of subjects due to the emergence of new sub-disciplines and methods and ii) resultant disappearance of the core areas enumerated in the past. Universal Decimal Classification (UDC) is a popular scheme for </w:t>
      </w:r>
      <w:proofErr w:type="spellStart"/>
      <w:r w:rsidRPr="00505FBB">
        <w:rPr>
          <w:rFonts w:ascii="Verdana" w:hAnsi="Verdana"/>
        </w:rPr>
        <w:t>indepth</w:t>
      </w:r>
      <w:proofErr w:type="spellEnd"/>
      <w:r w:rsidRPr="00505FBB">
        <w:rPr>
          <w:rFonts w:ascii="Verdana" w:hAnsi="Verdana"/>
        </w:rPr>
        <w:t xml:space="preserve"> knowledge organisation. UDC is heavily weighted in the areas of science and technology. UDC consortium is responsible for a continuous revision of the scheme.</w:t>
      </w:r>
    </w:p>
    <w:p w14:paraId="414654D5" w14:textId="77777777" w:rsidR="007C4BF3" w:rsidRPr="00505FBB" w:rsidRDefault="007C4BF3" w:rsidP="007C4BF3">
      <w:pPr>
        <w:jc w:val="both"/>
        <w:rPr>
          <w:rFonts w:ascii="Verdana" w:hAnsi="Verdana"/>
        </w:rPr>
      </w:pPr>
    </w:p>
    <w:p w14:paraId="4231573B" w14:textId="77777777" w:rsidR="007C4BF3" w:rsidRPr="00505FBB" w:rsidRDefault="007C4BF3" w:rsidP="007C4BF3">
      <w:pPr>
        <w:numPr>
          <w:ilvl w:val="0"/>
          <w:numId w:val="21"/>
        </w:numPr>
        <w:spacing w:line="240" w:lineRule="auto"/>
        <w:jc w:val="both"/>
        <w:rPr>
          <w:rFonts w:ascii="Verdana" w:hAnsi="Verdana"/>
        </w:rPr>
      </w:pPr>
      <w:r w:rsidRPr="00FF2F52">
        <w:rPr>
          <w:rFonts w:ascii="Verdana" w:hAnsi="Verdana"/>
          <w:b/>
        </w:rPr>
        <w:t>Identification of Research Keywords</w:t>
      </w:r>
      <w:r w:rsidRPr="00505FBB">
        <w:rPr>
          <w:rFonts w:ascii="Verdana" w:hAnsi="Verdana"/>
        </w:rPr>
        <w:t>:</w:t>
      </w:r>
    </w:p>
    <w:p w14:paraId="79EC42D4" w14:textId="77777777" w:rsidR="007C4BF3" w:rsidRPr="00505FBB" w:rsidRDefault="007C4BF3" w:rsidP="007C4BF3">
      <w:pPr>
        <w:jc w:val="both"/>
        <w:rPr>
          <w:rFonts w:ascii="Verdana" w:hAnsi="Verdana"/>
        </w:rPr>
      </w:pPr>
    </w:p>
    <w:p w14:paraId="77CCBB65" w14:textId="77777777" w:rsidR="007C4BF3" w:rsidRPr="00505FBB" w:rsidRDefault="007C4BF3" w:rsidP="007C4BF3">
      <w:pPr>
        <w:jc w:val="both"/>
        <w:rPr>
          <w:rFonts w:ascii="Verdana" w:hAnsi="Verdana"/>
        </w:rPr>
      </w:pPr>
      <w:r w:rsidRPr="00505FBB">
        <w:rPr>
          <w:rFonts w:ascii="Verdana" w:hAnsi="Verdana"/>
        </w:rPr>
        <w:t>Keyword generation (KG) is the process of analysing a document (or a research article) and producing sets of one or a combination of a few words which represent its main concepts or themes. Such keywords are now used to create annotations of digital sources (e.g. research articles, books, reports, product descriptions etc.). A keyword string is a ‘linked’ version of several keywords (separated by commas or semi-colons) attached to one document.</w:t>
      </w:r>
    </w:p>
    <w:p w14:paraId="043DFF9D" w14:textId="77777777" w:rsidR="007C4BF3" w:rsidRPr="00505FBB" w:rsidRDefault="007C4BF3" w:rsidP="007C4BF3">
      <w:pPr>
        <w:jc w:val="both"/>
        <w:rPr>
          <w:rFonts w:ascii="Verdana" w:hAnsi="Verdana"/>
        </w:rPr>
      </w:pPr>
    </w:p>
    <w:p w14:paraId="5983EF7E" w14:textId="77777777" w:rsidR="007C4BF3" w:rsidRPr="00505FBB" w:rsidRDefault="007C4BF3" w:rsidP="007C4BF3">
      <w:pPr>
        <w:jc w:val="both"/>
        <w:rPr>
          <w:rFonts w:ascii="Verdana" w:hAnsi="Verdana"/>
        </w:rPr>
      </w:pPr>
      <w:r w:rsidRPr="00505FBB">
        <w:rPr>
          <w:rFonts w:ascii="Verdana" w:hAnsi="Verdana"/>
        </w:rPr>
        <w:t>For identifying research material, ISP are required to generate suitable keywords which best represent the researchers’ topic. The need to process large number of documents to generate suitable keywords motivated LIS professionals to undertake research in automatic KG.</w:t>
      </w:r>
    </w:p>
    <w:p w14:paraId="35879D39" w14:textId="77777777" w:rsidR="007C4BF3" w:rsidRPr="00505FBB" w:rsidRDefault="007C4BF3" w:rsidP="007C4BF3">
      <w:pPr>
        <w:jc w:val="both"/>
        <w:rPr>
          <w:rFonts w:ascii="Verdana" w:hAnsi="Verdana"/>
        </w:rPr>
      </w:pPr>
    </w:p>
    <w:p w14:paraId="2EA7757D" w14:textId="77777777" w:rsidR="007C4BF3" w:rsidRPr="00505FBB" w:rsidRDefault="007C4BF3" w:rsidP="007C4BF3">
      <w:pPr>
        <w:jc w:val="both"/>
        <w:rPr>
          <w:rFonts w:ascii="Verdana" w:hAnsi="Verdana"/>
        </w:rPr>
      </w:pPr>
      <w:r w:rsidRPr="00505FBB">
        <w:rPr>
          <w:rFonts w:ascii="Verdana" w:hAnsi="Verdana"/>
        </w:rPr>
        <w:t xml:space="preserve">This method is known as extractive KG. But it suffers from a </w:t>
      </w:r>
      <w:proofErr w:type="gramStart"/>
      <w:r w:rsidRPr="00505FBB">
        <w:rPr>
          <w:rFonts w:ascii="Verdana" w:hAnsi="Verdana"/>
        </w:rPr>
        <w:t>deficiency;-</w:t>
      </w:r>
      <w:proofErr w:type="gramEnd"/>
      <w:r w:rsidRPr="00505FBB">
        <w:rPr>
          <w:rFonts w:ascii="Verdana" w:hAnsi="Verdana"/>
        </w:rPr>
        <w:t xml:space="preserve">  </w:t>
      </w:r>
      <w:proofErr w:type="spellStart"/>
      <w:r w:rsidRPr="00505FBB">
        <w:rPr>
          <w:rFonts w:ascii="Verdana" w:hAnsi="Verdana"/>
        </w:rPr>
        <w:t>i</w:t>
      </w:r>
      <w:proofErr w:type="spellEnd"/>
      <w:r w:rsidRPr="00505FBB">
        <w:rPr>
          <w:rFonts w:ascii="Verdana" w:hAnsi="Verdana"/>
        </w:rPr>
        <w:t xml:space="preserve"> e. its inability to produce ‘absent’ keywords or keywords not appearing in the source text. To counter this, text summarisation (TS) has been adopted. It has encouraged ISP to crawl the web to produce large text corpora of various types. The web material </w:t>
      </w:r>
      <w:proofErr w:type="gramStart"/>
      <w:r w:rsidRPr="00505FBB">
        <w:rPr>
          <w:rFonts w:ascii="Verdana" w:hAnsi="Verdana"/>
        </w:rPr>
        <w:t>consist</w:t>
      </w:r>
      <w:proofErr w:type="gramEnd"/>
      <w:r w:rsidRPr="00505FBB">
        <w:rPr>
          <w:rFonts w:ascii="Verdana" w:hAnsi="Verdana"/>
        </w:rPr>
        <w:t xml:space="preserve"> of metadata of </w:t>
      </w:r>
      <w:r w:rsidRPr="00505FBB">
        <w:rPr>
          <w:rFonts w:ascii="Verdana" w:hAnsi="Verdana"/>
        </w:rPr>
        <w:lastRenderedPageBreak/>
        <w:t>research articles (titles, abstracts, keywords etc.). They are easily found and their access is not restricted.</w:t>
      </w:r>
    </w:p>
    <w:p w14:paraId="695317D2" w14:textId="77777777" w:rsidR="007C4BF3" w:rsidRPr="00505FBB" w:rsidRDefault="007C4BF3" w:rsidP="007C4BF3">
      <w:pPr>
        <w:jc w:val="both"/>
        <w:rPr>
          <w:rFonts w:ascii="Verdana" w:hAnsi="Verdana"/>
        </w:rPr>
      </w:pPr>
    </w:p>
    <w:p w14:paraId="33C5C435" w14:textId="737C1399" w:rsidR="007C4BF3" w:rsidRPr="00505FBB" w:rsidRDefault="007C4BF3" w:rsidP="007C4BF3">
      <w:pPr>
        <w:jc w:val="both"/>
        <w:rPr>
          <w:rFonts w:ascii="Verdana" w:hAnsi="Verdana"/>
        </w:rPr>
      </w:pPr>
      <w:r w:rsidRPr="00505FBB">
        <w:rPr>
          <w:rFonts w:ascii="Verdana" w:hAnsi="Verdana"/>
        </w:rPr>
        <w:t>For better results, ISP are e</w:t>
      </w:r>
      <w:r w:rsidR="00F86CC9">
        <w:rPr>
          <w:rFonts w:ascii="Verdana" w:hAnsi="Verdana"/>
        </w:rPr>
        <w:t>xpected to use a combination of</w:t>
      </w:r>
      <w:r w:rsidRPr="00505FBB">
        <w:rPr>
          <w:rFonts w:ascii="Verdana" w:hAnsi="Verdana"/>
        </w:rPr>
        <w:t xml:space="preserve"> extractive and abstractive method for keyword generation after examining the research area. A face to face discussion with the researcher would be helpful.</w:t>
      </w:r>
    </w:p>
    <w:p w14:paraId="4504F4D4" w14:textId="77777777" w:rsidR="007C4BF3" w:rsidRPr="00505FBB" w:rsidRDefault="007C4BF3" w:rsidP="007C4BF3">
      <w:pPr>
        <w:jc w:val="both"/>
        <w:rPr>
          <w:rFonts w:ascii="Verdana" w:hAnsi="Verdana"/>
        </w:rPr>
      </w:pPr>
    </w:p>
    <w:p w14:paraId="6A313F1B" w14:textId="77777777" w:rsidR="007C4BF3" w:rsidRPr="00505FBB" w:rsidRDefault="007C4BF3" w:rsidP="007C4BF3">
      <w:pPr>
        <w:numPr>
          <w:ilvl w:val="0"/>
          <w:numId w:val="21"/>
        </w:numPr>
        <w:spacing w:line="240" w:lineRule="auto"/>
        <w:jc w:val="both"/>
        <w:rPr>
          <w:rFonts w:ascii="Verdana" w:hAnsi="Verdana"/>
        </w:rPr>
      </w:pPr>
      <w:r w:rsidRPr="00505FBB">
        <w:rPr>
          <w:rFonts w:ascii="Verdana" w:hAnsi="Verdana"/>
        </w:rPr>
        <w:t xml:space="preserve">General Remarks: </w:t>
      </w:r>
    </w:p>
    <w:p w14:paraId="7E4EE3B1" w14:textId="77777777" w:rsidR="007C4BF3" w:rsidRPr="00505FBB" w:rsidRDefault="007C4BF3" w:rsidP="007C4BF3">
      <w:pPr>
        <w:jc w:val="both"/>
        <w:rPr>
          <w:rFonts w:ascii="Verdana" w:hAnsi="Verdana"/>
        </w:rPr>
      </w:pPr>
    </w:p>
    <w:p w14:paraId="33820B4A" w14:textId="77777777" w:rsidR="007C4BF3" w:rsidRPr="00505FBB" w:rsidRDefault="007C4BF3" w:rsidP="007C4BF3">
      <w:pPr>
        <w:jc w:val="both"/>
        <w:rPr>
          <w:rFonts w:ascii="Verdana" w:hAnsi="Verdana"/>
        </w:rPr>
      </w:pPr>
      <w:r w:rsidRPr="00505FBB">
        <w:rPr>
          <w:rFonts w:ascii="Verdana" w:hAnsi="Verdana"/>
        </w:rPr>
        <w:t>The procedure adopted for researchers’ need assessment is likely to vary from discipline to discipline due to difference in the nature of concepts used.</w:t>
      </w:r>
    </w:p>
    <w:p w14:paraId="1EF7F7D1" w14:textId="77777777" w:rsidR="007C4BF3" w:rsidRPr="00505FBB" w:rsidRDefault="007C4BF3" w:rsidP="007C4BF3">
      <w:pPr>
        <w:jc w:val="both"/>
        <w:rPr>
          <w:rFonts w:ascii="Verdana" w:hAnsi="Verdana"/>
        </w:rPr>
      </w:pPr>
    </w:p>
    <w:p w14:paraId="29EACFEA" w14:textId="77777777" w:rsidR="007C4BF3" w:rsidRPr="00505FBB" w:rsidRDefault="007C4BF3" w:rsidP="007C4BF3">
      <w:pPr>
        <w:jc w:val="both"/>
        <w:rPr>
          <w:rFonts w:ascii="Verdana" w:hAnsi="Verdana"/>
        </w:rPr>
      </w:pPr>
      <w:r w:rsidRPr="00505FBB">
        <w:rPr>
          <w:rFonts w:ascii="Verdana" w:hAnsi="Verdana"/>
        </w:rPr>
        <w:t>Natural scientists use semantic and mathematical concepts which are universally accepted. Whereas social scientists rely on constructs referring to behaviour of individuals and groups and their psychological features. There is terminological imbalance in the vocabulary used in the social sciences.</w:t>
      </w:r>
    </w:p>
    <w:p w14:paraId="30370652" w14:textId="77777777" w:rsidR="007C4BF3" w:rsidRPr="00505FBB" w:rsidRDefault="007C4BF3" w:rsidP="007C4BF3">
      <w:pPr>
        <w:jc w:val="both"/>
        <w:rPr>
          <w:rFonts w:ascii="Verdana" w:hAnsi="Verdana"/>
        </w:rPr>
      </w:pPr>
    </w:p>
    <w:p w14:paraId="49FA481D" w14:textId="39FEA420" w:rsidR="007C4BF3" w:rsidRPr="00505FBB" w:rsidRDefault="007C4BF3" w:rsidP="007C4BF3">
      <w:pPr>
        <w:jc w:val="both"/>
        <w:rPr>
          <w:rFonts w:ascii="Verdana" w:hAnsi="Verdana"/>
        </w:rPr>
      </w:pPr>
      <w:r w:rsidRPr="00505FBB">
        <w:rPr>
          <w:rFonts w:ascii="Verdana" w:hAnsi="Verdana"/>
        </w:rPr>
        <w:t xml:space="preserve">Research in natural sciences is a ‘brick laying’ process. Each new development is built upon previous findings. In social sciences, researchers use literature to communicate with other experts in order to </w:t>
      </w:r>
      <w:r w:rsidR="00F86CC9" w:rsidRPr="00505FBB">
        <w:rPr>
          <w:rFonts w:ascii="Verdana" w:hAnsi="Verdana"/>
        </w:rPr>
        <w:t>interpret</w:t>
      </w:r>
      <w:r w:rsidRPr="00505FBB">
        <w:rPr>
          <w:rFonts w:ascii="Verdana" w:hAnsi="Verdana"/>
        </w:rPr>
        <w:t>, evaluate or analyse their work. Information flow and communication as well as structure of knowledge in social sciences is different from that of sciences. This factor has to be considered while assessing researchers’ needs.</w:t>
      </w:r>
    </w:p>
    <w:p w14:paraId="4E3122E0" w14:textId="4EF016D3" w:rsidR="007C4BF3" w:rsidRPr="00F86CC9" w:rsidRDefault="007C4BF3" w:rsidP="00F86CC9">
      <w:pPr>
        <w:tabs>
          <w:tab w:val="left" w:pos="6255"/>
        </w:tabs>
        <w:jc w:val="both"/>
        <w:rPr>
          <w:rFonts w:ascii="Verdana" w:hAnsi="Verdana"/>
        </w:rPr>
      </w:pPr>
      <w:r w:rsidRPr="00505FBB">
        <w:rPr>
          <w:rFonts w:ascii="Verdana" w:hAnsi="Verdana"/>
        </w:rPr>
        <w:tab/>
      </w:r>
    </w:p>
    <w:p w14:paraId="6823DB60" w14:textId="77777777" w:rsidR="007C4BF3" w:rsidRPr="00505FBB" w:rsidRDefault="007C4BF3" w:rsidP="007C4BF3">
      <w:pPr>
        <w:pStyle w:val="NoSpacing"/>
        <w:rPr>
          <w:rFonts w:ascii="Verdana" w:hAnsi="Verdana" w:cs="Times New Roman"/>
          <w:szCs w:val="22"/>
          <w:lang w:val="en-US"/>
        </w:rPr>
      </w:pPr>
    </w:p>
    <w:p w14:paraId="1175788F" w14:textId="77777777" w:rsidR="00656DB5" w:rsidRPr="00505FBB" w:rsidRDefault="00656DB5" w:rsidP="00656DB5">
      <w:pPr>
        <w:pStyle w:val="NoSpacing"/>
        <w:rPr>
          <w:rFonts w:ascii="Verdana" w:hAnsi="Verdana"/>
          <w:szCs w:val="22"/>
          <w:lang w:val="en-US"/>
        </w:rPr>
      </w:pPr>
    </w:p>
    <w:p w14:paraId="08810775" w14:textId="7C66DE92" w:rsidR="00062EA1" w:rsidRPr="00505FBB" w:rsidRDefault="00062EA1" w:rsidP="00656DB5">
      <w:pPr>
        <w:pStyle w:val="NoSpacing"/>
        <w:rPr>
          <w:rFonts w:ascii="Verdana" w:hAnsi="Verdana"/>
          <w:szCs w:val="22"/>
          <w:lang w:val="en-US"/>
        </w:rPr>
      </w:pPr>
      <w:r w:rsidRPr="00505FBB">
        <w:rPr>
          <w:rFonts w:ascii="Verdana" w:hAnsi="Verdana"/>
          <w:b/>
          <w:szCs w:val="22"/>
          <w:lang w:val="en-US"/>
        </w:rPr>
        <w:t>Research Information Literacy</w:t>
      </w:r>
      <w:r w:rsidRPr="00505FBB">
        <w:rPr>
          <w:rFonts w:ascii="Verdana" w:hAnsi="Verdana"/>
          <w:szCs w:val="22"/>
          <w:lang w:val="en-US"/>
        </w:rPr>
        <w:t xml:space="preserve"> </w:t>
      </w:r>
      <w:r w:rsidRPr="00505FBB">
        <w:rPr>
          <w:rFonts w:ascii="Verdana" w:hAnsi="Verdana"/>
          <w:szCs w:val="22"/>
          <w:highlight w:val="yellow"/>
          <w:lang w:val="en-US"/>
        </w:rPr>
        <w:t>(Dr. Rajesh Singh)</w:t>
      </w:r>
    </w:p>
    <w:p w14:paraId="5907C63B" w14:textId="77777777" w:rsidR="00062EA1" w:rsidRPr="00505FBB" w:rsidRDefault="00062EA1" w:rsidP="00656DB5">
      <w:pPr>
        <w:pStyle w:val="NoSpacing"/>
        <w:numPr>
          <w:ilvl w:val="0"/>
          <w:numId w:val="23"/>
        </w:numPr>
        <w:rPr>
          <w:rFonts w:ascii="Verdana" w:hAnsi="Verdana"/>
          <w:szCs w:val="22"/>
          <w:lang w:val="en-US"/>
        </w:rPr>
      </w:pPr>
      <w:r w:rsidRPr="00505FBB">
        <w:rPr>
          <w:rFonts w:ascii="Verdana" w:hAnsi="Verdana"/>
          <w:szCs w:val="22"/>
          <w:lang w:val="en-US"/>
        </w:rPr>
        <w:t>Understanding Print and Digital Resources</w:t>
      </w:r>
    </w:p>
    <w:p w14:paraId="1A4C9E27" w14:textId="77777777" w:rsidR="00062EA1" w:rsidRPr="00505FBB" w:rsidRDefault="00062EA1" w:rsidP="00062EA1">
      <w:pPr>
        <w:pStyle w:val="NoSpacing"/>
        <w:numPr>
          <w:ilvl w:val="0"/>
          <w:numId w:val="14"/>
        </w:numPr>
        <w:rPr>
          <w:rFonts w:ascii="Verdana" w:hAnsi="Verdana" w:cs="Times New Roman"/>
          <w:szCs w:val="22"/>
          <w:lang w:val="en-US"/>
        </w:rPr>
      </w:pPr>
      <w:r w:rsidRPr="00505FBB">
        <w:rPr>
          <w:rFonts w:ascii="Verdana" w:hAnsi="Verdana" w:cs="Times New Roman"/>
          <w:szCs w:val="22"/>
          <w:lang w:val="en-US"/>
        </w:rPr>
        <w:t>Login and Retrieval from Online Databases (Bibliographic, Citation and Full-text DBs)</w:t>
      </w:r>
    </w:p>
    <w:p w14:paraId="085BF40C" w14:textId="77777777" w:rsidR="00062EA1" w:rsidRPr="00505FBB" w:rsidRDefault="00062EA1" w:rsidP="00062EA1">
      <w:pPr>
        <w:pStyle w:val="NoSpacing"/>
        <w:numPr>
          <w:ilvl w:val="0"/>
          <w:numId w:val="14"/>
        </w:numPr>
        <w:rPr>
          <w:rFonts w:ascii="Verdana" w:hAnsi="Verdana" w:cs="Times New Roman"/>
          <w:szCs w:val="22"/>
          <w:lang w:val="en-US"/>
        </w:rPr>
      </w:pPr>
      <w:r w:rsidRPr="00505FBB">
        <w:rPr>
          <w:rFonts w:ascii="Verdana" w:hAnsi="Verdana" w:cs="Times New Roman"/>
          <w:szCs w:val="22"/>
          <w:lang w:val="en-US"/>
        </w:rPr>
        <w:t>AI Tools in Research</w:t>
      </w:r>
    </w:p>
    <w:p w14:paraId="4AAE1479" w14:textId="77777777" w:rsidR="00062EA1" w:rsidRPr="00505FBB" w:rsidRDefault="00062EA1" w:rsidP="00062EA1">
      <w:pPr>
        <w:pStyle w:val="NoSpacing"/>
        <w:numPr>
          <w:ilvl w:val="0"/>
          <w:numId w:val="14"/>
        </w:numPr>
        <w:rPr>
          <w:rFonts w:ascii="Verdana" w:hAnsi="Verdana" w:cs="Times New Roman"/>
          <w:szCs w:val="22"/>
          <w:lang w:val="en-US"/>
        </w:rPr>
      </w:pPr>
      <w:r w:rsidRPr="00505FBB">
        <w:rPr>
          <w:rFonts w:ascii="Verdana" w:hAnsi="Verdana" w:cs="Times New Roman"/>
          <w:szCs w:val="22"/>
          <w:lang w:val="en-US"/>
        </w:rPr>
        <w:t>Research Grants (National and International)</w:t>
      </w:r>
    </w:p>
    <w:p w14:paraId="135454EE" w14:textId="7BC8DD21" w:rsidR="00062EA1" w:rsidRPr="00505FBB" w:rsidRDefault="00062EA1" w:rsidP="00062EA1">
      <w:pPr>
        <w:pStyle w:val="NoSpacing"/>
        <w:numPr>
          <w:ilvl w:val="0"/>
          <w:numId w:val="14"/>
        </w:numPr>
        <w:rPr>
          <w:rFonts w:ascii="Verdana" w:hAnsi="Verdana" w:cs="Times New Roman"/>
          <w:szCs w:val="22"/>
          <w:lang w:val="en-US"/>
        </w:rPr>
      </w:pPr>
      <w:r w:rsidRPr="00505FBB">
        <w:rPr>
          <w:rFonts w:ascii="Verdana" w:hAnsi="Verdana" w:cs="Times New Roman"/>
          <w:szCs w:val="22"/>
          <w:lang w:val="en-US"/>
        </w:rPr>
        <w:t xml:space="preserve">INFLIBNET </w:t>
      </w:r>
      <w:proofErr w:type="spellStart"/>
      <w:r w:rsidRPr="00505FBB">
        <w:rPr>
          <w:rFonts w:ascii="Verdana" w:hAnsi="Verdana" w:cs="Times New Roman"/>
          <w:szCs w:val="22"/>
          <w:lang w:val="en-US"/>
        </w:rPr>
        <w:t>Shodhganga</w:t>
      </w:r>
      <w:proofErr w:type="spellEnd"/>
    </w:p>
    <w:p w14:paraId="63D82B3B" w14:textId="77777777" w:rsidR="00656DB5" w:rsidRPr="00505FBB" w:rsidRDefault="00656DB5" w:rsidP="00656DB5">
      <w:pPr>
        <w:pStyle w:val="NoSpacing"/>
        <w:ind w:left="720"/>
        <w:rPr>
          <w:rFonts w:ascii="Verdana" w:hAnsi="Verdana" w:cs="Times New Roman"/>
          <w:szCs w:val="22"/>
          <w:lang w:val="en-US"/>
        </w:rPr>
      </w:pPr>
    </w:p>
    <w:p w14:paraId="254AE250" w14:textId="77777777" w:rsidR="00062EA1" w:rsidRPr="00505FBB" w:rsidRDefault="00062EA1" w:rsidP="00656DB5">
      <w:pPr>
        <w:pStyle w:val="NoSpacing"/>
        <w:rPr>
          <w:rFonts w:ascii="Verdana" w:hAnsi="Verdana"/>
          <w:b/>
          <w:szCs w:val="22"/>
          <w:lang w:val="en-US"/>
        </w:rPr>
      </w:pPr>
      <w:r w:rsidRPr="00505FBB">
        <w:rPr>
          <w:rFonts w:ascii="Verdana" w:hAnsi="Verdana"/>
          <w:b/>
          <w:szCs w:val="22"/>
          <w:lang w:val="en-US"/>
        </w:rPr>
        <w:t xml:space="preserve">Research Ethics </w:t>
      </w:r>
      <w:r w:rsidRPr="00505FBB">
        <w:rPr>
          <w:rFonts w:ascii="Verdana" w:hAnsi="Verdana"/>
          <w:szCs w:val="22"/>
          <w:highlight w:val="yellow"/>
          <w:lang w:val="en-US"/>
        </w:rPr>
        <w:t xml:space="preserve">(Ms. </w:t>
      </w:r>
      <w:proofErr w:type="spellStart"/>
      <w:r w:rsidRPr="00505FBB">
        <w:rPr>
          <w:rFonts w:ascii="Verdana" w:hAnsi="Verdana"/>
          <w:szCs w:val="22"/>
          <w:highlight w:val="yellow"/>
          <w:lang w:val="en-US"/>
        </w:rPr>
        <w:t>Yogita</w:t>
      </w:r>
      <w:proofErr w:type="spellEnd"/>
      <w:r w:rsidRPr="00505FBB">
        <w:rPr>
          <w:rFonts w:ascii="Verdana" w:hAnsi="Verdana"/>
          <w:szCs w:val="22"/>
          <w:highlight w:val="yellow"/>
          <w:lang w:val="en-US"/>
        </w:rPr>
        <w:t xml:space="preserve"> </w:t>
      </w:r>
      <w:proofErr w:type="gramStart"/>
      <w:r w:rsidRPr="00505FBB">
        <w:rPr>
          <w:rFonts w:ascii="Verdana" w:hAnsi="Verdana"/>
          <w:szCs w:val="22"/>
          <w:highlight w:val="yellow"/>
          <w:lang w:val="en-US"/>
        </w:rPr>
        <w:t>Ahuja )</w:t>
      </w:r>
      <w:proofErr w:type="gramEnd"/>
    </w:p>
    <w:p w14:paraId="44D8E536" w14:textId="77777777" w:rsidR="00062EA1" w:rsidRPr="00505FBB" w:rsidRDefault="00062EA1" w:rsidP="00656DB5">
      <w:pPr>
        <w:pStyle w:val="NoSpacing"/>
        <w:numPr>
          <w:ilvl w:val="0"/>
          <w:numId w:val="24"/>
        </w:numPr>
        <w:rPr>
          <w:rFonts w:ascii="Verdana" w:hAnsi="Verdana"/>
          <w:szCs w:val="22"/>
          <w:lang w:val="en-US"/>
        </w:rPr>
      </w:pPr>
      <w:r w:rsidRPr="00505FBB">
        <w:rPr>
          <w:rFonts w:ascii="Verdana" w:hAnsi="Verdana"/>
          <w:szCs w:val="22"/>
          <w:lang w:val="en-US"/>
        </w:rPr>
        <w:t>Research Ethics Practice</w:t>
      </w:r>
    </w:p>
    <w:p w14:paraId="1A0556A8" w14:textId="5EB9AF29" w:rsidR="00EA7328" w:rsidRDefault="00062EA1" w:rsidP="00EA7328">
      <w:pPr>
        <w:pStyle w:val="NoSpacing"/>
        <w:numPr>
          <w:ilvl w:val="0"/>
          <w:numId w:val="15"/>
        </w:numPr>
        <w:rPr>
          <w:rFonts w:ascii="Verdana" w:hAnsi="Verdana" w:cs="Times New Roman"/>
          <w:szCs w:val="22"/>
          <w:lang w:val="en-US"/>
        </w:rPr>
      </w:pPr>
      <w:r w:rsidRPr="00505FBB">
        <w:rPr>
          <w:rFonts w:ascii="Verdana" w:hAnsi="Verdana" w:cs="Times New Roman"/>
          <w:szCs w:val="22"/>
          <w:lang w:val="en-US"/>
        </w:rPr>
        <w:t xml:space="preserve">Understanding Plagiarism and its Tools </w:t>
      </w:r>
    </w:p>
    <w:p w14:paraId="14819D80" w14:textId="4B83F6AA" w:rsidR="00EA7328" w:rsidRDefault="00EA7328" w:rsidP="00EA7328">
      <w:pPr>
        <w:pStyle w:val="NoSpacing"/>
        <w:rPr>
          <w:rFonts w:ascii="Verdana" w:hAnsi="Verdana" w:cs="Times New Roman"/>
          <w:szCs w:val="22"/>
          <w:lang w:val="en-US"/>
        </w:rPr>
      </w:pPr>
    </w:p>
    <w:p w14:paraId="59DA25EC" w14:textId="456B6874" w:rsidR="00EA7328" w:rsidRDefault="00EA7328" w:rsidP="00EA7328">
      <w:pPr>
        <w:jc w:val="center"/>
        <w:rPr>
          <w:rFonts w:ascii="Verdana" w:hAnsi="Verdana"/>
          <w:lang w:val="en-US"/>
        </w:rPr>
      </w:pPr>
      <w:r w:rsidRPr="00505FBB">
        <w:rPr>
          <w:rFonts w:ascii="Verdana" w:hAnsi="Verdana"/>
          <w:highlight w:val="yellow"/>
        </w:rPr>
        <w:t xml:space="preserve">Inputs received from </w:t>
      </w:r>
      <w:r w:rsidRPr="00505FBB">
        <w:rPr>
          <w:rFonts w:ascii="Verdana" w:hAnsi="Verdana"/>
          <w:highlight w:val="yellow"/>
          <w:lang w:val="en-US"/>
        </w:rPr>
        <w:t xml:space="preserve">Ms. </w:t>
      </w:r>
      <w:proofErr w:type="spellStart"/>
      <w:r w:rsidRPr="00505FBB">
        <w:rPr>
          <w:rFonts w:ascii="Verdana" w:hAnsi="Verdana"/>
          <w:highlight w:val="yellow"/>
          <w:lang w:val="en-US"/>
        </w:rPr>
        <w:t>Yogita</w:t>
      </w:r>
      <w:proofErr w:type="spellEnd"/>
      <w:r w:rsidRPr="00505FBB">
        <w:rPr>
          <w:rFonts w:ascii="Verdana" w:hAnsi="Verdana"/>
          <w:highlight w:val="yellow"/>
          <w:lang w:val="en-US"/>
        </w:rPr>
        <w:t xml:space="preserve"> Ahuja</w:t>
      </w:r>
    </w:p>
    <w:p w14:paraId="44931656" w14:textId="77777777" w:rsidR="00EA7328" w:rsidRDefault="00EA7328" w:rsidP="00EA7328">
      <w:pPr>
        <w:jc w:val="center"/>
        <w:rPr>
          <w:rFonts w:ascii="Times New Roman" w:hAnsi="Times New Roman" w:cs="Times New Roman"/>
          <w:b/>
          <w:bCs/>
          <w:sz w:val="24"/>
          <w:szCs w:val="24"/>
          <w:u w:val="single"/>
        </w:rPr>
      </w:pPr>
    </w:p>
    <w:p w14:paraId="20EDC619" w14:textId="6CD212E2" w:rsidR="00EA7328" w:rsidRDefault="00EA7328" w:rsidP="00EA7328">
      <w:pPr>
        <w:pStyle w:val="ListParagraph"/>
        <w:numPr>
          <w:ilvl w:val="0"/>
          <w:numId w:val="33"/>
        </w:numPr>
        <w:spacing w:after="160" w:line="256" w:lineRule="auto"/>
        <w:rPr>
          <w:b/>
          <w:bCs/>
          <w:u w:val="single"/>
        </w:rPr>
      </w:pPr>
      <w:r>
        <w:rPr>
          <w:b/>
          <w:bCs/>
          <w:u w:val="single"/>
        </w:rPr>
        <w:t>RESEARCH ETHICS PRACTICES</w:t>
      </w:r>
    </w:p>
    <w:p w14:paraId="5CD56E1E" w14:textId="77777777" w:rsidR="00EA7328" w:rsidRDefault="00EA7328" w:rsidP="00EA7328">
      <w:pPr>
        <w:jc w:val="both"/>
        <w:rPr>
          <w:rFonts w:ascii="Times New Roman" w:hAnsi="Times New Roman" w:cs="Times New Roman"/>
          <w:sz w:val="24"/>
          <w:szCs w:val="24"/>
        </w:rPr>
      </w:pPr>
      <w:r>
        <w:rPr>
          <w:rFonts w:ascii="Times New Roman" w:hAnsi="Times New Roman" w:cs="Times New Roman"/>
          <w:sz w:val="24"/>
          <w:szCs w:val="24"/>
        </w:rPr>
        <w:t>Research ethics practices in the context of guidelines for information services for researchers are essential to ensuring that research activities are conducted with integrity, respect for participants, and in compliance with legal and professional standards. These practices safeguard the ethical use of information, ensuring that researchers have access to quality data and resources while maintaining the highest standards of academic and professional integrity. Below are key ethical practices and guidelines for information services:</w:t>
      </w:r>
    </w:p>
    <w:p w14:paraId="02EE6838" w14:textId="77777777" w:rsidR="00EA7328" w:rsidRDefault="00EA7328" w:rsidP="00EA7328">
      <w:pPr>
        <w:pStyle w:val="ListParagraph"/>
        <w:numPr>
          <w:ilvl w:val="0"/>
          <w:numId w:val="34"/>
        </w:numPr>
        <w:spacing w:line="256" w:lineRule="auto"/>
        <w:jc w:val="both"/>
      </w:pPr>
      <w:r>
        <w:t>Ensuring Accuracy and Credibility of Information</w:t>
      </w:r>
    </w:p>
    <w:p w14:paraId="0F20CE5D" w14:textId="77777777" w:rsidR="00EA7328" w:rsidRDefault="00EA7328" w:rsidP="00EA7328">
      <w:pPr>
        <w:pStyle w:val="ListParagraph"/>
        <w:numPr>
          <w:ilvl w:val="0"/>
          <w:numId w:val="34"/>
        </w:numPr>
        <w:spacing w:line="256" w:lineRule="auto"/>
        <w:jc w:val="both"/>
      </w:pPr>
      <w:r>
        <w:lastRenderedPageBreak/>
        <w:t>Respecting Intellectual Property and Copyright</w:t>
      </w:r>
    </w:p>
    <w:p w14:paraId="78998B18" w14:textId="77777777" w:rsidR="00EA7328" w:rsidRDefault="00EA7328" w:rsidP="00EA7328">
      <w:pPr>
        <w:pStyle w:val="ListParagraph"/>
        <w:numPr>
          <w:ilvl w:val="0"/>
          <w:numId w:val="34"/>
        </w:numPr>
        <w:spacing w:line="256" w:lineRule="auto"/>
        <w:jc w:val="both"/>
      </w:pPr>
      <w:r>
        <w:t>Transparency in Data Use and Source Attribution</w:t>
      </w:r>
    </w:p>
    <w:p w14:paraId="357A093C" w14:textId="77777777" w:rsidR="00EA7328" w:rsidRDefault="00EA7328" w:rsidP="00EA7328">
      <w:pPr>
        <w:pStyle w:val="ListParagraph"/>
        <w:numPr>
          <w:ilvl w:val="0"/>
          <w:numId w:val="34"/>
        </w:numPr>
        <w:spacing w:line="256" w:lineRule="auto"/>
        <w:jc w:val="both"/>
      </w:pPr>
      <w:r>
        <w:t>Ensuring Privacy and Confidentiality</w:t>
      </w:r>
    </w:p>
    <w:p w14:paraId="25C123D5" w14:textId="77777777" w:rsidR="00EA7328" w:rsidRDefault="00EA7328" w:rsidP="00EA7328">
      <w:pPr>
        <w:pStyle w:val="ListParagraph"/>
        <w:numPr>
          <w:ilvl w:val="0"/>
          <w:numId w:val="34"/>
        </w:numPr>
        <w:spacing w:line="256" w:lineRule="auto"/>
        <w:jc w:val="both"/>
      </w:pPr>
      <w:r>
        <w:t>Promoting Open Access and Equity in Information Access</w:t>
      </w:r>
    </w:p>
    <w:p w14:paraId="7D885E78" w14:textId="77777777" w:rsidR="00EA7328" w:rsidRDefault="00EA7328" w:rsidP="00EA7328">
      <w:pPr>
        <w:pStyle w:val="ListParagraph"/>
        <w:numPr>
          <w:ilvl w:val="0"/>
          <w:numId w:val="34"/>
        </w:numPr>
        <w:spacing w:line="256" w:lineRule="auto"/>
        <w:jc w:val="both"/>
      </w:pPr>
      <w:r>
        <w:t>Supporting Informed Consent and Ethical Data Use</w:t>
      </w:r>
    </w:p>
    <w:p w14:paraId="739D155B" w14:textId="77777777" w:rsidR="00EA7328" w:rsidRDefault="00EA7328" w:rsidP="00EA7328">
      <w:pPr>
        <w:pStyle w:val="ListParagraph"/>
        <w:numPr>
          <w:ilvl w:val="0"/>
          <w:numId w:val="34"/>
        </w:numPr>
        <w:spacing w:line="256" w:lineRule="auto"/>
        <w:jc w:val="both"/>
      </w:pPr>
      <w:r>
        <w:t>Minimizing Bias in Data and Resources</w:t>
      </w:r>
    </w:p>
    <w:p w14:paraId="6C493652" w14:textId="77777777" w:rsidR="00EA7328" w:rsidRDefault="00EA7328" w:rsidP="00EA7328">
      <w:pPr>
        <w:pStyle w:val="ListParagraph"/>
        <w:numPr>
          <w:ilvl w:val="0"/>
          <w:numId w:val="34"/>
        </w:numPr>
        <w:spacing w:line="256" w:lineRule="auto"/>
        <w:jc w:val="both"/>
      </w:pPr>
      <w:r>
        <w:t>Training and Education on Research Ethics</w:t>
      </w:r>
    </w:p>
    <w:p w14:paraId="4FB5E824" w14:textId="77777777" w:rsidR="00EA7328" w:rsidRDefault="00EA7328" w:rsidP="00EA7328">
      <w:pPr>
        <w:pStyle w:val="ListParagraph"/>
        <w:numPr>
          <w:ilvl w:val="0"/>
          <w:numId w:val="34"/>
        </w:numPr>
        <w:spacing w:line="256" w:lineRule="auto"/>
        <w:jc w:val="both"/>
      </w:pPr>
      <w:r>
        <w:t>Monitoring and Accountability</w:t>
      </w:r>
    </w:p>
    <w:p w14:paraId="10978CC4" w14:textId="77777777" w:rsidR="00EA7328" w:rsidRDefault="00EA7328" w:rsidP="00EA7328">
      <w:pPr>
        <w:pStyle w:val="ListParagraph"/>
        <w:ind w:left="360"/>
        <w:jc w:val="both"/>
      </w:pPr>
    </w:p>
    <w:p w14:paraId="20FFECF5" w14:textId="63A6E89A" w:rsidR="00EA7328" w:rsidRDefault="00EA7328" w:rsidP="00EA7328">
      <w:pPr>
        <w:pStyle w:val="ListParagraph"/>
        <w:numPr>
          <w:ilvl w:val="0"/>
          <w:numId w:val="33"/>
        </w:numPr>
        <w:spacing w:after="160" w:line="256" w:lineRule="auto"/>
        <w:jc w:val="both"/>
        <w:rPr>
          <w:b/>
          <w:bCs/>
          <w:u w:val="single"/>
        </w:rPr>
      </w:pPr>
      <w:r>
        <w:rPr>
          <w:rFonts w:asciiTheme="minorHAnsi" w:hAnsiTheme="minorHAnsi" w:cstheme="minorBidi"/>
          <w:noProof/>
          <w:sz w:val="22"/>
          <w:szCs w:val="22"/>
        </w:rPr>
        <w:drawing>
          <wp:anchor distT="0" distB="0" distL="114300" distR="114300" simplePos="0" relativeHeight="251658240" behindDoc="1" locked="0" layoutInCell="1" allowOverlap="1" wp14:anchorId="3C72C53C" wp14:editId="31260189">
            <wp:simplePos x="0" y="0"/>
            <wp:positionH relativeFrom="column">
              <wp:posOffset>3286125</wp:posOffset>
            </wp:positionH>
            <wp:positionV relativeFrom="paragraph">
              <wp:posOffset>191135</wp:posOffset>
            </wp:positionV>
            <wp:extent cx="3105150" cy="3562350"/>
            <wp:effectExtent l="0" t="0" r="0" b="0"/>
            <wp:wrapTight wrapText="bothSides">
              <wp:wrapPolygon edited="0">
                <wp:start x="0" y="0"/>
                <wp:lineTo x="0" y="21484"/>
                <wp:lineTo x="21467" y="21484"/>
                <wp:lineTo x="214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14957" r="9761"/>
                    <a:stretch>
                      <a:fillRect/>
                    </a:stretch>
                  </pic:blipFill>
                  <pic:spPr bwMode="auto">
                    <a:xfrm>
                      <a:off x="0" y="0"/>
                      <a:ext cx="3105150" cy="3562350"/>
                    </a:xfrm>
                    <a:prstGeom prst="rect">
                      <a:avLst/>
                    </a:prstGeom>
                    <a:noFill/>
                  </pic:spPr>
                </pic:pic>
              </a:graphicData>
            </a:graphic>
            <wp14:sizeRelH relativeFrom="page">
              <wp14:pctWidth>0</wp14:pctWidth>
            </wp14:sizeRelH>
            <wp14:sizeRelV relativeFrom="page">
              <wp14:pctHeight>0</wp14:pctHeight>
            </wp14:sizeRelV>
          </wp:anchor>
        </w:drawing>
      </w:r>
      <w:r>
        <w:rPr>
          <w:b/>
          <w:bCs/>
          <w:u w:val="single"/>
        </w:rPr>
        <w:t>PLAGIARISM AND ITS TYPES</w:t>
      </w:r>
    </w:p>
    <w:p w14:paraId="15323DDC" w14:textId="77777777" w:rsidR="00EA7328" w:rsidRDefault="00EA7328" w:rsidP="00EA7328">
      <w:pPr>
        <w:jc w:val="both"/>
        <w:rPr>
          <w:rFonts w:ascii="Times New Roman" w:hAnsi="Times New Roman" w:cs="Times New Roman"/>
          <w:sz w:val="24"/>
          <w:szCs w:val="24"/>
        </w:rPr>
      </w:pPr>
      <w:r>
        <w:rPr>
          <w:rFonts w:ascii="Times New Roman" w:hAnsi="Times New Roman" w:cs="Times New Roman"/>
          <w:sz w:val="24"/>
          <w:szCs w:val="24"/>
        </w:rPr>
        <w:t>Plagiarism is the act of using someone else's work, ideas, or intellectual property without proper attribution, presenting it as one's own. It can occur in various forms, including copying text, reusing images, or even paraphrasing without citation. Plagiarism is considered a serious ethical violation in academic and professional settings because it undermines the integrity of research, disrespects the original creator's rights, and hinders the advancement of knowledge.</w:t>
      </w:r>
    </w:p>
    <w:p w14:paraId="437BE602" w14:textId="77777777" w:rsidR="00EA7328" w:rsidRDefault="00EA7328" w:rsidP="00EA7328">
      <w:pPr>
        <w:jc w:val="both"/>
        <w:rPr>
          <w:rFonts w:ascii="Times New Roman" w:hAnsi="Times New Roman" w:cs="Times New Roman"/>
          <w:b/>
          <w:bCs/>
          <w:sz w:val="24"/>
          <w:szCs w:val="24"/>
        </w:rPr>
      </w:pPr>
      <w:r>
        <w:rPr>
          <w:rFonts w:ascii="Times New Roman" w:hAnsi="Times New Roman" w:cs="Times New Roman"/>
          <w:b/>
          <w:bCs/>
          <w:sz w:val="24"/>
          <w:szCs w:val="24"/>
        </w:rPr>
        <w:t>2.1 Types of plagiarism</w:t>
      </w:r>
    </w:p>
    <w:p w14:paraId="0333A057" w14:textId="77777777" w:rsidR="00EA7328" w:rsidRDefault="00EA7328" w:rsidP="00EA7328">
      <w:pPr>
        <w:pStyle w:val="ListParagraph"/>
        <w:numPr>
          <w:ilvl w:val="0"/>
          <w:numId w:val="35"/>
        </w:numPr>
        <w:spacing w:after="160" w:line="256" w:lineRule="auto"/>
        <w:jc w:val="both"/>
        <w:rPr>
          <w:b/>
          <w:bCs/>
        </w:rPr>
      </w:pPr>
      <w:r>
        <w:rPr>
          <w:b/>
          <w:bCs/>
        </w:rPr>
        <w:t>Unintentional Plagiarism</w:t>
      </w:r>
    </w:p>
    <w:p w14:paraId="6E9AD343" w14:textId="77777777" w:rsidR="00EA7328" w:rsidRDefault="00EA7328" w:rsidP="00EA7328">
      <w:pPr>
        <w:pStyle w:val="ListParagraph"/>
        <w:numPr>
          <w:ilvl w:val="0"/>
          <w:numId w:val="36"/>
        </w:numPr>
        <w:spacing w:after="160" w:line="256" w:lineRule="auto"/>
        <w:jc w:val="both"/>
      </w:pPr>
      <w:r>
        <w:t>Paraphrasing poorly</w:t>
      </w:r>
    </w:p>
    <w:p w14:paraId="44A7B13F" w14:textId="77777777" w:rsidR="00EA7328" w:rsidRDefault="00EA7328" w:rsidP="00EA7328">
      <w:pPr>
        <w:pStyle w:val="ListParagraph"/>
        <w:numPr>
          <w:ilvl w:val="0"/>
          <w:numId w:val="36"/>
        </w:numPr>
        <w:spacing w:after="160" w:line="256" w:lineRule="auto"/>
        <w:jc w:val="both"/>
      </w:pPr>
      <w:r>
        <w:t>Quoting poorly</w:t>
      </w:r>
    </w:p>
    <w:p w14:paraId="70478AB0" w14:textId="77777777" w:rsidR="00EA7328" w:rsidRDefault="00EA7328" w:rsidP="00EA7328">
      <w:pPr>
        <w:pStyle w:val="ListParagraph"/>
        <w:numPr>
          <w:ilvl w:val="0"/>
          <w:numId w:val="36"/>
        </w:numPr>
        <w:spacing w:after="160" w:line="256" w:lineRule="auto"/>
        <w:jc w:val="both"/>
      </w:pPr>
      <w:r>
        <w:t>Citing poorly</w:t>
      </w:r>
    </w:p>
    <w:p w14:paraId="03A062C0" w14:textId="77777777" w:rsidR="00EA7328" w:rsidRDefault="00EA7328" w:rsidP="00EA7328">
      <w:pPr>
        <w:pStyle w:val="ListParagraph"/>
        <w:numPr>
          <w:ilvl w:val="0"/>
          <w:numId w:val="35"/>
        </w:numPr>
        <w:spacing w:after="160" w:line="256" w:lineRule="auto"/>
        <w:jc w:val="both"/>
        <w:rPr>
          <w:b/>
          <w:bCs/>
        </w:rPr>
      </w:pPr>
      <w:r>
        <w:rPr>
          <w:b/>
          <w:bCs/>
        </w:rPr>
        <w:t>Intentional Plagiarism</w:t>
      </w:r>
    </w:p>
    <w:p w14:paraId="3AF906F0" w14:textId="77777777" w:rsidR="00EA7328" w:rsidRDefault="00EA7328" w:rsidP="00EA7328">
      <w:pPr>
        <w:pStyle w:val="ListParagraph"/>
        <w:numPr>
          <w:ilvl w:val="0"/>
          <w:numId w:val="37"/>
        </w:numPr>
        <w:spacing w:after="160" w:line="256" w:lineRule="auto"/>
        <w:jc w:val="both"/>
      </w:pPr>
      <w:r>
        <w:t>Cutting and pasting</w:t>
      </w:r>
    </w:p>
    <w:p w14:paraId="7E8BFEF3" w14:textId="77777777" w:rsidR="00EA7328" w:rsidRDefault="00EA7328" w:rsidP="00EA7328">
      <w:pPr>
        <w:pStyle w:val="ListParagraph"/>
        <w:numPr>
          <w:ilvl w:val="0"/>
          <w:numId w:val="37"/>
        </w:numPr>
        <w:spacing w:after="160" w:line="256" w:lineRule="auto"/>
        <w:jc w:val="both"/>
      </w:pPr>
      <w:r>
        <w:t>Without giving credit</w:t>
      </w:r>
    </w:p>
    <w:p w14:paraId="5BC0A158" w14:textId="77777777" w:rsidR="00EA7328" w:rsidRDefault="00EA7328" w:rsidP="00EA7328">
      <w:pPr>
        <w:jc w:val="both"/>
        <w:rPr>
          <w:rFonts w:ascii="Times New Roman" w:hAnsi="Times New Roman" w:cs="Times New Roman"/>
          <w:sz w:val="24"/>
          <w:szCs w:val="24"/>
        </w:rPr>
      </w:pPr>
      <w:r>
        <w:rPr>
          <w:rFonts w:ascii="Times New Roman" w:hAnsi="Times New Roman" w:cs="Times New Roman"/>
          <w:b/>
          <w:bCs/>
          <w:sz w:val="24"/>
          <w:szCs w:val="24"/>
        </w:rPr>
        <w:t>2.2 Common forms of plagiarism include</w:t>
      </w:r>
      <w:r>
        <w:rPr>
          <w:rFonts w:ascii="Times New Roman" w:hAnsi="Times New Roman" w:cs="Times New Roman"/>
          <w:sz w:val="24"/>
          <w:szCs w:val="24"/>
        </w:rPr>
        <w:t>:</w:t>
      </w:r>
    </w:p>
    <w:p w14:paraId="07FA8A8F" w14:textId="77777777" w:rsidR="00EA7328" w:rsidRDefault="00EA7328" w:rsidP="00EA7328">
      <w:pPr>
        <w:pStyle w:val="ListParagraph"/>
        <w:numPr>
          <w:ilvl w:val="0"/>
          <w:numId w:val="38"/>
        </w:numPr>
        <w:spacing w:after="160" w:line="256" w:lineRule="auto"/>
        <w:jc w:val="both"/>
        <w:rPr>
          <w:noProof/>
          <w:lang w:bidi="hi-IN"/>
        </w:rPr>
      </w:pPr>
      <w:r>
        <w:rPr>
          <w:b/>
          <w:bCs/>
        </w:rPr>
        <w:t>Direct Plagiarism</w:t>
      </w:r>
      <w:r>
        <w:t>: Copying text or ideas word-for-word without citation.</w:t>
      </w:r>
    </w:p>
    <w:p w14:paraId="31A23E68" w14:textId="77777777" w:rsidR="00EA7328" w:rsidRDefault="00EA7328" w:rsidP="00EA7328">
      <w:pPr>
        <w:pStyle w:val="ListParagraph"/>
        <w:numPr>
          <w:ilvl w:val="0"/>
          <w:numId w:val="38"/>
        </w:numPr>
        <w:spacing w:after="160" w:line="256" w:lineRule="auto"/>
        <w:jc w:val="both"/>
        <w:rPr>
          <w:lang w:eastAsia="en-US"/>
        </w:rPr>
      </w:pPr>
      <w:r>
        <w:rPr>
          <w:b/>
          <w:bCs/>
        </w:rPr>
        <w:t>Self-Plagiarism</w:t>
      </w:r>
      <w:r>
        <w:t>: Reusing one’s own previously published work without acknowledgment.</w:t>
      </w:r>
    </w:p>
    <w:p w14:paraId="3840E6EF" w14:textId="77777777" w:rsidR="00EA7328" w:rsidRDefault="00EA7328" w:rsidP="00EA7328">
      <w:pPr>
        <w:pStyle w:val="ListParagraph"/>
        <w:numPr>
          <w:ilvl w:val="0"/>
          <w:numId w:val="38"/>
        </w:numPr>
        <w:spacing w:after="160" w:line="256" w:lineRule="auto"/>
        <w:jc w:val="both"/>
      </w:pPr>
      <w:r>
        <w:rPr>
          <w:b/>
          <w:bCs/>
        </w:rPr>
        <w:t>Mosaic Plagiarism</w:t>
      </w:r>
      <w:r>
        <w:t>: Incorporating phrases or ideas from many sources without citation, often with slight alterations.</w:t>
      </w:r>
    </w:p>
    <w:p w14:paraId="2CE83FC8" w14:textId="77777777" w:rsidR="00EA7328" w:rsidRDefault="00EA7328" w:rsidP="00EA7328">
      <w:pPr>
        <w:pStyle w:val="ListParagraph"/>
        <w:numPr>
          <w:ilvl w:val="0"/>
          <w:numId w:val="38"/>
        </w:numPr>
        <w:spacing w:after="160" w:line="256" w:lineRule="auto"/>
        <w:jc w:val="both"/>
      </w:pPr>
      <w:r>
        <w:rPr>
          <w:b/>
          <w:bCs/>
        </w:rPr>
        <w:t>Accidental Plagiarism</w:t>
      </w:r>
      <w:r>
        <w:t>: Unintentional failure to cite sources properly, often due to lack of knowledge or careless mistakes.</w:t>
      </w:r>
    </w:p>
    <w:p w14:paraId="64E3B724" w14:textId="77777777" w:rsidR="00EA7328" w:rsidRDefault="00EA7328" w:rsidP="00EA7328">
      <w:pPr>
        <w:jc w:val="both"/>
        <w:rPr>
          <w:rFonts w:ascii="Times New Roman" w:hAnsi="Times New Roman" w:cs="Times New Roman"/>
          <w:b/>
          <w:bCs/>
          <w:sz w:val="24"/>
          <w:szCs w:val="24"/>
        </w:rPr>
      </w:pPr>
      <w:r>
        <w:rPr>
          <w:rFonts w:ascii="Times New Roman" w:hAnsi="Times New Roman" w:cs="Times New Roman"/>
          <w:b/>
          <w:bCs/>
          <w:sz w:val="24"/>
          <w:szCs w:val="24"/>
        </w:rPr>
        <w:t>2.3 Plagiarism Detection Tools</w:t>
      </w:r>
    </w:p>
    <w:p w14:paraId="0EF5D7F7" w14:textId="77777777" w:rsidR="00EA7328" w:rsidRDefault="00EA7328" w:rsidP="00EA7328">
      <w:pPr>
        <w:jc w:val="both"/>
        <w:rPr>
          <w:rFonts w:ascii="Times New Roman" w:hAnsi="Times New Roman" w:cs="Times New Roman"/>
          <w:sz w:val="24"/>
          <w:szCs w:val="24"/>
        </w:rPr>
      </w:pPr>
      <w:r>
        <w:rPr>
          <w:rFonts w:ascii="Times New Roman" w:hAnsi="Times New Roman" w:cs="Times New Roman"/>
          <w:sz w:val="24"/>
          <w:szCs w:val="24"/>
        </w:rPr>
        <w:t>Plagiarism detection tools help identify instances of plagiarism by comparing submitted content with vast databases of academic papers, articles, books, and other sources. These tools are essential for maintaining academic integrity, especially in institutions and publishing.</w:t>
      </w:r>
    </w:p>
    <w:p w14:paraId="086AEA30" w14:textId="77777777" w:rsidR="00EA7328" w:rsidRDefault="00EA7328" w:rsidP="00EA7328">
      <w:pPr>
        <w:jc w:val="both"/>
        <w:rPr>
          <w:rFonts w:ascii="Times New Roman" w:hAnsi="Times New Roman" w:cs="Times New Roman"/>
          <w:sz w:val="24"/>
          <w:szCs w:val="24"/>
        </w:rPr>
      </w:pPr>
      <w:r>
        <w:rPr>
          <w:rFonts w:ascii="Times New Roman" w:hAnsi="Times New Roman" w:cs="Times New Roman"/>
          <w:sz w:val="24"/>
          <w:szCs w:val="24"/>
        </w:rPr>
        <w:t>Common plagiarism detection tools include:</w:t>
      </w:r>
    </w:p>
    <w:p w14:paraId="08A6E38C" w14:textId="77777777" w:rsidR="00EA7328" w:rsidRDefault="00EA7328" w:rsidP="00EA7328">
      <w:pPr>
        <w:pStyle w:val="ListParagraph"/>
        <w:numPr>
          <w:ilvl w:val="0"/>
          <w:numId w:val="39"/>
        </w:numPr>
        <w:spacing w:after="160" w:line="256" w:lineRule="auto"/>
        <w:jc w:val="both"/>
      </w:pPr>
      <w:proofErr w:type="spellStart"/>
      <w:r>
        <w:t>Turnitin</w:t>
      </w:r>
      <w:proofErr w:type="spellEnd"/>
      <w:r>
        <w:t>: One of the most widely used tools, which checks papers against a vast database of academic works, internet content, and student papers.</w:t>
      </w:r>
    </w:p>
    <w:p w14:paraId="05741681" w14:textId="77777777" w:rsidR="00EA7328" w:rsidRDefault="00EA7328" w:rsidP="00EA7328">
      <w:pPr>
        <w:pStyle w:val="ListParagraph"/>
        <w:numPr>
          <w:ilvl w:val="0"/>
          <w:numId w:val="39"/>
        </w:numPr>
        <w:spacing w:after="160" w:line="256" w:lineRule="auto"/>
        <w:jc w:val="both"/>
      </w:pPr>
      <w:proofErr w:type="spellStart"/>
      <w:r>
        <w:t>Grammarly</w:t>
      </w:r>
      <w:proofErr w:type="spellEnd"/>
      <w:r>
        <w:t xml:space="preserve">: Known for its grammar and writing assistance, </w:t>
      </w:r>
      <w:proofErr w:type="spellStart"/>
      <w:r>
        <w:t>Grammarly</w:t>
      </w:r>
      <w:proofErr w:type="spellEnd"/>
      <w:r>
        <w:t xml:space="preserve"> also includes a plagiarism checker that scans content against web sources.</w:t>
      </w:r>
    </w:p>
    <w:p w14:paraId="518FFF85" w14:textId="77777777" w:rsidR="00EA7328" w:rsidRDefault="00EA7328" w:rsidP="00EA7328">
      <w:pPr>
        <w:pStyle w:val="ListParagraph"/>
        <w:numPr>
          <w:ilvl w:val="0"/>
          <w:numId w:val="39"/>
        </w:numPr>
        <w:spacing w:after="160" w:line="256" w:lineRule="auto"/>
        <w:jc w:val="both"/>
      </w:pPr>
      <w:proofErr w:type="spellStart"/>
      <w:r>
        <w:lastRenderedPageBreak/>
        <w:t>Copyscape</w:t>
      </w:r>
      <w:proofErr w:type="spellEnd"/>
      <w:r>
        <w:t>: A tool primarily used for checking online content, including articles, blogs, and websites, for instances of plagiarism.</w:t>
      </w:r>
    </w:p>
    <w:p w14:paraId="1C4A750C" w14:textId="77777777" w:rsidR="00EA7328" w:rsidRDefault="00EA7328" w:rsidP="00EA7328">
      <w:pPr>
        <w:pStyle w:val="ListParagraph"/>
        <w:numPr>
          <w:ilvl w:val="0"/>
          <w:numId w:val="39"/>
        </w:numPr>
        <w:spacing w:after="160" w:line="256" w:lineRule="auto"/>
        <w:jc w:val="both"/>
      </w:pPr>
      <w:proofErr w:type="spellStart"/>
      <w:r>
        <w:t>Plagscan</w:t>
      </w:r>
      <w:proofErr w:type="spellEnd"/>
      <w:r>
        <w:t>: Another popular tool that compares documents against an extensive database of academic articles and other online content.</w:t>
      </w:r>
    </w:p>
    <w:p w14:paraId="6F791E21" w14:textId="77777777" w:rsidR="00EA7328" w:rsidRDefault="00EA7328" w:rsidP="00EA7328">
      <w:pPr>
        <w:pStyle w:val="ListParagraph"/>
        <w:numPr>
          <w:ilvl w:val="0"/>
          <w:numId w:val="39"/>
        </w:numPr>
        <w:spacing w:after="160" w:line="256" w:lineRule="auto"/>
        <w:jc w:val="both"/>
      </w:pPr>
      <w:proofErr w:type="spellStart"/>
      <w:r>
        <w:t>Quetext</w:t>
      </w:r>
      <w:proofErr w:type="spellEnd"/>
      <w:r>
        <w:t>: Offers plagiarism detection with detailed reports, showing matching text and providing sources for verification.</w:t>
      </w:r>
    </w:p>
    <w:p w14:paraId="1485D0DA" w14:textId="77777777" w:rsidR="00EA7328" w:rsidRDefault="00EA7328" w:rsidP="00EA7328">
      <w:pPr>
        <w:jc w:val="both"/>
        <w:rPr>
          <w:rFonts w:ascii="Times New Roman" w:hAnsi="Times New Roman" w:cs="Times New Roman"/>
          <w:sz w:val="24"/>
          <w:szCs w:val="24"/>
        </w:rPr>
      </w:pPr>
      <w:r>
        <w:rPr>
          <w:rFonts w:ascii="Times New Roman" w:hAnsi="Times New Roman" w:cs="Times New Roman"/>
          <w:sz w:val="24"/>
          <w:szCs w:val="24"/>
        </w:rPr>
        <w:t>By using these tools, researchers and writers can ensure that their work is original and properly cited, thereby avoiding plagiarism and maintaining ethical standards.</w:t>
      </w:r>
    </w:p>
    <w:p w14:paraId="6CA9EE38" w14:textId="77777777" w:rsidR="00EA7328" w:rsidRDefault="00EA7328" w:rsidP="00EA7328">
      <w:pPr>
        <w:jc w:val="both"/>
        <w:rPr>
          <w:rFonts w:ascii="Times New Roman" w:hAnsi="Times New Roman" w:cs="Times New Roman"/>
          <w:b/>
          <w:bCs/>
          <w:sz w:val="24"/>
          <w:szCs w:val="24"/>
        </w:rPr>
      </w:pPr>
      <w:r>
        <w:rPr>
          <w:rFonts w:ascii="Times New Roman" w:hAnsi="Times New Roman" w:cs="Times New Roman"/>
          <w:b/>
          <w:bCs/>
          <w:sz w:val="24"/>
          <w:szCs w:val="24"/>
        </w:rPr>
        <w:t>2.4 How to avoid plagiarism?</w:t>
      </w:r>
    </w:p>
    <w:p w14:paraId="4E24CEEE" w14:textId="77777777" w:rsidR="00EA7328" w:rsidRDefault="00EA7328" w:rsidP="00EA7328">
      <w:pPr>
        <w:pStyle w:val="ListParagraph"/>
        <w:numPr>
          <w:ilvl w:val="0"/>
          <w:numId w:val="40"/>
        </w:numPr>
        <w:spacing w:after="160" w:line="256" w:lineRule="auto"/>
        <w:jc w:val="both"/>
      </w:pPr>
      <w:r>
        <w:t>For short quotes, use quotation marks in the sentence.</w:t>
      </w:r>
    </w:p>
    <w:p w14:paraId="75237293" w14:textId="77777777" w:rsidR="00EA7328" w:rsidRDefault="00EA7328" w:rsidP="00EA7328">
      <w:pPr>
        <w:pStyle w:val="ListParagraph"/>
        <w:numPr>
          <w:ilvl w:val="0"/>
          <w:numId w:val="40"/>
        </w:numPr>
        <w:spacing w:after="160" w:line="256" w:lineRule="auto"/>
        <w:jc w:val="both"/>
      </w:pPr>
      <w:r>
        <w:t>For longer quotes indent the entire passage</w:t>
      </w:r>
    </w:p>
    <w:p w14:paraId="6BEF63BE" w14:textId="77777777" w:rsidR="00EA7328" w:rsidRDefault="00EA7328" w:rsidP="00EA7328">
      <w:pPr>
        <w:pStyle w:val="ListParagraph"/>
        <w:numPr>
          <w:ilvl w:val="0"/>
          <w:numId w:val="40"/>
        </w:numPr>
        <w:spacing w:after="160" w:line="256" w:lineRule="auto"/>
        <w:jc w:val="both"/>
      </w:pPr>
      <w:r>
        <w:t>If you have used a table, chart, diagram etc., cite the source directly below with a statement that permission has been obtained.</w:t>
      </w:r>
    </w:p>
    <w:p w14:paraId="59D2510E" w14:textId="77777777" w:rsidR="00EA7328" w:rsidRDefault="00EA7328" w:rsidP="00EA7328">
      <w:pPr>
        <w:pStyle w:val="ListParagraph"/>
        <w:numPr>
          <w:ilvl w:val="0"/>
          <w:numId w:val="40"/>
        </w:numPr>
        <w:spacing w:after="160" w:line="256" w:lineRule="auto"/>
        <w:jc w:val="both"/>
      </w:pPr>
      <w:r>
        <w:t>All sources should be disclosed and, if large amounts of other people’s written or illustrative material are to be used, permission must be sought.</w:t>
      </w:r>
    </w:p>
    <w:p w14:paraId="747C689D" w14:textId="77777777" w:rsidR="00EA7328" w:rsidRDefault="00EA7328" w:rsidP="00EA7328">
      <w:pPr>
        <w:jc w:val="both"/>
        <w:rPr>
          <w:rFonts w:ascii="Times New Roman" w:hAnsi="Times New Roman" w:cs="Times New Roman"/>
          <w:b/>
          <w:bCs/>
          <w:sz w:val="24"/>
          <w:szCs w:val="24"/>
        </w:rPr>
      </w:pPr>
    </w:p>
    <w:p w14:paraId="63C649C4" w14:textId="77777777" w:rsidR="00EA7328" w:rsidRDefault="00EA7328" w:rsidP="00EA7328">
      <w:pPr>
        <w:jc w:val="both"/>
        <w:rPr>
          <w:rFonts w:ascii="Times New Roman" w:hAnsi="Times New Roman" w:cs="Times New Roman"/>
          <w:sz w:val="24"/>
          <w:szCs w:val="24"/>
        </w:rPr>
      </w:pPr>
      <w:r>
        <w:rPr>
          <w:rFonts w:ascii="Times New Roman" w:hAnsi="Times New Roman" w:cs="Times New Roman"/>
          <w:b/>
          <w:bCs/>
          <w:sz w:val="24"/>
          <w:szCs w:val="24"/>
        </w:rPr>
        <w:t>References</w:t>
      </w:r>
      <w:r>
        <w:rPr>
          <w:rFonts w:ascii="Times New Roman" w:hAnsi="Times New Roman" w:cs="Times New Roman"/>
          <w:sz w:val="24"/>
          <w:szCs w:val="24"/>
        </w:rPr>
        <w:t>:</w:t>
      </w:r>
    </w:p>
    <w:p w14:paraId="4908D26C" w14:textId="77777777" w:rsidR="00EA7328" w:rsidRDefault="00EA7328" w:rsidP="00EA7328">
      <w:pPr>
        <w:pStyle w:val="ListParagraph"/>
        <w:numPr>
          <w:ilvl w:val="0"/>
          <w:numId w:val="41"/>
        </w:numPr>
        <w:spacing w:after="160" w:line="256" w:lineRule="auto"/>
        <w:jc w:val="both"/>
      </w:pPr>
      <w:r>
        <w:t xml:space="preserve">UGC (Promotion of Academic Integrity and Prevention of Plagiarism in Higher Educational Institutions) Regulations, 2018. </w:t>
      </w:r>
    </w:p>
    <w:p w14:paraId="5A7A21F1" w14:textId="7408423E" w:rsidR="00EA7328" w:rsidRPr="00EA7328" w:rsidRDefault="00EA7328" w:rsidP="00EA7328">
      <w:pPr>
        <w:pStyle w:val="ListParagraph"/>
        <w:numPr>
          <w:ilvl w:val="0"/>
          <w:numId w:val="41"/>
        </w:numPr>
        <w:spacing w:after="160" w:line="256" w:lineRule="auto"/>
        <w:jc w:val="both"/>
      </w:pPr>
      <w:r>
        <w:t>Image Source: Google Images</w:t>
      </w:r>
    </w:p>
    <w:p w14:paraId="15D9DD80" w14:textId="7BE24C84" w:rsidR="00EA7328" w:rsidRPr="00505FBB" w:rsidRDefault="00EA7328" w:rsidP="00EA7328">
      <w:pPr>
        <w:pStyle w:val="NoSpacing"/>
        <w:rPr>
          <w:rFonts w:ascii="Verdana" w:hAnsi="Verdana" w:cs="Times New Roman"/>
          <w:szCs w:val="22"/>
          <w:lang w:val="en-US"/>
        </w:rPr>
      </w:pPr>
    </w:p>
    <w:p w14:paraId="1641631D" w14:textId="77777777" w:rsidR="00656DB5" w:rsidRPr="00505FBB" w:rsidRDefault="00656DB5" w:rsidP="00656DB5">
      <w:pPr>
        <w:pStyle w:val="NoSpacing"/>
        <w:ind w:left="720"/>
        <w:rPr>
          <w:rFonts w:ascii="Verdana" w:hAnsi="Verdana" w:cs="Times New Roman"/>
          <w:szCs w:val="22"/>
          <w:lang w:val="en-US"/>
        </w:rPr>
      </w:pPr>
    </w:p>
    <w:p w14:paraId="1A74B64E" w14:textId="77777777" w:rsidR="00062EA1" w:rsidRPr="00505FBB" w:rsidRDefault="00062EA1" w:rsidP="00656DB5">
      <w:pPr>
        <w:pStyle w:val="NoSpacing"/>
        <w:rPr>
          <w:rFonts w:ascii="Verdana" w:hAnsi="Verdana"/>
          <w:b/>
          <w:szCs w:val="22"/>
          <w:lang w:val="en-US"/>
        </w:rPr>
      </w:pPr>
      <w:r w:rsidRPr="00505FBB">
        <w:rPr>
          <w:rFonts w:ascii="Verdana" w:hAnsi="Verdana"/>
          <w:b/>
          <w:szCs w:val="22"/>
          <w:lang w:val="en-US"/>
        </w:rPr>
        <w:t>Literature Review</w:t>
      </w:r>
      <w:r w:rsidRPr="00505FBB">
        <w:rPr>
          <w:rFonts w:ascii="Verdana" w:hAnsi="Verdana"/>
          <w:szCs w:val="22"/>
          <w:highlight w:val="yellow"/>
          <w:lang w:val="en-US"/>
        </w:rPr>
        <w:t xml:space="preserve"> (Dr.  </w:t>
      </w:r>
      <w:proofErr w:type="spellStart"/>
      <w:r w:rsidRPr="00505FBB">
        <w:rPr>
          <w:rFonts w:ascii="Verdana" w:hAnsi="Verdana"/>
          <w:szCs w:val="22"/>
          <w:highlight w:val="yellow"/>
          <w:lang w:val="en-US"/>
        </w:rPr>
        <w:t>Manoj</w:t>
      </w:r>
      <w:proofErr w:type="spellEnd"/>
      <w:r w:rsidRPr="00505FBB">
        <w:rPr>
          <w:rFonts w:ascii="Verdana" w:hAnsi="Verdana"/>
          <w:szCs w:val="22"/>
          <w:highlight w:val="yellow"/>
          <w:lang w:val="en-US"/>
        </w:rPr>
        <w:t xml:space="preserve"> K. Joshi)</w:t>
      </w:r>
    </w:p>
    <w:p w14:paraId="0A82887C" w14:textId="77777777" w:rsidR="00062EA1" w:rsidRPr="00505FBB" w:rsidRDefault="00062EA1" w:rsidP="00062EA1">
      <w:pPr>
        <w:pStyle w:val="NoSpacing"/>
        <w:numPr>
          <w:ilvl w:val="0"/>
          <w:numId w:val="16"/>
        </w:numPr>
        <w:rPr>
          <w:rFonts w:ascii="Verdana" w:hAnsi="Verdana" w:cs="Times New Roman"/>
          <w:szCs w:val="22"/>
          <w:lang w:val="en-US"/>
        </w:rPr>
      </w:pPr>
      <w:r w:rsidRPr="00505FBB">
        <w:rPr>
          <w:rFonts w:ascii="Verdana" w:hAnsi="Verdana" w:cs="Times New Roman"/>
          <w:szCs w:val="22"/>
          <w:lang w:val="en-US"/>
        </w:rPr>
        <w:t>Identification of Resources (Print and Digital Resources)</w:t>
      </w:r>
    </w:p>
    <w:p w14:paraId="4CBAAEB9" w14:textId="77777777" w:rsidR="00062EA1" w:rsidRPr="00505FBB" w:rsidRDefault="00062EA1" w:rsidP="00062EA1">
      <w:pPr>
        <w:pStyle w:val="NoSpacing"/>
        <w:numPr>
          <w:ilvl w:val="0"/>
          <w:numId w:val="16"/>
        </w:numPr>
        <w:rPr>
          <w:rFonts w:ascii="Verdana" w:hAnsi="Verdana" w:cs="Times New Roman"/>
          <w:szCs w:val="22"/>
          <w:lang w:val="en-US"/>
        </w:rPr>
      </w:pPr>
      <w:r w:rsidRPr="00505FBB">
        <w:rPr>
          <w:rFonts w:ascii="Verdana" w:hAnsi="Verdana" w:cs="Times New Roman"/>
          <w:szCs w:val="22"/>
          <w:lang w:val="en-US"/>
        </w:rPr>
        <w:t>Identification of Published Papers</w:t>
      </w:r>
    </w:p>
    <w:p w14:paraId="30CDD975" w14:textId="77777777" w:rsidR="00062EA1" w:rsidRPr="00505FBB" w:rsidRDefault="00062EA1" w:rsidP="00062EA1">
      <w:pPr>
        <w:pStyle w:val="NoSpacing"/>
        <w:numPr>
          <w:ilvl w:val="0"/>
          <w:numId w:val="16"/>
        </w:numPr>
        <w:rPr>
          <w:rFonts w:ascii="Verdana" w:hAnsi="Verdana" w:cs="Times New Roman"/>
          <w:szCs w:val="22"/>
          <w:lang w:val="en-US"/>
        </w:rPr>
      </w:pPr>
      <w:r w:rsidRPr="00505FBB">
        <w:rPr>
          <w:rFonts w:ascii="Verdana" w:hAnsi="Verdana" w:cs="Times New Roman"/>
          <w:szCs w:val="22"/>
          <w:lang w:val="en-US"/>
        </w:rPr>
        <w:t>Mapping of Literature</w:t>
      </w:r>
    </w:p>
    <w:p w14:paraId="641C26B5" w14:textId="77777777" w:rsidR="00062EA1" w:rsidRPr="00505FBB" w:rsidRDefault="00062EA1" w:rsidP="00062EA1">
      <w:pPr>
        <w:pStyle w:val="NoSpacing"/>
        <w:numPr>
          <w:ilvl w:val="0"/>
          <w:numId w:val="16"/>
        </w:numPr>
        <w:rPr>
          <w:rFonts w:ascii="Verdana" w:hAnsi="Verdana" w:cs="Times New Roman"/>
          <w:szCs w:val="22"/>
          <w:lang w:val="en-US"/>
        </w:rPr>
      </w:pPr>
      <w:r w:rsidRPr="00505FBB">
        <w:rPr>
          <w:rFonts w:ascii="Verdana" w:hAnsi="Verdana" w:cs="Times New Roman"/>
          <w:szCs w:val="22"/>
          <w:lang w:val="en-US"/>
        </w:rPr>
        <w:t xml:space="preserve">Identification of Research Gaps </w:t>
      </w:r>
    </w:p>
    <w:p w14:paraId="2705D95A" w14:textId="77777777" w:rsidR="00062EA1" w:rsidRPr="00505FBB" w:rsidRDefault="00062EA1" w:rsidP="00062EA1">
      <w:pPr>
        <w:pStyle w:val="NoSpacing"/>
        <w:numPr>
          <w:ilvl w:val="0"/>
          <w:numId w:val="16"/>
        </w:numPr>
        <w:rPr>
          <w:rFonts w:ascii="Verdana" w:hAnsi="Verdana" w:cs="Times New Roman"/>
          <w:szCs w:val="22"/>
          <w:lang w:val="en-US"/>
        </w:rPr>
      </w:pPr>
      <w:r w:rsidRPr="00505FBB">
        <w:rPr>
          <w:rFonts w:ascii="Verdana" w:hAnsi="Verdana" w:cs="Times New Roman"/>
          <w:szCs w:val="22"/>
          <w:lang w:val="en-US"/>
        </w:rPr>
        <w:t>Preparation of Bibliography with Abstracts</w:t>
      </w:r>
    </w:p>
    <w:p w14:paraId="2670253E" w14:textId="77777777" w:rsidR="00062EA1" w:rsidRPr="00505FBB" w:rsidRDefault="00062EA1" w:rsidP="00062EA1">
      <w:pPr>
        <w:pStyle w:val="NoSpacing"/>
        <w:numPr>
          <w:ilvl w:val="0"/>
          <w:numId w:val="16"/>
        </w:numPr>
        <w:rPr>
          <w:rFonts w:ascii="Verdana" w:hAnsi="Verdana" w:cs="Times New Roman"/>
          <w:szCs w:val="22"/>
          <w:lang w:val="en-US"/>
        </w:rPr>
      </w:pPr>
      <w:r w:rsidRPr="00505FBB">
        <w:rPr>
          <w:rFonts w:ascii="Verdana" w:hAnsi="Verdana" w:cs="Times New Roman"/>
          <w:szCs w:val="22"/>
          <w:lang w:val="en-US"/>
        </w:rPr>
        <w:t xml:space="preserve">Preparation of Draft Review </w:t>
      </w:r>
    </w:p>
    <w:p w14:paraId="3751834E" w14:textId="387C7F7D" w:rsidR="00062EA1" w:rsidRPr="00505FBB" w:rsidRDefault="00062EA1" w:rsidP="00062EA1">
      <w:pPr>
        <w:pStyle w:val="NoSpacing"/>
        <w:numPr>
          <w:ilvl w:val="0"/>
          <w:numId w:val="16"/>
        </w:numPr>
        <w:rPr>
          <w:rFonts w:ascii="Verdana" w:hAnsi="Verdana" w:cs="Times New Roman"/>
          <w:szCs w:val="22"/>
          <w:lang w:val="en-US"/>
        </w:rPr>
      </w:pPr>
      <w:r w:rsidRPr="00505FBB">
        <w:rPr>
          <w:rFonts w:ascii="Verdana" w:hAnsi="Verdana" w:cs="Times New Roman"/>
          <w:szCs w:val="22"/>
          <w:lang w:val="en-US"/>
        </w:rPr>
        <w:t>Providing Full-text Documents</w:t>
      </w:r>
    </w:p>
    <w:p w14:paraId="1B33AD2A" w14:textId="77777777" w:rsidR="00656DB5" w:rsidRPr="00505FBB" w:rsidRDefault="00656DB5" w:rsidP="00656DB5">
      <w:pPr>
        <w:pStyle w:val="NoSpacing"/>
        <w:ind w:left="720"/>
        <w:rPr>
          <w:rFonts w:ascii="Verdana" w:hAnsi="Verdana" w:cs="Times New Roman"/>
          <w:szCs w:val="22"/>
          <w:lang w:val="en-US"/>
        </w:rPr>
      </w:pPr>
    </w:p>
    <w:p w14:paraId="4D2721A0" w14:textId="77777777" w:rsidR="00062EA1" w:rsidRPr="00505FBB" w:rsidRDefault="00062EA1" w:rsidP="00656DB5">
      <w:pPr>
        <w:pStyle w:val="NoSpacing"/>
        <w:rPr>
          <w:rFonts w:ascii="Verdana" w:hAnsi="Verdana"/>
          <w:szCs w:val="22"/>
          <w:lang w:val="en-US"/>
        </w:rPr>
      </w:pPr>
      <w:r w:rsidRPr="00505FBB">
        <w:rPr>
          <w:rFonts w:ascii="Verdana" w:hAnsi="Verdana"/>
          <w:b/>
          <w:szCs w:val="22"/>
          <w:lang w:val="en-US"/>
        </w:rPr>
        <w:t>Reference to Data Analytic Tools</w:t>
      </w:r>
      <w:r w:rsidRPr="00505FBB">
        <w:rPr>
          <w:rFonts w:ascii="Verdana" w:hAnsi="Verdana"/>
          <w:szCs w:val="22"/>
          <w:lang w:val="en-US"/>
        </w:rPr>
        <w:t xml:space="preserve"> </w:t>
      </w:r>
      <w:r w:rsidRPr="00505FBB">
        <w:rPr>
          <w:rFonts w:ascii="Verdana" w:hAnsi="Verdana"/>
          <w:szCs w:val="22"/>
          <w:highlight w:val="yellow"/>
          <w:lang w:val="en-US"/>
        </w:rPr>
        <w:t xml:space="preserve">(Dr. </w:t>
      </w:r>
      <w:proofErr w:type="spellStart"/>
      <w:r w:rsidRPr="00505FBB">
        <w:rPr>
          <w:rFonts w:ascii="Verdana" w:hAnsi="Verdana"/>
          <w:szCs w:val="22"/>
          <w:highlight w:val="yellow"/>
          <w:lang w:val="en-US"/>
        </w:rPr>
        <w:t>Neeraj</w:t>
      </w:r>
      <w:proofErr w:type="spellEnd"/>
      <w:r w:rsidRPr="00505FBB">
        <w:rPr>
          <w:rFonts w:ascii="Verdana" w:hAnsi="Verdana"/>
          <w:szCs w:val="22"/>
          <w:highlight w:val="yellow"/>
          <w:lang w:val="en-US"/>
        </w:rPr>
        <w:t xml:space="preserve"> K. </w:t>
      </w:r>
      <w:proofErr w:type="spellStart"/>
      <w:r w:rsidRPr="00505FBB">
        <w:rPr>
          <w:rFonts w:ascii="Verdana" w:hAnsi="Verdana"/>
          <w:szCs w:val="22"/>
          <w:highlight w:val="yellow"/>
          <w:lang w:val="en-US"/>
        </w:rPr>
        <w:t>Chaurasia</w:t>
      </w:r>
      <w:proofErr w:type="spellEnd"/>
      <w:r w:rsidRPr="00505FBB">
        <w:rPr>
          <w:rFonts w:ascii="Verdana" w:hAnsi="Verdana"/>
          <w:szCs w:val="22"/>
          <w:highlight w:val="yellow"/>
          <w:lang w:val="en-US"/>
        </w:rPr>
        <w:t>.)</w:t>
      </w:r>
    </w:p>
    <w:p w14:paraId="7141CC3E" w14:textId="77777777" w:rsidR="00062EA1" w:rsidRPr="00505FBB" w:rsidRDefault="00062EA1" w:rsidP="00656DB5">
      <w:pPr>
        <w:pStyle w:val="NoSpacing"/>
        <w:numPr>
          <w:ilvl w:val="0"/>
          <w:numId w:val="25"/>
        </w:numPr>
        <w:rPr>
          <w:rFonts w:ascii="Verdana" w:hAnsi="Verdana"/>
          <w:szCs w:val="22"/>
          <w:lang w:val="en-US"/>
        </w:rPr>
      </w:pPr>
      <w:r w:rsidRPr="00505FBB">
        <w:rPr>
          <w:rFonts w:ascii="Verdana" w:hAnsi="Verdana"/>
          <w:szCs w:val="22"/>
          <w:lang w:val="en-US"/>
        </w:rPr>
        <w:t>Bibliometric Data Analysis on the Research Topic (National and International Groups)</w:t>
      </w:r>
    </w:p>
    <w:p w14:paraId="04454D8E" w14:textId="77777777" w:rsidR="00062EA1" w:rsidRPr="00505FBB" w:rsidRDefault="00062EA1" w:rsidP="00062EA1">
      <w:pPr>
        <w:pStyle w:val="NoSpacing"/>
        <w:numPr>
          <w:ilvl w:val="0"/>
          <w:numId w:val="17"/>
        </w:numPr>
        <w:rPr>
          <w:rFonts w:ascii="Verdana" w:hAnsi="Verdana" w:cs="Times New Roman"/>
          <w:szCs w:val="22"/>
          <w:lang w:val="en-US"/>
        </w:rPr>
      </w:pPr>
      <w:r w:rsidRPr="00505FBB">
        <w:rPr>
          <w:rFonts w:ascii="Verdana" w:hAnsi="Verdana" w:cs="Times New Roman"/>
          <w:szCs w:val="22"/>
          <w:lang w:val="en-US"/>
        </w:rPr>
        <w:t>Research Data Analysis Software</w:t>
      </w:r>
    </w:p>
    <w:p w14:paraId="086126EE" w14:textId="77777777" w:rsidR="003F658E" w:rsidRPr="003F658E" w:rsidRDefault="00062EA1" w:rsidP="00C46860">
      <w:pPr>
        <w:pStyle w:val="NoSpacing"/>
        <w:numPr>
          <w:ilvl w:val="0"/>
          <w:numId w:val="17"/>
        </w:numPr>
        <w:tabs>
          <w:tab w:val="left" w:pos="6255"/>
        </w:tabs>
        <w:jc w:val="both"/>
        <w:rPr>
          <w:rFonts w:ascii="Verdana" w:hAnsi="Verdana"/>
        </w:rPr>
      </w:pPr>
      <w:r w:rsidRPr="003F658E">
        <w:rPr>
          <w:rFonts w:ascii="Verdana" w:hAnsi="Verdana" w:cs="Times New Roman"/>
          <w:szCs w:val="22"/>
          <w:lang w:val="en-US"/>
        </w:rPr>
        <w:t xml:space="preserve">Data Visualization </w:t>
      </w:r>
      <w:proofErr w:type="spellStart"/>
      <w:r w:rsidRPr="003F658E">
        <w:rPr>
          <w:rFonts w:ascii="Verdana" w:hAnsi="Verdana" w:cs="Times New Roman"/>
          <w:szCs w:val="22"/>
          <w:lang w:val="en-US"/>
        </w:rPr>
        <w:t>Softwares</w:t>
      </w:r>
      <w:proofErr w:type="spellEnd"/>
    </w:p>
    <w:p w14:paraId="5021F0A7" w14:textId="77777777" w:rsidR="003F658E" w:rsidRDefault="003F658E" w:rsidP="003F658E">
      <w:pPr>
        <w:pStyle w:val="NoSpacing"/>
        <w:tabs>
          <w:tab w:val="left" w:pos="6255"/>
        </w:tabs>
        <w:ind w:left="720"/>
        <w:jc w:val="both"/>
        <w:rPr>
          <w:rFonts w:ascii="Verdana" w:hAnsi="Verdana" w:cs="Times New Roman"/>
          <w:szCs w:val="22"/>
          <w:lang w:val="en-US"/>
        </w:rPr>
      </w:pPr>
    </w:p>
    <w:p w14:paraId="68813A52" w14:textId="7E7ADC1B" w:rsidR="007C4BF3" w:rsidRPr="003F658E" w:rsidRDefault="007C4BF3" w:rsidP="003F658E">
      <w:pPr>
        <w:pStyle w:val="NoSpacing"/>
        <w:tabs>
          <w:tab w:val="left" w:pos="6255"/>
        </w:tabs>
        <w:ind w:left="720"/>
        <w:jc w:val="both"/>
        <w:rPr>
          <w:rFonts w:ascii="Verdana" w:hAnsi="Verdana"/>
        </w:rPr>
      </w:pPr>
      <w:r w:rsidRPr="003F658E">
        <w:rPr>
          <w:rFonts w:ascii="Verdana" w:hAnsi="Verdana"/>
          <w:highlight w:val="yellow"/>
        </w:rPr>
        <w:t xml:space="preserve">Inputs received from </w:t>
      </w:r>
      <w:proofErr w:type="spellStart"/>
      <w:r w:rsidRPr="003F658E">
        <w:rPr>
          <w:rFonts w:ascii="Verdana" w:hAnsi="Verdana"/>
          <w:highlight w:val="yellow"/>
        </w:rPr>
        <w:t>Dr.</w:t>
      </w:r>
      <w:proofErr w:type="spellEnd"/>
      <w:r w:rsidRPr="003F658E">
        <w:rPr>
          <w:rFonts w:ascii="Verdana" w:hAnsi="Verdana"/>
          <w:highlight w:val="yellow"/>
        </w:rPr>
        <w:t xml:space="preserve"> </w:t>
      </w:r>
      <w:proofErr w:type="spellStart"/>
      <w:r w:rsidRPr="003F658E">
        <w:rPr>
          <w:rFonts w:ascii="Verdana" w:hAnsi="Verdana"/>
          <w:highlight w:val="yellow"/>
        </w:rPr>
        <w:t>Neeraj</w:t>
      </w:r>
      <w:proofErr w:type="spellEnd"/>
      <w:r w:rsidRPr="003F658E">
        <w:rPr>
          <w:rFonts w:ascii="Verdana" w:hAnsi="Verdana"/>
          <w:highlight w:val="yellow"/>
        </w:rPr>
        <w:t xml:space="preserve"> </w:t>
      </w:r>
      <w:proofErr w:type="spellStart"/>
      <w:r w:rsidRPr="003F658E">
        <w:rPr>
          <w:rFonts w:ascii="Verdana" w:hAnsi="Verdana"/>
          <w:highlight w:val="yellow"/>
        </w:rPr>
        <w:t>Chaurasia</w:t>
      </w:r>
      <w:proofErr w:type="spellEnd"/>
    </w:p>
    <w:p w14:paraId="40A75985" w14:textId="6E8E445D" w:rsidR="007C4BF3" w:rsidRPr="007C4BF3" w:rsidRDefault="00FF6C40" w:rsidP="00FF6C40">
      <w:pPr>
        <w:pStyle w:val="ListParagraph"/>
        <w:spacing w:before="240" w:after="240"/>
        <w:jc w:val="both"/>
        <w:rPr>
          <w:rFonts w:ascii="Verdana" w:hAnsi="Verdana" w:cs="Anek Devanagari"/>
          <w:b/>
        </w:rPr>
      </w:pPr>
      <w:r w:rsidRPr="007C4BF3">
        <w:rPr>
          <w:rFonts w:ascii="Verdana" w:hAnsi="Verdana" w:cs="Anek Devanagari"/>
          <w:b/>
          <w:lang w:val="en-US"/>
        </w:rPr>
        <w:t xml:space="preserve">REFERENCE TO DATA ANALYTIC TOOLS </w:t>
      </w:r>
    </w:p>
    <w:p w14:paraId="6F221536" w14:textId="77777777" w:rsidR="007C4BF3" w:rsidRPr="007C4BF3" w:rsidRDefault="007C4BF3" w:rsidP="007C4BF3">
      <w:pPr>
        <w:pStyle w:val="ListParagraph"/>
        <w:spacing w:before="240" w:after="240"/>
        <w:jc w:val="both"/>
        <w:rPr>
          <w:rFonts w:ascii="Verdana" w:hAnsi="Verdana" w:cs="Anek Devanagari"/>
          <w:bCs/>
          <w:lang w:val="en-US"/>
        </w:rPr>
      </w:pPr>
      <w:r w:rsidRPr="007C4BF3">
        <w:rPr>
          <w:rFonts w:ascii="Verdana" w:hAnsi="Verdana" w:cs="Anek Devanagari"/>
          <w:bCs/>
          <w:lang w:val="en-US"/>
        </w:rPr>
        <w:t xml:space="preserve">Researchers can efficiently process, analyze, and visualize large datasets with the help of data analysis tools. These technologies make it easier to find correlations, patterns, and trends that human analysis could miss. By lowering human error, they improve accuracy and enable hypothesis testing, predictive modeling, and evidence-based decision-making. Platforms like Tableau and Power BI streamline data visualization, while tools like Python, R, and Excel provide flexibility. Additionally, by facilitating data sharing and integration across disciplines, data analytic tools promote </w:t>
      </w:r>
      <w:r w:rsidRPr="007C4BF3">
        <w:rPr>
          <w:rFonts w:ascii="Verdana" w:hAnsi="Verdana" w:cs="Anek Devanagari"/>
          <w:bCs/>
          <w:lang w:val="en-US"/>
        </w:rPr>
        <w:lastRenderedPageBreak/>
        <w:t xml:space="preserve">cooperation, encourage reproducibility, and save time, enabling researchers to generate innovative ideas and significant findings. </w:t>
      </w:r>
    </w:p>
    <w:p w14:paraId="0994A6EA" w14:textId="77777777" w:rsidR="007C4BF3" w:rsidRPr="007C4BF3" w:rsidRDefault="007C4BF3" w:rsidP="00FF6C40">
      <w:pPr>
        <w:pStyle w:val="ListParagraph"/>
        <w:spacing w:before="240" w:after="240"/>
        <w:jc w:val="both"/>
        <w:rPr>
          <w:rFonts w:ascii="Verdana" w:hAnsi="Verdana" w:cs="Anek Devanagari"/>
          <w:bCs/>
          <w:lang w:val="en-US"/>
        </w:rPr>
      </w:pPr>
      <w:r w:rsidRPr="007C4BF3">
        <w:rPr>
          <w:rFonts w:ascii="Verdana" w:hAnsi="Verdana" w:cs="Anek Devanagari"/>
          <w:bCs/>
          <w:lang w:val="en-US"/>
        </w:rPr>
        <w:t xml:space="preserve">Library can play an important role in supporting researchers with data analysis tools. They advise on which tools, such as statistical software, visualization platforms, or coding environments, are best suited to specific research objectives. Librarians provide training workshops, tutorials, and one-on-one assistance to help researchers improve their skills in using these technologies efficiently. They also assist in the identification and curation of high-quality datasets, guaranteeing correct citation and ethical use. Libraries can also help researchers get useful insights from their data by encouraging cooperation and remaining up to date on innovative techniques. Following are some of the </w:t>
      </w:r>
      <w:r w:rsidRPr="007C4BF3">
        <w:rPr>
          <w:rFonts w:ascii="Verdana" w:hAnsi="Verdana"/>
          <w:bCs/>
          <w:lang w:val="en-US"/>
        </w:rPr>
        <w:t>Bibliometric Data Analysis Tools</w:t>
      </w:r>
      <w:r w:rsidRPr="007C4BF3">
        <w:rPr>
          <w:rFonts w:ascii="Verdana" w:hAnsi="Verdana" w:cs="Anek Devanagari"/>
          <w:bCs/>
          <w:lang w:val="en-US"/>
        </w:rPr>
        <w:t>/</w:t>
      </w:r>
      <w:r w:rsidRPr="007C4BF3">
        <w:rPr>
          <w:rFonts w:ascii="Verdana" w:hAnsi="Verdana"/>
          <w:bCs/>
          <w:lang w:val="en-US"/>
        </w:rPr>
        <w:t>Research Data Analysis Software</w:t>
      </w:r>
      <w:r w:rsidRPr="007C4BF3">
        <w:rPr>
          <w:rFonts w:ascii="Verdana" w:hAnsi="Verdana" w:cs="Anek Devanagari"/>
          <w:bCs/>
          <w:lang w:val="en-US"/>
        </w:rPr>
        <w:t>/</w:t>
      </w:r>
      <w:r w:rsidRPr="007C4BF3">
        <w:rPr>
          <w:rFonts w:ascii="Verdana" w:hAnsi="Verdana"/>
          <w:bCs/>
          <w:lang w:val="en-US"/>
        </w:rPr>
        <w:t>Data Visualization Software</w:t>
      </w:r>
      <w:r w:rsidRPr="007C4BF3">
        <w:rPr>
          <w:rFonts w:ascii="Verdana" w:hAnsi="Verdana" w:cs="Anek Devanagari"/>
          <w:bCs/>
          <w:lang w:val="en-US"/>
        </w:rPr>
        <w:t xml:space="preserve"> used by the researcher at different level of their </w:t>
      </w:r>
      <w:proofErr w:type="gramStart"/>
      <w:r w:rsidRPr="007C4BF3">
        <w:rPr>
          <w:rFonts w:ascii="Verdana" w:hAnsi="Verdana" w:cs="Anek Devanagari"/>
          <w:bCs/>
          <w:lang w:val="en-US"/>
        </w:rPr>
        <w:t>research :</w:t>
      </w:r>
      <w:proofErr w:type="gramEnd"/>
      <w:r w:rsidRPr="007C4BF3">
        <w:rPr>
          <w:rFonts w:ascii="Verdana" w:hAnsi="Verdana" w:cs="Anek Devanagari"/>
          <w:b/>
          <w:lang w:val="en-US"/>
        </w:rPr>
        <w:t xml:space="preserve">  </w:t>
      </w:r>
    </w:p>
    <w:p w14:paraId="26D420DF" w14:textId="77777777" w:rsidR="007C4BF3" w:rsidRPr="007C4BF3" w:rsidRDefault="007C4BF3" w:rsidP="00FF6C40">
      <w:pPr>
        <w:pStyle w:val="ListParagraph"/>
        <w:spacing w:before="240" w:after="240"/>
        <w:rPr>
          <w:rFonts w:ascii="Verdana" w:hAnsi="Verdana"/>
          <w:b/>
          <w:lang w:val="en-US"/>
        </w:rPr>
      </w:pPr>
      <w:r w:rsidRPr="007C4BF3">
        <w:rPr>
          <w:rFonts w:ascii="Verdana" w:hAnsi="Verdana"/>
          <w:b/>
          <w:lang w:val="en-US"/>
        </w:rPr>
        <w:t>1. Bibliometric Data Analysis Tools</w:t>
      </w:r>
    </w:p>
    <w:p w14:paraId="32FDD7E4" w14:textId="77777777" w:rsidR="007C4BF3" w:rsidRPr="007C4BF3" w:rsidRDefault="007C4BF3" w:rsidP="007C4BF3">
      <w:pPr>
        <w:pStyle w:val="ListParagraph"/>
        <w:spacing w:before="240" w:after="240"/>
        <w:jc w:val="both"/>
        <w:rPr>
          <w:rFonts w:ascii="Verdana" w:hAnsi="Verdana"/>
          <w:bCs/>
          <w:lang w:val="en-US"/>
        </w:rPr>
      </w:pPr>
      <w:r w:rsidRPr="007C4BF3">
        <w:rPr>
          <w:rFonts w:ascii="Verdana" w:hAnsi="Verdana"/>
          <w:bCs/>
          <w:lang w:val="en-US"/>
        </w:rPr>
        <w:t xml:space="preserve">Bibliometric analysis helps assess the scope, impact, and trends in research. </w:t>
      </w:r>
      <w:r w:rsidRPr="007C4BF3">
        <w:rPr>
          <w:rFonts w:ascii="Verdana" w:hAnsi="Verdana"/>
          <w:lang w:val="en-US" w:eastAsia="en-US"/>
        </w:rPr>
        <w:t xml:space="preserve">Researchers can investigate publishing trends, citation networks, and academic impact with the use of bibliometric data analysis tools. </w:t>
      </w:r>
      <w:proofErr w:type="spellStart"/>
      <w:r w:rsidRPr="007C4BF3">
        <w:rPr>
          <w:rFonts w:ascii="Verdana" w:hAnsi="Verdana"/>
          <w:lang w:val="en-US" w:eastAsia="en-US"/>
        </w:rPr>
        <w:t>CiteSpace</w:t>
      </w:r>
      <w:proofErr w:type="spellEnd"/>
      <w:r w:rsidRPr="007C4BF3">
        <w:rPr>
          <w:rFonts w:ascii="Verdana" w:hAnsi="Verdana"/>
          <w:lang w:val="en-US" w:eastAsia="en-US"/>
        </w:rPr>
        <w:t xml:space="preserve">, which finds new trends and research hotspots, and </w:t>
      </w:r>
      <w:proofErr w:type="spellStart"/>
      <w:r w:rsidRPr="007C4BF3">
        <w:rPr>
          <w:rFonts w:ascii="Verdana" w:hAnsi="Verdana"/>
          <w:lang w:val="en-US" w:eastAsia="en-US"/>
        </w:rPr>
        <w:t>VOSviewer</w:t>
      </w:r>
      <w:proofErr w:type="spellEnd"/>
      <w:r w:rsidRPr="007C4BF3">
        <w:rPr>
          <w:rFonts w:ascii="Verdana" w:hAnsi="Verdana"/>
          <w:lang w:val="en-US" w:eastAsia="en-US"/>
        </w:rPr>
        <w:t xml:space="preserve">, which visualizes co-authorship, co-citation, and keyword maps, are well-liked programs. Comprehensive bibliometric workflows are offered by R-based </w:t>
      </w:r>
      <w:proofErr w:type="spellStart"/>
      <w:r w:rsidRPr="007C4BF3">
        <w:rPr>
          <w:rFonts w:ascii="Verdana" w:hAnsi="Verdana"/>
          <w:lang w:val="en-US" w:eastAsia="en-US"/>
        </w:rPr>
        <w:t>Bibliometrix</w:t>
      </w:r>
      <w:proofErr w:type="spellEnd"/>
      <w:r w:rsidRPr="007C4BF3">
        <w:rPr>
          <w:rFonts w:ascii="Verdana" w:hAnsi="Verdana"/>
          <w:lang w:val="en-US" w:eastAsia="en-US"/>
        </w:rPr>
        <w:t xml:space="preserve">, whilst integrated analytics for indexed literature are provided by Web of Science and Scopus. Complex networks can be visualized with the use of tools like </w:t>
      </w:r>
      <w:proofErr w:type="spellStart"/>
      <w:r w:rsidRPr="007C4BF3">
        <w:rPr>
          <w:rFonts w:ascii="Verdana" w:hAnsi="Verdana"/>
          <w:lang w:val="en-US" w:eastAsia="en-US"/>
        </w:rPr>
        <w:t>Gephi</w:t>
      </w:r>
      <w:proofErr w:type="spellEnd"/>
      <w:r w:rsidRPr="007C4BF3">
        <w:rPr>
          <w:rFonts w:ascii="Verdana" w:hAnsi="Verdana"/>
          <w:lang w:val="en-US" w:eastAsia="en-US"/>
        </w:rPr>
        <w:t xml:space="preserve">, while bibliometric packages in </w:t>
      </w:r>
      <w:proofErr w:type="spellStart"/>
      <w:r w:rsidRPr="007C4BF3">
        <w:rPr>
          <w:rFonts w:ascii="Verdana" w:hAnsi="Verdana"/>
          <w:lang w:val="en-US" w:eastAsia="en-US"/>
        </w:rPr>
        <w:t>RStudio</w:t>
      </w:r>
      <w:proofErr w:type="spellEnd"/>
      <w:r w:rsidRPr="007C4BF3">
        <w:rPr>
          <w:rFonts w:ascii="Verdana" w:hAnsi="Verdana"/>
          <w:lang w:val="en-US" w:eastAsia="en-US"/>
        </w:rPr>
        <w:t xml:space="preserve"> enable specific studies. By recognizing significant studies, partnerships, and intellectual frameworks, these tools help researchers better grasp the dynamics of their domains and maximize their contributions.</w:t>
      </w:r>
    </w:p>
    <w:p w14:paraId="4F50073D" w14:textId="77777777" w:rsidR="007C4BF3" w:rsidRPr="007C4BF3" w:rsidRDefault="007C4BF3" w:rsidP="00FF6C40">
      <w:pPr>
        <w:pStyle w:val="ListParagraph"/>
        <w:spacing w:before="240" w:after="240"/>
        <w:rPr>
          <w:rFonts w:ascii="Verdana" w:hAnsi="Verdana"/>
          <w:b/>
          <w:lang w:val="en-US"/>
        </w:rPr>
      </w:pPr>
      <w:r w:rsidRPr="007C4BF3">
        <w:rPr>
          <w:rFonts w:ascii="Verdana" w:hAnsi="Verdana"/>
          <w:b/>
          <w:lang w:val="en-US"/>
        </w:rPr>
        <w:t>2. Research Data Analysis Software</w:t>
      </w:r>
    </w:p>
    <w:p w14:paraId="4C329EF4" w14:textId="77777777" w:rsidR="007C4BF3" w:rsidRPr="007C4BF3" w:rsidRDefault="007C4BF3" w:rsidP="007C4BF3">
      <w:pPr>
        <w:pStyle w:val="ListParagraph"/>
        <w:spacing w:before="240" w:after="240"/>
        <w:jc w:val="both"/>
        <w:rPr>
          <w:rFonts w:ascii="Verdana" w:hAnsi="Verdana"/>
          <w:bCs/>
          <w:lang w:val="en-US"/>
        </w:rPr>
      </w:pPr>
      <w:r w:rsidRPr="007C4BF3">
        <w:rPr>
          <w:rFonts w:ascii="Verdana" w:hAnsi="Verdana"/>
          <w:bCs/>
          <w:lang w:val="en-US"/>
        </w:rPr>
        <w:t xml:space="preserve">Research data analysis software allows researchers to organize, analyze, and visualize data from a variety of domains. Popular statistical analysis software includes SPSS, SAS, and Stata; R and Python for advanced programming-based analysis; and </w:t>
      </w:r>
      <w:proofErr w:type="spellStart"/>
      <w:r w:rsidRPr="007C4BF3">
        <w:rPr>
          <w:rFonts w:ascii="Verdana" w:hAnsi="Verdana"/>
          <w:bCs/>
          <w:lang w:val="en-US"/>
        </w:rPr>
        <w:t>NVivo</w:t>
      </w:r>
      <w:proofErr w:type="spellEnd"/>
      <w:r w:rsidRPr="007C4BF3">
        <w:rPr>
          <w:rFonts w:ascii="Verdana" w:hAnsi="Verdana"/>
          <w:bCs/>
          <w:lang w:val="en-US"/>
        </w:rPr>
        <w:t xml:space="preserve"> or </w:t>
      </w:r>
      <w:proofErr w:type="spellStart"/>
      <w:r w:rsidRPr="007C4BF3">
        <w:rPr>
          <w:rFonts w:ascii="Verdana" w:hAnsi="Verdana"/>
          <w:bCs/>
          <w:lang w:val="en-US"/>
        </w:rPr>
        <w:t>Atlas.ti</w:t>
      </w:r>
      <w:proofErr w:type="spellEnd"/>
      <w:r w:rsidRPr="007C4BF3">
        <w:rPr>
          <w:rFonts w:ascii="Verdana" w:hAnsi="Verdana"/>
          <w:bCs/>
          <w:lang w:val="en-US"/>
        </w:rPr>
        <w:t xml:space="preserve"> for qualitative data. These tools make it easier to examine massive datasets, discover trends, and form useful conclusions. Selection is based on research needs, data type, and expertise, allowing for comprehensive analysis in academia, social sciences, and healthcare, among other areas.</w:t>
      </w:r>
    </w:p>
    <w:p w14:paraId="4D08D0C7" w14:textId="77777777" w:rsidR="007C4BF3" w:rsidRPr="007C4BF3" w:rsidRDefault="007C4BF3" w:rsidP="00FF6C40">
      <w:pPr>
        <w:pStyle w:val="ListParagraph"/>
        <w:spacing w:before="240" w:after="240"/>
        <w:rPr>
          <w:rFonts w:ascii="Verdana" w:hAnsi="Verdana"/>
          <w:b/>
          <w:lang w:val="en-US"/>
        </w:rPr>
      </w:pPr>
      <w:r w:rsidRPr="007C4BF3">
        <w:rPr>
          <w:rFonts w:ascii="Verdana" w:hAnsi="Verdana"/>
          <w:b/>
          <w:lang w:val="en-US"/>
        </w:rPr>
        <w:t>3. Data Visualization Software</w:t>
      </w:r>
    </w:p>
    <w:p w14:paraId="25A369B4" w14:textId="70950960" w:rsidR="007C4BF3" w:rsidRPr="003F658E" w:rsidRDefault="007C4BF3" w:rsidP="003F658E">
      <w:pPr>
        <w:pStyle w:val="ListParagraph"/>
        <w:spacing w:before="240" w:after="240"/>
        <w:jc w:val="both"/>
        <w:rPr>
          <w:rFonts w:ascii="Verdana" w:hAnsi="Verdana"/>
          <w:bCs/>
          <w:lang w:val="en-US"/>
        </w:rPr>
      </w:pPr>
      <w:r w:rsidRPr="007C4BF3">
        <w:rPr>
          <w:rFonts w:ascii="Verdana" w:hAnsi="Verdana"/>
          <w:bCs/>
          <w:lang w:val="en-US"/>
        </w:rPr>
        <w:t xml:space="preserve">Data visualization software is essential for academics as it converts intricate data into intuitive visual formats, facilitating expedited insights and enhanced comprehension. It facilitates the identification of trends, patterns, and outliers that may be neglected in raw data, hence improving decision-making and hypothesis formulation. Efficient visualization technologies enhance the communication of findings, rendering conclusions accessible to varied audiences, including non-experts. They also optimize data analysis procedures, save time and enhancing productivity. Advanced visualization tools such as Tableau, Power BI, D3.js and ggplot2 (R) provide powerful data insights. Selection is based on research needs, data type, </w:t>
      </w:r>
      <w:r w:rsidRPr="007C4BF3">
        <w:rPr>
          <w:rFonts w:ascii="Verdana" w:hAnsi="Verdana"/>
          <w:bCs/>
          <w:lang w:val="en-US"/>
        </w:rPr>
        <w:lastRenderedPageBreak/>
        <w:t>and expertise, allowing for comprehensive analysis in academia, social sciences, and healthcare, among other areas.</w:t>
      </w:r>
    </w:p>
    <w:p w14:paraId="6AD4EFC9" w14:textId="77777777" w:rsidR="00656DB5" w:rsidRPr="00505FBB" w:rsidRDefault="00656DB5" w:rsidP="00656DB5">
      <w:pPr>
        <w:pStyle w:val="NoSpacing"/>
        <w:ind w:left="720"/>
        <w:rPr>
          <w:rFonts w:ascii="Verdana" w:hAnsi="Verdana" w:cs="Times New Roman"/>
          <w:szCs w:val="22"/>
          <w:lang w:val="en-US"/>
        </w:rPr>
      </w:pPr>
    </w:p>
    <w:p w14:paraId="77876B85" w14:textId="77777777" w:rsidR="00062EA1" w:rsidRPr="00505FBB" w:rsidRDefault="00062EA1" w:rsidP="00656DB5">
      <w:pPr>
        <w:pStyle w:val="NoSpacing"/>
        <w:rPr>
          <w:rFonts w:ascii="Verdana" w:hAnsi="Verdana"/>
          <w:b/>
          <w:szCs w:val="22"/>
          <w:lang w:val="en-US"/>
        </w:rPr>
      </w:pPr>
      <w:r w:rsidRPr="00505FBB">
        <w:rPr>
          <w:rFonts w:ascii="Verdana" w:hAnsi="Verdana"/>
          <w:b/>
          <w:szCs w:val="22"/>
          <w:lang w:val="en-US"/>
        </w:rPr>
        <w:t xml:space="preserve">Research Writing </w:t>
      </w:r>
      <w:r w:rsidRPr="00505FBB">
        <w:rPr>
          <w:rFonts w:ascii="Verdana" w:hAnsi="Verdana"/>
          <w:szCs w:val="22"/>
          <w:highlight w:val="yellow"/>
          <w:lang w:val="en-US"/>
        </w:rPr>
        <w:t xml:space="preserve">(Dr. </w:t>
      </w:r>
      <w:proofErr w:type="spellStart"/>
      <w:r w:rsidRPr="00505FBB">
        <w:rPr>
          <w:rFonts w:ascii="Verdana" w:hAnsi="Verdana"/>
          <w:szCs w:val="22"/>
          <w:highlight w:val="yellow"/>
          <w:lang w:val="en-US"/>
        </w:rPr>
        <w:t>Shalender</w:t>
      </w:r>
      <w:proofErr w:type="spellEnd"/>
      <w:r w:rsidRPr="00505FBB">
        <w:rPr>
          <w:rFonts w:ascii="Verdana" w:hAnsi="Verdana"/>
          <w:szCs w:val="22"/>
          <w:highlight w:val="yellow"/>
          <w:lang w:val="en-US"/>
        </w:rPr>
        <w:t xml:space="preserve"> Singh Chauhan)</w:t>
      </w:r>
    </w:p>
    <w:p w14:paraId="2134B325" w14:textId="77777777" w:rsidR="00062EA1" w:rsidRPr="00505FBB" w:rsidRDefault="00062EA1" w:rsidP="00656DB5">
      <w:pPr>
        <w:pStyle w:val="NoSpacing"/>
        <w:numPr>
          <w:ilvl w:val="0"/>
          <w:numId w:val="26"/>
        </w:numPr>
        <w:rPr>
          <w:rFonts w:ascii="Verdana" w:hAnsi="Verdana"/>
          <w:szCs w:val="22"/>
          <w:lang w:val="en-US"/>
        </w:rPr>
      </w:pPr>
      <w:r w:rsidRPr="00505FBB">
        <w:rPr>
          <w:rFonts w:ascii="Verdana" w:hAnsi="Verdana"/>
          <w:szCs w:val="22"/>
          <w:lang w:val="en-US"/>
        </w:rPr>
        <w:t>Research Presentation (Thesis and Paper)</w:t>
      </w:r>
    </w:p>
    <w:p w14:paraId="7DC96695" w14:textId="77777777" w:rsidR="00062EA1" w:rsidRPr="00505FBB" w:rsidRDefault="00062EA1" w:rsidP="00062EA1">
      <w:pPr>
        <w:pStyle w:val="NoSpacing"/>
        <w:numPr>
          <w:ilvl w:val="0"/>
          <w:numId w:val="18"/>
        </w:numPr>
        <w:rPr>
          <w:rFonts w:ascii="Verdana" w:hAnsi="Verdana" w:cs="Times New Roman"/>
          <w:szCs w:val="22"/>
          <w:lang w:val="en-US"/>
        </w:rPr>
      </w:pPr>
      <w:r w:rsidRPr="00505FBB">
        <w:rPr>
          <w:rFonts w:ascii="Verdana" w:hAnsi="Verdana" w:cs="Times New Roman"/>
          <w:szCs w:val="22"/>
          <w:lang w:val="en-US"/>
        </w:rPr>
        <w:t xml:space="preserve">AI Adoption </w:t>
      </w:r>
    </w:p>
    <w:p w14:paraId="327161A8" w14:textId="77777777" w:rsidR="00062EA1" w:rsidRPr="00505FBB" w:rsidRDefault="00062EA1" w:rsidP="00062EA1">
      <w:pPr>
        <w:pStyle w:val="NoSpacing"/>
        <w:numPr>
          <w:ilvl w:val="0"/>
          <w:numId w:val="18"/>
        </w:numPr>
        <w:rPr>
          <w:rFonts w:ascii="Verdana" w:hAnsi="Verdana" w:cs="Times New Roman"/>
          <w:szCs w:val="22"/>
          <w:lang w:val="en-US"/>
        </w:rPr>
      </w:pPr>
      <w:r w:rsidRPr="00505FBB">
        <w:rPr>
          <w:rFonts w:ascii="Verdana" w:hAnsi="Verdana" w:cs="Times New Roman"/>
          <w:szCs w:val="22"/>
          <w:lang w:val="en-US"/>
        </w:rPr>
        <w:t>Reference Styles</w:t>
      </w:r>
    </w:p>
    <w:p w14:paraId="42BC49DD" w14:textId="77777777" w:rsidR="00062EA1" w:rsidRPr="00505FBB" w:rsidRDefault="00062EA1" w:rsidP="00062EA1">
      <w:pPr>
        <w:pStyle w:val="NoSpacing"/>
        <w:numPr>
          <w:ilvl w:val="0"/>
          <w:numId w:val="18"/>
        </w:numPr>
        <w:rPr>
          <w:rFonts w:ascii="Verdana" w:hAnsi="Verdana" w:cs="Times New Roman"/>
          <w:szCs w:val="22"/>
          <w:lang w:val="en-US"/>
        </w:rPr>
      </w:pPr>
      <w:r w:rsidRPr="00505FBB">
        <w:rPr>
          <w:rFonts w:ascii="Verdana" w:hAnsi="Verdana" w:cs="Times New Roman"/>
          <w:szCs w:val="22"/>
        </w:rPr>
        <w:t>Research Support Tools</w:t>
      </w:r>
    </w:p>
    <w:p w14:paraId="4C6A8956" w14:textId="77777777" w:rsidR="00062EA1" w:rsidRPr="00505FBB" w:rsidRDefault="00062EA1" w:rsidP="00062EA1">
      <w:pPr>
        <w:pStyle w:val="NoSpacing"/>
        <w:ind w:left="720"/>
        <w:rPr>
          <w:rFonts w:ascii="Verdana" w:hAnsi="Verdana" w:cs="Times New Roman"/>
          <w:szCs w:val="22"/>
          <w:lang w:val="en-US"/>
        </w:rPr>
      </w:pPr>
    </w:p>
    <w:p w14:paraId="2E239138" w14:textId="77777777" w:rsidR="00062EA1" w:rsidRPr="00505FBB" w:rsidRDefault="00062EA1" w:rsidP="00062EA1">
      <w:pPr>
        <w:jc w:val="both"/>
        <w:rPr>
          <w:rFonts w:ascii="Verdana" w:hAnsi="Verdana" w:cs="Times New Roman"/>
          <w:lang w:val="en-US"/>
        </w:rPr>
      </w:pPr>
      <w:r w:rsidRPr="00505FBB">
        <w:rPr>
          <w:rFonts w:ascii="Verdana" w:hAnsi="Verdana" w:cs="Times New Roman"/>
          <w:b/>
          <w:lang w:val="en-US"/>
        </w:rPr>
        <w:t xml:space="preserve">Publication of Research </w:t>
      </w:r>
      <w:r w:rsidRPr="00505FBB">
        <w:rPr>
          <w:rFonts w:ascii="Verdana" w:hAnsi="Verdana" w:cs="Times New Roman"/>
          <w:highlight w:val="yellow"/>
          <w:lang w:val="en-US"/>
        </w:rPr>
        <w:t xml:space="preserve">(Dr. </w:t>
      </w:r>
      <w:proofErr w:type="spellStart"/>
      <w:r w:rsidRPr="00505FBB">
        <w:rPr>
          <w:rFonts w:ascii="Verdana" w:hAnsi="Verdana" w:cs="Times New Roman"/>
          <w:highlight w:val="yellow"/>
          <w:lang w:val="en-US"/>
        </w:rPr>
        <w:t>Manoj</w:t>
      </w:r>
      <w:proofErr w:type="spellEnd"/>
      <w:r w:rsidRPr="00505FBB">
        <w:rPr>
          <w:rFonts w:ascii="Verdana" w:hAnsi="Verdana" w:cs="Times New Roman"/>
          <w:highlight w:val="yellow"/>
          <w:lang w:val="en-US"/>
        </w:rPr>
        <w:t xml:space="preserve"> </w:t>
      </w:r>
      <w:proofErr w:type="gramStart"/>
      <w:r w:rsidRPr="00505FBB">
        <w:rPr>
          <w:rFonts w:ascii="Verdana" w:hAnsi="Verdana" w:cs="Times New Roman"/>
          <w:highlight w:val="yellow"/>
          <w:lang w:val="en-US"/>
        </w:rPr>
        <w:t>Joshi ,</w:t>
      </w:r>
      <w:proofErr w:type="gramEnd"/>
      <w:r w:rsidRPr="00505FBB">
        <w:rPr>
          <w:rFonts w:ascii="Verdana" w:hAnsi="Verdana" w:cs="Times New Roman"/>
          <w:highlight w:val="yellow"/>
          <w:lang w:val="en-US"/>
        </w:rPr>
        <w:t xml:space="preserve"> Dr. RK </w:t>
      </w:r>
      <w:proofErr w:type="spellStart"/>
      <w:r w:rsidRPr="00505FBB">
        <w:rPr>
          <w:rFonts w:ascii="Verdana" w:hAnsi="Verdana" w:cs="Times New Roman"/>
          <w:highlight w:val="yellow"/>
          <w:lang w:val="en-US"/>
        </w:rPr>
        <w:t>Verma</w:t>
      </w:r>
      <w:proofErr w:type="spellEnd"/>
      <w:r w:rsidRPr="00505FBB">
        <w:rPr>
          <w:rFonts w:ascii="Verdana" w:hAnsi="Verdana" w:cs="Times New Roman"/>
          <w:lang w:val="en-US"/>
        </w:rPr>
        <w:t xml:space="preserve"> </w:t>
      </w:r>
      <w:r w:rsidRPr="00505FBB">
        <w:rPr>
          <w:rFonts w:ascii="Verdana" w:hAnsi="Verdana" w:cs="Times New Roman"/>
          <w:highlight w:val="yellow"/>
          <w:lang w:val="en-US"/>
        </w:rPr>
        <w:t>&amp; Dr. Vinod Kumar)</w:t>
      </w:r>
    </w:p>
    <w:p w14:paraId="2586D72E" w14:textId="77777777" w:rsidR="00062EA1" w:rsidRPr="00505FBB" w:rsidRDefault="00062EA1" w:rsidP="00062EA1">
      <w:pPr>
        <w:pStyle w:val="NoSpacing"/>
        <w:numPr>
          <w:ilvl w:val="0"/>
          <w:numId w:val="19"/>
        </w:numPr>
        <w:rPr>
          <w:rFonts w:ascii="Verdana" w:hAnsi="Verdana" w:cs="Times New Roman"/>
          <w:szCs w:val="22"/>
          <w:lang w:val="en-US"/>
        </w:rPr>
      </w:pPr>
      <w:r w:rsidRPr="00505FBB">
        <w:rPr>
          <w:rFonts w:ascii="Verdana" w:hAnsi="Verdana" w:cs="Times New Roman"/>
          <w:szCs w:val="22"/>
          <w:lang w:val="en-US"/>
        </w:rPr>
        <w:t>Generate Content Similarity Report</w:t>
      </w:r>
    </w:p>
    <w:p w14:paraId="40F9BE47" w14:textId="77777777" w:rsidR="00062EA1" w:rsidRPr="00505FBB" w:rsidRDefault="00062EA1" w:rsidP="00062EA1">
      <w:pPr>
        <w:pStyle w:val="NoSpacing"/>
        <w:numPr>
          <w:ilvl w:val="0"/>
          <w:numId w:val="19"/>
        </w:numPr>
        <w:rPr>
          <w:rFonts w:ascii="Verdana" w:hAnsi="Verdana" w:cs="Times New Roman"/>
          <w:szCs w:val="22"/>
          <w:lang w:val="en-US"/>
        </w:rPr>
      </w:pPr>
      <w:r w:rsidRPr="00505FBB">
        <w:rPr>
          <w:rFonts w:ascii="Verdana" w:hAnsi="Verdana" w:cs="Times New Roman"/>
          <w:szCs w:val="22"/>
          <w:lang w:val="en-US"/>
        </w:rPr>
        <w:t>Identification of Relevant Research Journals for Publication (Open and Subscription Journals)</w:t>
      </w:r>
    </w:p>
    <w:p w14:paraId="480576F8" w14:textId="77777777" w:rsidR="00062EA1" w:rsidRPr="00505FBB" w:rsidRDefault="00062EA1" w:rsidP="00062EA1">
      <w:pPr>
        <w:pStyle w:val="NoSpacing"/>
        <w:numPr>
          <w:ilvl w:val="0"/>
          <w:numId w:val="19"/>
        </w:numPr>
        <w:rPr>
          <w:rFonts w:ascii="Verdana" w:hAnsi="Verdana" w:cs="Times New Roman"/>
          <w:szCs w:val="22"/>
          <w:lang w:val="en-US"/>
        </w:rPr>
      </w:pPr>
      <w:r w:rsidRPr="00505FBB">
        <w:rPr>
          <w:rFonts w:ascii="Verdana" w:hAnsi="Verdana" w:cs="Times New Roman"/>
          <w:szCs w:val="22"/>
          <w:lang w:val="en-US"/>
        </w:rPr>
        <w:t xml:space="preserve">Creation of Researcher ID </w:t>
      </w:r>
    </w:p>
    <w:p w14:paraId="07B9998D" w14:textId="2787701D" w:rsidR="00062EA1" w:rsidRPr="00505FBB" w:rsidRDefault="00062EA1" w:rsidP="00656DB5">
      <w:pPr>
        <w:pStyle w:val="ListParagraph"/>
        <w:numPr>
          <w:ilvl w:val="0"/>
          <w:numId w:val="19"/>
        </w:numPr>
        <w:rPr>
          <w:rFonts w:ascii="Verdana" w:hAnsi="Verdana"/>
          <w:sz w:val="22"/>
          <w:szCs w:val="22"/>
          <w:lang w:val="en-US"/>
        </w:rPr>
      </w:pPr>
      <w:r w:rsidRPr="00505FBB">
        <w:rPr>
          <w:rFonts w:ascii="Verdana" w:hAnsi="Verdana"/>
          <w:sz w:val="22"/>
          <w:szCs w:val="22"/>
        </w:rPr>
        <w:t>Data Sharing on Digital Repositories</w:t>
      </w:r>
    </w:p>
    <w:p w14:paraId="11E4D304" w14:textId="77777777" w:rsidR="00656DB5" w:rsidRPr="00505FBB" w:rsidRDefault="00656DB5" w:rsidP="00656DB5">
      <w:pPr>
        <w:pStyle w:val="ListParagraph"/>
        <w:rPr>
          <w:rFonts w:ascii="Verdana" w:hAnsi="Verdana"/>
          <w:sz w:val="22"/>
          <w:szCs w:val="22"/>
          <w:lang w:val="en-US"/>
        </w:rPr>
      </w:pPr>
    </w:p>
    <w:p w14:paraId="76446B7E" w14:textId="77777777" w:rsidR="00062EA1" w:rsidRPr="00505FBB" w:rsidRDefault="00062EA1" w:rsidP="00656DB5">
      <w:pPr>
        <w:pStyle w:val="NoSpacing"/>
        <w:rPr>
          <w:rFonts w:ascii="Verdana" w:hAnsi="Verdana"/>
          <w:szCs w:val="22"/>
          <w:lang w:val="en-US"/>
        </w:rPr>
      </w:pPr>
      <w:r w:rsidRPr="00505FBB">
        <w:rPr>
          <w:rFonts w:ascii="Verdana" w:hAnsi="Verdana"/>
          <w:b/>
          <w:szCs w:val="22"/>
          <w:lang w:val="en-US"/>
        </w:rPr>
        <w:t>Research Visibility and Profile of Researcher</w:t>
      </w:r>
      <w:r w:rsidRPr="00505FBB">
        <w:rPr>
          <w:rFonts w:ascii="Verdana" w:hAnsi="Verdana"/>
          <w:szCs w:val="22"/>
          <w:highlight w:val="yellow"/>
          <w:lang w:val="en-US"/>
        </w:rPr>
        <w:t xml:space="preserve"> (Dr. </w:t>
      </w:r>
      <w:proofErr w:type="spellStart"/>
      <w:r w:rsidRPr="00505FBB">
        <w:rPr>
          <w:rFonts w:ascii="Verdana" w:hAnsi="Verdana"/>
          <w:szCs w:val="22"/>
          <w:highlight w:val="yellow"/>
          <w:lang w:val="en-US"/>
        </w:rPr>
        <w:t>Babita</w:t>
      </w:r>
      <w:proofErr w:type="spellEnd"/>
      <w:r w:rsidRPr="00505FBB">
        <w:rPr>
          <w:rFonts w:ascii="Verdana" w:hAnsi="Verdana"/>
          <w:szCs w:val="22"/>
          <w:highlight w:val="yellow"/>
          <w:lang w:val="en-US"/>
        </w:rPr>
        <w:t xml:space="preserve"> Gaur)</w:t>
      </w:r>
    </w:p>
    <w:p w14:paraId="39DCC699" w14:textId="77777777" w:rsidR="00062EA1" w:rsidRPr="00505FBB" w:rsidRDefault="00062EA1" w:rsidP="00656DB5">
      <w:pPr>
        <w:pStyle w:val="NoSpacing"/>
        <w:numPr>
          <w:ilvl w:val="0"/>
          <w:numId w:val="28"/>
        </w:numPr>
        <w:rPr>
          <w:rFonts w:ascii="Verdana" w:hAnsi="Verdana"/>
          <w:szCs w:val="22"/>
          <w:lang w:val="en-US"/>
        </w:rPr>
      </w:pPr>
      <w:r w:rsidRPr="00505FBB">
        <w:rPr>
          <w:rFonts w:ascii="Verdana" w:hAnsi="Verdana"/>
          <w:szCs w:val="22"/>
          <w:lang w:val="en-US"/>
        </w:rPr>
        <w:t>Social Media Research Apps to promote research</w:t>
      </w:r>
    </w:p>
    <w:p w14:paraId="65BB9EF1" w14:textId="77777777" w:rsidR="00062EA1" w:rsidRPr="00505FBB" w:rsidRDefault="00062EA1" w:rsidP="00062EA1">
      <w:pPr>
        <w:pStyle w:val="NoSpacing"/>
        <w:numPr>
          <w:ilvl w:val="0"/>
          <w:numId w:val="20"/>
        </w:numPr>
        <w:rPr>
          <w:rFonts w:ascii="Verdana" w:hAnsi="Verdana" w:cs="Times New Roman"/>
          <w:szCs w:val="22"/>
          <w:lang w:val="en-US"/>
        </w:rPr>
      </w:pPr>
      <w:r w:rsidRPr="00505FBB">
        <w:rPr>
          <w:rFonts w:ascii="Verdana" w:hAnsi="Verdana" w:cs="Times New Roman"/>
          <w:szCs w:val="22"/>
          <w:lang w:val="en-US"/>
        </w:rPr>
        <w:t xml:space="preserve">Membership and Upload to </w:t>
      </w:r>
      <w:r w:rsidRPr="00505FBB">
        <w:rPr>
          <w:rStyle w:val="SubtleEmphasis"/>
          <w:rFonts w:ascii="Verdana" w:hAnsi="Verdana" w:cs="Times New Roman"/>
          <w:color w:val="auto"/>
          <w:szCs w:val="22"/>
        </w:rPr>
        <w:t>INFLIBNET</w:t>
      </w:r>
      <w:r w:rsidRPr="00505FBB">
        <w:rPr>
          <w:rFonts w:ascii="Verdana" w:hAnsi="Verdana" w:cs="Times New Roman"/>
          <w:szCs w:val="22"/>
          <w:lang w:val="en-US"/>
        </w:rPr>
        <w:t xml:space="preserve"> </w:t>
      </w:r>
      <w:proofErr w:type="spellStart"/>
      <w:r w:rsidRPr="00505FBB">
        <w:rPr>
          <w:rFonts w:ascii="Verdana" w:hAnsi="Verdana" w:cs="Times New Roman"/>
          <w:szCs w:val="22"/>
          <w:lang w:val="en-US"/>
        </w:rPr>
        <w:t>Vidwan</w:t>
      </w:r>
      <w:proofErr w:type="spellEnd"/>
    </w:p>
    <w:p w14:paraId="69CD68B4" w14:textId="77777777" w:rsidR="00062EA1" w:rsidRPr="00505FBB" w:rsidRDefault="00062EA1" w:rsidP="00062EA1">
      <w:pPr>
        <w:pStyle w:val="NoSpacing"/>
        <w:numPr>
          <w:ilvl w:val="0"/>
          <w:numId w:val="20"/>
        </w:numPr>
        <w:rPr>
          <w:rFonts w:ascii="Verdana" w:hAnsi="Verdana" w:cs="Times New Roman"/>
          <w:szCs w:val="22"/>
          <w:lang w:val="en-US"/>
        </w:rPr>
      </w:pPr>
      <w:r w:rsidRPr="00505FBB">
        <w:rPr>
          <w:rFonts w:ascii="Verdana" w:hAnsi="Verdana" w:cs="Times New Roman"/>
          <w:szCs w:val="22"/>
          <w:lang w:val="en-US"/>
        </w:rPr>
        <w:t>Citation Profile of Researcher (Citation Count for Research Papers)</w:t>
      </w:r>
    </w:p>
    <w:p w14:paraId="332A29E1" w14:textId="274A8B04" w:rsidR="00062EA1" w:rsidRPr="00505FBB" w:rsidRDefault="00062EA1" w:rsidP="00656DB5">
      <w:pPr>
        <w:pStyle w:val="NoSpacing"/>
        <w:numPr>
          <w:ilvl w:val="0"/>
          <w:numId w:val="20"/>
        </w:numPr>
        <w:rPr>
          <w:rFonts w:ascii="Verdana" w:hAnsi="Verdana" w:cs="Times New Roman"/>
          <w:szCs w:val="22"/>
          <w:lang w:val="en-US"/>
        </w:rPr>
      </w:pPr>
      <w:r w:rsidRPr="00505FBB">
        <w:rPr>
          <w:rFonts w:ascii="Verdana" w:hAnsi="Verdana" w:cs="Times New Roman"/>
          <w:szCs w:val="22"/>
          <w:lang w:val="en-US"/>
        </w:rPr>
        <w:t>Researcher Citation Index</w:t>
      </w:r>
    </w:p>
    <w:p w14:paraId="006C2570" w14:textId="4D94DAD8" w:rsidR="00656DB5" w:rsidRPr="00505FBB" w:rsidRDefault="00656DB5" w:rsidP="007C4BF3">
      <w:pPr>
        <w:pStyle w:val="NoSpacing"/>
        <w:rPr>
          <w:rFonts w:ascii="Verdana" w:hAnsi="Verdana" w:cs="Times New Roman"/>
          <w:szCs w:val="22"/>
          <w:lang w:val="en-US"/>
        </w:rPr>
      </w:pPr>
    </w:p>
    <w:p w14:paraId="5994E470" w14:textId="400C85BD" w:rsidR="00273D9C" w:rsidRPr="00505FBB" w:rsidRDefault="00273D9C" w:rsidP="00273D9C">
      <w:pPr>
        <w:tabs>
          <w:tab w:val="left" w:pos="6255"/>
        </w:tabs>
        <w:jc w:val="both"/>
        <w:rPr>
          <w:rFonts w:ascii="Verdana" w:hAnsi="Verdana"/>
        </w:rPr>
      </w:pPr>
    </w:p>
    <w:p w14:paraId="3B737076" w14:textId="123AC738" w:rsidR="00273D9C" w:rsidRPr="00505FBB" w:rsidRDefault="00273D9C" w:rsidP="00273D9C">
      <w:pPr>
        <w:tabs>
          <w:tab w:val="left" w:pos="6255"/>
        </w:tabs>
        <w:jc w:val="both"/>
        <w:rPr>
          <w:rFonts w:ascii="Verdana" w:hAnsi="Verdana"/>
        </w:rPr>
      </w:pPr>
      <w:r w:rsidRPr="00505FBB">
        <w:rPr>
          <w:rFonts w:ascii="Verdana" w:hAnsi="Verdana"/>
          <w:highlight w:val="yellow"/>
        </w:rPr>
        <w:t xml:space="preserve">Inputs received from </w:t>
      </w:r>
      <w:proofErr w:type="spellStart"/>
      <w:r w:rsidRPr="00505FBB">
        <w:rPr>
          <w:rFonts w:ascii="Verdana" w:hAnsi="Verdana"/>
          <w:highlight w:val="yellow"/>
        </w:rPr>
        <w:t>Dr.</w:t>
      </w:r>
      <w:proofErr w:type="spellEnd"/>
      <w:r w:rsidRPr="00505FBB">
        <w:rPr>
          <w:rFonts w:ascii="Verdana" w:hAnsi="Verdana"/>
          <w:highlight w:val="yellow"/>
        </w:rPr>
        <w:t xml:space="preserve"> </w:t>
      </w:r>
      <w:proofErr w:type="spellStart"/>
      <w:r w:rsidRPr="00505FBB">
        <w:rPr>
          <w:rFonts w:ascii="Verdana" w:hAnsi="Verdana"/>
          <w:highlight w:val="yellow"/>
        </w:rPr>
        <w:t>Babita</w:t>
      </w:r>
      <w:proofErr w:type="spellEnd"/>
      <w:r w:rsidRPr="00505FBB">
        <w:rPr>
          <w:rFonts w:ascii="Verdana" w:hAnsi="Verdana"/>
          <w:highlight w:val="yellow"/>
        </w:rPr>
        <w:t xml:space="preserve"> Gaur</w:t>
      </w:r>
    </w:p>
    <w:p w14:paraId="73F95C39" w14:textId="4053EF58" w:rsidR="00273D9C" w:rsidRPr="00505FBB" w:rsidRDefault="00273D9C" w:rsidP="00273D9C">
      <w:pPr>
        <w:tabs>
          <w:tab w:val="left" w:pos="6255"/>
        </w:tabs>
        <w:jc w:val="both"/>
        <w:rPr>
          <w:rFonts w:ascii="Verdana" w:hAnsi="Verdana"/>
        </w:rPr>
      </w:pPr>
    </w:p>
    <w:p w14:paraId="49E9F8C8" w14:textId="0257B586" w:rsidR="00273D9C" w:rsidRPr="00505FBB" w:rsidRDefault="00FF6C40" w:rsidP="00273D9C">
      <w:pPr>
        <w:jc w:val="both"/>
        <w:rPr>
          <w:rFonts w:ascii="Verdana" w:hAnsi="Verdana" w:cs="Times New Roman"/>
          <w:b/>
        </w:rPr>
      </w:pPr>
      <w:r w:rsidRPr="00505FBB">
        <w:rPr>
          <w:rFonts w:ascii="Verdana" w:hAnsi="Verdana" w:cs="Times New Roman"/>
          <w:b/>
        </w:rPr>
        <w:t>RESEARCH VISIBILITY AND PROFILE OF RESEARCHERS</w:t>
      </w:r>
    </w:p>
    <w:p w14:paraId="2FF9E5A0" w14:textId="77777777" w:rsidR="00273D9C" w:rsidRPr="00505FBB" w:rsidRDefault="00273D9C" w:rsidP="00273D9C">
      <w:pPr>
        <w:jc w:val="both"/>
        <w:rPr>
          <w:rFonts w:ascii="Verdana" w:hAnsi="Verdana" w:cs="Times New Roman"/>
        </w:rPr>
      </w:pPr>
      <w:r w:rsidRPr="00505FBB">
        <w:rPr>
          <w:rFonts w:ascii="Verdana" w:hAnsi="Verdana" w:cs="Times New Roman"/>
        </w:rPr>
        <w:t>Research Visibility and Profile of Researchers’ Visibility in academics is an important factor for scholars' purposes where they want to grow and show their influence among the academic community. Visibility, with a scientist's output, refers to the recognition and communication of research views and outputs by the general populace and scientific community. Such trends are changing researchers’ exposure to their works as more and more of them can publish in journals and use other means of mass media, including social networks, websites, and open-access resources.</w:t>
      </w:r>
    </w:p>
    <w:p w14:paraId="20EB0438" w14:textId="77777777" w:rsidR="00273D9C" w:rsidRPr="00505FBB" w:rsidRDefault="00273D9C" w:rsidP="00273D9C">
      <w:pPr>
        <w:jc w:val="both"/>
        <w:rPr>
          <w:rFonts w:ascii="Verdana" w:hAnsi="Verdana" w:cs="Times New Roman"/>
        </w:rPr>
      </w:pPr>
      <w:r w:rsidRPr="00505FBB">
        <w:rPr>
          <w:rFonts w:ascii="Verdana" w:hAnsi="Verdana" w:cs="Times New Roman"/>
        </w:rPr>
        <w:t xml:space="preserve">Developing a profile is another relevant area where the researcher’s visibility again can be strongly shown to the academicians.  Websites such as Google Scholar, </w:t>
      </w:r>
      <w:proofErr w:type="spellStart"/>
      <w:r w:rsidRPr="00505FBB">
        <w:rPr>
          <w:rFonts w:ascii="Verdana" w:hAnsi="Verdana" w:cs="Times New Roman"/>
        </w:rPr>
        <w:t>ResearchGate</w:t>
      </w:r>
      <w:proofErr w:type="spellEnd"/>
      <w:r w:rsidRPr="00505FBB">
        <w:rPr>
          <w:rFonts w:ascii="Verdana" w:hAnsi="Verdana" w:cs="Times New Roman"/>
        </w:rPr>
        <w:t>, or institutional repositories allow researchers to boost significantly their online presence. Such profiles often include a detailed list of the author's publications, citations, impact metrics, and measurable contributions to the field. Also, researchers who keep their profiles up-to-date may improve their prospects for collaborations, funds, and conference invitations too.</w:t>
      </w:r>
    </w:p>
    <w:p w14:paraId="730D8AB1" w14:textId="77777777" w:rsidR="00273D9C" w:rsidRPr="00505FBB" w:rsidRDefault="00273D9C" w:rsidP="00273D9C">
      <w:pPr>
        <w:jc w:val="both"/>
        <w:rPr>
          <w:rFonts w:ascii="Verdana" w:hAnsi="Verdana" w:cs="Times New Roman"/>
        </w:rPr>
      </w:pPr>
      <w:r w:rsidRPr="00505FBB">
        <w:rPr>
          <w:rFonts w:ascii="Verdana" w:hAnsi="Verdana" w:cs="Times New Roman"/>
        </w:rPr>
        <w:t>Moreover, engaging and integrating offline and online networking can contribute to a researcher’s visibility. Besides exhibiting their work, researchers may interface with their peers and potential partners by participating in academic events like conferences, webinars, and seminars. Social media platforms such as LinkedIn or Twitter (X) allow researchers to reach broader circles, share their opinions, and discuss the current developments in their fields.</w:t>
      </w:r>
    </w:p>
    <w:p w14:paraId="698EAAE6" w14:textId="77777777" w:rsidR="00273D9C" w:rsidRPr="00505FBB" w:rsidRDefault="00273D9C" w:rsidP="00273D9C">
      <w:pPr>
        <w:jc w:val="both"/>
        <w:rPr>
          <w:rFonts w:ascii="Verdana" w:hAnsi="Verdana" w:cs="Times New Roman"/>
        </w:rPr>
      </w:pPr>
      <w:r w:rsidRPr="00505FBB">
        <w:rPr>
          <w:rFonts w:ascii="Verdana" w:hAnsi="Verdana" w:cs="Times New Roman"/>
        </w:rPr>
        <w:t xml:space="preserve">The importance of such indicators, such as, </w:t>
      </w:r>
      <w:proofErr w:type="spellStart"/>
      <w:r w:rsidRPr="00505FBB">
        <w:rPr>
          <w:rFonts w:ascii="Verdana" w:hAnsi="Verdana" w:cs="Times New Roman"/>
        </w:rPr>
        <w:t>altmetrics</w:t>
      </w:r>
      <w:proofErr w:type="spellEnd"/>
      <w:r w:rsidRPr="00505FBB">
        <w:rPr>
          <w:rFonts w:ascii="Verdana" w:hAnsi="Verdana" w:cs="Times New Roman"/>
        </w:rPr>
        <w:t xml:space="preserve"> and h-indices, cannot be overstated. These indices are derived from social networks as the number of times the </w:t>
      </w:r>
      <w:r w:rsidRPr="00505FBB">
        <w:rPr>
          <w:rFonts w:ascii="Verdana" w:hAnsi="Verdana" w:cs="Times New Roman"/>
        </w:rPr>
        <w:lastRenderedPageBreak/>
        <w:t xml:space="preserve">work has been cited, can provide a quantitative approach for the analysis of a scholar. </w:t>
      </w:r>
      <w:proofErr w:type="spellStart"/>
      <w:r w:rsidRPr="00505FBB">
        <w:rPr>
          <w:rFonts w:ascii="Verdana" w:hAnsi="Verdana" w:cs="Times New Roman"/>
        </w:rPr>
        <w:t>Altmetrics</w:t>
      </w:r>
      <w:proofErr w:type="spellEnd"/>
      <w:r w:rsidRPr="00505FBB">
        <w:rPr>
          <w:rFonts w:ascii="Verdana" w:hAnsi="Verdana" w:cs="Times New Roman"/>
        </w:rPr>
        <w:t xml:space="preserve"> with broader outreach of the research means the amount of attention made towards the article outside its scientific context, which speaks of its significance to society. On the other hand, typical citation metrics are more concerned with analytical needs and the intellectual value of published output.</w:t>
      </w:r>
    </w:p>
    <w:p w14:paraId="213F2A79" w14:textId="77777777" w:rsidR="00273D9C" w:rsidRPr="00505FBB" w:rsidRDefault="00273D9C" w:rsidP="00273D9C">
      <w:pPr>
        <w:jc w:val="both"/>
        <w:rPr>
          <w:rFonts w:ascii="Verdana" w:hAnsi="Verdana" w:cs="Times New Roman"/>
        </w:rPr>
      </w:pPr>
      <w:r w:rsidRPr="00505FBB">
        <w:rPr>
          <w:rFonts w:ascii="Verdana" w:hAnsi="Verdana" w:cs="Times New Roman"/>
        </w:rPr>
        <w:t>For effective management of research profiles and participation in the relevant academic networks RV and PV are the key elements for those researchers who wish to promote their work and create new partnerships in an increasingly interconnected academic world.</w:t>
      </w:r>
    </w:p>
    <w:p w14:paraId="0F4D3389" w14:textId="77777777" w:rsidR="00273D9C" w:rsidRPr="00505FBB" w:rsidRDefault="00273D9C" w:rsidP="00273D9C">
      <w:pPr>
        <w:jc w:val="both"/>
        <w:rPr>
          <w:rFonts w:ascii="Verdana" w:hAnsi="Verdana" w:cs="Times New Roman"/>
        </w:rPr>
      </w:pPr>
      <w:r w:rsidRPr="00505FBB">
        <w:rPr>
          <w:rFonts w:ascii="Verdana" w:hAnsi="Verdana" w:cs="Times New Roman"/>
          <w:b/>
        </w:rPr>
        <w:t>Social media research apps to promote research</w:t>
      </w:r>
    </w:p>
    <w:p w14:paraId="1FBEBE80" w14:textId="77777777" w:rsidR="00273D9C" w:rsidRPr="00505FBB" w:rsidRDefault="00273D9C" w:rsidP="00273D9C">
      <w:pPr>
        <w:pStyle w:val="NormalWeb"/>
        <w:shd w:val="clear" w:color="auto" w:fill="FFFFFF"/>
        <w:spacing w:before="0" w:beforeAutospacing="0" w:after="240" w:afterAutospacing="0"/>
        <w:jc w:val="both"/>
        <w:textAlignment w:val="baseline"/>
        <w:rPr>
          <w:rFonts w:ascii="Verdana" w:hAnsi="Verdana"/>
          <w:color w:val="000000" w:themeColor="text1"/>
          <w:sz w:val="22"/>
          <w:szCs w:val="22"/>
        </w:rPr>
      </w:pPr>
      <w:r w:rsidRPr="00505FBB">
        <w:rPr>
          <w:rFonts w:ascii="Verdana" w:hAnsi="Verdana"/>
          <w:color w:val="000000" w:themeColor="text1"/>
          <w:sz w:val="22"/>
          <w:szCs w:val="22"/>
        </w:rPr>
        <w:t xml:space="preserve">Research communication has embraced the use of social media and social networking sites as relatively new yet important tools for furthering research and promoting scholarship. Many scholars are now able to share their papers and engage in broader outreach via websites like </w:t>
      </w:r>
      <w:proofErr w:type="spellStart"/>
      <w:r w:rsidRPr="00505FBB">
        <w:rPr>
          <w:rFonts w:ascii="Verdana" w:hAnsi="Verdana"/>
          <w:color w:val="000000" w:themeColor="text1"/>
          <w:sz w:val="22"/>
          <w:szCs w:val="22"/>
        </w:rPr>
        <w:t>ResearchGate</w:t>
      </w:r>
      <w:proofErr w:type="spellEnd"/>
      <w:r w:rsidRPr="00505FBB">
        <w:rPr>
          <w:rFonts w:ascii="Verdana" w:hAnsi="Verdana"/>
          <w:color w:val="000000" w:themeColor="text1"/>
          <w:sz w:val="22"/>
          <w:szCs w:val="22"/>
        </w:rPr>
        <w:t xml:space="preserve">, Academia.edu, and </w:t>
      </w:r>
      <w:proofErr w:type="spellStart"/>
      <w:r w:rsidRPr="00505FBB">
        <w:rPr>
          <w:rFonts w:ascii="Verdana" w:hAnsi="Verdana"/>
          <w:color w:val="000000" w:themeColor="text1"/>
          <w:sz w:val="22"/>
          <w:szCs w:val="22"/>
        </w:rPr>
        <w:t>Mendeley</w:t>
      </w:r>
      <w:proofErr w:type="spellEnd"/>
      <w:r w:rsidRPr="00505FBB">
        <w:rPr>
          <w:rFonts w:ascii="Verdana" w:hAnsi="Verdana"/>
          <w:color w:val="000000" w:themeColor="text1"/>
          <w:sz w:val="22"/>
          <w:szCs w:val="22"/>
        </w:rPr>
        <w:t xml:space="preserve">. The websites further facilitate collaboration by linking researchers grouped according to similar interests with other professionals who can help in the realization of significant projects. Additionally, sites such as Twitter is a tool that allows researchers to connect with an audience by sharing their published work and joining conversations using academic hashtags to boost their visibility. </w:t>
      </w:r>
      <w:proofErr w:type="spellStart"/>
      <w:r w:rsidRPr="00505FBB">
        <w:rPr>
          <w:rFonts w:ascii="Verdana" w:hAnsi="Verdana"/>
          <w:color w:val="000000" w:themeColor="text1"/>
          <w:sz w:val="22"/>
          <w:szCs w:val="22"/>
        </w:rPr>
        <w:t>Mendeley</w:t>
      </w:r>
      <w:proofErr w:type="spellEnd"/>
      <w:r w:rsidRPr="00505FBB">
        <w:rPr>
          <w:rFonts w:ascii="Verdana" w:hAnsi="Verdana"/>
          <w:color w:val="000000" w:themeColor="text1"/>
          <w:sz w:val="22"/>
          <w:szCs w:val="22"/>
        </w:rPr>
        <w:t xml:space="preserve"> is not just a reference manager; it also serves as a platform for researchers to connect and share their work while keeping tabs of how many times their publications are being read by others. LinkedIn being the largest professional network offers researchers a platform where they can share their publications, write articles, and get connected with fellow scholars and even industry practitioners. LinkedIn and Twitter enable professionals to participate in relevant conversations, share ideas, and present research results. Such participation and activities also help the researcher exceed the reach of most other scientists by participating in trends and using phrases. In addition, such services also provide researchers with figures that allow them to track audience engagement and better understand their target group. </w:t>
      </w:r>
    </w:p>
    <w:p w14:paraId="739F0306" w14:textId="77777777" w:rsidR="00273D9C" w:rsidRPr="00505FBB" w:rsidRDefault="00273D9C" w:rsidP="00273D9C">
      <w:pPr>
        <w:pStyle w:val="NormalWeb"/>
        <w:shd w:val="clear" w:color="auto" w:fill="FFFFFF"/>
        <w:spacing w:before="0" w:beforeAutospacing="0" w:after="240" w:afterAutospacing="0"/>
        <w:jc w:val="both"/>
        <w:textAlignment w:val="baseline"/>
        <w:rPr>
          <w:rFonts w:ascii="Verdana" w:hAnsi="Verdana"/>
          <w:color w:val="000000" w:themeColor="text1"/>
          <w:sz w:val="22"/>
          <w:szCs w:val="22"/>
        </w:rPr>
      </w:pPr>
      <w:r w:rsidRPr="00505FBB">
        <w:rPr>
          <w:rFonts w:ascii="Verdana" w:hAnsi="Verdana"/>
          <w:color w:val="000000" w:themeColor="text1"/>
          <w:sz w:val="22"/>
          <w:szCs w:val="22"/>
        </w:rPr>
        <w:t>To sum up, making use of social media research applications is very important for contemporary researchers who wish to increase their visibility and promote their research works effectively.</w:t>
      </w:r>
    </w:p>
    <w:p w14:paraId="3643E4CE" w14:textId="77777777" w:rsidR="00273D9C" w:rsidRPr="00505FBB" w:rsidRDefault="00273D9C" w:rsidP="00273D9C">
      <w:pPr>
        <w:jc w:val="both"/>
        <w:rPr>
          <w:rFonts w:ascii="Verdana" w:hAnsi="Verdana" w:cs="Times New Roman"/>
          <w:b/>
        </w:rPr>
      </w:pPr>
      <w:r w:rsidRPr="00505FBB">
        <w:rPr>
          <w:rFonts w:ascii="Verdana" w:hAnsi="Verdana" w:cs="Times New Roman"/>
          <w:b/>
        </w:rPr>
        <w:t xml:space="preserve">Membership and upload to INFLIBNET </w:t>
      </w:r>
      <w:proofErr w:type="spellStart"/>
      <w:r w:rsidRPr="00505FBB">
        <w:rPr>
          <w:rFonts w:ascii="Verdana" w:hAnsi="Verdana" w:cs="Times New Roman"/>
          <w:b/>
        </w:rPr>
        <w:t>Vidwan</w:t>
      </w:r>
      <w:proofErr w:type="spellEnd"/>
    </w:p>
    <w:p w14:paraId="65AD94C4" w14:textId="77777777" w:rsidR="00273D9C" w:rsidRPr="00505FBB" w:rsidRDefault="00273D9C" w:rsidP="00273D9C">
      <w:pPr>
        <w:jc w:val="both"/>
        <w:rPr>
          <w:rFonts w:ascii="Verdana" w:hAnsi="Verdana" w:cs="Times New Roman"/>
        </w:rPr>
      </w:pPr>
      <w:r w:rsidRPr="00505FBB">
        <w:rPr>
          <w:rFonts w:ascii="Verdana" w:hAnsi="Verdana" w:cs="Times New Roman"/>
        </w:rPr>
        <w:t xml:space="preserve">To become members and post their study on the INFLIBNET </w:t>
      </w:r>
      <w:proofErr w:type="spellStart"/>
      <w:r w:rsidRPr="00505FBB">
        <w:rPr>
          <w:rFonts w:ascii="Verdana" w:hAnsi="Verdana" w:cs="Times New Roman"/>
        </w:rPr>
        <w:t>Vidwan</w:t>
      </w:r>
      <w:proofErr w:type="spellEnd"/>
      <w:r w:rsidRPr="00505FBB">
        <w:rPr>
          <w:rFonts w:ascii="Verdana" w:hAnsi="Verdana" w:cs="Times New Roman"/>
        </w:rPr>
        <w:t xml:space="preserve"> and be a member, the researchers need to register on the INFLIBNET website first. As a means of fostering academic camaraderie and communication, </w:t>
      </w:r>
      <w:proofErr w:type="spellStart"/>
      <w:r w:rsidRPr="00505FBB">
        <w:rPr>
          <w:rFonts w:ascii="Verdana" w:hAnsi="Verdana" w:cs="Times New Roman"/>
        </w:rPr>
        <w:t>Vidwan</w:t>
      </w:r>
      <w:proofErr w:type="spellEnd"/>
      <w:r w:rsidRPr="00505FBB">
        <w:rPr>
          <w:rFonts w:ascii="Verdana" w:hAnsi="Verdana" w:cs="Times New Roman"/>
        </w:rPr>
        <w:t xml:space="preserve"> is an authentic database that profiles Indian researchers. After registration, the users can create their profiles by filling out their publications, research area, and educational background among others. All their academic scholarly endeavours are adequately captured in this profile.</w:t>
      </w:r>
    </w:p>
    <w:p w14:paraId="4F310C8D" w14:textId="77777777" w:rsidR="00273D9C" w:rsidRPr="00505FBB" w:rsidRDefault="00273D9C" w:rsidP="00273D9C">
      <w:pPr>
        <w:jc w:val="both"/>
        <w:rPr>
          <w:rFonts w:ascii="Verdana" w:hAnsi="Verdana" w:cs="Times New Roman"/>
        </w:rPr>
      </w:pPr>
      <w:r w:rsidRPr="00505FBB">
        <w:rPr>
          <w:rFonts w:ascii="Verdana" w:hAnsi="Verdana" w:cs="Times New Roman"/>
        </w:rPr>
        <w:t xml:space="preserve">After such registration, researchers can enhance their academic profile by uploading their publications such as journal articles, theses, conference papers or any other types of academic works. Furthermore, it is also possible to change and improve profiles with new and relevant research as primary data in the platform is always current. Apart from enabling scholars to present their work, INFLIBNET </w:t>
      </w:r>
      <w:proofErr w:type="spellStart"/>
      <w:r w:rsidRPr="00505FBB">
        <w:rPr>
          <w:rFonts w:ascii="Verdana" w:hAnsi="Verdana" w:cs="Times New Roman"/>
        </w:rPr>
        <w:t>Vidwan</w:t>
      </w:r>
      <w:proofErr w:type="spellEnd"/>
      <w:r w:rsidRPr="00505FBB">
        <w:rPr>
          <w:rFonts w:ascii="Verdana" w:hAnsi="Verdana" w:cs="Times New Roman"/>
        </w:rPr>
        <w:t xml:space="preserve"> also connects scholars to people in related fields. INFLIBNET </w:t>
      </w:r>
      <w:proofErr w:type="spellStart"/>
      <w:r w:rsidRPr="00505FBB">
        <w:rPr>
          <w:rFonts w:ascii="Verdana" w:hAnsi="Verdana" w:cs="Times New Roman"/>
        </w:rPr>
        <w:t>Vidwan</w:t>
      </w:r>
      <w:proofErr w:type="spellEnd"/>
      <w:r w:rsidRPr="00505FBB">
        <w:rPr>
          <w:rFonts w:ascii="Verdana" w:hAnsi="Verdana" w:cs="Times New Roman"/>
        </w:rPr>
        <w:t xml:space="preserve"> not only aids in the presentation of the work to the researchers but also gets them in contact with other researchers working in the same area within different institutions in India thereby encouraging collaboration.</w:t>
      </w:r>
    </w:p>
    <w:p w14:paraId="27BB65E6" w14:textId="77777777" w:rsidR="00273D9C" w:rsidRPr="00505FBB" w:rsidRDefault="00273D9C" w:rsidP="00273D9C">
      <w:pPr>
        <w:jc w:val="both"/>
        <w:rPr>
          <w:rFonts w:ascii="Verdana" w:hAnsi="Verdana" w:cs="Times New Roman"/>
          <w:b/>
        </w:rPr>
      </w:pPr>
      <w:r w:rsidRPr="00505FBB">
        <w:rPr>
          <w:rFonts w:ascii="Verdana" w:hAnsi="Verdana" w:cs="Times New Roman"/>
          <w:b/>
        </w:rPr>
        <w:t>Citation profile of researchers (citation count for research papers)</w:t>
      </w:r>
    </w:p>
    <w:p w14:paraId="5B40F8E0" w14:textId="77777777" w:rsidR="00273D9C" w:rsidRPr="00505FBB" w:rsidRDefault="00273D9C" w:rsidP="00273D9C">
      <w:pPr>
        <w:jc w:val="both"/>
        <w:rPr>
          <w:rFonts w:ascii="Verdana" w:hAnsi="Verdana" w:cs="Times New Roman"/>
        </w:rPr>
      </w:pPr>
      <w:r w:rsidRPr="00505FBB">
        <w:rPr>
          <w:rFonts w:ascii="Verdana" w:hAnsi="Verdana" w:cs="Times New Roman"/>
        </w:rPr>
        <w:lastRenderedPageBreak/>
        <w:t xml:space="preserve">Citation profile (with citation counts) of academics, and their research publications is one important part of academic evaluation and effect measurement. Citation counts indicate how often a researcher's work is cited by others and are indicative of the degree to which his or her contributions have been impactful for the academic community. Tools for tracking citation metrics from Google Scholar, Scopus, and Web of Science allow researchers to track their citations over time. Many citations can bring a researcher's profile and boost image, which can then translate into increased funding opportunities, partnerships, and conference speaking invitations. Another valuable information that citation analysis can gather is the top researchers in a domain and the pattern of research influence across sectors. It is also essential to note that citation counts vary massively between subfields due to differences in publication practices. Citations are useful for measuring academic success; however, they should be considered concerning the specific subject under investigation. </w:t>
      </w:r>
    </w:p>
    <w:p w14:paraId="66989EC9" w14:textId="77777777" w:rsidR="00273D9C" w:rsidRPr="00505FBB" w:rsidRDefault="00273D9C" w:rsidP="00273D9C">
      <w:pPr>
        <w:jc w:val="both"/>
        <w:rPr>
          <w:rFonts w:ascii="Verdana" w:hAnsi="Verdana" w:cs="Times New Roman"/>
          <w:b/>
        </w:rPr>
      </w:pPr>
      <w:r w:rsidRPr="00505FBB">
        <w:rPr>
          <w:rFonts w:ascii="Verdana" w:hAnsi="Verdana" w:cs="Times New Roman"/>
          <w:b/>
        </w:rPr>
        <w:t>Researcher citation index</w:t>
      </w:r>
    </w:p>
    <w:p w14:paraId="08107710" w14:textId="77777777" w:rsidR="00273D9C" w:rsidRPr="00505FBB" w:rsidRDefault="00273D9C" w:rsidP="00273D9C">
      <w:pPr>
        <w:jc w:val="both"/>
        <w:rPr>
          <w:rFonts w:ascii="Verdana" w:hAnsi="Verdana" w:cs="Times New Roman"/>
        </w:rPr>
      </w:pPr>
      <w:r w:rsidRPr="00505FBB">
        <w:rPr>
          <w:rFonts w:ascii="Verdana" w:hAnsi="Verdana" w:cs="Times New Roman"/>
        </w:rPr>
        <w:t>A Researcher Citation Index combines various metrics to provide an overall picture of the academic impact of a researcher. Such an index is commonly used to assess Research Impact which measures the reach and influence of a scholar's work. Citation indexes can be used by institutions and funding agencies to evaluate the impact on faculty members. For career advancement too, Citation indexes are quite important for academic promotion, grants, and job applications. Citation indices enable comparisons between researchers in similar fields. This can be helpful for departments and universities to assess their research output against global standards. Maintaining a strong citation index requires ongoing attention to publishing quality research, engaging with academic communities, and keeping track of research metrics.</w:t>
      </w:r>
    </w:p>
    <w:p w14:paraId="124C0092" w14:textId="6491EF43" w:rsidR="00273D9C" w:rsidRPr="00505FBB" w:rsidRDefault="00273D9C" w:rsidP="00273D9C">
      <w:pPr>
        <w:jc w:val="both"/>
        <w:rPr>
          <w:rFonts w:ascii="Verdana" w:hAnsi="Verdana" w:cs="Times New Roman"/>
        </w:rPr>
      </w:pPr>
      <w:r w:rsidRPr="00505FBB">
        <w:rPr>
          <w:rFonts w:ascii="Verdana" w:hAnsi="Verdana" w:cs="Times New Roman"/>
        </w:rPr>
        <w:t>These metrics can be found on sites such as Web of Science, Scopus, or Google Scholar. These indices can include a variety of metrics such as total citations, h-index, and i10-index, which help assess the importance of a researcher's publications. These metrics are essential for assessing the academic success and impact of a particular field in order to identify funding opportunities and collaboration prospects. When researchers look for more specific information about citation indexes, they often turn directly to these scholarly resources.</w:t>
      </w:r>
    </w:p>
    <w:sectPr w:rsidR="00273D9C" w:rsidRPr="00505FBB" w:rsidSect="00EB6EE3">
      <w:pgSz w:w="11909" w:h="16834"/>
      <w:pgMar w:top="1134" w:right="71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ek Devanagari">
    <w:charset w:val="00"/>
    <w:family w:val="auto"/>
    <w:pitch w:val="variable"/>
    <w:sig w:usb0="80008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DF9"/>
    <w:multiLevelType w:val="hybridMultilevel"/>
    <w:tmpl w:val="2414969E"/>
    <w:lvl w:ilvl="0" w:tplc="5C56C376">
      <w:start w:val="2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FF421F"/>
    <w:multiLevelType w:val="hybridMultilevel"/>
    <w:tmpl w:val="A42005B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A507A9"/>
    <w:multiLevelType w:val="hybridMultilevel"/>
    <w:tmpl w:val="07BCFD1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EE7842"/>
    <w:multiLevelType w:val="hybridMultilevel"/>
    <w:tmpl w:val="4FA495EE"/>
    <w:lvl w:ilvl="0" w:tplc="BD0288BE">
      <w:start w:val="2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851F19"/>
    <w:multiLevelType w:val="hybridMultilevel"/>
    <w:tmpl w:val="805A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C2EB5"/>
    <w:multiLevelType w:val="hybridMultilevel"/>
    <w:tmpl w:val="31ECB3DA"/>
    <w:lvl w:ilvl="0" w:tplc="40090005">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6" w15:restartNumberingAfterBreak="0">
    <w:nsid w:val="1B123BE7"/>
    <w:multiLevelType w:val="hybridMultilevel"/>
    <w:tmpl w:val="9FB43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CB5BD4"/>
    <w:multiLevelType w:val="hybridMultilevel"/>
    <w:tmpl w:val="49383A3A"/>
    <w:lvl w:ilvl="0" w:tplc="40090001">
      <w:start w:val="1"/>
      <w:numFmt w:val="bullet"/>
      <w:lvlText w:val=""/>
      <w:lvlJc w:val="left"/>
      <w:pPr>
        <w:ind w:left="1069" w:hanging="360"/>
      </w:pPr>
      <w:rPr>
        <w:rFonts w:ascii="Symbol" w:hAnsi="Symbol" w:hint="default"/>
      </w:rPr>
    </w:lvl>
    <w:lvl w:ilvl="1" w:tplc="40090003">
      <w:start w:val="1"/>
      <w:numFmt w:val="bullet"/>
      <w:lvlText w:val="o"/>
      <w:lvlJc w:val="left"/>
      <w:pPr>
        <w:ind w:left="1299" w:hanging="360"/>
      </w:pPr>
      <w:rPr>
        <w:rFonts w:ascii="Courier New" w:hAnsi="Courier New" w:cs="Courier New" w:hint="default"/>
      </w:rPr>
    </w:lvl>
    <w:lvl w:ilvl="2" w:tplc="40090005">
      <w:start w:val="1"/>
      <w:numFmt w:val="bullet"/>
      <w:lvlText w:val=""/>
      <w:lvlJc w:val="left"/>
      <w:pPr>
        <w:ind w:left="2019" w:hanging="360"/>
      </w:pPr>
      <w:rPr>
        <w:rFonts w:ascii="Wingdings" w:hAnsi="Wingdings" w:hint="default"/>
      </w:rPr>
    </w:lvl>
    <w:lvl w:ilvl="3" w:tplc="40090001">
      <w:start w:val="1"/>
      <w:numFmt w:val="bullet"/>
      <w:lvlText w:val=""/>
      <w:lvlJc w:val="left"/>
      <w:pPr>
        <w:ind w:left="2739" w:hanging="360"/>
      </w:pPr>
      <w:rPr>
        <w:rFonts w:ascii="Symbol" w:hAnsi="Symbol" w:hint="default"/>
      </w:rPr>
    </w:lvl>
    <w:lvl w:ilvl="4" w:tplc="40090003">
      <w:start w:val="1"/>
      <w:numFmt w:val="bullet"/>
      <w:lvlText w:val="o"/>
      <w:lvlJc w:val="left"/>
      <w:pPr>
        <w:ind w:left="3459" w:hanging="360"/>
      </w:pPr>
      <w:rPr>
        <w:rFonts w:ascii="Courier New" w:hAnsi="Courier New" w:cs="Courier New" w:hint="default"/>
      </w:rPr>
    </w:lvl>
    <w:lvl w:ilvl="5" w:tplc="40090005">
      <w:start w:val="1"/>
      <w:numFmt w:val="bullet"/>
      <w:lvlText w:val=""/>
      <w:lvlJc w:val="left"/>
      <w:pPr>
        <w:ind w:left="4179" w:hanging="360"/>
      </w:pPr>
      <w:rPr>
        <w:rFonts w:ascii="Wingdings" w:hAnsi="Wingdings" w:hint="default"/>
      </w:rPr>
    </w:lvl>
    <w:lvl w:ilvl="6" w:tplc="40090001">
      <w:start w:val="1"/>
      <w:numFmt w:val="bullet"/>
      <w:lvlText w:val=""/>
      <w:lvlJc w:val="left"/>
      <w:pPr>
        <w:ind w:left="4899" w:hanging="360"/>
      </w:pPr>
      <w:rPr>
        <w:rFonts w:ascii="Symbol" w:hAnsi="Symbol" w:hint="default"/>
      </w:rPr>
    </w:lvl>
    <w:lvl w:ilvl="7" w:tplc="40090003">
      <w:start w:val="1"/>
      <w:numFmt w:val="bullet"/>
      <w:lvlText w:val="o"/>
      <w:lvlJc w:val="left"/>
      <w:pPr>
        <w:ind w:left="5619" w:hanging="360"/>
      </w:pPr>
      <w:rPr>
        <w:rFonts w:ascii="Courier New" w:hAnsi="Courier New" w:cs="Courier New" w:hint="default"/>
      </w:rPr>
    </w:lvl>
    <w:lvl w:ilvl="8" w:tplc="40090005">
      <w:start w:val="1"/>
      <w:numFmt w:val="bullet"/>
      <w:lvlText w:val=""/>
      <w:lvlJc w:val="left"/>
      <w:pPr>
        <w:ind w:left="6339" w:hanging="360"/>
      </w:pPr>
      <w:rPr>
        <w:rFonts w:ascii="Wingdings" w:hAnsi="Wingdings" w:hint="default"/>
      </w:rPr>
    </w:lvl>
  </w:abstractNum>
  <w:abstractNum w:abstractNumId="8" w15:restartNumberingAfterBreak="0">
    <w:nsid w:val="1FB81891"/>
    <w:multiLevelType w:val="hybridMultilevel"/>
    <w:tmpl w:val="6DFCF6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2E9103B"/>
    <w:multiLevelType w:val="hybridMultilevel"/>
    <w:tmpl w:val="DC264792"/>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8865781"/>
    <w:multiLevelType w:val="hybridMultilevel"/>
    <w:tmpl w:val="7586EF6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8A39CE"/>
    <w:multiLevelType w:val="hybridMultilevel"/>
    <w:tmpl w:val="8AE4EA02"/>
    <w:lvl w:ilvl="0" w:tplc="40090011">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2" w15:restartNumberingAfterBreak="0">
    <w:nsid w:val="2E006FF2"/>
    <w:multiLevelType w:val="hybridMultilevel"/>
    <w:tmpl w:val="C58E5354"/>
    <w:lvl w:ilvl="0" w:tplc="40090001">
      <w:start w:val="1"/>
      <w:numFmt w:val="bullet"/>
      <w:lvlText w:val=""/>
      <w:lvlJc w:val="left"/>
      <w:pPr>
        <w:ind w:left="1069" w:hanging="360"/>
      </w:pPr>
      <w:rPr>
        <w:rFonts w:ascii="Symbol" w:hAnsi="Symbol" w:hint="default"/>
      </w:rPr>
    </w:lvl>
    <w:lvl w:ilvl="1" w:tplc="40090003">
      <w:start w:val="1"/>
      <w:numFmt w:val="bullet"/>
      <w:lvlText w:val="o"/>
      <w:lvlJc w:val="left"/>
      <w:pPr>
        <w:ind w:left="1789" w:hanging="360"/>
      </w:pPr>
      <w:rPr>
        <w:rFonts w:ascii="Courier New" w:hAnsi="Courier New" w:cs="Courier New" w:hint="default"/>
      </w:rPr>
    </w:lvl>
    <w:lvl w:ilvl="2" w:tplc="40090005">
      <w:start w:val="1"/>
      <w:numFmt w:val="bullet"/>
      <w:lvlText w:val=""/>
      <w:lvlJc w:val="left"/>
      <w:pPr>
        <w:ind w:left="2509" w:hanging="360"/>
      </w:pPr>
      <w:rPr>
        <w:rFonts w:ascii="Wingdings" w:hAnsi="Wingdings" w:hint="default"/>
      </w:rPr>
    </w:lvl>
    <w:lvl w:ilvl="3" w:tplc="40090001">
      <w:start w:val="1"/>
      <w:numFmt w:val="bullet"/>
      <w:lvlText w:val=""/>
      <w:lvlJc w:val="left"/>
      <w:pPr>
        <w:ind w:left="3229" w:hanging="360"/>
      </w:pPr>
      <w:rPr>
        <w:rFonts w:ascii="Symbol" w:hAnsi="Symbol" w:hint="default"/>
      </w:rPr>
    </w:lvl>
    <w:lvl w:ilvl="4" w:tplc="40090003">
      <w:start w:val="1"/>
      <w:numFmt w:val="bullet"/>
      <w:lvlText w:val="o"/>
      <w:lvlJc w:val="left"/>
      <w:pPr>
        <w:ind w:left="3949" w:hanging="360"/>
      </w:pPr>
      <w:rPr>
        <w:rFonts w:ascii="Courier New" w:hAnsi="Courier New" w:cs="Courier New" w:hint="default"/>
      </w:rPr>
    </w:lvl>
    <w:lvl w:ilvl="5" w:tplc="40090005">
      <w:start w:val="1"/>
      <w:numFmt w:val="bullet"/>
      <w:lvlText w:val=""/>
      <w:lvlJc w:val="left"/>
      <w:pPr>
        <w:ind w:left="4669" w:hanging="360"/>
      </w:pPr>
      <w:rPr>
        <w:rFonts w:ascii="Wingdings" w:hAnsi="Wingdings" w:hint="default"/>
      </w:rPr>
    </w:lvl>
    <w:lvl w:ilvl="6" w:tplc="40090001">
      <w:start w:val="1"/>
      <w:numFmt w:val="bullet"/>
      <w:lvlText w:val=""/>
      <w:lvlJc w:val="left"/>
      <w:pPr>
        <w:ind w:left="5389" w:hanging="360"/>
      </w:pPr>
      <w:rPr>
        <w:rFonts w:ascii="Symbol" w:hAnsi="Symbol" w:hint="default"/>
      </w:rPr>
    </w:lvl>
    <w:lvl w:ilvl="7" w:tplc="40090003">
      <w:start w:val="1"/>
      <w:numFmt w:val="bullet"/>
      <w:lvlText w:val="o"/>
      <w:lvlJc w:val="left"/>
      <w:pPr>
        <w:ind w:left="6109" w:hanging="360"/>
      </w:pPr>
      <w:rPr>
        <w:rFonts w:ascii="Courier New" w:hAnsi="Courier New" w:cs="Courier New" w:hint="default"/>
      </w:rPr>
    </w:lvl>
    <w:lvl w:ilvl="8" w:tplc="40090005">
      <w:start w:val="1"/>
      <w:numFmt w:val="bullet"/>
      <w:lvlText w:val=""/>
      <w:lvlJc w:val="left"/>
      <w:pPr>
        <w:ind w:left="6829" w:hanging="360"/>
      </w:pPr>
      <w:rPr>
        <w:rFonts w:ascii="Wingdings" w:hAnsi="Wingdings" w:hint="default"/>
      </w:rPr>
    </w:lvl>
  </w:abstractNum>
  <w:abstractNum w:abstractNumId="13" w15:restartNumberingAfterBreak="0">
    <w:nsid w:val="342F2820"/>
    <w:multiLevelType w:val="hybridMultilevel"/>
    <w:tmpl w:val="093A6450"/>
    <w:lvl w:ilvl="0" w:tplc="40090005">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4" w15:restartNumberingAfterBreak="0">
    <w:nsid w:val="3A3C5F7E"/>
    <w:multiLevelType w:val="hybridMultilevel"/>
    <w:tmpl w:val="58922B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A4C26EB"/>
    <w:multiLevelType w:val="hybridMultilevel"/>
    <w:tmpl w:val="A326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46648"/>
    <w:multiLevelType w:val="hybridMultilevel"/>
    <w:tmpl w:val="69D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66082"/>
    <w:multiLevelType w:val="hybridMultilevel"/>
    <w:tmpl w:val="5B2A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768C7"/>
    <w:multiLevelType w:val="hybridMultilevel"/>
    <w:tmpl w:val="BC7A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331E2"/>
    <w:multiLevelType w:val="hybridMultilevel"/>
    <w:tmpl w:val="21BA30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0FB242D"/>
    <w:multiLevelType w:val="hybridMultilevel"/>
    <w:tmpl w:val="2C06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E3FA6"/>
    <w:multiLevelType w:val="singleLevel"/>
    <w:tmpl w:val="488E3FA6"/>
    <w:lvl w:ilvl="0">
      <w:start w:val="1"/>
      <w:numFmt w:val="lowerLetter"/>
      <w:suff w:val="space"/>
      <w:lvlText w:val="%1)"/>
      <w:lvlJc w:val="left"/>
      <w:pPr>
        <w:ind w:left="0" w:firstLine="0"/>
      </w:pPr>
    </w:lvl>
  </w:abstractNum>
  <w:abstractNum w:abstractNumId="22" w15:restartNumberingAfterBreak="0">
    <w:nsid w:val="49D00113"/>
    <w:multiLevelType w:val="hybridMultilevel"/>
    <w:tmpl w:val="B83438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ABD6770"/>
    <w:multiLevelType w:val="multilevel"/>
    <w:tmpl w:val="F3CC5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684D77"/>
    <w:multiLevelType w:val="hybridMultilevel"/>
    <w:tmpl w:val="034C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F5EC2"/>
    <w:multiLevelType w:val="hybridMultilevel"/>
    <w:tmpl w:val="1020EC7A"/>
    <w:lvl w:ilvl="0" w:tplc="40090005">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6" w15:restartNumberingAfterBreak="0">
    <w:nsid w:val="5D3750A8"/>
    <w:multiLevelType w:val="hybridMultilevel"/>
    <w:tmpl w:val="0750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D0280"/>
    <w:multiLevelType w:val="hybridMultilevel"/>
    <w:tmpl w:val="2EFAB5A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29D7F4F"/>
    <w:multiLevelType w:val="hybridMultilevel"/>
    <w:tmpl w:val="8E26E33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30919D5"/>
    <w:multiLevelType w:val="hybridMultilevel"/>
    <w:tmpl w:val="117619FA"/>
    <w:lvl w:ilvl="0" w:tplc="08090001">
      <w:start w:val="7"/>
      <w:numFmt w:val="bullet"/>
      <w:lvlText w:val=""/>
      <w:lvlJc w:val="left"/>
      <w:pPr>
        <w:ind w:left="1080" w:hanging="360"/>
      </w:pPr>
      <w:rPr>
        <w:rFonts w:ascii="Symbol" w:eastAsia="Times New Roman" w:hAnsi="Symbol" w:cs="Times New Roman"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69844243"/>
    <w:multiLevelType w:val="hybridMultilevel"/>
    <w:tmpl w:val="4660294A"/>
    <w:lvl w:ilvl="0" w:tplc="998065C8">
      <w:start w:val="1"/>
      <w:numFmt w:val="lowerRoman"/>
      <w:lvlText w:val="%1)"/>
      <w:lvlJc w:val="left"/>
      <w:pPr>
        <w:ind w:left="795" w:hanging="720"/>
      </w:pPr>
      <w:rPr>
        <w:rFonts w:hint="default"/>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31" w15:restartNumberingAfterBreak="0">
    <w:nsid w:val="6A313544"/>
    <w:multiLevelType w:val="hybridMultilevel"/>
    <w:tmpl w:val="19145D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AB901E4"/>
    <w:multiLevelType w:val="hybridMultilevel"/>
    <w:tmpl w:val="62A25A98"/>
    <w:lvl w:ilvl="0" w:tplc="AA5890B2">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3" w15:restartNumberingAfterBreak="0">
    <w:nsid w:val="6CF53EA3"/>
    <w:multiLevelType w:val="hybridMultilevel"/>
    <w:tmpl w:val="68FE6000"/>
    <w:lvl w:ilvl="0" w:tplc="40090005">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34" w15:restartNumberingAfterBreak="0">
    <w:nsid w:val="70FE17E6"/>
    <w:multiLevelType w:val="multilevel"/>
    <w:tmpl w:val="F06C12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76FE3C4C"/>
    <w:multiLevelType w:val="hybridMultilevel"/>
    <w:tmpl w:val="D6287A3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3"/>
  </w:num>
  <w:num w:numId="4">
    <w:abstractNumId w:val="0"/>
  </w:num>
  <w:num w:numId="5">
    <w:abstractNumId w:val="22"/>
  </w:num>
  <w:num w:numId="6">
    <w:abstractNumId w:val="29"/>
  </w:num>
  <w:num w:numId="7">
    <w:abstractNumId w:val="0"/>
  </w:num>
  <w:num w:numId="8">
    <w:abstractNumId w:val="3"/>
  </w:num>
  <w:num w:numId="9">
    <w:abstractNumId w:val="23"/>
  </w:num>
  <w:num w:numId="10">
    <w:abstractNumId w:val="29"/>
  </w:num>
  <w:num w:numId="11">
    <w:abstractNumId w:val="0"/>
  </w:num>
  <w:num w:numId="12">
    <w:abstractNumId w:val="3"/>
  </w:num>
  <w:num w:numId="13">
    <w:abstractNumId w:val="15"/>
  </w:num>
  <w:num w:numId="14">
    <w:abstractNumId w:val="17"/>
  </w:num>
  <w:num w:numId="15">
    <w:abstractNumId w:val="16"/>
  </w:num>
  <w:num w:numId="16">
    <w:abstractNumId w:val="26"/>
  </w:num>
  <w:num w:numId="17">
    <w:abstractNumId w:val="18"/>
  </w:num>
  <w:num w:numId="18">
    <w:abstractNumId w:val="24"/>
  </w:num>
  <w:num w:numId="19">
    <w:abstractNumId w:val="20"/>
  </w:num>
  <w:num w:numId="20">
    <w:abstractNumId w:val="4"/>
  </w:num>
  <w:num w:numId="21">
    <w:abstractNumId w:val="21"/>
    <w:lvlOverride w:ilvl="0">
      <w:startOverride w:val="1"/>
    </w:lvlOverride>
  </w:num>
  <w:num w:numId="22">
    <w:abstractNumId w:val="6"/>
  </w:num>
  <w:num w:numId="23">
    <w:abstractNumId w:val="28"/>
  </w:num>
  <w:num w:numId="24">
    <w:abstractNumId w:val="35"/>
  </w:num>
  <w:num w:numId="25">
    <w:abstractNumId w:val="10"/>
  </w:num>
  <w:num w:numId="26">
    <w:abstractNumId w:val="1"/>
  </w:num>
  <w:num w:numId="27">
    <w:abstractNumId w:val="2"/>
  </w:num>
  <w:num w:numId="28">
    <w:abstractNumId w:val="27"/>
  </w:num>
  <w:num w:numId="29">
    <w:abstractNumId w:val="14"/>
  </w:num>
  <w:num w:numId="30">
    <w:abstractNumId w:val="19"/>
  </w:num>
  <w:num w:numId="31">
    <w:abstractNumId w:val="31"/>
  </w:num>
  <w:num w:numId="32">
    <w:abstractNumId w:val="30"/>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9"/>
  </w:num>
  <w:num w:numId="36">
    <w:abstractNumId w:val="12"/>
  </w:num>
  <w:num w:numId="37">
    <w:abstractNumId w:val="7"/>
  </w:num>
  <w:num w:numId="38">
    <w:abstractNumId w:val="13"/>
  </w:num>
  <w:num w:numId="39">
    <w:abstractNumId w:val="25"/>
  </w:num>
  <w:num w:numId="40">
    <w:abstractNumId w:val="33"/>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31"/>
    <w:rsid w:val="00062EA1"/>
    <w:rsid w:val="000C547D"/>
    <w:rsid w:val="001A3EA8"/>
    <w:rsid w:val="001B315E"/>
    <w:rsid w:val="001F1B47"/>
    <w:rsid w:val="00204B42"/>
    <w:rsid w:val="00221ED9"/>
    <w:rsid w:val="002308AB"/>
    <w:rsid w:val="00231D22"/>
    <w:rsid w:val="002379FB"/>
    <w:rsid w:val="00273D9C"/>
    <w:rsid w:val="00275455"/>
    <w:rsid w:val="002B7F0B"/>
    <w:rsid w:val="002F6CB1"/>
    <w:rsid w:val="00330A31"/>
    <w:rsid w:val="003774B1"/>
    <w:rsid w:val="003D370E"/>
    <w:rsid w:val="003F658E"/>
    <w:rsid w:val="003F6A1F"/>
    <w:rsid w:val="00421511"/>
    <w:rsid w:val="00505FBB"/>
    <w:rsid w:val="005512B0"/>
    <w:rsid w:val="005661FE"/>
    <w:rsid w:val="00581D4E"/>
    <w:rsid w:val="00584456"/>
    <w:rsid w:val="005A05C3"/>
    <w:rsid w:val="005D0C0D"/>
    <w:rsid w:val="006208F9"/>
    <w:rsid w:val="00656DB5"/>
    <w:rsid w:val="00712E31"/>
    <w:rsid w:val="00741B14"/>
    <w:rsid w:val="00793947"/>
    <w:rsid w:val="007A6CF2"/>
    <w:rsid w:val="007C4BF3"/>
    <w:rsid w:val="008B47DB"/>
    <w:rsid w:val="008D6B38"/>
    <w:rsid w:val="0092708A"/>
    <w:rsid w:val="00937390"/>
    <w:rsid w:val="00960EB8"/>
    <w:rsid w:val="00982348"/>
    <w:rsid w:val="00A24742"/>
    <w:rsid w:val="00A90526"/>
    <w:rsid w:val="00AB720C"/>
    <w:rsid w:val="00B35E7A"/>
    <w:rsid w:val="00B4389C"/>
    <w:rsid w:val="00B65BBE"/>
    <w:rsid w:val="00B7391F"/>
    <w:rsid w:val="00C573E0"/>
    <w:rsid w:val="00C74A48"/>
    <w:rsid w:val="00C84956"/>
    <w:rsid w:val="00CB0A1F"/>
    <w:rsid w:val="00CC4A76"/>
    <w:rsid w:val="00CE46B4"/>
    <w:rsid w:val="00DD0CD7"/>
    <w:rsid w:val="00E33C7B"/>
    <w:rsid w:val="00E75B9E"/>
    <w:rsid w:val="00EA7328"/>
    <w:rsid w:val="00EB6EE3"/>
    <w:rsid w:val="00ED2EB8"/>
    <w:rsid w:val="00EF7D7C"/>
    <w:rsid w:val="00EF7E7B"/>
    <w:rsid w:val="00F0218F"/>
    <w:rsid w:val="00F13881"/>
    <w:rsid w:val="00F82755"/>
    <w:rsid w:val="00F86CC9"/>
    <w:rsid w:val="00FF2F52"/>
    <w:rsid w:val="00FF6C4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5B82"/>
  <w15:docId w15:val="{6AD5138E-9746-48AC-9E90-3FCCFC45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IN"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7A6CF2"/>
    <w:pPr>
      <w:spacing w:line="240" w:lineRule="auto"/>
    </w:pPr>
    <w:rPr>
      <w:rFonts w:cs="Mangal"/>
      <w:szCs w:val="20"/>
    </w:rPr>
  </w:style>
  <w:style w:type="character" w:styleId="Hyperlink">
    <w:name w:val="Hyperlink"/>
    <w:basedOn w:val="DefaultParagraphFont"/>
    <w:uiPriority w:val="99"/>
    <w:unhideWhenUsed/>
    <w:rsid w:val="007A6CF2"/>
    <w:rPr>
      <w:color w:val="0000FF" w:themeColor="hyperlink"/>
      <w:u w:val="single"/>
    </w:rPr>
  </w:style>
  <w:style w:type="character" w:styleId="FollowedHyperlink">
    <w:name w:val="FollowedHyperlink"/>
    <w:basedOn w:val="DefaultParagraphFont"/>
    <w:uiPriority w:val="99"/>
    <w:semiHidden/>
    <w:unhideWhenUsed/>
    <w:rsid w:val="00E75B9E"/>
    <w:rPr>
      <w:color w:val="800080" w:themeColor="followedHyperlink"/>
      <w:u w:val="single"/>
    </w:rPr>
  </w:style>
  <w:style w:type="paragraph" w:styleId="ListParagraph">
    <w:name w:val="List Paragraph"/>
    <w:basedOn w:val="Normal"/>
    <w:uiPriority w:val="34"/>
    <w:qFormat/>
    <w:rsid w:val="0092708A"/>
    <w:pPr>
      <w:spacing w:line="240" w:lineRule="auto"/>
      <w:ind w:left="720"/>
      <w:contextualSpacing/>
    </w:pPr>
    <w:rPr>
      <w:rFonts w:ascii="Times New Roman" w:eastAsia="Times New Roman" w:hAnsi="Times New Roman" w:cs="Times New Roman"/>
      <w:sz w:val="24"/>
      <w:szCs w:val="24"/>
      <w:lang w:bidi="ar-SA"/>
    </w:rPr>
  </w:style>
  <w:style w:type="character" w:styleId="SubtleEmphasis">
    <w:name w:val="Subtle Emphasis"/>
    <w:basedOn w:val="DefaultParagraphFont"/>
    <w:uiPriority w:val="19"/>
    <w:qFormat/>
    <w:rsid w:val="003F6A1F"/>
    <w:rPr>
      <w:i/>
      <w:iCs/>
      <w:color w:val="404040" w:themeColor="text1" w:themeTint="BF"/>
    </w:rPr>
  </w:style>
  <w:style w:type="paragraph" w:styleId="NormalWeb">
    <w:name w:val="Normal (Web)"/>
    <w:basedOn w:val="Normal"/>
    <w:uiPriority w:val="99"/>
    <w:semiHidden/>
    <w:unhideWhenUsed/>
    <w:rsid w:val="00273D9C"/>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14">
      <w:bodyDiv w:val="1"/>
      <w:marLeft w:val="0"/>
      <w:marRight w:val="0"/>
      <w:marTop w:val="0"/>
      <w:marBottom w:val="0"/>
      <w:divBdr>
        <w:top w:val="none" w:sz="0" w:space="0" w:color="auto"/>
        <w:left w:val="none" w:sz="0" w:space="0" w:color="auto"/>
        <w:bottom w:val="none" w:sz="0" w:space="0" w:color="auto"/>
        <w:right w:val="none" w:sz="0" w:space="0" w:color="auto"/>
      </w:divBdr>
    </w:div>
    <w:div w:id="20984951">
      <w:bodyDiv w:val="1"/>
      <w:marLeft w:val="0"/>
      <w:marRight w:val="0"/>
      <w:marTop w:val="0"/>
      <w:marBottom w:val="0"/>
      <w:divBdr>
        <w:top w:val="none" w:sz="0" w:space="0" w:color="auto"/>
        <w:left w:val="none" w:sz="0" w:space="0" w:color="auto"/>
        <w:bottom w:val="none" w:sz="0" w:space="0" w:color="auto"/>
        <w:right w:val="none" w:sz="0" w:space="0" w:color="auto"/>
      </w:divBdr>
    </w:div>
    <w:div w:id="530189269">
      <w:bodyDiv w:val="1"/>
      <w:marLeft w:val="0"/>
      <w:marRight w:val="0"/>
      <w:marTop w:val="0"/>
      <w:marBottom w:val="0"/>
      <w:divBdr>
        <w:top w:val="none" w:sz="0" w:space="0" w:color="auto"/>
        <w:left w:val="none" w:sz="0" w:space="0" w:color="auto"/>
        <w:bottom w:val="none" w:sz="0" w:space="0" w:color="auto"/>
        <w:right w:val="none" w:sz="0" w:space="0" w:color="auto"/>
      </w:divBdr>
    </w:div>
    <w:div w:id="668483616">
      <w:bodyDiv w:val="1"/>
      <w:marLeft w:val="0"/>
      <w:marRight w:val="0"/>
      <w:marTop w:val="0"/>
      <w:marBottom w:val="0"/>
      <w:divBdr>
        <w:top w:val="none" w:sz="0" w:space="0" w:color="auto"/>
        <w:left w:val="none" w:sz="0" w:space="0" w:color="auto"/>
        <w:bottom w:val="none" w:sz="0" w:space="0" w:color="auto"/>
        <w:right w:val="none" w:sz="0" w:space="0" w:color="auto"/>
      </w:divBdr>
    </w:div>
    <w:div w:id="704135248">
      <w:bodyDiv w:val="1"/>
      <w:marLeft w:val="0"/>
      <w:marRight w:val="0"/>
      <w:marTop w:val="0"/>
      <w:marBottom w:val="0"/>
      <w:divBdr>
        <w:top w:val="none" w:sz="0" w:space="0" w:color="auto"/>
        <w:left w:val="none" w:sz="0" w:space="0" w:color="auto"/>
        <w:bottom w:val="none" w:sz="0" w:space="0" w:color="auto"/>
        <w:right w:val="none" w:sz="0" w:space="0" w:color="auto"/>
      </w:divBdr>
    </w:div>
    <w:div w:id="1136068434">
      <w:bodyDiv w:val="1"/>
      <w:marLeft w:val="0"/>
      <w:marRight w:val="0"/>
      <w:marTop w:val="0"/>
      <w:marBottom w:val="0"/>
      <w:divBdr>
        <w:top w:val="none" w:sz="0" w:space="0" w:color="auto"/>
        <w:left w:val="none" w:sz="0" w:space="0" w:color="auto"/>
        <w:bottom w:val="none" w:sz="0" w:space="0" w:color="auto"/>
        <w:right w:val="none" w:sz="0" w:space="0" w:color="auto"/>
      </w:divBdr>
    </w:div>
    <w:div w:id="1263954397">
      <w:bodyDiv w:val="1"/>
      <w:marLeft w:val="0"/>
      <w:marRight w:val="0"/>
      <w:marTop w:val="0"/>
      <w:marBottom w:val="0"/>
      <w:divBdr>
        <w:top w:val="none" w:sz="0" w:space="0" w:color="auto"/>
        <w:left w:val="none" w:sz="0" w:space="0" w:color="auto"/>
        <w:bottom w:val="none" w:sz="0" w:space="0" w:color="auto"/>
        <w:right w:val="none" w:sz="0" w:space="0" w:color="auto"/>
      </w:divBdr>
      <w:divsChild>
        <w:div w:id="823665430">
          <w:marLeft w:val="0"/>
          <w:marRight w:val="0"/>
          <w:marTop w:val="0"/>
          <w:marBottom w:val="0"/>
          <w:divBdr>
            <w:top w:val="none" w:sz="0" w:space="0" w:color="auto"/>
            <w:left w:val="none" w:sz="0" w:space="0" w:color="auto"/>
            <w:bottom w:val="none" w:sz="0" w:space="0" w:color="auto"/>
            <w:right w:val="none" w:sz="0" w:space="0" w:color="auto"/>
          </w:divBdr>
        </w:div>
        <w:div w:id="547646330">
          <w:marLeft w:val="0"/>
          <w:marRight w:val="0"/>
          <w:marTop w:val="0"/>
          <w:marBottom w:val="0"/>
          <w:divBdr>
            <w:top w:val="none" w:sz="0" w:space="0" w:color="auto"/>
            <w:left w:val="none" w:sz="0" w:space="0" w:color="auto"/>
            <w:bottom w:val="none" w:sz="0" w:space="0" w:color="auto"/>
            <w:right w:val="none" w:sz="0" w:space="0" w:color="auto"/>
          </w:divBdr>
        </w:div>
        <w:div w:id="1614172857">
          <w:marLeft w:val="0"/>
          <w:marRight w:val="0"/>
          <w:marTop w:val="0"/>
          <w:marBottom w:val="0"/>
          <w:divBdr>
            <w:top w:val="none" w:sz="0" w:space="0" w:color="auto"/>
            <w:left w:val="none" w:sz="0" w:space="0" w:color="auto"/>
            <w:bottom w:val="none" w:sz="0" w:space="0" w:color="auto"/>
            <w:right w:val="none" w:sz="0" w:space="0" w:color="auto"/>
          </w:divBdr>
        </w:div>
        <w:div w:id="413088208">
          <w:marLeft w:val="0"/>
          <w:marRight w:val="0"/>
          <w:marTop w:val="0"/>
          <w:marBottom w:val="0"/>
          <w:divBdr>
            <w:top w:val="none" w:sz="0" w:space="0" w:color="auto"/>
            <w:left w:val="none" w:sz="0" w:space="0" w:color="auto"/>
            <w:bottom w:val="none" w:sz="0" w:space="0" w:color="auto"/>
            <w:right w:val="none" w:sz="0" w:space="0" w:color="auto"/>
          </w:divBdr>
        </w:div>
        <w:div w:id="1748382719">
          <w:marLeft w:val="0"/>
          <w:marRight w:val="0"/>
          <w:marTop w:val="0"/>
          <w:marBottom w:val="0"/>
          <w:divBdr>
            <w:top w:val="none" w:sz="0" w:space="0" w:color="auto"/>
            <w:left w:val="none" w:sz="0" w:space="0" w:color="auto"/>
            <w:bottom w:val="none" w:sz="0" w:space="0" w:color="auto"/>
            <w:right w:val="none" w:sz="0" w:space="0" w:color="auto"/>
          </w:divBdr>
        </w:div>
        <w:div w:id="1441143592">
          <w:marLeft w:val="0"/>
          <w:marRight w:val="0"/>
          <w:marTop w:val="0"/>
          <w:marBottom w:val="0"/>
          <w:divBdr>
            <w:top w:val="none" w:sz="0" w:space="0" w:color="auto"/>
            <w:left w:val="none" w:sz="0" w:space="0" w:color="auto"/>
            <w:bottom w:val="none" w:sz="0" w:space="0" w:color="auto"/>
            <w:right w:val="none" w:sz="0" w:space="0" w:color="auto"/>
          </w:divBdr>
        </w:div>
        <w:div w:id="1638142192">
          <w:marLeft w:val="0"/>
          <w:marRight w:val="0"/>
          <w:marTop w:val="0"/>
          <w:marBottom w:val="0"/>
          <w:divBdr>
            <w:top w:val="none" w:sz="0" w:space="0" w:color="auto"/>
            <w:left w:val="none" w:sz="0" w:space="0" w:color="auto"/>
            <w:bottom w:val="none" w:sz="0" w:space="0" w:color="auto"/>
            <w:right w:val="none" w:sz="0" w:space="0" w:color="auto"/>
          </w:divBdr>
        </w:div>
      </w:divsChild>
    </w:div>
    <w:div w:id="1383096114">
      <w:bodyDiv w:val="1"/>
      <w:marLeft w:val="0"/>
      <w:marRight w:val="0"/>
      <w:marTop w:val="0"/>
      <w:marBottom w:val="0"/>
      <w:divBdr>
        <w:top w:val="none" w:sz="0" w:space="0" w:color="auto"/>
        <w:left w:val="none" w:sz="0" w:space="0" w:color="auto"/>
        <w:bottom w:val="none" w:sz="0" w:space="0" w:color="auto"/>
        <w:right w:val="none" w:sz="0" w:space="0" w:color="auto"/>
      </w:divBdr>
    </w:div>
    <w:div w:id="1424565847">
      <w:bodyDiv w:val="1"/>
      <w:marLeft w:val="0"/>
      <w:marRight w:val="0"/>
      <w:marTop w:val="0"/>
      <w:marBottom w:val="0"/>
      <w:divBdr>
        <w:top w:val="none" w:sz="0" w:space="0" w:color="auto"/>
        <w:left w:val="none" w:sz="0" w:space="0" w:color="auto"/>
        <w:bottom w:val="none" w:sz="0" w:space="0" w:color="auto"/>
        <w:right w:val="none" w:sz="0" w:space="0" w:color="auto"/>
      </w:divBdr>
    </w:div>
    <w:div w:id="1473135274">
      <w:bodyDiv w:val="1"/>
      <w:marLeft w:val="0"/>
      <w:marRight w:val="0"/>
      <w:marTop w:val="0"/>
      <w:marBottom w:val="0"/>
      <w:divBdr>
        <w:top w:val="none" w:sz="0" w:space="0" w:color="auto"/>
        <w:left w:val="none" w:sz="0" w:space="0" w:color="auto"/>
        <w:bottom w:val="none" w:sz="0" w:space="0" w:color="auto"/>
        <w:right w:val="none" w:sz="0" w:space="0" w:color="auto"/>
      </w:divBdr>
    </w:div>
    <w:div w:id="1685941259">
      <w:bodyDiv w:val="1"/>
      <w:marLeft w:val="0"/>
      <w:marRight w:val="0"/>
      <w:marTop w:val="0"/>
      <w:marBottom w:val="0"/>
      <w:divBdr>
        <w:top w:val="none" w:sz="0" w:space="0" w:color="auto"/>
        <w:left w:val="none" w:sz="0" w:space="0" w:color="auto"/>
        <w:bottom w:val="none" w:sz="0" w:space="0" w:color="auto"/>
        <w:right w:val="none" w:sz="0" w:space="0" w:color="auto"/>
      </w:divBdr>
      <w:divsChild>
        <w:div w:id="1510833442">
          <w:marLeft w:val="0"/>
          <w:marRight w:val="0"/>
          <w:marTop w:val="0"/>
          <w:marBottom w:val="0"/>
          <w:divBdr>
            <w:top w:val="none" w:sz="0" w:space="0" w:color="auto"/>
            <w:left w:val="none" w:sz="0" w:space="0" w:color="auto"/>
            <w:bottom w:val="none" w:sz="0" w:space="0" w:color="auto"/>
            <w:right w:val="none" w:sz="0" w:space="0" w:color="auto"/>
          </w:divBdr>
        </w:div>
        <w:div w:id="1037194811">
          <w:marLeft w:val="0"/>
          <w:marRight w:val="0"/>
          <w:marTop w:val="0"/>
          <w:marBottom w:val="0"/>
          <w:divBdr>
            <w:top w:val="none" w:sz="0" w:space="0" w:color="auto"/>
            <w:left w:val="none" w:sz="0" w:space="0" w:color="auto"/>
            <w:bottom w:val="none" w:sz="0" w:space="0" w:color="auto"/>
            <w:right w:val="none" w:sz="0" w:space="0" w:color="auto"/>
          </w:divBdr>
        </w:div>
        <w:div w:id="609826250">
          <w:marLeft w:val="0"/>
          <w:marRight w:val="0"/>
          <w:marTop w:val="0"/>
          <w:marBottom w:val="0"/>
          <w:divBdr>
            <w:top w:val="none" w:sz="0" w:space="0" w:color="auto"/>
            <w:left w:val="none" w:sz="0" w:space="0" w:color="auto"/>
            <w:bottom w:val="none" w:sz="0" w:space="0" w:color="auto"/>
            <w:right w:val="none" w:sz="0" w:space="0" w:color="auto"/>
          </w:divBdr>
        </w:div>
        <w:div w:id="385565110">
          <w:marLeft w:val="0"/>
          <w:marRight w:val="0"/>
          <w:marTop w:val="0"/>
          <w:marBottom w:val="0"/>
          <w:divBdr>
            <w:top w:val="none" w:sz="0" w:space="0" w:color="auto"/>
            <w:left w:val="none" w:sz="0" w:space="0" w:color="auto"/>
            <w:bottom w:val="none" w:sz="0" w:space="0" w:color="auto"/>
            <w:right w:val="none" w:sz="0" w:space="0" w:color="auto"/>
          </w:divBdr>
        </w:div>
        <w:div w:id="120465123">
          <w:marLeft w:val="0"/>
          <w:marRight w:val="0"/>
          <w:marTop w:val="0"/>
          <w:marBottom w:val="0"/>
          <w:divBdr>
            <w:top w:val="none" w:sz="0" w:space="0" w:color="auto"/>
            <w:left w:val="none" w:sz="0" w:space="0" w:color="auto"/>
            <w:bottom w:val="none" w:sz="0" w:space="0" w:color="auto"/>
            <w:right w:val="none" w:sz="0" w:space="0" w:color="auto"/>
          </w:divBdr>
        </w:div>
        <w:div w:id="1580751491">
          <w:marLeft w:val="0"/>
          <w:marRight w:val="0"/>
          <w:marTop w:val="0"/>
          <w:marBottom w:val="0"/>
          <w:divBdr>
            <w:top w:val="none" w:sz="0" w:space="0" w:color="auto"/>
            <w:left w:val="none" w:sz="0" w:space="0" w:color="auto"/>
            <w:bottom w:val="none" w:sz="0" w:space="0" w:color="auto"/>
            <w:right w:val="none" w:sz="0" w:space="0" w:color="auto"/>
          </w:divBdr>
        </w:div>
        <w:div w:id="1917784078">
          <w:marLeft w:val="0"/>
          <w:marRight w:val="0"/>
          <w:marTop w:val="0"/>
          <w:marBottom w:val="0"/>
          <w:divBdr>
            <w:top w:val="none" w:sz="0" w:space="0" w:color="auto"/>
            <w:left w:val="none" w:sz="0" w:space="0" w:color="auto"/>
            <w:bottom w:val="none" w:sz="0" w:space="0" w:color="auto"/>
            <w:right w:val="none" w:sz="0" w:space="0" w:color="auto"/>
          </w:divBdr>
        </w:div>
      </w:divsChild>
    </w:div>
    <w:div w:id="183333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3790</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Kishorsh Mandal</dc:creator>
  <cp:lastModifiedBy>HP</cp:lastModifiedBy>
  <cp:revision>12</cp:revision>
  <dcterms:created xsi:type="dcterms:W3CDTF">2024-12-17T12:09:00Z</dcterms:created>
  <dcterms:modified xsi:type="dcterms:W3CDTF">2024-12-18T06:49:00Z</dcterms:modified>
</cp:coreProperties>
</file>